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B32" w:rsidRPr="00D3622F" w:rsidRDefault="00DE66AD" w:rsidP="00D06B32">
      <w:pPr>
        <w:spacing w:after="0" w:line="480" w:lineRule="auto"/>
        <w:jc w:val="both"/>
        <w:rPr>
          <w:rFonts w:ascii="Times New Roman" w:hAnsi="Times New Roman"/>
          <w:b/>
          <w:sz w:val="24"/>
          <w:szCs w:val="24"/>
        </w:rPr>
      </w:pPr>
      <w:r w:rsidRPr="00D3622F">
        <w:rPr>
          <w:rFonts w:ascii="Times New Roman" w:hAnsi="Times New Roman"/>
          <w:b/>
          <w:sz w:val="24"/>
          <w:szCs w:val="24"/>
        </w:rPr>
        <w:t>A</w:t>
      </w:r>
      <w:r w:rsidR="00D06B32" w:rsidRPr="00D3622F">
        <w:rPr>
          <w:rFonts w:ascii="Times New Roman" w:hAnsi="Times New Roman"/>
          <w:b/>
          <w:sz w:val="24"/>
          <w:szCs w:val="24"/>
        </w:rPr>
        <w:t>ppendix</w:t>
      </w:r>
    </w:p>
    <w:p w:rsidR="00E31FAE" w:rsidRPr="00D3622F" w:rsidRDefault="00E31FAE" w:rsidP="00E31FAE">
      <w:pPr>
        <w:spacing w:after="0" w:line="480" w:lineRule="auto"/>
        <w:jc w:val="both"/>
        <w:rPr>
          <w:rFonts w:ascii="Times New Roman" w:hAnsi="Times New Roman"/>
          <w:b/>
          <w:sz w:val="24"/>
          <w:szCs w:val="24"/>
        </w:rPr>
      </w:pPr>
      <w:r w:rsidRPr="00D3622F">
        <w:rPr>
          <w:rFonts w:ascii="Times New Roman" w:hAnsi="Times New Roman"/>
          <w:b/>
          <w:sz w:val="24"/>
          <w:szCs w:val="24"/>
        </w:rPr>
        <w:t>A</w:t>
      </w:r>
      <w:r w:rsidR="00825325" w:rsidRPr="00D3622F">
        <w:rPr>
          <w:rFonts w:ascii="Times New Roman" w:hAnsi="Times New Roman"/>
          <w:b/>
          <w:sz w:val="24"/>
          <w:szCs w:val="24"/>
        </w:rPr>
        <w:t>.</w:t>
      </w:r>
      <w:r w:rsidRPr="00D3622F">
        <w:rPr>
          <w:rFonts w:ascii="Times New Roman" w:hAnsi="Times New Roman"/>
          <w:b/>
          <w:sz w:val="24"/>
          <w:szCs w:val="24"/>
        </w:rPr>
        <w:t>1</w:t>
      </w:r>
      <w:r w:rsidRPr="00D3622F">
        <w:rPr>
          <w:rFonts w:ascii="Times New Roman" w:hAnsi="Times New Roman"/>
          <w:b/>
          <w:sz w:val="24"/>
          <w:szCs w:val="24"/>
        </w:rPr>
        <w:tab/>
        <w:t>The legislation on guild taxes</w:t>
      </w:r>
    </w:p>
    <w:p w:rsidR="00170431" w:rsidRPr="00D3622F" w:rsidRDefault="00E75FD9" w:rsidP="00E8622E">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This section discusses the </w:t>
      </w:r>
      <w:r w:rsidR="00170431" w:rsidRPr="00D3622F">
        <w:rPr>
          <w:rFonts w:ascii="Times New Roman" w:hAnsi="Times New Roman"/>
          <w:sz w:val="24"/>
          <w:szCs w:val="24"/>
        </w:rPr>
        <w:t xml:space="preserve">legislation </w:t>
      </w:r>
      <w:r w:rsidRPr="00D3622F">
        <w:rPr>
          <w:rFonts w:ascii="Times New Roman" w:hAnsi="Times New Roman"/>
          <w:sz w:val="24"/>
          <w:szCs w:val="24"/>
        </w:rPr>
        <w:t xml:space="preserve">that </w:t>
      </w:r>
      <w:r w:rsidR="00170431" w:rsidRPr="00D3622F">
        <w:rPr>
          <w:rFonts w:ascii="Times New Roman" w:hAnsi="Times New Roman"/>
          <w:sz w:val="24"/>
          <w:szCs w:val="24"/>
        </w:rPr>
        <w:t xml:space="preserve">regulated the </w:t>
      </w:r>
      <w:r w:rsidR="002E41DE" w:rsidRPr="00D3622F">
        <w:rPr>
          <w:rFonts w:ascii="Times New Roman" w:hAnsi="Times New Roman"/>
          <w:sz w:val="24"/>
          <w:szCs w:val="24"/>
        </w:rPr>
        <w:t xml:space="preserve">guild </w:t>
      </w:r>
      <w:r w:rsidR="00170431" w:rsidRPr="00D3622F">
        <w:rPr>
          <w:rFonts w:ascii="Times New Roman" w:hAnsi="Times New Roman"/>
          <w:sz w:val="24"/>
          <w:szCs w:val="24"/>
        </w:rPr>
        <w:t>tax</w:t>
      </w:r>
      <w:r w:rsidR="002E41DE" w:rsidRPr="00D3622F">
        <w:rPr>
          <w:rFonts w:ascii="Times New Roman" w:hAnsi="Times New Roman"/>
          <w:sz w:val="24"/>
          <w:szCs w:val="24"/>
        </w:rPr>
        <w:t xml:space="preserve"> </w:t>
      </w:r>
      <w:r w:rsidRPr="00D3622F">
        <w:rPr>
          <w:rFonts w:ascii="Times New Roman" w:hAnsi="Times New Roman"/>
          <w:sz w:val="24"/>
          <w:szCs w:val="24"/>
        </w:rPr>
        <w:t>in the 19</w:t>
      </w:r>
      <w:r w:rsidRPr="00D3622F">
        <w:rPr>
          <w:rFonts w:ascii="Times New Roman" w:hAnsi="Times New Roman"/>
          <w:sz w:val="24"/>
          <w:szCs w:val="24"/>
          <w:vertAlign w:val="superscript"/>
        </w:rPr>
        <w:t>th</w:t>
      </w:r>
      <w:r w:rsidRPr="00D3622F">
        <w:rPr>
          <w:rFonts w:ascii="Times New Roman" w:hAnsi="Times New Roman"/>
          <w:sz w:val="24"/>
          <w:szCs w:val="24"/>
        </w:rPr>
        <w:t xml:space="preserve"> century, after Independence</w:t>
      </w:r>
      <w:r w:rsidR="00170431" w:rsidRPr="00D3622F">
        <w:rPr>
          <w:rFonts w:ascii="Times New Roman" w:hAnsi="Times New Roman"/>
          <w:sz w:val="24"/>
          <w:szCs w:val="24"/>
        </w:rPr>
        <w:t>.</w:t>
      </w:r>
      <w:r w:rsidR="00186B9B" w:rsidRPr="00D3622F">
        <w:rPr>
          <w:rStyle w:val="Refdenotaalpie"/>
          <w:rFonts w:ascii="Times New Roman" w:hAnsi="Times New Roman"/>
          <w:sz w:val="24"/>
          <w:szCs w:val="24"/>
        </w:rPr>
        <w:footnoteReference w:id="1"/>
      </w:r>
      <w:r w:rsidR="00170431" w:rsidRPr="00D3622F">
        <w:rPr>
          <w:rFonts w:ascii="Times New Roman" w:hAnsi="Times New Roman"/>
          <w:sz w:val="24"/>
          <w:szCs w:val="24"/>
        </w:rPr>
        <w:t xml:space="preserve"> Table A.1 </w:t>
      </w:r>
      <w:r w:rsidRPr="00D3622F">
        <w:rPr>
          <w:rFonts w:ascii="Times New Roman" w:hAnsi="Times New Roman"/>
          <w:sz w:val="24"/>
          <w:szCs w:val="24"/>
        </w:rPr>
        <w:t xml:space="preserve">reports </w:t>
      </w:r>
      <w:r w:rsidR="00170431" w:rsidRPr="00D3622F">
        <w:rPr>
          <w:rFonts w:ascii="Times New Roman" w:hAnsi="Times New Roman"/>
          <w:sz w:val="24"/>
          <w:szCs w:val="24"/>
        </w:rPr>
        <w:t>the legislation that ruled the taxation on guilds.</w:t>
      </w:r>
    </w:p>
    <w:p w:rsidR="00440A55" w:rsidRPr="00D3622F" w:rsidRDefault="00D80679" w:rsidP="00E8622E">
      <w:pPr>
        <w:spacing w:after="0" w:line="480" w:lineRule="auto"/>
        <w:ind w:firstLine="708"/>
        <w:jc w:val="both"/>
        <w:rPr>
          <w:rFonts w:ascii="Times New Roman" w:hAnsi="Times New Roman"/>
          <w:sz w:val="24"/>
          <w:szCs w:val="24"/>
        </w:rPr>
      </w:pPr>
      <w:r w:rsidRPr="00D3622F">
        <w:rPr>
          <w:rFonts w:ascii="Times New Roman" w:hAnsi="Times New Roman"/>
          <w:sz w:val="24"/>
          <w:szCs w:val="24"/>
        </w:rPr>
        <w:t>On August 10 1826, a decree established a tax under the name of “contribution of guilds”</w:t>
      </w:r>
      <w:r w:rsidR="007D43F4" w:rsidRPr="00D3622F">
        <w:rPr>
          <w:rFonts w:ascii="Times New Roman" w:hAnsi="Times New Roman"/>
          <w:sz w:val="24"/>
          <w:szCs w:val="24"/>
        </w:rPr>
        <w:t>.</w:t>
      </w:r>
      <w:r w:rsidR="00202C90" w:rsidRPr="00D3622F">
        <w:rPr>
          <w:rStyle w:val="Refdenotaalpie"/>
          <w:rFonts w:ascii="Times New Roman" w:hAnsi="Times New Roman"/>
          <w:sz w:val="24"/>
          <w:szCs w:val="24"/>
        </w:rPr>
        <w:footnoteReference w:id="2"/>
      </w:r>
      <w:r w:rsidRPr="00D3622F">
        <w:rPr>
          <w:rFonts w:ascii="Times New Roman" w:hAnsi="Times New Roman"/>
          <w:sz w:val="24"/>
          <w:szCs w:val="24"/>
        </w:rPr>
        <w:t xml:space="preserve"> </w:t>
      </w:r>
      <w:r w:rsidR="007A58E3" w:rsidRPr="00D3622F">
        <w:rPr>
          <w:rFonts w:ascii="Times New Roman" w:hAnsi="Times New Roman"/>
          <w:sz w:val="24"/>
          <w:szCs w:val="24"/>
        </w:rPr>
        <w:t>This decree established that no</w:t>
      </w:r>
      <w:r w:rsidR="00340B34" w:rsidRPr="00D3622F">
        <w:rPr>
          <w:rFonts w:ascii="Times New Roman" w:hAnsi="Times New Roman"/>
          <w:sz w:val="24"/>
          <w:szCs w:val="24"/>
        </w:rPr>
        <w:t xml:space="preserve"> one</w:t>
      </w:r>
      <w:r w:rsidR="007A58E3" w:rsidRPr="00D3622F">
        <w:rPr>
          <w:rFonts w:ascii="Times New Roman" w:hAnsi="Times New Roman"/>
          <w:sz w:val="24"/>
          <w:szCs w:val="24"/>
        </w:rPr>
        <w:t xml:space="preserve"> could </w:t>
      </w:r>
      <w:r w:rsidR="00340B34" w:rsidRPr="00D3622F">
        <w:rPr>
          <w:rFonts w:ascii="Times New Roman" w:hAnsi="Times New Roman"/>
          <w:sz w:val="24"/>
          <w:szCs w:val="24"/>
        </w:rPr>
        <w:t>carry out</w:t>
      </w:r>
      <w:r w:rsidR="007A58E3" w:rsidRPr="00D3622F">
        <w:rPr>
          <w:rFonts w:ascii="Times New Roman" w:hAnsi="Times New Roman"/>
          <w:sz w:val="24"/>
          <w:szCs w:val="24"/>
        </w:rPr>
        <w:t xml:space="preserve"> a commercial or artisan</w:t>
      </w:r>
      <w:r w:rsidR="00D3622F">
        <w:rPr>
          <w:rFonts w:ascii="Times New Roman" w:hAnsi="Times New Roman"/>
          <w:sz w:val="24"/>
          <w:szCs w:val="24"/>
        </w:rPr>
        <w:t>al</w:t>
      </w:r>
      <w:r w:rsidR="007A58E3" w:rsidRPr="00D3622F">
        <w:rPr>
          <w:rFonts w:ascii="Times New Roman" w:hAnsi="Times New Roman"/>
          <w:sz w:val="24"/>
          <w:szCs w:val="24"/>
        </w:rPr>
        <w:t xml:space="preserve"> activity without having obtained a </w:t>
      </w:r>
      <w:proofErr w:type="spellStart"/>
      <w:r w:rsidR="007A58E3" w:rsidRPr="00D3622F">
        <w:rPr>
          <w:rFonts w:ascii="Times New Roman" w:hAnsi="Times New Roman"/>
          <w:i/>
          <w:sz w:val="24"/>
          <w:szCs w:val="24"/>
        </w:rPr>
        <w:t>patente</w:t>
      </w:r>
      <w:proofErr w:type="spellEnd"/>
      <w:r w:rsidR="007A58E3" w:rsidRPr="00D3622F">
        <w:rPr>
          <w:rFonts w:ascii="Times New Roman" w:hAnsi="Times New Roman"/>
          <w:sz w:val="24"/>
          <w:szCs w:val="24"/>
        </w:rPr>
        <w:t xml:space="preserve"> (license). Taxpayers would pay for a </w:t>
      </w:r>
      <w:proofErr w:type="spellStart"/>
      <w:r w:rsidR="007A58E3" w:rsidRPr="00D3622F">
        <w:rPr>
          <w:rFonts w:ascii="Times New Roman" w:hAnsi="Times New Roman"/>
          <w:i/>
          <w:sz w:val="24"/>
          <w:szCs w:val="24"/>
        </w:rPr>
        <w:t>patente</w:t>
      </w:r>
      <w:proofErr w:type="spellEnd"/>
      <w:r w:rsidR="007A58E3" w:rsidRPr="00D3622F">
        <w:rPr>
          <w:rFonts w:ascii="Times New Roman" w:hAnsi="Times New Roman"/>
          <w:sz w:val="24"/>
          <w:szCs w:val="24"/>
        </w:rPr>
        <w:t xml:space="preserve"> ever</w:t>
      </w:r>
      <w:r w:rsidR="00340B34" w:rsidRPr="00D3622F">
        <w:rPr>
          <w:rFonts w:ascii="Times New Roman" w:hAnsi="Times New Roman"/>
          <w:sz w:val="24"/>
          <w:szCs w:val="24"/>
        </w:rPr>
        <w:t>y</w:t>
      </w:r>
      <w:r w:rsidR="007A58E3" w:rsidRPr="00D3622F">
        <w:rPr>
          <w:rFonts w:ascii="Times New Roman" w:hAnsi="Times New Roman"/>
          <w:sz w:val="24"/>
          <w:szCs w:val="24"/>
        </w:rPr>
        <w:t xml:space="preserve"> six months. </w:t>
      </w:r>
      <w:r w:rsidR="007D43F4" w:rsidRPr="00D3622F">
        <w:rPr>
          <w:rFonts w:ascii="Times New Roman" w:hAnsi="Times New Roman"/>
          <w:sz w:val="24"/>
          <w:szCs w:val="24"/>
        </w:rPr>
        <w:t xml:space="preserve">The decree established that the guild tax rate (levied on profits) </w:t>
      </w:r>
      <w:r w:rsidR="00340B34" w:rsidRPr="00D3622F">
        <w:rPr>
          <w:rFonts w:ascii="Times New Roman" w:hAnsi="Times New Roman"/>
          <w:sz w:val="24"/>
          <w:szCs w:val="24"/>
        </w:rPr>
        <w:t>should</w:t>
      </w:r>
      <w:r w:rsidR="007D43F4" w:rsidRPr="00D3622F">
        <w:rPr>
          <w:rFonts w:ascii="Times New Roman" w:hAnsi="Times New Roman"/>
          <w:sz w:val="24"/>
          <w:szCs w:val="24"/>
        </w:rPr>
        <w:t xml:space="preserve"> be similar for all people. For th</w:t>
      </w:r>
      <w:r w:rsidR="00340B34" w:rsidRPr="00D3622F">
        <w:rPr>
          <w:rFonts w:ascii="Times New Roman" w:hAnsi="Times New Roman"/>
          <w:sz w:val="24"/>
          <w:szCs w:val="24"/>
        </w:rPr>
        <w:t>is</w:t>
      </w:r>
      <w:r w:rsidR="007D43F4" w:rsidRPr="00D3622F">
        <w:rPr>
          <w:rFonts w:ascii="Times New Roman" w:hAnsi="Times New Roman"/>
          <w:sz w:val="24"/>
          <w:szCs w:val="24"/>
        </w:rPr>
        <w:t xml:space="preserve"> purpose, t</w:t>
      </w:r>
      <w:r w:rsidR="00C66200" w:rsidRPr="00D3622F">
        <w:rPr>
          <w:rFonts w:ascii="Times New Roman" w:hAnsi="Times New Roman"/>
          <w:sz w:val="24"/>
          <w:szCs w:val="24"/>
        </w:rPr>
        <w:t>axpayers</w:t>
      </w:r>
      <w:r w:rsidR="00AD7E25" w:rsidRPr="00D3622F">
        <w:rPr>
          <w:rFonts w:ascii="Times New Roman" w:hAnsi="Times New Roman"/>
          <w:sz w:val="24"/>
          <w:szCs w:val="24"/>
        </w:rPr>
        <w:t xml:space="preserve"> w</w:t>
      </w:r>
      <w:r w:rsidR="00B268DB" w:rsidRPr="00D3622F">
        <w:rPr>
          <w:rFonts w:ascii="Times New Roman" w:hAnsi="Times New Roman"/>
          <w:sz w:val="24"/>
          <w:szCs w:val="24"/>
        </w:rPr>
        <w:t>ere</w:t>
      </w:r>
      <w:r w:rsidR="00AD7E25" w:rsidRPr="00D3622F">
        <w:rPr>
          <w:rFonts w:ascii="Times New Roman" w:hAnsi="Times New Roman"/>
          <w:sz w:val="24"/>
          <w:szCs w:val="24"/>
        </w:rPr>
        <w:t xml:space="preserve"> </w:t>
      </w:r>
      <w:r w:rsidR="00340B34" w:rsidRPr="00D3622F">
        <w:rPr>
          <w:rFonts w:ascii="Times New Roman" w:hAnsi="Times New Roman"/>
          <w:sz w:val="24"/>
          <w:szCs w:val="24"/>
        </w:rPr>
        <w:t>divided</w:t>
      </w:r>
      <w:r w:rsidR="00AD7E25" w:rsidRPr="00D3622F">
        <w:rPr>
          <w:rFonts w:ascii="Times New Roman" w:hAnsi="Times New Roman"/>
          <w:sz w:val="24"/>
          <w:szCs w:val="24"/>
        </w:rPr>
        <w:t xml:space="preserve"> into two categories, according to their</w:t>
      </w:r>
      <w:r w:rsidR="00A13791" w:rsidRPr="00D3622F">
        <w:rPr>
          <w:rFonts w:ascii="Times New Roman" w:hAnsi="Times New Roman"/>
          <w:sz w:val="24"/>
          <w:szCs w:val="24"/>
        </w:rPr>
        <w:t xml:space="preserve"> </w:t>
      </w:r>
      <w:r w:rsidR="007D43F4" w:rsidRPr="00D3622F">
        <w:rPr>
          <w:rFonts w:ascii="Times New Roman" w:hAnsi="Times New Roman"/>
          <w:sz w:val="24"/>
          <w:szCs w:val="24"/>
        </w:rPr>
        <w:t xml:space="preserve">size or </w:t>
      </w:r>
      <w:r w:rsidR="00A13791" w:rsidRPr="00D3622F">
        <w:rPr>
          <w:rFonts w:ascii="Times New Roman" w:hAnsi="Times New Roman"/>
          <w:sz w:val="24"/>
          <w:szCs w:val="24"/>
        </w:rPr>
        <w:t>estimated profits</w:t>
      </w:r>
      <w:r w:rsidR="00AD7E25" w:rsidRPr="00D3622F">
        <w:rPr>
          <w:rFonts w:ascii="Times New Roman" w:hAnsi="Times New Roman"/>
          <w:sz w:val="24"/>
          <w:szCs w:val="24"/>
        </w:rPr>
        <w:t>.</w:t>
      </w:r>
      <w:r w:rsidR="00A13791" w:rsidRPr="00D3622F">
        <w:rPr>
          <w:rStyle w:val="Refdenotaalpie"/>
          <w:rFonts w:ascii="Times New Roman" w:hAnsi="Times New Roman"/>
          <w:sz w:val="24"/>
          <w:szCs w:val="24"/>
        </w:rPr>
        <w:footnoteReference w:id="3"/>
      </w:r>
      <w:r w:rsidR="00AD7E25" w:rsidRPr="00D3622F">
        <w:rPr>
          <w:rFonts w:ascii="Times New Roman" w:hAnsi="Times New Roman"/>
          <w:sz w:val="24"/>
          <w:szCs w:val="24"/>
        </w:rPr>
        <w:t xml:space="preserve"> People in the first category would pay more than those in the second category</w:t>
      </w:r>
      <w:r w:rsidR="00E8622E" w:rsidRPr="00D3622F">
        <w:rPr>
          <w:rFonts w:ascii="Times New Roman" w:hAnsi="Times New Roman"/>
          <w:sz w:val="24"/>
          <w:szCs w:val="24"/>
        </w:rPr>
        <w:t>.</w:t>
      </w:r>
      <w:r w:rsidR="00615BE1" w:rsidRPr="00D3622F">
        <w:rPr>
          <w:rFonts w:ascii="Times New Roman" w:hAnsi="Times New Roman"/>
          <w:sz w:val="24"/>
          <w:szCs w:val="24"/>
        </w:rPr>
        <w:t xml:space="preserve"> For example, first-category </w:t>
      </w:r>
      <w:proofErr w:type="spellStart"/>
      <w:r w:rsidR="00615BE1" w:rsidRPr="00D3622F">
        <w:rPr>
          <w:rFonts w:ascii="Times New Roman" w:hAnsi="Times New Roman"/>
          <w:i/>
          <w:sz w:val="24"/>
          <w:szCs w:val="24"/>
        </w:rPr>
        <w:t>tenderos</w:t>
      </w:r>
      <w:proofErr w:type="spellEnd"/>
      <w:r w:rsidR="00615BE1" w:rsidRPr="00D3622F">
        <w:rPr>
          <w:rFonts w:ascii="Times New Roman" w:hAnsi="Times New Roman"/>
          <w:sz w:val="24"/>
          <w:szCs w:val="24"/>
        </w:rPr>
        <w:t xml:space="preserve"> would pay 100 pesos per year, and second-category </w:t>
      </w:r>
      <w:proofErr w:type="spellStart"/>
      <w:r w:rsidR="00615BE1" w:rsidRPr="00D3622F">
        <w:rPr>
          <w:rFonts w:ascii="Times New Roman" w:hAnsi="Times New Roman"/>
          <w:i/>
          <w:sz w:val="24"/>
          <w:szCs w:val="24"/>
        </w:rPr>
        <w:t>tenderos</w:t>
      </w:r>
      <w:proofErr w:type="spellEnd"/>
      <w:r w:rsidR="00615BE1" w:rsidRPr="00D3622F">
        <w:rPr>
          <w:rFonts w:ascii="Times New Roman" w:hAnsi="Times New Roman"/>
          <w:sz w:val="24"/>
          <w:szCs w:val="24"/>
        </w:rPr>
        <w:t xml:space="preserve"> would pay 40 pesos per year. In addition, first-category shoemakers would pay 12 pesos per year</w:t>
      </w:r>
      <w:r w:rsidR="00D3622F">
        <w:rPr>
          <w:rFonts w:ascii="Times New Roman" w:hAnsi="Times New Roman"/>
          <w:sz w:val="24"/>
          <w:szCs w:val="24"/>
        </w:rPr>
        <w:t>,</w:t>
      </w:r>
      <w:r w:rsidR="00615BE1" w:rsidRPr="00D3622F">
        <w:rPr>
          <w:rFonts w:ascii="Times New Roman" w:hAnsi="Times New Roman"/>
          <w:sz w:val="24"/>
          <w:szCs w:val="24"/>
        </w:rPr>
        <w:t xml:space="preserve"> and second-category shoemakers would pay 8 pesos per year.</w:t>
      </w:r>
      <w:r w:rsidR="00182BF3" w:rsidRPr="00D3622F">
        <w:rPr>
          <w:rStyle w:val="Refdenotaalpie"/>
          <w:rFonts w:ascii="Times New Roman" w:hAnsi="Times New Roman"/>
          <w:sz w:val="24"/>
          <w:szCs w:val="24"/>
        </w:rPr>
        <w:footnoteReference w:id="4"/>
      </w:r>
      <w:r w:rsidR="00182BF3" w:rsidRPr="00D3622F">
        <w:rPr>
          <w:rFonts w:ascii="Times New Roman" w:hAnsi="Times New Roman"/>
          <w:sz w:val="24"/>
          <w:szCs w:val="24"/>
        </w:rPr>
        <w:t xml:space="preserve"> </w:t>
      </w:r>
    </w:p>
    <w:p w:rsidR="00440A55" w:rsidRPr="00D3622F" w:rsidRDefault="00440A55" w:rsidP="00E8622E">
      <w:pPr>
        <w:spacing w:after="0" w:line="480" w:lineRule="auto"/>
        <w:ind w:firstLine="708"/>
        <w:jc w:val="both"/>
        <w:rPr>
          <w:rFonts w:ascii="Times New Roman" w:hAnsi="Times New Roman"/>
          <w:sz w:val="24"/>
          <w:szCs w:val="24"/>
        </w:rPr>
      </w:pPr>
      <w:r w:rsidRPr="00D3622F">
        <w:rPr>
          <w:rFonts w:ascii="Times New Roman" w:hAnsi="Times New Roman"/>
          <w:sz w:val="24"/>
          <w:szCs w:val="24"/>
        </w:rPr>
        <w:t>Merchants, retailers, artisans and professionals had to pay a</w:t>
      </w:r>
      <w:r w:rsidR="00340B34" w:rsidRPr="00D3622F">
        <w:rPr>
          <w:rFonts w:ascii="Times New Roman" w:hAnsi="Times New Roman"/>
          <w:sz w:val="24"/>
          <w:szCs w:val="24"/>
        </w:rPr>
        <w:t>bout</w:t>
      </w:r>
      <w:r w:rsidRPr="00D3622F">
        <w:rPr>
          <w:rFonts w:ascii="Times New Roman" w:hAnsi="Times New Roman"/>
          <w:sz w:val="24"/>
          <w:szCs w:val="24"/>
        </w:rPr>
        <w:t xml:space="preserve"> 4% of their </w:t>
      </w:r>
      <w:r w:rsidR="00340B34" w:rsidRPr="00D3622F">
        <w:rPr>
          <w:rFonts w:ascii="Times New Roman" w:hAnsi="Times New Roman"/>
          <w:sz w:val="24"/>
          <w:szCs w:val="24"/>
        </w:rPr>
        <w:t>net income</w:t>
      </w:r>
      <w:r w:rsidRPr="00D3622F">
        <w:rPr>
          <w:rFonts w:ascii="Times New Roman" w:hAnsi="Times New Roman"/>
          <w:sz w:val="24"/>
          <w:szCs w:val="24"/>
        </w:rPr>
        <w:t xml:space="preserve"> in taxes.</w:t>
      </w:r>
      <w:r w:rsidRPr="00D3622F">
        <w:rPr>
          <w:rStyle w:val="Refdenotaalpie"/>
          <w:rFonts w:ascii="Times New Roman" w:hAnsi="Times New Roman"/>
          <w:sz w:val="24"/>
          <w:szCs w:val="24"/>
        </w:rPr>
        <w:footnoteReference w:id="5"/>
      </w:r>
      <w:r w:rsidRPr="00D3622F">
        <w:rPr>
          <w:rFonts w:ascii="Times New Roman" w:hAnsi="Times New Roman"/>
          <w:sz w:val="24"/>
          <w:szCs w:val="24"/>
        </w:rPr>
        <w:t xml:space="preserve"> The government would collect taxes on profits through the guild tax in </w:t>
      </w:r>
      <w:r w:rsidRPr="00D3622F">
        <w:rPr>
          <w:rFonts w:ascii="Times New Roman" w:hAnsi="Times New Roman"/>
          <w:sz w:val="24"/>
          <w:szCs w:val="24"/>
        </w:rPr>
        <w:lastRenderedPageBreak/>
        <w:t>the capital cities of the departments (such as Lima, Arequipa, Trujillo, etc.), and through the industrial tax in the rest of the country.</w:t>
      </w:r>
      <w:r w:rsidRPr="00D3622F">
        <w:rPr>
          <w:rStyle w:val="Refdenotaalpie"/>
          <w:rFonts w:ascii="Times New Roman" w:hAnsi="Times New Roman"/>
          <w:sz w:val="24"/>
          <w:szCs w:val="24"/>
        </w:rPr>
        <w:footnoteReference w:id="6"/>
      </w:r>
    </w:p>
    <w:p w:rsidR="00E8622E" w:rsidRPr="00D3622F" w:rsidRDefault="00440A55" w:rsidP="00E8622E">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In practice, </w:t>
      </w:r>
      <w:r w:rsidR="002469DD" w:rsidRPr="00D3622F">
        <w:rPr>
          <w:rFonts w:ascii="Times New Roman" w:hAnsi="Times New Roman"/>
          <w:sz w:val="24"/>
          <w:szCs w:val="24"/>
        </w:rPr>
        <w:t>th</w:t>
      </w:r>
      <w:r w:rsidR="00ED54DE" w:rsidRPr="00D3622F">
        <w:rPr>
          <w:rFonts w:ascii="Times New Roman" w:hAnsi="Times New Roman"/>
          <w:sz w:val="24"/>
          <w:szCs w:val="24"/>
        </w:rPr>
        <w:t xml:space="preserve">e actual </w:t>
      </w:r>
      <w:r w:rsidR="00520FB1" w:rsidRPr="00D3622F">
        <w:rPr>
          <w:rFonts w:ascii="Times New Roman" w:hAnsi="Times New Roman"/>
          <w:sz w:val="24"/>
          <w:szCs w:val="24"/>
        </w:rPr>
        <w:t xml:space="preserve">guild </w:t>
      </w:r>
      <w:r w:rsidR="004F08BF" w:rsidRPr="00D3622F">
        <w:rPr>
          <w:rFonts w:ascii="Times New Roman" w:hAnsi="Times New Roman"/>
          <w:sz w:val="24"/>
          <w:szCs w:val="24"/>
        </w:rPr>
        <w:t xml:space="preserve">tax </w:t>
      </w:r>
      <w:r w:rsidR="00ED54DE" w:rsidRPr="00D3622F">
        <w:rPr>
          <w:rFonts w:ascii="Times New Roman" w:hAnsi="Times New Roman"/>
          <w:sz w:val="24"/>
          <w:szCs w:val="24"/>
        </w:rPr>
        <w:t xml:space="preserve">rate was not </w:t>
      </w:r>
      <w:r w:rsidR="00872EF0" w:rsidRPr="00D3622F">
        <w:rPr>
          <w:rFonts w:ascii="Times New Roman" w:hAnsi="Times New Roman"/>
          <w:sz w:val="24"/>
          <w:szCs w:val="24"/>
        </w:rPr>
        <w:t xml:space="preserve">the same for </w:t>
      </w:r>
      <w:r w:rsidR="00615BE1" w:rsidRPr="00D3622F">
        <w:rPr>
          <w:rFonts w:ascii="Times New Roman" w:hAnsi="Times New Roman"/>
          <w:sz w:val="24"/>
          <w:szCs w:val="24"/>
        </w:rPr>
        <w:t>every guild member</w:t>
      </w:r>
      <w:r w:rsidR="00ED54DE" w:rsidRPr="00D3622F">
        <w:rPr>
          <w:rFonts w:ascii="Times New Roman" w:hAnsi="Times New Roman"/>
          <w:sz w:val="24"/>
          <w:szCs w:val="24"/>
        </w:rPr>
        <w:t>.</w:t>
      </w:r>
      <w:r w:rsidR="002469DD" w:rsidRPr="00D3622F">
        <w:rPr>
          <w:rFonts w:ascii="Times New Roman" w:hAnsi="Times New Roman"/>
          <w:sz w:val="24"/>
          <w:szCs w:val="24"/>
        </w:rPr>
        <w:t xml:space="preserve"> </w:t>
      </w:r>
      <w:r w:rsidR="00E2210A" w:rsidRPr="00D3622F">
        <w:rPr>
          <w:rFonts w:ascii="Times New Roman" w:hAnsi="Times New Roman"/>
          <w:sz w:val="24"/>
          <w:szCs w:val="24"/>
        </w:rPr>
        <w:t>Since</w:t>
      </w:r>
      <w:r w:rsidR="00ED54DE" w:rsidRPr="00D3622F">
        <w:rPr>
          <w:rFonts w:ascii="Times New Roman" w:hAnsi="Times New Roman"/>
          <w:sz w:val="24"/>
          <w:szCs w:val="24"/>
        </w:rPr>
        <w:t xml:space="preserve"> </w:t>
      </w:r>
      <w:r w:rsidR="00AC2E56" w:rsidRPr="00D3622F">
        <w:rPr>
          <w:rFonts w:ascii="Times New Roman" w:hAnsi="Times New Roman"/>
          <w:sz w:val="24"/>
          <w:szCs w:val="24"/>
        </w:rPr>
        <w:t>all</w:t>
      </w:r>
      <w:r w:rsidR="00E2210A" w:rsidRPr="00D3622F">
        <w:rPr>
          <w:rFonts w:ascii="Times New Roman" w:hAnsi="Times New Roman"/>
          <w:sz w:val="24"/>
          <w:szCs w:val="24"/>
        </w:rPr>
        <w:t xml:space="preserve"> guild members in the same category</w:t>
      </w:r>
      <w:r w:rsidR="00AC2E56" w:rsidRPr="00D3622F">
        <w:rPr>
          <w:rFonts w:ascii="Times New Roman" w:hAnsi="Times New Roman"/>
          <w:sz w:val="24"/>
          <w:szCs w:val="24"/>
        </w:rPr>
        <w:t xml:space="preserve"> paid the same tax amount</w:t>
      </w:r>
      <w:r w:rsidR="00E2210A" w:rsidRPr="00D3622F">
        <w:rPr>
          <w:rFonts w:ascii="Times New Roman" w:hAnsi="Times New Roman"/>
          <w:sz w:val="24"/>
          <w:szCs w:val="24"/>
        </w:rPr>
        <w:t xml:space="preserve">, but </w:t>
      </w:r>
      <w:r w:rsidR="002469DD" w:rsidRPr="00D3622F">
        <w:rPr>
          <w:rFonts w:ascii="Times New Roman" w:hAnsi="Times New Roman"/>
          <w:sz w:val="24"/>
          <w:szCs w:val="24"/>
        </w:rPr>
        <w:t>profits</w:t>
      </w:r>
      <w:r w:rsidR="00ED54DE" w:rsidRPr="00D3622F">
        <w:rPr>
          <w:rFonts w:ascii="Times New Roman" w:hAnsi="Times New Roman"/>
          <w:sz w:val="24"/>
          <w:szCs w:val="24"/>
        </w:rPr>
        <w:t xml:space="preserve"> could vary within each category</w:t>
      </w:r>
      <w:r w:rsidR="002469DD" w:rsidRPr="00D3622F">
        <w:rPr>
          <w:rFonts w:ascii="Times New Roman" w:hAnsi="Times New Roman"/>
          <w:sz w:val="24"/>
          <w:szCs w:val="24"/>
        </w:rPr>
        <w:t>, the actual rate was</w:t>
      </w:r>
      <w:r w:rsidR="00DB46A7" w:rsidRPr="00D3622F">
        <w:rPr>
          <w:rFonts w:ascii="Times New Roman" w:hAnsi="Times New Roman"/>
          <w:sz w:val="24"/>
          <w:szCs w:val="24"/>
        </w:rPr>
        <w:t xml:space="preserve"> </w:t>
      </w:r>
      <w:r w:rsidR="00AC2E56" w:rsidRPr="00D3622F">
        <w:rPr>
          <w:rFonts w:ascii="Times New Roman" w:hAnsi="Times New Roman"/>
          <w:sz w:val="24"/>
          <w:szCs w:val="24"/>
        </w:rPr>
        <w:t>higher</w:t>
      </w:r>
      <w:r w:rsidR="00DB46A7" w:rsidRPr="00D3622F">
        <w:rPr>
          <w:rFonts w:ascii="Times New Roman" w:hAnsi="Times New Roman"/>
          <w:sz w:val="24"/>
          <w:szCs w:val="24"/>
        </w:rPr>
        <w:t xml:space="preserve"> than</w:t>
      </w:r>
      <w:r w:rsidR="002469DD" w:rsidRPr="00D3622F">
        <w:rPr>
          <w:rFonts w:ascii="Times New Roman" w:hAnsi="Times New Roman"/>
          <w:sz w:val="24"/>
          <w:szCs w:val="24"/>
        </w:rPr>
        <w:t xml:space="preserve"> 4% </w:t>
      </w:r>
      <w:r w:rsidR="00ED54DE" w:rsidRPr="00D3622F">
        <w:rPr>
          <w:rFonts w:ascii="Times New Roman" w:hAnsi="Times New Roman"/>
          <w:sz w:val="24"/>
          <w:szCs w:val="24"/>
        </w:rPr>
        <w:t xml:space="preserve">of profits </w:t>
      </w:r>
      <w:r w:rsidR="002469DD" w:rsidRPr="00D3622F">
        <w:rPr>
          <w:rFonts w:ascii="Times New Roman" w:hAnsi="Times New Roman"/>
          <w:sz w:val="24"/>
          <w:szCs w:val="24"/>
        </w:rPr>
        <w:t>for some guild members, and less than 4% for others.</w:t>
      </w:r>
      <w:r w:rsidR="000D253D" w:rsidRPr="00D3622F">
        <w:rPr>
          <w:rFonts w:ascii="Times New Roman" w:hAnsi="Times New Roman"/>
          <w:sz w:val="24"/>
          <w:szCs w:val="24"/>
        </w:rPr>
        <w:t xml:space="preserve"> </w:t>
      </w:r>
      <w:r w:rsidR="00CE2F41" w:rsidRPr="00D3622F">
        <w:rPr>
          <w:rFonts w:ascii="Times New Roman" w:hAnsi="Times New Roman"/>
          <w:sz w:val="24"/>
          <w:szCs w:val="24"/>
        </w:rPr>
        <w:t>Nevertheless, a</w:t>
      </w:r>
      <w:r w:rsidR="005317D5" w:rsidRPr="00D3622F">
        <w:rPr>
          <w:rFonts w:ascii="Times New Roman" w:hAnsi="Times New Roman"/>
          <w:sz w:val="24"/>
          <w:szCs w:val="24"/>
        </w:rPr>
        <w:t>lthough the</w:t>
      </w:r>
      <w:r w:rsidR="00E2210A" w:rsidRPr="00D3622F">
        <w:rPr>
          <w:rFonts w:ascii="Times New Roman" w:hAnsi="Times New Roman"/>
          <w:sz w:val="24"/>
          <w:szCs w:val="24"/>
        </w:rPr>
        <w:t xml:space="preserve"> tax rate was not the same for every guild member</w:t>
      </w:r>
      <w:r w:rsidR="005317D5" w:rsidRPr="00D3622F">
        <w:rPr>
          <w:rFonts w:ascii="Times New Roman" w:hAnsi="Times New Roman"/>
          <w:sz w:val="24"/>
          <w:szCs w:val="24"/>
        </w:rPr>
        <w:t>,</w:t>
      </w:r>
      <w:r w:rsidR="00E2210A" w:rsidRPr="00D3622F">
        <w:rPr>
          <w:rFonts w:ascii="Times New Roman" w:hAnsi="Times New Roman"/>
          <w:sz w:val="24"/>
          <w:szCs w:val="24"/>
        </w:rPr>
        <w:t xml:space="preserve"> the d</w:t>
      </w:r>
      <w:r w:rsidR="00E8622E" w:rsidRPr="00D3622F">
        <w:rPr>
          <w:rFonts w:ascii="Times New Roman" w:hAnsi="Times New Roman"/>
          <w:sz w:val="24"/>
          <w:szCs w:val="24"/>
        </w:rPr>
        <w:t xml:space="preserve">ifferences in </w:t>
      </w:r>
      <w:r w:rsidR="00E2210A" w:rsidRPr="00D3622F">
        <w:rPr>
          <w:rFonts w:ascii="Times New Roman" w:hAnsi="Times New Roman"/>
          <w:sz w:val="24"/>
          <w:szCs w:val="24"/>
        </w:rPr>
        <w:t xml:space="preserve">actual </w:t>
      </w:r>
      <w:r w:rsidR="00E8622E" w:rsidRPr="00D3622F">
        <w:rPr>
          <w:rFonts w:ascii="Times New Roman" w:hAnsi="Times New Roman"/>
          <w:sz w:val="24"/>
          <w:szCs w:val="24"/>
        </w:rPr>
        <w:t>tax</w:t>
      </w:r>
      <w:r w:rsidR="00186B9B" w:rsidRPr="00D3622F">
        <w:rPr>
          <w:rFonts w:ascii="Times New Roman" w:hAnsi="Times New Roman"/>
          <w:sz w:val="24"/>
          <w:szCs w:val="24"/>
        </w:rPr>
        <w:t xml:space="preserve"> amounts</w:t>
      </w:r>
      <w:r w:rsidR="00E8622E" w:rsidRPr="00D3622F">
        <w:rPr>
          <w:rFonts w:ascii="Times New Roman" w:hAnsi="Times New Roman"/>
          <w:sz w:val="24"/>
          <w:szCs w:val="24"/>
        </w:rPr>
        <w:t xml:space="preserve"> across occupations </w:t>
      </w:r>
      <w:r w:rsidR="00E2210A" w:rsidRPr="00D3622F">
        <w:rPr>
          <w:rFonts w:ascii="Times New Roman" w:hAnsi="Times New Roman"/>
          <w:sz w:val="24"/>
          <w:szCs w:val="24"/>
        </w:rPr>
        <w:t>seem</w:t>
      </w:r>
      <w:r w:rsidR="00E8622E" w:rsidRPr="00D3622F">
        <w:rPr>
          <w:rFonts w:ascii="Times New Roman" w:hAnsi="Times New Roman"/>
          <w:sz w:val="24"/>
          <w:szCs w:val="24"/>
        </w:rPr>
        <w:t xml:space="preserve"> to reflect </w:t>
      </w:r>
      <w:r w:rsidR="00AC2E56" w:rsidRPr="00D3622F">
        <w:rPr>
          <w:rFonts w:ascii="Times New Roman" w:hAnsi="Times New Roman"/>
          <w:sz w:val="24"/>
          <w:szCs w:val="24"/>
        </w:rPr>
        <w:t>(at least partly)</w:t>
      </w:r>
      <w:r w:rsidR="007D43F4" w:rsidRPr="00D3622F">
        <w:rPr>
          <w:rFonts w:ascii="Times New Roman" w:hAnsi="Times New Roman"/>
          <w:sz w:val="24"/>
          <w:szCs w:val="24"/>
        </w:rPr>
        <w:t xml:space="preserve"> the</w:t>
      </w:r>
      <w:r w:rsidR="00AC2E56" w:rsidRPr="00D3622F">
        <w:rPr>
          <w:rFonts w:ascii="Times New Roman" w:hAnsi="Times New Roman"/>
          <w:sz w:val="24"/>
          <w:szCs w:val="24"/>
        </w:rPr>
        <w:t xml:space="preserve"> </w:t>
      </w:r>
      <w:r w:rsidR="00E8622E" w:rsidRPr="00D3622F">
        <w:rPr>
          <w:rFonts w:ascii="Times New Roman" w:hAnsi="Times New Roman"/>
          <w:sz w:val="24"/>
          <w:szCs w:val="24"/>
        </w:rPr>
        <w:t>differences in profits</w:t>
      </w:r>
      <w:r w:rsidR="00AC2E56" w:rsidRPr="00D3622F">
        <w:rPr>
          <w:rFonts w:ascii="Times New Roman" w:hAnsi="Times New Roman"/>
          <w:sz w:val="24"/>
          <w:szCs w:val="24"/>
        </w:rPr>
        <w:t xml:space="preserve">. </w:t>
      </w:r>
      <w:r w:rsidR="00E8622E" w:rsidRPr="00D3622F">
        <w:rPr>
          <w:rFonts w:ascii="Times New Roman" w:hAnsi="Times New Roman"/>
          <w:sz w:val="24"/>
          <w:szCs w:val="24"/>
        </w:rPr>
        <w:t xml:space="preserve">For example, </w:t>
      </w:r>
      <w:proofErr w:type="spellStart"/>
      <w:r w:rsidR="00E8622E" w:rsidRPr="00D3622F">
        <w:rPr>
          <w:rFonts w:ascii="Times New Roman" w:hAnsi="Times New Roman"/>
          <w:i/>
          <w:sz w:val="24"/>
          <w:szCs w:val="24"/>
        </w:rPr>
        <w:t>almaceneros</w:t>
      </w:r>
      <w:proofErr w:type="spellEnd"/>
      <w:r w:rsidR="00E8622E" w:rsidRPr="00D3622F">
        <w:rPr>
          <w:rFonts w:ascii="Times New Roman" w:hAnsi="Times New Roman"/>
          <w:sz w:val="24"/>
          <w:szCs w:val="24"/>
        </w:rPr>
        <w:t xml:space="preserve"> (</w:t>
      </w:r>
      <w:r w:rsidR="00A13791" w:rsidRPr="00D3622F">
        <w:rPr>
          <w:rFonts w:ascii="Times New Roman" w:hAnsi="Times New Roman"/>
          <w:sz w:val="24"/>
          <w:szCs w:val="24"/>
        </w:rPr>
        <w:t xml:space="preserve">a type of </w:t>
      </w:r>
      <w:r w:rsidR="00E8622E" w:rsidRPr="00D3622F">
        <w:rPr>
          <w:rFonts w:ascii="Times New Roman" w:hAnsi="Times New Roman"/>
          <w:sz w:val="24"/>
          <w:szCs w:val="24"/>
        </w:rPr>
        <w:t>wholesale traders)</w:t>
      </w:r>
      <w:r w:rsidR="00E2210A" w:rsidRPr="00D3622F">
        <w:rPr>
          <w:rFonts w:ascii="Times New Roman" w:hAnsi="Times New Roman"/>
          <w:sz w:val="24"/>
          <w:szCs w:val="24"/>
        </w:rPr>
        <w:t xml:space="preserve">, who </w:t>
      </w:r>
      <w:r w:rsidR="00340B34" w:rsidRPr="00D3622F">
        <w:rPr>
          <w:rFonts w:ascii="Times New Roman" w:hAnsi="Times New Roman"/>
          <w:sz w:val="24"/>
          <w:szCs w:val="24"/>
        </w:rPr>
        <w:t>likely</w:t>
      </w:r>
      <w:r w:rsidR="00E2210A" w:rsidRPr="00D3622F">
        <w:rPr>
          <w:rFonts w:ascii="Times New Roman" w:hAnsi="Times New Roman"/>
          <w:sz w:val="24"/>
          <w:szCs w:val="24"/>
        </w:rPr>
        <w:t xml:space="preserve"> earned relatively large profits,</w:t>
      </w:r>
      <w:r w:rsidR="00E8622E" w:rsidRPr="00D3622F">
        <w:rPr>
          <w:rFonts w:ascii="Times New Roman" w:hAnsi="Times New Roman"/>
          <w:sz w:val="24"/>
          <w:szCs w:val="24"/>
        </w:rPr>
        <w:t xml:space="preserve"> were charged higher taxes than </w:t>
      </w:r>
      <w:proofErr w:type="spellStart"/>
      <w:r w:rsidR="00E8622E" w:rsidRPr="00D3622F">
        <w:rPr>
          <w:rFonts w:ascii="Times New Roman" w:hAnsi="Times New Roman"/>
          <w:i/>
          <w:sz w:val="24"/>
          <w:szCs w:val="24"/>
        </w:rPr>
        <w:t>manteras</w:t>
      </w:r>
      <w:proofErr w:type="spellEnd"/>
      <w:r w:rsidR="00E8622E" w:rsidRPr="00D3622F">
        <w:rPr>
          <w:rFonts w:ascii="Times New Roman" w:hAnsi="Times New Roman"/>
          <w:sz w:val="24"/>
          <w:szCs w:val="24"/>
        </w:rPr>
        <w:t xml:space="preserve"> (</w:t>
      </w:r>
      <w:r w:rsidR="004E0B55" w:rsidRPr="00D3622F">
        <w:rPr>
          <w:rFonts w:ascii="Times New Roman" w:hAnsi="Times New Roman"/>
          <w:sz w:val="24"/>
          <w:szCs w:val="24"/>
        </w:rPr>
        <w:t xml:space="preserve">small retail </w:t>
      </w:r>
      <w:r w:rsidR="00E8622E" w:rsidRPr="00D3622F">
        <w:rPr>
          <w:rFonts w:ascii="Times New Roman" w:hAnsi="Times New Roman"/>
          <w:sz w:val="24"/>
          <w:szCs w:val="24"/>
        </w:rPr>
        <w:t>street vendors)</w:t>
      </w:r>
      <w:r w:rsidR="00302F96" w:rsidRPr="00D3622F">
        <w:rPr>
          <w:rFonts w:ascii="Times New Roman" w:hAnsi="Times New Roman"/>
          <w:sz w:val="24"/>
          <w:szCs w:val="24"/>
        </w:rPr>
        <w:t>:</w:t>
      </w:r>
      <w:r w:rsidR="00E8622E" w:rsidRPr="00D3622F">
        <w:rPr>
          <w:rFonts w:ascii="Times New Roman" w:hAnsi="Times New Roman"/>
          <w:sz w:val="24"/>
          <w:szCs w:val="24"/>
        </w:rPr>
        <w:t xml:space="preserve"> </w:t>
      </w:r>
      <w:r w:rsidR="00615BE1" w:rsidRPr="00D3622F">
        <w:rPr>
          <w:rFonts w:ascii="Times New Roman" w:hAnsi="Times New Roman"/>
          <w:sz w:val="24"/>
          <w:szCs w:val="24"/>
        </w:rPr>
        <w:t>each</w:t>
      </w:r>
      <w:r w:rsidR="005667F2" w:rsidRPr="00D3622F">
        <w:rPr>
          <w:rFonts w:ascii="Times New Roman" w:hAnsi="Times New Roman"/>
          <w:sz w:val="24"/>
          <w:szCs w:val="24"/>
        </w:rPr>
        <w:t xml:space="preserve"> </w:t>
      </w:r>
      <w:proofErr w:type="spellStart"/>
      <w:r w:rsidR="005667F2" w:rsidRPr="00D3622F">
        <w:rPr>
          <w:rFonts w:ascii="Times New Roman" w:hAnsi="Times New Roman"/>
          <w:i/>
          <w:sz w:val="24"/>
          <w:szCs w:val="24"/>
        </w:rPr>
        <w:t>almacenero</w:t>
      </w:r>
      <w:proofErr w:type="spellEnd"/>
      <w:r w:rsidR="00E8622E" w:rsidRPr="00D3622F">
        <w:rPr>
          <w:rFonts w:ascii="Times New Roman" w:hAnsi="Times New Roman"/>
          <w:sz w:val="24"/>
          <w:szCs w:val="24"/>
        </w:rPr>
        <w:t xml:space="preserve"> </w:t>
      </w:r>
      <w:r w:rsidR="005667F2" w:rsidRPr="00D3622F">
        <w:rPr>
          <w:rFonts w:ascii="Times New Roman" w:hAnsi="Times New Roman"/>
          <w:sz w:val="24"/>
          <w:szCs w:val="24"/>
        </w:rPr>
        <w:t>was</w:t>
      </w:r>
      <w:r w:rsidR="0005792C" w:rsidRPr="00D3622F">
        <w:rPr>
          <w:rFonts w:ascii="Times New Roman" w:hAnsi="Times New Roman"/>
          <w:sz w:val="24"/>
          <w:szCs w:val="24"/>
        </w:rPr>
        <w:t xml:space="preserve"> charged </w:t>
      </w:r>
      <w:r w:rsidR="00340B34" w:rsidRPr="00D3622F">
        <w:rPr>
          <w:rFonts w:ascii="Times New Roman" w:hAnsi="Times New Roman"/>
          <w:sz w:val="24"/>
          <w:szCs w:val="24"/>
        </w:rPr>
        <w:t>either</w:t>
      </w:r>
      <w:r w:rsidR="0005792C" w:rsidRPr="00D3622F">
        <w:rPr>
          <w:rFonts w:ascii="Times New Roman" w:hAnsi="Times New Roman"/>
          <w:sz w:val="24"/>
          <w:szCs w:val="24"/>
        </w:rPr>
        <w:t xml:space="preserve"> 300</w:t>
      </w:r>
      <w:r w:rsidR="00E8622E" w:rsidRPr="00D3622F">
        <w:rPr>
          <w:rFonts w:ascii="Times New Roman" w:hAnsi="Times New Roman"/>
          <w:sz w:val="24"/>
          <w:szCs w:val="24"/>
        </w:rPr>
        <w:t xml:space="preserve"> </w:t>
      </w:r>
      <w:r w:rsidR="0005792C" w:rsidRPr="00D3622F">
        <w:rPr>
          <w:rFonts w:ascii="Times New Roman" w:hAnsi="Times New Roman"/>
          <w:sz w:val="24"/>
          <w:szCs w:val="24"/>
        </w:rPr>
        <w:t>or</w:t>
      </w:r>
      <w:r w:rsidR="00E8622E" w:rsidRPr="00D3622F">
        <w:rPr>
          <w:rFonts w:ascii="Times New Roman" w:hAnsi="Times New Roman"/>
          <w:sz w:val="24"/>
          <w:szCs w:val="24"/>
        </w:rPr>
        <w:t xml:space="preserve"> </w:t>
      </w:r>
      <w:r w:rsidR="0005792C" w:rsidRPr="00D3622F">
        <w:rPr>
          <w:rFonts w:ascii="Times New Roman" w:hAnsi="Times New Roman"/>
          <w:sz w:val="24"/>
          <w:szCs w:val="24"/>
        </w:rPr>
        <w:t>500</w:t>
      </w:r>
      <w:r w:rsidR="00E8622E" w:rsidRPr="00D3622F">
        <w:rPr>
          <w:rFonts w:ascii="Times New Roman" w:hAnsi="Times New Roman"/>
          <w:sz w:val="24"/>
          <w:szCs w:val="24"/>
        </w:rPr>
        <w:t xml:space="preserve"> pesos in </w:t>
      </w:r>
      <w:r w:rsidR="0005792C" w:rsidRPr="00D3622F">
        <w:rPr>
          <w:rFonts w:ascii="Times New Roman" w:hAnsi="Times New Roman"/>
          <w:sz w:val="24"/>
          <w:szCs w:val="24"/>
        </w:rPr>
        <w:t xml:space="preserve">annual </w:t>
      </w:r>
      <w:r w:rsidR="00E8622E" w:rsidRPr="00D3622F">
        <w:rPr>
          <w:rFonts w:ascii="Times New Roman" w:hAnsi="Times New Roman"/>
          <w:sz w:val="24"/>
          <w:szCs w:val="24"/>
        </w:rPr>
        <w:t>taxes, depending on the category,</w:t>
      </w:r>
      <w:r w:rsidR="005667F2" w:rsidRPr="00D3622F">
        <w:rPr>
          <w:rStyle w:val="Refdenotaalpie"/>
          <w:rFonts w:ascii="Times New Roman" w:hAnsi="Times New Roman"/>
          <w:sz w:val="24"/>
          <w:szCs w:val="24"/>
        </w:rPr>
        <w:footnoteReference w:id="7"/>
      </w:r>
      <w:r w:rsidR="00E8622E" w:rsidRPr="00D3622F">
        <w:rPr>
          <w:rFonts w:ascii="Times New Roman" w:hAnsi="Times New Roman"/>
          <w:sz w:val="24"/>
          <w:szCs w:val="24"/>
        </w:rPr>
        <w:t xml:space="preserve"> while </w:t>
      </w:r>
      <w:r w:rsidR="002F4258" w:rsidRPr="00D3622F">
        <w:rPr>
          <w:rFonts w:ascii="Times New Roman" w:hAnsi="Times New Roman"/>
          <w:sz w:val="24"/>
          <w:szCs w:val="24"/>
        </w:rPr>
        <w:t>each</w:t>
      </w:r>
      <w:r w:rsidR="005667F2" w:rsidRPr="00D3622F">
        <w:rPr>
          <w:rFonts w:ascii="Times New Roman" w:hAnsi="Times New Roman"/>
          <w:sz w:val="24"/>
          <w:szCs w:val="24"/>
        </w:rPr>
        <w:t xml:space="preserve"> </w:t>
      </w:r>
      <w:proofErr w:type="spellStart"/>
      <w:r w:rsidR="005667F2" w:rsidRPr="00D3622F">
        <w:rPr>
          <w:rFonts w:ascii="Times New Roman" w:hAnsi="Times New Roman"/>
          <w:i/>
          <w:sz w:val="24"/>
          <w:szCs w:val="24"/>
        </w:rPr>
        <w:t>mantera</w:t>
      </w:r>
      <w:proofErr w:type="spellEnd"/>
      <w:r w:rsidR="00E8622E" w:rsidRPr="00D3622F">
        <w:rPr>
          <w:rFonts w:ascii="Times New Roman" w:hAnsi="Times New Roman"/>
          <w:sz w:val="24"/>
          <w:szCs w:val="24"/>
        </w:rPr>
        <w:t xml:space="preserve"> paid </w:t>
      </w:r>
      <w:r w:rsidR="00340B34" w:rsidRPr="00D3622F">
        <w:rPr>
          <w:rFonts w:ascii="Times New Roman" w:hAnsi="Times New Roman"/>
          <w:sz w:val="24"/>
          <w:szCs w:val="24"/>
        </w:rPr>
        <w:t>either</w:t>
      </w:r>
      <w:r w:rsidR="00E8622E" w:rsidRPr="00D3622F">
        <w:rPr>
          <w:rFonts w:ascii="Times New Roman" w:hAnsi="Times New Roman"/>
          <w:sz w:val="24"/>
          <w:szCs w:val="24"/>
        </w:rPr>
        <w:t xml:space="preserve"> </w:t>
      </w:r>
      <w:r w:rsidR="0005792C" w:rsidRPr="00D3622F">
        <w:rPr>
          <w:rFonts w:ascii="Times New Roman" w:hAnsi="Times New Roman"/>
          <w:sz w:val="24"/>
          <w:szCs w:val="24"/>
        </w:rPr>
        <w:t>8 or 12</w:t>
      </w:r>
      <w:r w:rsidR="00E8622E" w:rsidRPr="00D3622F">
        <w:rPr>
          <w:rFonts w:ascii="Times New Roman" w:hAnsi="Times New Roman"/>
          <w:sz w:val="24"/>
          <w:szCs w:val="24"/>
        </w:rPr>
        <w:t xml:space="preserve"> pesos</w:t>
      </w:r>
      <w:r w:rsidR="00615BE1" w:rsidRPr="00D3622F">
        <w:rPr>
          <w:rFonts w:ascii="Times New Roman" w:hAnsi="Times New Roman"/>
          <w:sz w:val="24"/>
          <w:szCs w:val="24"/>
        </w:rPr>
        <w:t xml:space="preserve"> </w:t>
      </w:r>
      <w:r w:rsidR="00340B34" w:rsidRPr="00D3622F">
        <w:rPr>
          <w:rFonts w:ascii="Times New Roman" w:hAnsi="Times New Roman"/>
          <w:sz w:val="24"/>
          <w:szCs w:val="24"/>
        </w:rPr>
        <w:t>annually</w:t>
      </w:r>
      <w:r w:rsidR="00E8622E" w:rsidRPr="00D3622F">
        <w:rPr>
          <w:rFonts w:ascii="Times New Roman" w:hAnsi="Times New Roman"/>
          <w:sz w:val="24"/>
          <w:szCs w:val="24"/>
        </w:rPr>
        <w:t xml:space="preserve">. </w:t>
      </w:r>
    </w:p>
    <w:p w:rsidR="00202C90" w:rsidRPr="00D3622F" w:rsidRDefault="00340B34" w:rsidP="00993821">
      <w:pPr>
        <w:spacing w:after="0" w:line="480" w:lineRule="auto"/>
        <w:ind w:firstLine="708"/>
        <w:jc w:val="both"/>
        <w:rPr>
          <w:rFonts w:ascii="Times New Roman" w:hAnsi="Times New Roman"/>
          <w:sz w:val="24"/>
          <w:szCs w:val="24"/>
        </w:rPr>
      </w:pPr>
      <w:r w:rsidRPr="00D3622F">
        <w:rPr>
          <w:rFonts w:ascii="Times New Roman" w:hAnsi="Times New Roman"/>
          <w:sz w:val="24"/>
          <w:szCs w:val="24"/>
        </w:rPr>
        <w:t>O</w:t>
      </w:r>
      <w:r w:rsidR="00690DB5" w:rsidRPr="00D3622F">
        <w:rPr>
          <w:rFonts w:ascii="Times New Roman" w:hAnsi="Times New Roman"/>
          <w:sz w:val="24"/>
          <w:szCs w:val="24"/>
        </w:rPr>
        <w:t>n December 1826</w:t>
      </w:r>
      <w:r w:rsidR="00182BF3" w:rsidRPr="00D3622F">
        <w:rPr>
          <w:rFonts w:ascii="Times New Roman" w:hAnsi="Times New Roman"/>
          <w:sz w:val="24"/>
          <w:szCs w:val="24"/>
        </w:rPr>
        <w:t xml:space="preserve">, a new decree increased the number of categories </w:t>
      </w:r>
      <w:r w:rsidR="00186B9B" w:rsidRPr="00D3622F">
        <w:rPr>
          <w:rFonts w:ascii="Times New Roman" w:hAnsi="Times New Roman"/>
          <w:sz w:val="24"/>
          <w:szCs w:val="24"/>
        </w:rPr>
        <w:t xml:space="preserve">from two </w:t>
      </w:r>
      <w:r w:rsidR="00182BF3" w:rsidRPr="00D3622F">
        <w:rPr>
          <w:rFonts w:ascii="Times New Roman" w:hAnsi="Times New Roman"/>
          <w:sz w:val="24"/>
          <w:szCs w:val="24"/>
        </w:rPr>
        <w:t>to four.</w:t>
      </w:r>
      <w:r w:rsidR="00690DB5" w:rsidRPr="00D3622F">
        <w:rPr>
          <w:rStyle w:val="Refdenotaalpie"/>
          <w:rFonts w:ascii="Times New Roman" w:hAnsi="Times New Roman"/>
          <w:sz w:val="24"/>
          <w:szCs w:val="24"/>
        </w:rPr>
        <w:footnoteReference w:id="8"/>
      </w:r>
      <w:r w:rsidR="00182BF3" w:rsidRPr="00D3622F">
        <w:rPr>
          <w:rFonts w:ascii="Times New Roman" w:hAnsi="Times New Roman"/>
          <w:sz w:val="24"/>
          <w:szCs w:val="24"/>
        </w:rPr>
        <w:t xml:space="preserve"> </w:t>
      </w:r>
      <w:r w:rsidR="001B2D2C" w:rsidRPr="00D3622F">
        <w:rPr>
          <w:rFonts w:ascii="Times New Roman" w:hAnsi="Times New Roman"/>
          <w:sz w:val="24"/>
          <w:szCs w:val="24"/>
        </w:rPr>
        <w:t>According to th</w:t>
      </w:r>
      <w:r w:rsidR="00C66200" w:rsidRPr="00D3622F">
        <w:rPr>
          <w:rFonts w:ascii="Times New Roman" w:hAnsi="Times New Roman"/>
          <w:sz w:val="24"/>
          <w:szCs w:val="24"/>
        </w:rPr>
        <w:t>is</w:t>
      </w:r>
      <w:r w:rsidR="004E0B55" w:rsidRPr="00D3622F">
        <w:rPr>
          <w:rFonts w:ascii="Times New Roman" w:hAnsi="Times New Roman"/>
          <w:sz w:val="24"/>
          <w:szCs w:val="24"/>
        </w:rPr>
        <w:t xml:space="preserve"> </w:t>
      </w:r>
      <w:r w:rsidR="001B2D2C" w:rsidRPr="00D3622F">
        <w:rPr>
          <w:rFonts w:ascii="Times New Roman" w:hAnsi="Times New Roman"/>
          <w:sz w:val="24"/>
          <w:szCs w:val="24"/>
        </w:rPr>
        <w:t xml:space="preserve">decree, </w:t>
      </w:r>
      <w:r w:rsidR="004E0B55" w:rsidRPr="00D3622F">
        <w:rPr>
          <w:rFonts w:ascii="Times New Roman" w:hAnsi="Times New Roman"/>
          <w:sz w:val="24"/>
          <w:szCs w:val="24"/>
        </w:rPr>
        <w:t xml:space="preserve">the tax structure established </w:t>
      </w:r>
      <w:r w:rsidR="00C66200" w:rsidRPr="00D3622F">
        <w:rPr>
          <w:rFonts w:ascii="Times New Roman" w:hAnsi="Times New Roman"/>
          <w:sz w:val="24"/>
          <w:szCs w:val="24"/>
        </w:rPr>
        <w:t>in</w:t>
      </w:r>
      <w:r w:rsidR="004E0B55" w:rsidRPr="00D3622F">
        <w:rPr>
          <w:rFonts w:ascii="Times New Roman" w:hAnsi="Times New Roman"/>
          <w:sz w:val="24"/>
          <w:szCs w:val="24"/>
        </w:rPr>
        <w:t xml:space="preserve"> August </w:t>
      </w:r>
      <w:r w:rsidR="00D3622F">
        <w:rPr>
          <w:rFonts w:ascii="Times New Roman" w:hAnsi="Times New Roman"/>
          <w:sz w:val="24"/>
          <w:szCs w:val="24"/>
        </w:rPr>
        <w:t xml:space="preserve">of the same year </w:t>
      </w:r>
      <w:r w:rsidR="004E0B55" w:rsidRPr="00D3622F">
        <w:rPr>
          <w:rFonts w:ascii="Times New Roman" w:hAnsi="Times New Roman"/>
          <w:sz w:val="24"/>
          <w:szCs w:val="24"/>
        </w:rPr>
        <w:t>(</w:t>
      </w:r>
      <w:r w:rsidR="001B2D2C" w:rsidRPr="00D3622F">
        <w:rPr>
          <w:rFonts w:ascii="Times New Roman" w:hAnsi="Times New Roman"/>
          <w:sz w:val="24"/>
          <w:szCs w:val="24"/>
        </w:rPr>
        <w:t>w</w:t>
      </w:r>
      <w:r w:rsidR="004D3EF6" w:rsidRPr="00D3622F">
        <w:rPr>
          <w:rFonts w:ascii="Times New Roman" w:hAnsi="Times New Roman"/>
          <w:sz w:val="24"/>
          <w:szCs w:val="24"/>
        </w:rPr>
        <w:t>ith only two categories</w:t>
      </w:r>
      <w:r w:rsidR="004E0B55" w:rsidRPr="00D3622F">
        <w:rPr>
          <w:rFonts w:ascii="Times New Roman" w:hAnsi="Times New Roman"/>
          <w:sz w:val="24"/>
          <w:szCs w:val="24"/>
        </w:rPr>
        <w:t>)</w:t>
      </w:r>
      <w:r w:rsidR="004D3EF6" w:rsidRPr="00D3622F">
        <w:rPr>
          <w:rFonts w:ascii="Times New Roman" w:hAnsi="Times New Roman"/>
          <w:sz w:val="24"/>
          <w:szCs w:val="24"/>
        </w:rPr>
        <w:t xml:space="preserve"> did not reflect the variabi</w:t>
      </w:r>
      <w:r w:rsidR="001B2D2C" w:rsidRPr="00D3622F">
        <w:rPr>
          <w:rFonts w:ascii="Times New Roman" w:hAnsi="Times New Roman"/>
          <w:sz w:val="24"/>
          <w:szCs w:val="24"/>
        </w:rPr>
        <w:t xml:space="preserve">lity </w:t>
      </w:r>
      <w:r w:rsidRPr="00D3622F">
        <w:rPr>
          <w:rFonts w:ascii="Times New Roman" w:hAnsi="Times New Roman"/>
          <w:sz w:val="24"/>
          <w:szCs w:val="24"/>
        </w:rPr>
        <w:t>of</w:t>
      </w:r>
      <w:r w:rsidR="001B2D2C" w:rsidRPr="00D3622F">
        <w:rPr>
          <w:rFonts w:ascii="Times New Roman" w:hAnsi="Times New Roman"/>
          <w:sz w:val="24"/>
          <w:szCs w:val="24"/>
        </w:rPr>
        <w:t xml:space="preserve"> profits</w:t>
      </w:r>
      <w:r w:rsidR="00C66200" w:rsidRPr="00D3622F">
        <w:rPr>
          <w:rFonts w:ascii="Times New Roman" w:hAnsi="Times New Roman"/>
          <w:sz w:val="24"/>
          <w:szCs w:val="24"/>
        </w:rPr>
        <w:t>.</w:t>
      </w:r>
      <w:r w:rsidR="00202C90" w:rsidRPr="00D3622F">
        <w:rPr>
          <w:rFonts w:ascii="Times New Roman" w:hAnsi="Times New Roman"/>
          <w:sz w:val="24"/>
          <w:szCs w:val="24"/>
        </w:rPr>
        <w:t xml:space="preserve"> </w:t>
      </w:r>
      <w:r w:rsidR="00C66200" w:rsidRPr="00D3622F">
        <w:rPr>
          <w:rFonts w:ascii="Times New Roman" w:hAnsi="Times New Roman"/>
          <w:sz w:val="24"/>
          <w:szCs w:val="24"/>
        </w:rPr>
        <w:t>M</w:t>
      </w:r>
      <w:r w:rsidR="004E0B55" w:rsidRPr="00D3622F">
        <w:rPr>
          <w:rFonts w:ascii="Times New Roman" w:hAnsi="Times New Roman"/>
          <w:sz w:val="24"/>
          <w:szCs w:val="24"/>
        </w:rPr>
        <w:t>ore</w:t>
      </w:r>
      <w:r w:rsidR="004D3EF6" w:rsidRPr="00D3622F">
        <w:rPr>
          <w:rFonts w:ascii="Times New Roman" w:hAnsi="Times New Roman"/>
          <w:sz w:val="24"/>
          <w:szCs w:val="24"/>
        </w:rPr>
        <w:t xml:space="preserve"> categories were </w:t>
      </w:r>
      <w:r w:rsidRPr="00D3622F">
        <w:rPr>
          <w:rFonts w:ascii="Times New Roman" w:hAnsi="Times New Roman"/>
          <w:sz w:val="24"/>
          <w:szCs w:val="24"/>
        </w:rPr>
        <w:t>needed</w:t>
      </w:r>
      <w:r w:rsidR="004D3EF6" w:rsidRPr="00D3622F">
        <w:rPr>
          <w:rFonts w:ascii="Times New Roman" w:hAnsi="Times New Roman"/>
          <w:sz w:val="24"/>
          <w:szCs w:val="24"/>
        </w:rPr>
        <w:t xml:space="preserve"> to </w:t>
      </w:r>
      <w:r w:rsidR="00CD2270" w:rsidRPr="00D3622F">
        <w:rPr>
          <w:rFonts w:ascii="Times New Roman" w:hAnsi="Times New Roman"/>
          <w:sz w:val="24"/>
          <w:szCs w:val="24"/>
        </w:rPr>
        <w:t>reduce the variation in</w:t>
      </w:r>
      <w:r w:rsidR="004D3EF6" w:rsidRPr="00D3622F">
        <w:rPr>
          <w:rFonts w:ascii="Times New Roman" w:hAnsi="Times New Roman"/>
          <w:sz w:val="24"/>
          <w:szCs w:val="24"/>
        </w:rPr>
        <w:t xml:space="preserve"> </w:t>
      </w:r>
      <w:r w:rsidR="00CD2270" w:rsidRPr="00D3622F">
        <w:rPr>
          <w:rFonts w:ascii="Times New Roman" w:hAnsi="Times New Roman"/>
          <w:sz w:val="24"/>
          <w:szCs w:val="24"/>
        </w:rPr>
        <w:t>actual tax rates</w:t>
      </w:r>
      <w:r w:rsidR="004D3EF6" w:rsidRPr="00D3622F">
        <w:rPr>
          <w:rFonts w:ascii="Times New Roman" w:hAnsi="Times New Roman"/>
          <w:sz w:val="24"/>
          <w:szCs w:val="24"/>
        </w:rPr>
        <w:t>.</w:t>
      </w:r>
      <w:r w:rsidR="00593B72" w:rsidRPr="00D3622F">
        <w:rPr>
          <w:rFonts w:ascii="Times New Roman" w:hAnsi="Times New Roman"/>
          <w:sz w:val="24"/>
          <w:szCs w:val="24"/>
        </w:rPr>
        <w:t xml:space="preserve"> </w:t>
      </w:r>
    </w:p>
    <w:p w:rsidR="004B15DE" w:rsidRPr="00D3622F" w:rsidRDefault="00690DB5" w:rsidP="008E4449">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A few weeks later, </w:t>
      </w:r>
      <w:r w:rsidR="0046085A" w:rsidRPr="00D3622F">
        <w:rPr>
          <w:rFonts w:ascii="Times New Roman" w:hAnsi="Times New Roman"/>
          <w:sz w:val="24"/>
          <w:szCs w:val="24"/>
        </w:rPr>
        <w:t xml:space="preserve">the government published the tax </w:t>
      </w:r>
      <w:r w:rsidR="002F4258" w:rsidRPr="00D3622F">
        <w:rPr>
          <w:rFonts w:ascii="Times New Roman" w:hAnsi="Times New Roman"/>
          <w:sz w:val="24"/>
          <w:szCs w:val="24"/>
        </w:rPr>
        <w:t>amounts</w:t>
      </w:r>
      <w:r w:rsidR="0046085A" w:rsidRPr="00D3622F">
        <w:rPr>
          <w:rFonts w:ascii="Times New Roman" w:hAnsi="Times New Roman"/>
          <w:sz w:val="24"/>
          <w:szCs w:val="24"/>
        </w:rPr>
        <w:t xml:space="preserve"> </w:t>
      </w:r>
      <w:r w:rsidR="002F4258" w:rsidRPr="00D3622F">
        <w:rPr>
          <w:rFonts w:ascii="Times New Roman" w:hAnsi="Times New Roman"/>
          <w:sz w:val="24"/>
          <w:szCs w:val="24"/>
        </w:rPr>
        <w:t>for</w:t>
      </w:r>
      <w:r w:rsidR="0046085A" w:rsidRPr="00D3622F">
        <w:rPr>
          <w:rFonts w:ascii="Times New Roman" w:hAnsi="Times New Roman"/>
          <w:sz w:val="24"/>
          <w:szCs w:val="24"/>
        </w:rPr>
        <w:t xml:space="preserve"> each guild</w:t>
      </w:r>
      <w:r w:rsidRPr="00D3622F">
        <w:rPr>
          <w:rFonts w:ascii="Times New Roman" w:hAnsi="Times New Roman"/>
          <w:sz w:val="24"/>
          <w:szCs w:val="24"/>
        </w:rPr>
        <w:t>.</w:t>
      </w:r>
      <w:r w:rsidRPr="00D3622F">
        <w:rPr>
          <w:rStyle w:val="Refdenotaalpie"/>
          <w:rFonts w:ascii="Times New Roman" w:hAnsi="Times New Roman"/>
          <w:sz w:val="24"/>
          <w:szCs w:val="24"/>
        </w:rPr>
        <w:footnoteReference w:id="9"/>
      </w:r>
      <w:r w:rsidRPr="00D3622F">
        <w:rPr>
          <w:rFonts w:ascii="Times New Roman" w:hAnsi="Times New Roman"/>
          <w:sz w:val="24"/>
          <w:szCs w:val="24"/>
        </w:rPr>
        <w:t xml:space="preserve"> </w:t>
      </w:r>
      <w:r w:rsidR="00D33242" w:rsidRPr="00D3622F">
        <w:rPr>
          <w:rFonts w:ascii="Times New Roman" w:hAnsi="Times New Roman"/>
          <w:sz w:val="24"/>
          <w:szCs w:val="24"/>
        </w:rPr>
        <w:t xml:space="preserve">Denote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j,t</m:t>
            </m:r>
          </m:sub>
          <m:sup>
            <m:r>
              <w:rPr>
                <w:rFonts w:ascii="Cambria Math" w:hAnsi="Cambria Math"/>
                <w:sz w:val="24"/>
                <w:szCs w:val="24"/>
              </w:rPr>
              <m:t>i</m:t>
            </m:r>
          </m:sup>
        </m:sSubSup>
      </m:oMath>
      <w:r w:rsidR="00D33242" w:rsidRPr="00D3622F">
        <w:rPr>
          <w:rFonts w:ascii="Times New Roman" w:hAnsi="Times New Roman"/>
          <w:sz w:val="24"/>
          <w:szCs w:val="24"/>
        </w:rPr>
        <w:t xml:space="preserve"> as the tax amount to be paid by each member of guild </w:t>
      </w:r>
      <w:proofErr w:type="spellStart"/>
      <w:r w:rsidR="00D33242" w:rsidRPr="00D3622F">
        <w:rPr>
          <w:rFonts w:ascii="Times New Roman" w:hAnsi="Times New Roman"/>
          <w:i/>
          <w:sz w:val="24"/>
          <w:szCs w:val="24"/>
        </w:rPr>
        <w:t>i</w:t>
      </w:r>
      <w:proofErr w:type="spellEnd"/>
      <w:r w:rsidR="00D33242" w:rsidRPr="00D3622F">
        <w:rPr>
          <w:rFonts w:ascii="Times New Roman" w:hAnsi="Times New Roman"/>
          <w:sz w:val="24"/>
          <w:szCs w:val="24"/>
        </w:rPr>
        <w:t xml:space="preserve">, in category </w:t>
      </w:r>
      <w:r w:rsidR="00D33242" w:rsidRPr="00D3622F">
        <w:rPr>
          <w:rFonts w:ascii="Times New Roman" w:hAnsi="Times New Roman"/>
          <w:i/>
          <w:sz w:val="24"/>
          <w:szCs w:val="24"/>
        </w:rPr>
        <w:t>j</w:t>
      </w:r>
      <w:r w:rsidR="00D33242" w:rsidRPr="00D3622F">
        <w:rPr>
          <w:rFonts w:ascii="Times New Roman" w:hAnsi="Times New Roman"/>
          <w:sz w:val="24"/>
          <w:szCs w:val="24"/>
        </w:rPr>
        <w:t xml:space="preserve">, in year </w:t>
      </w:r>
      <w:r w:rsidR="00D33242" w:rsidRPr="00D3622F">
        <w:rPr>
          <w:rFonts w:ascii="Times New Roman" w:hAnsi="Times New Roman"/>
          <w:i/>
          <w:sz w:val="24"/>
          <w:szCs w:val="24"/>
        </w:rPr>
        <w:t>t</w:t>
      </w:r>
      <w:r w:rsidR="00D33242" w:rsidRPr="00D3622F">
        <w:rPr>
          <w:rFonts w:ascii="Times New Roman" w:hAnsi="Times New Roman"/>
          <w:sz w:val="24"/>
          <w:szCs w:val="24"/>
        </w:rPr>
        <w:t xml:space="preserve">. </w:t>
      </w:r>
      <w:r w:rsidR="00615BE1" w:rsidRPr="00D3622F">
        <w:rPr>
          <w:rFonts w:ascii="Times New Roman" w:hAnsi="Times New Roman"/>
          <w:sz w:val="24"/>
          <w:szCs w:val="24"/>
        </w:rPr>
        <w:t>An analysis of the tax amounts shows that, f</w:t>
      </w:r>
      <w:r w:rsidR="00182BF3" w:rsidRPr="00D3622F">
        <w:rPr>
          <w:rFonts w:ascii="Times New Roman" w:hAnsi="Times New Roman"/>
          <w:sz w:val="24"/>
          <w:szCs w:val="24"/>
        </w:rPr>
        <w:t>or many guilds,</w:t>
      </w:r>
      <w:r w:rsidR="00D33242" w:rsidRPr="00D3622F">
        <w:rPr>
          <w:rFonts w:ascii="Times New Roman" w:hAnsi="Times New Roman"/>
          <w:sz w:val="24"/>
          <w:szCs w:val="24"/>
        </w:rPr>
        <w:t xml:space="preserve"> tax amounts</w:t>
      </w:r>
      <w:r w:rsidR="008E4449" w:rsidRPr="00D3622F">
        <w:rPr>
          <w:rFonts w:ascii="Times New Roman" w:hAnsi="Times New Roman"/>
          <w:sz w:val="24"/>
          <w:szCs w:val="24"/>
        </w:rPr>
        <w:t xml:space="preserve"> </w:t>
      </w:r>
      <w:r w:rsidR="00D07C68" w:rsidRPr="00D3622F">
        <w:rPr>
          <w:rFonts w:ascii="Times New Roman" w:hAnsi="Times New Roman"/>
          <w:sz w:val="24"/>
          <w:szCs w:val="24"/>
        </w:rPr>
        <w:t>were characterized by</w:t>
      </w:r>
      <w:r w:rsidR="00B268DB" w:rsidRPr="00D3622F">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4,t</m:t>
            </m:r>
          </m:sub>
          <m:sup>
            <m:r>
              <w:rPr>
                <w:rFonts w:ascii="Cambria Math" w:hAnsi="Cambria Math"/>
                <w:sz w:val="24"/>
                <w:szCs w:val="24"/>
              </w:rPr>
              <m:t>i</m:t>
            </m:r>
          </m:sup>
        </m:sSubSup>
      </m:oMath>
      <w:r w:rsidR="008E4449" w:rsidRPr="00D3622F">
        <w:rPr>
          <w:rFonts w:ascii="Times New Roman" w:hAnsi="Times New Roman"/>
          <w:sz w:val="24"/>
          <w:szCs w:val="24"/>
        </w:rPr>
        <w:t xml:space="preserve">. </w:t>
      </w:r>
      <w:r w:rsidR="00182BF3" w:rsidRPr="00D3622F">
        <w:rPr>
          <w:rFonts w:ascii="Times New Roman" w:hAnsi="Times New Roman"/>
          <w:sz w:val="24"/>
          <w:szCs w:val="24"/>
        </w:rPr>
        <w:t xml:space="preserve">For example, the first, second, </w:t>
      </w:r>
      <w:r w:rsidR="00182BF3" w:rsidRPr="00D3622F">
        <w:rPr>
          <w:rFonts w:ascii="Times New Roman" w:hAnsi="Times New Roman"/>
          <w:sz w:val="24"/>
          <w:szCs w:val="24"/>
        </w:rPr>
        <w:lastRenderedPageBreak/>
        <w:t xml:space="preserve">third and fourth categories of </w:t>
      </w:r>
      <w:proofErr w:type="spellStart"/>
      <w:r w:rsidR="00182BF3" w:rsidRPr="00D3622F">
        <w:rPr>
          <w:rFonts w:ascii="Times New Roman" w:hAnsi="Times New Roman"/>
          <w:i/>
          <w:sz w:val="24"/>
          <w:szCs w:val="24"/>
        </w:rPr>
        <w:t>almaceneros</w:t>
      </w:r>
      <w:proofErr w:type="spellEnd"/>
      <w:r w:rsidR="001C206A" w:rsidRPr="00D3622F">
        <w:rPr>
          <w:rFonts w:ascii="Times New Roman" w:hAnsi="Times New Roman"/>
          <w:sz w:val="24"/>
          <w:szCs w:val="24"/>
        </w:rPr>
        <w:t xml:space="preserve"> paid 500, 400, 300 and 2</w:t>
      </w:r>
      <w:r w:rsidR="00182BF3" w:rsidRPr="00D3622F">
        <w:rPr>
          <w:rFonts w:ascii="Times New Roman" w:hAnsi="Times New Roman"/>
          <w:sz w:val="24"/>
          <w:szCs w:val="24"/>
        </w:rPr>
        <w:t xml:space="preserve">00 pesos per year, respectively. This </w:t>
      </w:r>
      <w:r w:rsidR="00884EB8" w:rsidRPr="00D3622F">
        <w:rPr>
          <w:rFonts w:ascii="Times New Roman" w:hAnsi="Times New Roman"/>
          <w:sz w:val="24"/>
          <w:szCs w:val="24"/>
        </w:rPr>
        <w:t xml:space="preserve">relationship between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1,t</m:t>
            </m:r>
          </m:sub>
          <m:sup>
            <m:r>
              <w:rPr>
                <w:rFonts w:ascii="Cambria Math" w:hAnsi="Cambria Math"/>
                <w:sz w:val="24"/>
                <w:szCs w:val="24"/>
              </w:rPr>
              <m:t>i</m:t>
            </m:r>
          </m:sup>
        </m:sSubSup>
      </m:oMath>
      <w:r w:rsidR="00884EB8" w:rsidRPr="00D3622F">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oMath>
      <w:r w:rsidR="00884EB8" w:rsidRPr="00D3622F">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oMath>
      <w:r w:rsidR="00884EB8" w:rsidRPr="00D3622F">
        <w:rPr>
          <w:rFonts w:ascii="Times New Roman" w:hAnsi="Times New Roman"/>
          <w:sz w:val="24"/>
          <w:szCs w:val="24"/>
        </w:rPr>
        <w:t xml:space="preserve"> and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4,t</m:t>
            </m:r>
          </m:sub>
          <m:sup>
            <m:r>
              <w:rPr>
                <w:rFonts w:ascii="Cambria Math" w:hAnsi="Cambria Math"/>
                <w:sz w:val="24"/>
                <w:szCs w:val="24"/>
              </w:rPr>
              <m:t>i</m:t>
            </m:r>
          </m:sup>
        </m:sSubSup>
      </m:oMath>
      <w:r w:rsidR="00182BF3" w:rsidRPr="00D3622F">
        <w:rPr>
          <w:rFonts w:ascii="Times New Roman" w:hAnsi="Times New Roman"/>
          <w:sz w:val="24"/>
          <w:szCs w:val="24"/>
        </w:rPr>
        <w:t xml:space="preserve"> </w:t>
      </w:r>
      <w:r w:rsidR="00AC2E56" w:rsidRPr="00D3622F">
        <w:rPr>
          <w:rFonts w:ascii="Times New Roman" w:hAnsi="Times New Roman"/>
          <w:sz w:val="24"/>
          <w:szCs w:val="24"/>
        </w:rPr>
        <w:t xml:space="preserve">(i.e.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4,t</m:t>
            </m:r>
          </m:sub>
          <m:sup>
            <m:r>
              <w:rPr>
                <w:rFonts w:ascii="Cambria Math" w:hAnsi="Cambria Math"/>
                <w:sz w:val="24"/>
                <w:szCs w:val="24"/>
              </w:rPr>
              <m:t>i</m:t>
            </m:r>
          </m:sup>
        </m:sSubSup>
      </m:oMath>
      <w:r w:rsidR="00AC2E56" w:rsidRPr="00D3622F">
        <w:rPr>
          <w:rFonts w:ascii="Times New Roman" w:hAnsi="Times New Roman"/>
          <w:sz w:val="24"/>
          <w:szCs w:val="24"/>
        </w:rPr>
        <w:t>) was observed in</w:t>
      </w:r>
      <w:r w:rsidR="00182BF3" w:rsidRPr="00D3622F">
        <w:rPr>
          <w:rFonts w:ascii="Times New Roman" w:hAnsi="Times New Roman"/>
          <w:sz w:val="24"/>
          <w:szCs w:val="24"/>
        </w:rPr>
        <w:t xml:space="preserve"> </w:t>
      </w:r>
      <w:r w:rsidRPr="00D3622F">
        <w:rPr>
          <w:rFonts w:ascii="Times New Roman" w:hAnsi="Times New Roman"/>
          <w:sz w:val="24"/>
          <w:szCs w:val="24"/>
        </w:rPr>
        <w:t>many</w:t>
      </w:r>
      <w:r w:rsidR="00AC2E56" w:rsidRPr="00D3622F">
        <w:rPr>
          <w:rFonts w:ascii="Times New Roman" w:hAnsi="Times New Roman"/>
          <w:sz w:val="24"/>
          <w:szCs w:val="24"/>
        </w:rPr>
        <w:t xml:space="preserve"> guilds, but not in </w:t>
      </w:r>
      <w:r w:rsidR="00182BF3" w:rsidRPr="00D3622F">
        <w:rPr>
          <w:rFonts w:ascii="Times New Roman" w:hAnsi="Times New Roman"/>
          <w:sz w:val="24"/>
          <w:szCs w:val="24"/>
        </w:rPr>
        <w:t>all. For example, the first, second, third and fourth catego</w:t>
      </w:r>
      <w:r w:rsidR="001C206A" w:rsidRPr="00D3622F">
        <w:rPr>
          <w:rFonts w:ascii="Times New Roman" w:hAnsi="Times New Roman"/>
          <w:sz w:val="24"/>
          <w:szCs w:val="24"/>
        </w:rPr>
        <w:t>ries of watch assemblers paid 50, 36, 28 and 2</w:t>
      </w:r>
      <w:r w:rsidR="00182BF3" w:rsidRPr="00D3622F">
        <w:rPr>
          <w:rFonts w:ascii="Times New Roman" w:hAnsi="Times New Roman"/>
          <w:sz w:val="24"/>
          <w:szCs w:val="24"/>
        </w:rPr>
        <w:t>0 pesos</w:t>
      </w:r>
      <w:r w:rsidR="001C206A" w:rsidRPr="00D3622F">
        <w:rPr>
          <w:rFonts w:ascii="Times New Roman" w:hAnsi="Times New Roman"/>
          <w:sz w:val="24"/>
          <w:szCs w:val="24"/>
        </w:rPr>
        <w:t xml:space="preserve"> per year</w:t>
      </w:r>
      <w:r w:rsidR="00182BF3" w:rsidRPr="00D3622F">
        <w:rPr>
          <w:rFonts w:ascii="Times New Roman" w:hAnsi="Times New Roman"/>
          <w:sz w:val="24"/>
          <w:szCs w:val="24"/>
        </w:rPr>
        <w:t>, respectively</w:t>
      </w:r>
      <w:r w:rsidR="00897671" w:rsidRPr="00D3622F">
        <w:rPr>
          <w:rFonts w:ascii="Times New Roman" w:hAnsi="Times New Roman"/>
          <w:sz w:val="24"/>
          <w:szCs w:val="24"/>
        </w:rPr>
        <w:t xml:space="preserve"> </w:t>
      </w:r>
      <w:r w:rsidR="0005148B" w:rsidRPr="00D3622F">
        <w:rPr>
          <w:rFonts w:ascii="Times New Roman" w:hAnsi="Times New Roman"/>
          <w:sz w:val="24"/>
          <w:szCs w:val="24"/>
        </w:rPr>
        <w:t>(</w:t>
      </w:r>
      <w:r w:rsidR="004E0B55" w:rsidRPr="00D3622F">
        <w:rPr>
          <w:rFonts w:ascii="Times New Roman" w:hAnsi="Times New Roman"/>
          <w:sz w:val="24"/>
          <w:szCs w:val="24"/>
        </w:rPr>
        <w:t>so</w:t>
      </w:r>
      <w:r w:rsidR="00897671" w:rsidRPr="00D3622F">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r>
          <w:rPr>
            <w:rFonts w:ascii="Cambria Math" w:hAnsi="Cambria Math"/>
            <w:sz w:val="24"/>
            <w:szCs w:val="24"/>
          </w:rPr>
          <m:t>&gt;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4,t</m:t>
            </m:r>
          </m:sub>
          <m:sup>
            <m:r>
              <w:rPr>
                <w:rFonts w:ascii="Cambria Math" w:hAnsi="Cambria Math"/>
                <w:sz w:val="24"/>
                <w:szCs w:val="24"/>
              </w:rPr>
              <m:t>i</m:t>
            </m:r>
          </m:sup>
        </m:sSubSup>
      </m:oMath>
      <w:r w:rsidR="0005148B" w:rsidRPr="00D3622F">
        <w:rPr>
          <w:rFonts w:ascii="Times New Roman" w:hAnsi="Times New Roman"/>
          <w:sz w:val="24"/>
          <w:szCs w:val="24"/>
        </w:rPr>
        <w:t>);</w:t>
      </w:r>
      <w:r w:rsidR="00884EB8" w:rsidRPr="00D3622F">
        <w:rPr>
          <w:rStyle w:val="Refdenotaalpie"/>
          <w:rFonts w:ascii="Times New Roman" w:hAnsi="Times New Roman"/>
          <w:sz w:val="24"/>
          <w:szCs w:val="24"/>
        </w:rPr>
        <w:footnoteReference w:id="10"/>
      </w:r>
      <w:r w:rsidR="00884EB8" w:rsidRPr="00D3622F">
        <w:rPr>
          <w:rFonts w:ascii="Times New Roman" w:hAnsi="Times New Roman"/>
          <w:sz w:val="24"/>
          <w:szCs w:val="24"/>
        </w:rPr>
        <w:t xml:space="preserve"> </w:t>
      </w:r>
      <w:r w:rsidR="0005148B" w:rsidRPr="00D3622F">
        <w:rPr>
          <w:rFonts w:ascii="Times New Roman" w:hAnsi="Times New Roman"/>
          <w:sz w:val="24"/>
          <w:szCs w:val="24"/>
        </w:rPr>
        <w:t>while</w:t>
      </w:r>
      <w:r w:rsidRPr="00D3622F">
        <w:rPr>
          <w:rFonts w:ascii="Times New Roman" w:hAnsi="Times New Roman"/>
          <w:sz w:val="24"/>
          <w:szCs w:val="24"/>
        </w:rPr>
        <w:t xml:space="preserve"> the </w:t>
      </w:r>
      <w:r w:rsidR="002F4258" w:rsidRPr="00D3622F">
        <w:rPr>
          <w:rFonts w:ascii="Times New Roman" w:hAnsi="Times New Roman"/>
          <w:sz w:val="24"/>
          <w:szCs w:val="24"/>
        </w:rPr>
        <w:t xml:space="preserve">annual </w:t>
      </w:r>
      <w:r w:rsidRPr="00D3622F">
        <w:rPr>
          <w:rFonts w:ascii="Times New Roman" w:hAnsi="Times New Roman"/>
          <w:sz w:val="24"/>
          <w:szCs w:val="24"/>
        </w:rPr>
        <w:t xml:space="preserve">taxes </w:t>
      </w:r>
      <w:r w:rsidR="00340B34" w:rsidRPr="00D3622F">
        <w:rPr>
          <w:rFonts w:ascii="Times New Roman" w:hAnsi="Times New Roman"/>
          <w:sz w:val="24"/>
          <w:szCs w:val="24"/>
        </w:rPr>
        <w:t>for the</w:t>
      </w:r>
      <w:r w:rsidRPr="00D3622F">
        <w:rPr>
          <w:rFonts w:ascii="Times New Roman" w:hAnsi="Times New Roman"/>
          <w:sz w:val="24"/>
          <w:szCs w:val="24"/>
        </w:rPr>
        <w:t xml:space="preserve"> first, second, third and fourth categories of cigar makers were 180, 80, 50 and 30 pesos, respectively</w:t>
      </w:r>
      <w:r w:rsidR="004E0B55" w:rsidRPr="00D3622F">
        <w:rPr>
          <w:rFonts w:ascii="Times New Roman" w:hAnsi="Times New Roman"/>
          <w:sz w:val="24"/>
          <w:szCs w:val="24"/>
        </w:rPr>
        <w:t xml:space="preserve"> </w:t>
      </w:r>
      <w:r w:rsidR="0005148B" w:rsidRPr="00D3622F">
        <w:rPr>
          <w:rFonts w:ascii="Times New Roman" w:hAnsi="Times New Roman"/>
          <w:sz w:val="24"/>
          <w:szCs w:val="24"/>
        </w:rPr>
        <w:t>(</w:t>
      </w:r>
      <w:r w:rsidR="004E0B55" w:rsidRPr="00D3622F">
        <w:rPr>
          <w:rFonts w:ascii="Times New Roman" w:hAnsi="Times New Roman"/>
          <w:sz w:val="24"/>
          <w:szCs w:val="24"/>
        </w:rPr>
        <w:t>so</w:t>
      </w:r>
      <w:r w:rsidRPr="00D3622F">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r>
          <w:rPr>
            <w:rFonts w:ascii="Cambria Math" w:hAnsi="Cambria Math"/>
            <w:sz w:val="24"/>
            <w:szCs w:val="24"/>
          </w:rPr>
          <m:t>&gt;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r>
          <w:rPr>
            <w:rFonts w:ascii="Cambria Math" w:hAnsi="Cambria Math"/>
            <w:sz w:val="24"/>
            <w:szCs w:val="24"/>
          </w:rPr>
          <m:t>&gt;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4,t</m:t>
            </m:r>
          </m:sub>
          <m:sup>
            <m:r>
              <w:rPr>
                <w:rFonts w:ascii="Cambria Math" w:hAnsi="Cambria Math"/>
                <w:sz w:val="24"/>
                <w:szCs w:val="24"/>
              </w:rPr>
              <m:t>i</m:t>
            </m:r>
          </m:sup>
        </m:sSubSup>
      </m:oMath>
      <w:r w:rsidR="0005148B" w:rsidRPr="00D3622F">
        <w:rPr>
          <w:rFonts w:ascii="Times New Roman" w:hAnsi="Times New Roman"/>
          <w:sz w:val="24"/>
          <w:szCs w:val="24"/>
        </w:rPr>
        <w:t>)</w:t>
      </w:r>
      <w:r w:rsidRPr="00D3622F">
        <w:rPr>
          <w:rFonts w:ascii="Times New Roman" w:hAnsi="Times New Roman"/>
          <w:sz w:val="24"/>
          <w:szCs w:val="24"/>
        </w:rPr>
        <w:t>.</w:t>
      </w:r>
      <w:r w:rsidR="00202C90" w:rsidRPr="00D3622F">
        <w:rPr>
          <w:rStyle w:val="Refdenotaalpie"/>
          <w:rFonts w:ascii="Times New Roman" w:hAnsi="Times New Roman"/>
          <w:sz w:val="24"/>
          <w:szCs w:val="24"/>
        </w:rPr>
        <w:footnoteReference w:id="11"/>
      </w:r>
      <w:r w:rsidR="004B15DE" w:rsidRPr="00D3622F">
        <w:rPr>
          <w:rFonts w:ascii="Times New Roman" w:hAnsi="Times New Roman"/>
          <w:sz w:val="24"/>
          <w:szCs w:val="24"/>
        </w:rPr>
        <w:t xml:space="preserve"> </w:t>
      </w:r>
    </w:p>
    <w:p w:rsidR="00515665" w:rsidRPr="00D3622F" w:rsidRDefault="00A2060D" w:rsidP="00355CF0">
      <w:pPr>
        <w:spacing w:after="0" w:line="480" w:lineRule="auto"/>
        <w:ind w:firstLine="708"/>
        <w:jc w:val="both"/>
        <w:rPr>
          <w:rFonts w:ascii="Times New Roman" w:hAnsi="Times New Roman"/>
          <w:sz w:val="24"/>
          <w:szCs w:val="24"/>
        </w:rPr>
      </w:pPr>
      <w:r w:rsidRPr="00D3622F">
        <w:rPr>
          <w:rFonts w:ascii="Times New Roman" w:hAnsi="Times New Roman"/>
          <w:sz w:val="24"/>
          <w:szCs w:val="24"/>
        </w:rPr>
        <w:t>The guild tax was abolished, replaced</w:t>
      </w:r>
      <w:r w:rsidR="00355C9E" w:rsidRPr="00D3622F">
        <w:rPr>
          <w:rFonts w:ascii="Times New Roman" w:hAnsi="Times New Roman"/>
          <w:sz w:val="24"/>
          <w:szCs w:val="24"/>
        </w:rPr>
        <w:t>,</w:t>
      </w:r>
      <w:r w:rsidRPr="00D3622F">
        <w:rPr>
          <w:rFonts w:ascii="Times New Roman" w:hAnsi="Times New Roman"/>
          <w:sz w:val="24"/>
          <w:szCs w:val="24"/>
        </w:rPr>
        <w:t xml:space="preserve"> and re</w:t>
      </w:r>
      <w:r w:rsidR="00340B34" w:rsidRPr="00D3622F">
        <w:rPr>
          <w:rFonts w:ascii="Times New Roman" w:hAnsi="Times New Roman"/>
          <w:sz w:val="24"/>
          <w:szCs w:val="24"/>
        </w:rPr>
        <w:t>instated</w:t>
      </w:r>
      <w:r w:rsidRPr="00D3622F">
        <w:rPr>
          <w:rFonts w:ascii="Times New Roman" w:hAnsi="Times New Roman"/>
          <w:sz w:val="24"/>
          <w:szCs w:val="24"/>
        </w:rPr>
        <w:t xml:space="preserve"> several times </w:t>
      </w:r>
      <w:r w:rsidR="00340B34" w:rsidRPr="00D3622F">
        <w:rPr>
          <w:rFonts w:ascii="Times New Roman" w:hAnsi="Times New Roman"/>
          <w:sz w:val="24"/>
          <w:szCs w:val="24"/>
        </w:rPr>
        <w:t>during</w:t>
      </w:r>
      <w:r w:rsidRPr="00D3622F">
        <w:rPr>
          <w:rFonts w:ascii="Times New Roman" w:hAnsi="Times New Roman"/>
          <w:sz w:val="24"/>
          <w:szCs w:val="24"/>
        </w:rPr>
        <w:t xml:space="preserve"> the 1820s and 1830s. </w:t>
      </w:r>
      <w:r w:rsidR="002F4258" w:rsidRPr="00D3622F">
        <w:rPr>
          <w:rFonts w:ascii="Times New Roman" w:hAnsi="Times New Roman"/>
          <w:sz w:val="24"/>
          <w:szCs w:val="24"/>
        </w:rPr>
        <w:t>For example, i</w:t>
      </w:r>
      <w:r w:rsidR="00515665" w:rsidRPr="00D3622F">
        <w:rPr>
          <w:rFonts w:ascii="Times New Roman" w:hAnsi="Times New Roman"/>
          <w:sz w:val="24"/>
          <w:szCs w:val="24"/>
        </w:rPr>
        <w:t xml:space="preserve">n October 1827, the government </w:t>
      </w:r>
      <w:r w:rsidR="00872EF0" w:rsidRPr="00D3622F">
        <w:rPr>
          <w:rFonts w:ascii="Times New Roman" w:hAnsi="Times New Roman"/>
          <w:sz w:val="24"/>
          <w:szCs w:val="24"/>
        </w:rPr>
        <w:t>abolished</w:t>
      </w:r>
      <w:r w:rsidR="00515665" w:rsidRPr="00D3622F">
        <w:rPr>
          <w:rFonts w:ascii="Times New Roman" w:hAnsi="Times New Roman"/>
          <w:sz w:val="24"/>
          <w:szCs w:val="24"/>
        </w:rPr>
        <w:t xml:space="preserve"> the guild tax</w:t>
      </w:r>
      <w:r w:rsidR="00872EF0" w:rsidRPr="00D3622F">
        <w:rPr>
          <w:rFonts w:ascii="Times New Roman" w:hAnsi="Times New Roman"/>
          <w:sz w:val="24"/>
          <w:szCs w:val="24"/>
        </w:rPr>
        <w:t>, and established that all provinces would pay</w:t>
      </w:r>
      <w:r w:rsidR="00EA049D" w:rsidRPr="00D3622F">
        <w:rPr>
          <w:rFonts w:ascii="Times New Roman" w:hAnsi="Times New Roman"/>
          <w:sz w:val="24"/>
          <w:szCs w:val="24"/>
        </w:rPr>
        <w:t xml:space="preserve"> the industrial tax</w:t>
      </w:r>
      <w:r w:rsidR="00515665" w:rsidRPr="00D3622F">
        <w:rPr>
          <w:rFonts w:ascii="Times New Roman" w:hAnsi="Times New Roman"/>
          <w:sz w:val="24"/>
          <w:szCs w:val="24"/>
        </w:rPr>
        <w:t>.</w:t>
      </w:r>
      <w:r w:rsidR="00515665" w:rsidRPr="00D3622F">
        <w:rPr>
          <w:rStyle w:val="Refdenotaalpie"/>
          <w:rFonts w:ascii="Times New Roman" w:hAnsi="Times New Roman"/>
          <w:sz w:val="24"/>
          <w:szCs w:val="24"/>
        </w:rPr>
        <w:footnoteReference w:id="12"/>
      </w:r>
      <w:r w:rsidR="00515665" w:rsidRPr="00D3622F">
        <w:rPr>
          <w:rFonts w:ascii="Times New Roman" w:hAnsi="Times New Roman"/>
          <w:sz w:val="24"/>
          <w:szCs w:val="24"/>
        </w:rPr>
        <w:t xml:space="preserve"> </w:t>
      </w:r>
      <w:r w:rsidR="00EA049D" w:rsidRPr="00D3622F">
        <w:rPr>
          <w:rFonts w:ascii="Times New Roman" w:hAnsi="Times New Roman"/>
          <w:sz w:val="24"/>
          <w:szCs w:val="24"/>
        </w:rPr>
        <w:t>In July 1829, the guild tax was re</w:t>
      </w:r>
      <w:r w:rsidR="008D7F22" w:rsidRPr="00D3622F">
        <w:rPr>
          <w:rFonts w:ascii="Times New Roman" w:hAnsi="Times New Roman"/>
          <w:sz w:val="24"/>
          <w:szCs w:val="24"/>
        </w:rPr>
        <w:t>instated and</w:t>
      </w:r>
      <w:r w:rsidR="00EA049D" w:rsidRPr="00D3622F">
        <w:rPr>
          <w:rFonts w:ascii="Times New Roman" w:hAnsi="Times New Roman"/>
          <w:sz w:val="24"/>
          <w:szCs w:val="24"/>
        </w:rPr>
        <w:t xml:space="preserve"> the industrial tax</w:t>
      </w:r>
      <w:r w:rsidR="008D7F22" w:rsidRPr="00D3622F">
        <w:rPr>
          <w:rFonts w:ascii="Times New Roman" w:hAnsi="Times New Roman"/>
          <w:sz w:val="24"/>
          <w:szCs w:val="24"/>
        </w:rPr>
        <w:t xml:space="preserve"> was abolished</w:t>
      </w:r>
      <w:r w:rsidR="00EA049D" w:rsidRPr="00D3622F">
        <w:rPr>
          <w:rFonts w:ascii="Times New Roman" w:hAnsi="Times New Roman"/>
          <w:sz w:val="24"/>
          <w:szCs w:val="24"/>
        </w:rPr>
        <w:t>.</w:t>
      </w:r>
      <w:r w:rsidR="00EA049D" w:rsidRPr="00D3622F">
        <w:rPr>
          <w:rStyle w:val="Refdenotaalpie"/>
          <w:rFonts w:ascii="Times New Roman" w:hAnsi="Times New Roman"/>
          <w:sz w:val="24"/>
          <w:szCs w:val="24"/>
        </w:rPr>
        <w:footnoteReference w:id="13"/>
      </w:r>
      <w:r w:rsidR="00EA049D" w:rsidRPr="00D3622F">
        <w:rPr>
          <w:rFonts w:ascii="Times New Roman" w:hAnsi="Times New Roman"/>
          <w:sz w:val="24"/>
          <w:szCs w:val="24"/>
        </w:rPr>
        <w:t xml:space="preserve"> </w:t>
      </w:r>
      <w:r w:rsidR="00355CF0" w:rsidRPr="00D3622F">
        <w:rPr>
          <w:rFonts w:ascii="Times New Roman" w:hAnsi="Times New Roman"/>
          <w:sz w:val="24"/>
          <w:szCs w:val="24"/>
        </w:rPr>
        <w:t xml:space="preserve">A law of </w:t>
      </w:r>
      <w:r w:rsidR="00EA049D" w:rsidRPr="00D3622F">
        <w:rPr>
          <w:rFonts w:ascii="Times New Roman" w:hAnsi="Times New Roman"/>
          <w:sz w:val="24"/>
          <w:szCs w:val="24"/>
        </w:rPr>
        <w:t>December of 1829</w:t>
      </w:r>
      <w:r w:rsidR="00355CF0" w:rsidRPr="00D3622F">
        <w:rPr>
          <w:rFonts w:ascii="Times New Roman" w:hAnsi="Times New Roman"/>
          <w:sz w:val="24"/>
          <w:szCs w:val="24"/>
        </w:rPr>
        <w:t xml:space="preserve"> </w:t>
      </w:r>
      <w:r w:rsidR="008D7F22" w:rsidRPr="00D3622F">
        <w:rPr>
          <w:rFonts w:ascii="Times New Roman" w:hAnsi="Times New Roman"/>
          <w:sz w:val="24"/>
          <w:szCs w:val="24"/>
        </w:rPr>
        <w:t>declared</w:t>
      </w:r>
      <w:r w:rsidR="00355CF0" w:rsidRPr="00D3622F">
        <w:rPr>
          <w:rFonts w:ascii="Times New Roman" w:hAnsi="Times New Roman"/>
          <w:sz w:val="24"/>
          <w:szCs w:val="24"/>
        </w:rPr>
        <w:t xml:space="preserve"> that all </w:t>
      </w:r>
      <w:r w:rsidR="008D7F22" w:rsidRPr="00D3622F">
        <w:rPr>
          <w:rFonts w:ascii="Times New Roman" w:hAnsi="Times New Roman"/>
          <w:sz w:val="24"/>
          <w:szCs w:val="24"/>
        </w:rPr>
        <w:t xml:space="preserve">the </w:t>
      </w:r>
      <w:r w:rsidR="00355CF0" w:rsidRPr="00D3622F">
        <w:rPr>
          <w:rFonts w:ascii="Times New Roman" w:hAnsi="Times New Roman"/>
          <w:sz w:val="24"/>
          <w:szCs w:val="24"/>
        </w:rPr>
        <w:t xml:space="preserve">laws and decrees </w:t>
      </w:r>
      <w:r w:rsidR="008D7F22" w:rsidRPr="00D3622F">
        <w:rPr>
          <w:rFonts w:ascii="Times New Roman" w:hAnsi="Times New Roman"/>
          <w:sz w:val="24"/>
          <w:szCs w:val="24"/>
        </w:rPr>
        <w:t>issued</w:t>
      </w:r>
      <w:r w:rsidR="00355CF0" w:rsidRPr="00D3622F">
        <w:rPr>
          <w:rFonts w:ascii="Times New Roman" w:hAnsi="Times New Roman"/>
          <w:sz w:val="24"/>
          <w:szCs w:val="24"/>
        </w:rPr>
        <w:t xml:space="preserve"> by President La Fuente </w:t>
      </w:r>
      <w:r w:rsidR="008D7F22" w:rsidRPr="00D3622F">
        <w:rPr>
          <w:rFonts w:ascii="Times New Roman" w:hAnsi="Times New Roman"/>
          <w:sz w:val="24"/>
          <w:szCs w:val="24"/>
        </w:rPr>
        <w:t>since</w:t>
      </w:r>
      <w:r w:rsidR="00355CF0" w:rsidRPr="00D3622F">
        <w:rPr>
          <w:rFonts w:ascii="Times New Roman" w:hAnsi="Times New Roman"/>
          <w:sz w:val="24"/>
          <w:szCs w:val="24"/>
        </w:rPr>
        <w:t xml:space="preserve"> June 5</w:t>
      </w:r>
      <w:r w:rsidR="00536415" w:rsidRPr="00D3622F">
        <w:rPr>
          <w:rFonts w:ascii="Times New Roman" w:hAnsi="Times New Roman"/>
          <w:sz w:val="24"/>
          <w:szCs w:val="24"/>
        </w:rPr>
        <w:t xml:space="preserve"> 1829 </w:t>
      </w:r>
      <w:r w:rsidR="00355CF0" w:rsidRPr="00D3622F">
        <w:rPr>
          <w:rFonts w:ascii="Times New Roman" w:hAnsi="Times New Roman"/>
          <w:sz w:val="24"/>
          <w:szCs w:val="24"/>
        </w:rPr>
        <w:t>w</w:t>
      </w:r>
      <w:r w:rsidR="00453F5A" w:rsidRPr="00D3622F">
        <w:rPr>
          <w:rFonts w:ascii="Times New Roman" w:hAnsi="Times New Roman"/>
          <w:sz w:val="24"/>
          <w:szCs w:val="24"/>
        </w:rPr>
        <w:t>e</w:t>
      </w:r>
      <w:r w:rsidR="00355CF0" w:rsidRPr="00D3622F">
        <w:rPr>
          <w:rFonts w:ascii="Times New Roman" w:hAnsi="Times New Roman"/>
          <w:sz w:val="24"/>
          <w:szCs w:val="24"/>
        </w:rPr>
        <w:t xml:space="preserve">re </w:t>
      </w:r>
      <w:r w:rsidR="008D7F22" w:rsidRPr="00D3622F">
        <w:rPr>
          <w:rFonts w:ascii="Times New Roman" w:hAnsi="Times New Roman"/>
          <w:sz w:val="24"/>
          <w:szCs w:val="24"/>
        </w:rPr>
        <w:t>null and void</w:t>
      </w:r>
      <w:r w:rsidR="00954F11" w:rsidRPr="00D3622F">
        <w:rPr>
          <w:rFonts w:ascii="Times New Roman" w:hAnsi="Times New Roman"/>
          <w:sz w:val="24"/>
          <w:szCs w:val="24"/>
        </w:rPr>
        <w:t>, with the exception of</w:t>
      </w:r>
      <w:r w:rsidR="00453F5A" w:rsidRPr="00D3622F">
        <w:rPr>
          <w:rFonts w:ascii="Times New Roman" w:hAnsi="Times New Roman"/>
          <w:sz w:val="24"/>
          <w:szCs w:val="24"/>
        </w:rPr>
        <w:t xml:space="preserve"> some </w:t>
      </w:r>
      <w:r w:rsidR="00520FB1" w:rsidRPr="00D3622F">
        <w:rPr>
          <w:rFonts w:ascii="Times New Roman" w:hAnsi="Times New Roman"/>
          <w:sz w:val="24"/>
          <w:szCs w:val="24"/>
        </w:rPr>
        <w:t>legal norms</w:t>
      </w:r>
      <w:r w:rsidR="008D7F22" w:rsidRPr="00D3622F">
        <w:rPr>
          <w:rFonts w:ascii="Times New Roman" w:hAnsi="Times New Roman"/>
          <w:sz w:val="24"/>
          <w:szCs w:val="24"/>
        </w:rPr>
        <w:t xml:space="preserve"> that</w:t>
      </w:r>
      <w:r w:rsidR="00453F5A" w:rsidRPr="00D3622F">
        <w:rPr>
          <w:rFonts w:ascii="Times New Roman" w:hAnsi="Times New Roman"/>
          <w:sz w:val="24"/>
          <w:szCs w:val="24"/>
        </w:rPr>
        <w:t xml:space="preserve"> remained in </w:t>
      </w:r>
      <w:r w:rsidR="008D7F22" w:rsidRPr="00D3622F">
        <w:rPr>
          <w:rFonts w:ascii="Times New Roman" w:hAnsi="Times New Roman"/>
          <w:sz w:val="24"/>
          <w:szCs w:val="24"/>
        </w:rPr>
        <w:t>force</w:t>
      </w:r>
      <w:r w:rsidR="00355CF0" w:rsidRPr="00D3622F">
        <w:rPr>
          <w:rFonts w:ascii="Times New Roman" w:hAnsi="Times New Roman"/>
          <w:sz w:val="24"/>
          <w:szCs w:val="24"/>
        </w:rPr>
        <w:t>.</w:t>
      </w:r>
      <w:r w:rsidR="00453F5A" w:rsidRPr="00D3622F">
        <w:rPr>
          <w:rStyle w:val="Refdenotaalpie"/>
          <w:rFonts w:ascii="Times New Roman" w:hAnsi="Times New Roman"/>
          <w:sz w:val="24"/>
          <w:szCs w:val="24"/>
        </w:rPr>
        <w:footnoteReference w:id="14"/>
      </w:r>
      <w:r w:rsidR="00355CF0" w:rsidRPr="00D3622F">
        <w:rPr>
          <w:rFonts w:ascii="Times New Roman" w:hAnsi="Times New Roman"/>
          <w:sz w:val="24"/>
          <w:szCs w:val="24"/>
        </w:rPr>
        <w:t xml:space="preserve"> </w:t>
      </w:r>
      <w:r w:rsidR="00453F5A" w:rsidRPr="00D3622F">
        <w:rPr>
          <w:rFonts w:ascii="Times New Roman" w:hAnsi="Times New Roman"/>
          <w:sz w:val="24"/>
          <w:szCs w:val="24"/>
        </w:rPr>
        <w:t>I</w:t>
      </w:r>
      <w:r w:rsidR="00355CF0" w:rsidRPr="00D3622F">
        <w:rPr>
          <w:rFonts w:ascii="Times New Roman" w:hAnsi="Times New Roman"/>
          <w:sz w:val="24"/>
          <w:szCs w:val="24"/>
        </w:rPr>
        <w:t>n</w:t>
      </w:r>
      <w:r w:rsidR="00EA049D" w:rsidRPr="00D3622F">
        <w:rPr>
          <w:rFonts w:ascii="Times New Roman" w:hAnsi="Times New Roman"/>
          <w:sz w:val="24"/>
          <w:szCs w:val="24"/>
        </w:rPr>
        <w:t xml:space="preserve"> January 1830</w:t>
      </w:r>
      <w:r w:rsidR="00453F5A" w:rsidRPr="00D3622F">
        <w:rPr>
          <w:rFonts w:ascii="Times New Roman" w:hAnsi="Times New Roman"/>
          <w:sz w:val="24"/>
          <w:szCs w:val="24"/>
        </w:rPr>
        <w:t>,</w:t>
      </w:r>
      <w:r w:rsidR="00355CF0" w:rsidRPr="00D3622F">
        <w:rPr>
          <w:rFonts w:ascii="Times New Roman" w:hAnsi="Times New Roman"/>
          <w:sz w:val="24"/>
          <w:szCs w:val="24"/>
        </w:rPr>
        <w:t xml:space="preserve"> a new decree </w:t>
      </w:r>
      <w:r w:rsidR="008D7F22" w:rsidRPr="00D3622F">
        <w:rPr>
          <w:rFonts w:ascii="Times New Roman" w:hAnsi="Times New Roman"/>
          <w:sz w:val="24"/>
          <w:szCs w:val="24"/>
        </w:rPr>
        <w:t>specified</w:t>
      </w:r>
      <w:r w:rsidR="00355CF0" w:rsidRPr="00D3622F">
        <w:rPr>
          <w:rFonts w:ascii="Times New Roman" w:hAnsi="Times New Roman"/>
          <w:sz w:val="24"/>
          <w:szCs w:val="24"/>
        </w:rPr>
        <w:t xml:space="preserve"> </w:t>
      </w:r>
      <w:r w:rsidR="00453F5A" w:rsidRPr="00D3622F">
        <w:rPr>
          <w:rFonts w:ascii="Times New Roman" w:hAnsi="Times New Roman"/>
          <w:sz w:val="24"/>
          <w:szCs w:val="24"/>
        </w:rPr>
        <w:t xml:space="preserve">the </w:t>
      </w:r>
      <w:r w:rsidR="00520FB1" w:rsidRPr="00D3622F">
        <w:rPr>
          <w:rFonts w:ascii="Times New Roman" w:hAnsi="Times New Roman"/>
          <w:sz w:val="24"/>
          <w:szCs w:val="24"/>
        </w:rPr>
        <w:t>legal norms</w:t>
      </w:r>
      <w:r w:rsidR="00453F5A" w:rsidRPr="00D3622F">
        <w:rPr>
          <w:rFonts w:ascii="Times New Roman" w:hAnsi="Times New Roman"/>
          <w:sz w:val="24"/>
          <w:szCs w:val="24"/>
        </w:rPr>
        <w:t xml:space="preserve"> approved by La Fuente that were still valid; one of them was</w:t>
      </w:r>
      <w:r w:rsidR="00355CF0" w:rsidRPr="00D3622F">
        <w:rPr>
          <w:rFonts w:ascii="Times New Roman" w:hAnsi="Times New Roman"/>
          <w:sz w:val="24"/>
          <w:szCs w:val="24"/>
        </w:rPr>
        <w:t xml:space="preserve"> the decree of July 1829</w:t>
      </w:r>
      <w:r w:rsidR="002F4258" w:rsidRPr="00D3622F">
        <w:rPr>
          <w:rFonts w:ascii="Times New Roman" w:hAnsi="Times New Roman"/>
          <w:sz w:val="24"/>
          <w:szCs w:val="24"/>
        </w:rPr>
        <w:t xml:space="preserve"> (</w:t>
      </w:r>
      <w:r w:rsidR="00453F5A" w:rsidRPr="00D3622F">
        <w:rPr>
          <w:rFonts w:ascii="Times New Roman" w:hAnsi="Times New Roman"/>
          <w:sz w:val="24"/>
          <w:szCs w:val="24"/>
        </w:rPr>
        <w:t>which had re</w:t>
      </w:r>
      <w:r w:rsidR="008D7F22" w:rsidRPr="00D3622F">
        <w:rPr>
          <w:rFonts w:ascii="Times New Roman" w:hAnsi="Times New Roman"/>
          <w:sz w:val="24"/>
          <w:szCs w:val="24"/>
        </w:rPr>
        <w:t>instated</w:t>
      </w:r>
      <w:r w:rsidR="00355CF0" w:rsidRPr="00D3622F">
        <w:rPr>
          <w:rFonts w:ascii="Times New Roman" w:hAnsi="Times New Roman"/>
          <w:sz w:val="24"/>
          <w:szCs w:val="24"/>
        </w:rPr>
        <w:t xml:space="preserve"> the guild tax</w:t>
      </w:r>
      <w:r w:rsidR="002F4258" w:rsidRPr="00D3622F">
        <w:rPr>
          <w:rFonts w:ascii="Times New Roman" w:hAnsi="Times New Roman"/>
          <w:sz w:val="24"/>
          <w:szCs w:val="24"/>
        </w:rPr>
        <w:t>)</w:t>
      </w:r>
      <w:r w:rsidR="00EA049D" w:rsidRPr="00D3622F">
        <w:rPr>
          <w:rFonts w:ascii="Times New Roman" w:hAnsi="Times New Roman"/>
          <w:sz w:val="24"/>
          <w:szCs w:val="24"/>
        </w:rPr>
        <w:t>.</w:t>
      </w:r>
      <w:r w:rsidR="00EA049D" w:rsidRPr="00D3622F">
        <w:rPr>
          <w:rStyle w:val="Refdenotaalpie"/>
          <w:rFonts w:ascii="Times New Roman" w:hAnsi="Times New Roman"/>
          <w:sz w:val="24"/>
          <w:szCs w:val="24"/>
        </w:rPr>
        <w:footnoteReference w:id="15"/>
      </w:r>
      <w:r w:rsidR="00EA049D" w:rsidRPr="00D3622F">
        <w:rPr>
          <w:rFonts w:ascii="Times New Roman" w:hAnsi="Times New Roman"/>
          <w:sz w:val="24"/>
          <w:szCs w:val="24"/>
        </w:rPr>
        <w:t xml:space="preserve"> </w:t>
      </w:r>
      <w:r w:rsidR="00D80679" w:rsidRPr="00D3622F">
        <w:rPr>
          <w:rFonts w:ascii="Times New Roman" w:hAnsi="Times New Roman"/>
          <w:sz w:val="24"/>
          <w:szCs w:val="24"/>
        </w:rPr>
        <w:t>I</w:t>
      </w:r>
      <w:r w:rsidR="00EA049D" w:rsidRPr="00D3622F">
        <w:rPr>
          <w:rFonts w:ascii="Times New Roman" w:hAnsi="Times New Roman"/>
          <w:sz w:val="24"/>
          <w:szCs w:val="24"/>
        </w:rPr>
        <w:t xml:space="preserve">n February 1830, a new decree established that </w:t>
      </w:r>
      <w:r w:rsidR="008D7F22" w:rsidRPr="00D3622F">
        <w:rPr>
          <w:rFonts w:ascii="Times New Roman" w:hAnsi="Times New Roman"/>
          <w:sz w:val="24"/>
          <w:szCs w:val="24"/>
        </w:rPr>
        <w:t>in order to operate a business, one had</w:t>
      </w:r>
      <w:r w:rsidR="00EA049D" w:rsidRPr="00D3622F">
        <w:rPr>
          <w:rFonts w:ascii="Times New Roman" w:hAnsi="Times New Roman"/>
          <w:sz w:val="24"/>
          <w:szCs w:val="24"/>
        </w:rPr>
        <w:t xml:space="preserve"> to </w:t>
      </w:r>
      <w:r w:rsidR="002F4258" w:rsidRPr="00D3622F">
        <w:rPr>
          <w:rFonts w:ascii="Times New Roman" w:hAnsi="Times New Roman"/>
          <w:sz w:val="24"/>
          <w:szCs w:val="24"/>
        </w:rPr>
        <w:lastRenderedPageBreak/>
        <w:t>hold</w:t>
      </w:r>
      <w:r w:rsidR="00EA049D" w:rsidRPr="00D3622F">
        <w:rPr>
          <w:rFonts w:ascii="Times New Roman" w:hAnsi="Times New Roman"/>
          <w:sz w:val="24"/>
          <w:szCs w:val="24"/>
        </w:rPr>
        <w:t xml:space="preserve"> a </w:t>
      </w:r>
      <w:proofErr w:type="spellStart"/>
      <w:r w:rsidR="00EA049D" w:rsidRPr="00D3622F">
        <w:rPr>
          <w:rFonts w:ascii="Times New Roman" w:hAnsi="Times New Roman"/>
          <w:i/>
          <w:sz w:val="24"/>
          <w:szCs w:val="24"/>
        </w:rPr>
        <w:t>patente</w:t>
      </w:r>
      <w:proofErr w:type="spellEnd"/>
      <w:r w:rsidR="00EA049D" w:rsidRPr="00D3622F">
        <w:rPr>
          <w:rFonts w:ascii="Times New Roman" w:hAnsi="Times New Roman"/>
          <w:sz w:val="24"/>
          <w:szCs w:val="24"/>
        </w:rPr>
        <w:t xml:space="preserve"> </w:t>
      </w:r>
      <w:r w:rsidRPr="00D3622F">
        <w:rPr>
          <w:rFonts w:ascii="Times New Roman" w:hAnsi="Times New Roman"/>
          <w:sz w:val="24"/>
          <w:szCs w:val="24"/>
        </w:rPr>
        <w:t>(license)</w:t>
      </w:r>
      <w:r w:rsidR="00EA049D" w:rsidRPr="00D3622F">
        <w:rPr>
          <w:rFonts w:ascii="Times New Roman" w:hAnsi="Times New Roman"/>
          <w:sz w:val="24"/>
          <w:szCs w:val="24"/>
        </w:rPr>
        <w:t xml:space="preserve"> and pay the </w:t>
      </w:r>
      <w:r w:rsidR="008D7F22" w:rsidRPr="00D3622F">
        <w:rPr>
          <w:rFonts w:ascii="Times New Roman" w:hAnsi="Times New Roman"/>
          <w:sz w:val="24"/>
          <w:szCs w:val="24"/>
        </w:rPr>
        <w:t>appropriate</w:t>
      </w:r>
      <w:r w:rsidR="00EA049D" w:rsidRPr="00D3622F">
        <w:rPr>
          <w:rFonts w:ascii="Times New Roman" w:hAnsi="Times New Roman"/>
          <w:sz w:val="24"/>
          <w:szCs w:val="24"/>
        </w:rPr>
        <w:t xml:space="preserve"> tax.</w:t>
      </w:r>
      <w:r w:rsidR="00515665" w:rsidRPr="00D3622F">
        <w:rPr>
          <w:rStyle w:val="Refdenotaalpie"/>
          <w:rFonts w:ascii="Times New Roman" w:hAnsi="Times New Roman"/>
          <w:sz w:val="24"/>
          <w:szCs w:val="24"/>
        </w:rPr>
        <w:footnoteReference w:id="16"/>
      </w:r>
      <w:r w:rsidR="00EA049D" w:rsidRPr="00D3622F">
        <w:rPr>
          <w:rFonts w:ascii="Times New Roman" w:hAnsi="Times New Roman"/>
          <w:sz w:val="24"/>
          <w:szCs w:val="24"/>
        </w:rPr>
        <w:t xml:space="preserve"> </w:t>
      </w:r>
      <w:r w:rsidR="00515665" w:rsidRPr="00D3622F">
        <w:rPr>
          <w:rFonts w:ascii="Times New Roman" w:hAnsi="Times New Roman"/>
          <w:sz w:val="24"/>
          <w:szCs w:val="24"/>
        </w:rPr>
        <w:t>In March 1835, the guild tax was abolished once again.</w:t>
      </w:r>
      <w:r w:rsidR="00515665" w:rsidRPr="00D3622F">
        <w:rPr>
          <w:rStyle w:val="Refdenotaalpie"/>
          <w:rFonts w:ascii="Times New Roman" w:hAnsi="Times New Roman"/>
          <w:sz w:val="24"/>
          <w:szCs w:val="24"/>
        </w:rPr>
        <w:footnoteReference w:id="17"/>
      </w:r>
      <w:r w:rsidR="00515665" w:rsidRPr="00D3622F">
        <w:rPr>
          <w:rFonts w:ascii="Times New Roman" w:hAnsi="Times New Roman"/>
          <w:sz w:val="24"/>
          <w:szCs w:val="24"/>
        </w:rPr>
        <w:t xml:space="preserve"> However, in August 1836, a decree re</w:t>
      </w:r>
      <w:r w:rsidR="008D7F22" w:rsidRPr="00D3622F">
        <w:rPr>
          <w:rFonts w:ascii="Times New Roman" w:hAnsi="Times New Roman"/>
          <w:sz w:val="24"/>
          <w:szCs w:val="24"/>
        </w:rPr>
        <w:t>instated</w:t>
      </w:r>
      <w:r w:rsidR="00515665" w:rsidRPr="00D3622F">
        <w:rPr>
          <w:rFonts w:ascii="Times New Roman" w:hAnsi="Times New Roman"/>
          <w:sz w:val="24"/>
          <w:szCs w:val="24"/>
        </w:rPr>
        <w:t xml:space="preserve"> th</w:t>
      </w:r>
      <w:r w:rsidR="00A13791" w:rsidRPr="00D3622F">
        <w:rPr>
          <w:rFonts w:ascii="Times New Roman" w:hAnsi="Times New Roman"/>
          <w:sz w:val="24"/>
          <w:szCs w:val="24"/>
        </w:rPr>
        <w:t>is</w:t>
      </w:r>
      <w:r w:rsidR="00515665" w:rsidRPr="00D3622F">
        <w:rPr>
          <w:rFonts w:ascii="Times New Roman" w:hAnsi="Times New Roman"/>
          <w:sz w:val="24"/>
          <w:szCs w:val="24"/>
        </w:rPr>
        <w:t xml:space="preserve"> tax.</w:t>
      </w:r>
      <w:r w:rsidR="00515665" w:rsidRPr="00D3622F">
        <w:rPr>
          <w:rStyle w:val="Refdenotaalpie"/>
          <w:rFonts w:ascii="Times New Roman" w:hAnsi="Times New Roman"/>
          <w:sz w:val="24"/>
          <w:szCs w:val="24"/>
        </w:rPr>
        <w:footnoteReference w:id="18"/>
      </w:r>
    </w:p>
    <w:p w:rsidR="00AD7E25" w:rsidRPr="00D3622F" w:rsidRDefault="00536415" w:rsidP="00FA32ED">
      <w:pPr>
        <w:spacing w:after="0" w:line="480" w:lineRule="auto"/>
        <w:ind w:firstLine="708"/>
        <w:jc w:val="both"/>
        <w:rPr>
          <w:rFonts w:ascii="Times New Roman" w:hAnsi="Times New Roman"/>
          <w:sz w:val="24"/>
          <w:szCs w:val="24"/>
        </w:rPr>
      </w:pPr>
      <w:r w:rsidRPr="00D3622F">
        <w:rPr>
          <w:rFonts w:ascii="Times New Roman" w:hAnsi="Times New Roman"/>
          <w:sz w:val="24"/>
          <w:szCs w:val="24"/>
        </w:rPr>
        <w:t>In addition, a revi</w:t>
      </w:r>
      <w:r w:rsidR="008D7F22" w:rsidRPr="00D3622F">
        <w:rPr>
          <w:rFonts w:ascii="Times New Roman" w:hAnsi="Times New Roman"/>
          <w:sz w:val="24"/>
          <w:szCs w:val="24"/>
        </w:rPr>
        <w:t>ew</w:t>
      </w:r>
      <w:r w:rsidRPr="00D3622F">
        <w:rPr>
          <w:rFonts w:ascii="Times New Roman" w:hAnsi="Times New Roman"/>
          <w:sz w:val="24"/>
          <w:szCs w:val="24"/>
        </w:rPr>
        <w:t xml:space="preserve"> of tax reports in the 1830s and 1840s shows that the relationship between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1,t</m:t>
            </m:r>
          </m:sub>
          <m:sup>
            <m:r>
              <w:rPr>
                <w:rFonts w:ascii="Cambria Math" w:hAnsi="Cambria Math"/>
                <w:sz w:val="24"/>
                <w:szCs w:val="24"/>
              </w:rPr>
              <m:t>i</m:t>
            </m:r>
          </m:sup>
        </m:sSubSup>
      </m:oMath>
      <w:r w:rsidR="008E4449" w:rsidRPr="00D3622F">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oMath>
      <w:r w:rsidR="008E4449" w:rsidRPr="00D3622F">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oMath>
      <w:r w:rsidR="008E4449" w:rsidRPr="00D3622F">
        <w:rPr>
          <w:rFonts w:ascii="Times New Roman" w:hAnsi="Times New Roman"/>
          <w:sz w:val="24"/>
          <w:szCs w:val="24"/>
        </w:rPr>
        <w:t xml:space="preserve"> and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4,t</m:t>
            </m:r>
          </m:sub>
          <m:sup>
            <m:r>
              <w:rPr>
                <w:rFonts w:ascii="Cambria Math" w:hAnsi="Cambria Math"/>
                <w:sz w:val="24"/>
                <w:szCs w:val="24"/>
              </w:rPr>
              <m:t>i</m:t>
            </m:r>
          </m:sup>
        </m:sSubSup>
      </m:oMath>
      <w:r w:rsidRPr="00D3622F">
        <w:rPr>
          <w:rFonts w:ascii="Times New Roman" w:hAnsi="Times New Roman"/>
          <w:sz w:val="24"/>
          <w:szCs w:val="24"/>
        </w:rPr>
        <w:t xml:space="preserve"> also changed</w:t>
      </w:r>
      <w:r w:rsidR="00FA32ED" w:rsidRPr="00D3622F">
        <w:rPr>
          <w:rFonts w:ascii="Times New Roman" w:hAnsi="Times New Roman"/>
          <w:sz w:val="24"/>
          <w:szCs w:val="24"/>
        </w:rPr>
        <w:t xml:space="preserve">. </w:t>
      </w:r>
      <w:r w:rsidRPr="00D3622F">
        <w:rPr>
          <w:rFonts w:ascii="Times New Roman" w:hAnsi="Times New Roman"/>
          <w:sz w:val="24"/>
          <w:szCs w:val="24"/>
        </w:rPr>
        <w:t xml:space="preserve">Tax amounts </w:t>
      </w:r>
      <w:r w:rsidR="00561087" w:rsidRPr="00D3622F">
        <w:rPr>
          <w:rFonts w:ascii="Times New Roman" w:hAnsi="Times New Roman"/>
          <w:sz w:val="24"/>
          <w:szCs w:val="24"/>
        </w:rPr>
        <w:t xml:space="preserve">were </w:t>
      </w:r>
      <w:r w:rsidRPr="00D3622F">
        <w:rPr>
          <w:rFonts w:ascii="Times New Roman" w:hAnsi="Times New Roman"/>
          <w:sz w:val="24"/>
          <w:szCs w:val="24"/>
        </w:rPr>
        <w:t xml:space="preserve">usually </w:t>
      </w:r>
      <w:r w:rsidR="00561087" w:rsidRPr="00D3622F">
        <w:rPr>
          <w:rFonts w:ascii="Times New Roman" w:hAnsi="Times New Roman"/>
          <w:sz w:val="24"/>
          <w:szCs w:val="24"/>
        </w:rPr>
        <w:t xml:space="preserve">characterized by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4,t</m:t>
            </m:r>
          </m:sub>
          <m:sup>
            <m:r>
              <w:rPr>
                <w:rFonts w:ascii="Cambria Math" w:hAnsi="Cambria Math"/>
                <w:sz w:val="24"/>
                <w:szCs w:val="24"/>
              </w:rPr>
              <m:t>i</m:t>
            </m:r>
          </m:sup>
        </m:sSubSup>
        <m:r>
          <w:rPr>
            <w:rFonts w:ascii="Cambria Math" w:hAnsi="Cambria Math"/>
            <w:sz w:val="24"/>
            <w:szCs w:val="24"/>
          </w:rPr>
          <m:t>=0.5</m:t>
        </m:r>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e>
        </m:d>
      </m:oMath>
      <w:r w:rsidRPr="00D3622F">
        <w:rPr>
          <w:rFonts w:ascii="Times New Roman" w:hAnsi="Times New Roman"/>
          <w:sz w:val="24"/>
          <w:szCs w:val="24"/>
        </w:rPr>
        <w:t>.</w:t>
      </w:r>
      <w:r w:rsidRPr="00D3622F">
        <w:rPr>
          <w:rStyle w:val="Refdenotaalpie"/>
          <w:rFonts w:ascii="Times New Roman" w:hAnsi="Times New Roman"/>
          <w:sz w:val="24"/>
          <w:szCs w:val="24"/>
        </w:rPr>
        <w:footnoteReference w:id="19"/>
      </w:r>
      <w:r w:rsidRPr="00D3622F">
        <w:rPr>
          <w:rFonts w:ascii="Times New Roman" w:hAnsi="Times New Roman"/>
          <w:sz w:val="24"/>
          <w:szCs w:val="24"/>
        </w:rPr>
        <w:t xml:space="preserve"> </w:t>
      </w:r>
      <w:r w:rsidR="00FA32ED" w:rsidRPr="00D3622F">
        <w:rPr>
          <w:rFonts w:ascii="Times New Roman" w:hAnsi="Times New Roman"/>
          <w:sz w:val="24"/>
          <w:szCs w:val="24"/>
        </w:rPr>
        <w:t>For example, in 1843, the first, second, third and fourth categories of carpenters paid 42, 24, 15 and 6 pesos per year, respectively</w:t>
      </w:r>
      <w:r w:rsidR="00A13791" w:rsidRPr="00D3622F">
        <w:rPr>
          <w:rFonts w:ascii="Times New Roman" w:hAnsi="Times New Roman"/>
          <w:sz w:val="24"/>
          <w:szCs w:val="24"/>
        </w:rPr>
        <w:t>.</w:t>
      </w:r>
      <w:r w:rsidRPr="00D3622F">
        <w:rPr>
          <w:rStyle w:val="Refdenotaalpie"/>
          <w:rFonts w:ascii="Times New Roman" w:hAnsi="Times New Roman"/>
          <w:sz w:val="24"/>
          <w:szCs w:val="24"/>
        </w:rPr>
        <w:footnoteReference w:id="20"/>
      </w:r>
      <w:r w:rsidR="00A13791" w:rsidRPr="00D3622F">
        <w:rPr>
          <w:rFonts w:ascii="Times New Roman" w:hAnsi="Times New Roman"/>
          <w:sz w:val="24"/>
          <w:szCs w:val="24"/>
        </w:rPr>
        <w:t xml:space="preserve"> </w:t>
      </w:r>
    </w:p>
    <w:p w:rsidR="00161549" w:rsidRPr="00D3622F" w:rsidRDefault="00155597" w:rsidP="00993821">
      <w:pPr>
        <w:spacing w:after="0" w:line="480" w:lineRule="auto"/>
        <w:ind w:firstLine="708"/>
        <w:jc w:val="both"/>
        <w:rPr>
          <w:rFonts w:ascii="Times New Roman" w:eastAsiaTheme="minorEastAsia" w:hAnsi="Times New Roman"/>
          <w:sz w:val="24"/>
          <w:szCs w:val="24"/>
        </w:rPr>
      </w:pPr>
      <w:r w:rsidRPr="00D3622F">
        <w:rPr>
          <w:rFonts w:ascii="Times New Roman" w:hAnsi="Times New Roman"/>
          <w:sz w:val="24"/>
          <w:szCs w:val="24"/>
        </w:rPr>
        <w:t xml:space="preserve">In 1852, </w:t>
      </w:r>
      <w:r w:rsidR="00EC673D" w:rsidRPr="00D3622F">
        <w:rPr>
          <w:rFonts w:ascii="Times New Roman" w:hAnsi="Times New Roman"/>
          <w:sz w:val="24"/>
          <w:szCs w:val="24"/>
        </w:rPr>
        <w:t>a</w:t>
      </w:r>
      <w:r w:rsidRPr="00D3622F">
        <w:rPr>
          <w:rFonts w:ascii="Times New Roman" w:hAnsi="Times New Roman"/>
          <w:sz w:val="24"/>
          <w:szCs w:val="24"/>
        </w:rPr>
        <w:t xml:space="preserve"> </w:t>
      </w:r>
      <w:r w:rsidR="00EC673D" w:rsidRPr="00D3622F">
        <w:rPr>
          <w:rFonts w:ascii="Times New Roman" w:hAnsi="Times New Roman"/>
          <w:sz w:val="24"/>
          <w:szCs w:val="24"/>
        </w:rPr>
        <w:t xml:space="preserve">new </w:t>
      </w:r>
      <w:r w:rsidRPr="00D3622F">
        <w:rPr>
          <w:rFonts w:ascii="Times New Roman" w:hAnsi="Times New Roman"/>
          <w:sz w:val="24"/>
          <w:szCs w:val="24"/>
        </w:rPr>
        <w:t xml:space="preserve">method </w:t>
      </w:r>
      <w:r w:rsidR="008D7F22" w:rsidRPr="00D3622F">
        <w:rPr>
          <w:rFonts w:ascii="Times New Roman" w:hAnsi="Times New Roman"/>
          <w:sz w:val="24"/>
          <w:szCs w:val="24"/>
        </w:rPr>
        <w:t>of calculating</w:t>
      </w:r>
      <w:r w:rsidRPr="00D3622F">
        <w:rPr>
          <w:rFonts w:ascii="Times New Roman" w:hAnsi="Times New Roman"/>
          <w:sz w:val="24"/>
          <w:szCs w:val="24"/>
        </w:rPr>
        <w:t xml:space="preserve"> taxes was </w:t>
      </w:r>
      <w:r w:rsidR="008D7F22" w:rsidRPr="00D3622F">
        <w:rPr>
          <w:rFonts w:ascii="Times New Roman" w:hAnsi="Times New Roman"/>
          <w:sz w:val="24"/>
          <w:szCs w:val="24"/>
        </w:rPr>
        <w:t>introduced</w:t>
      </w:r>
      <w:r w:rsidR="00A53C0A" w:rsidRPr="00D3622F">
        <w:rPr>
          <w:rFonts w:ascii="Times New Roman" w:hAnsi="Times New Roman"/>
          <w:sz w:val="24"/>
          <w:szCs w:val="24"/>
        </w:rPr>
        <w:t>.</w:t>
      </w:r>
      <w:r w:rsidR="00A13791" w:rsidRPr="00D3622F">
        <w:rPr>
          <w:rFonts w:ascii="Times New Roman" w:hAnsi="Times New Roman"/>
          <w:sz w:val="24"/>
          <w:szCs w:val="24"/>
        </w:rPr>
        <w:t xml:space="preserve"> </w:t>
      </w:r>
      <w:r w:rsidR="008D7F22" w:rsidRPr="00D3622F">
        <w:rPr>
          <w:rFonts w:ascii="Times New Roman" w:hAnsi="Times New Roman"/>
          <w:sz w:val="24"/>
          <w:szCs w:val="24"/>
        </w:rPr>
        <w:t>The t</w:t>
      </w:r>
      <w:r w:rsidR="00A13791" w:rsidRPr="00D3622F">
        <w:rPr>
          <w:rFonts w:ascii="Times New Roman" w:hAnsi="Times New Roman"/>
          <w:sz w:val="24"/>
          <w:szCs w:val="24"/>
        </w:rPr>
        <w:t xml:space="preserve">ax </w:t>
      </w:r>
      <w:r w:rsidR="00572CD0" w:rsidRPr="00D3622F">
        <w:rPr>
          <w:rFonts w:ascii="Times New Roman" w:hAnsi="Times New Roman"/>
          <w:sz w:val="24"/>
          <w:szCs w:val="24"/>
        </w:rPr>
        <w:t>amounts</w:t>
      </w:r>
      <w:r w:rsidR="00A13791" w:rsidRPr="00D3622F">
        <w:rPr>
          <w:rFonts w:ascii="Times New Roman" w:hAnsi="Times New Roman"/>
          <w:sz w:val="24"/>
          <w:szCs w:val="24"/>
        </w:rPr>
        <w:t xml:space="preserve"> in the first and fourth categories </w:t>
      </w:r>
      <w:r w:rsidR="006426CF">
        <w:rPr>
          <w:rFonts w:ascii="Times New Roman" w:hAnsi="Times New Roman"/>
          <w:sz w:val="24"/>
          <w:szCs w:val="24"/>
        </w:rPr>
        <w:t>were</w:t>
      </w:r>
      <w:r w:rsidR="00A13791" w:rsidRPr="00D3622F">
        <w:rPr>
          <w:rFonts w:ascii="Times New Roman" w:hAnsi="Times New Roman"/>
          <w:sz w:val="24"/>
          <w:szCs w:val="24"/>
        </w:rPr>
        <w:t xml:space="preserve"> calculated</w:t>
      </w:r>
      <w:r w:rsidR="0005148B" w:rsidRPr="00D3622F">
        <w:rPr>
          <w:rFonts w:ascii="Times New Roman" w:hAnsi="Times New Roman"/>
          <w:sz w:val="24"/>
          <w:szCs w:val="24"/>
        </w:rPr>
        <w:t xml:space="preserve"> as</w:t>
      </w:r>
      <w:r w:rsidR="00A13791" w:rsidRPr="00D3622F">
        <w:rPr>
          <w:rFonts w:ascii="Times New Roman" w:hAnsi="Times New Roman"/>
          <w:sz w:val="24"/>
          <w:szCs w:val="24"/>
        </w:rPr>
        <w:t xml:space="preserve"> </w:t>
      </w:r>
      <w:r w:rsidR="00343D35" w:rsidRPr="00D3622F">
        <w:rPr>
          <w:rFonts w:ascii="Times New Roman" w:eastAsiaTheme="minorEastAsia"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1,t</m:t>
            </m:r>
          </m:sub>
          <m:sup>
            <m:r>
              <w:rPr>
                <w:rFonts w:ascii="Cambria Math" w:hAnsi="Cambria Math"/>
                <w:sz w:val="24"/>
                <w:szCs w:val="24"/>
              </w:rPr>
              <m:t>i</m:t>
            </m:r>
          </m:sup>
        </m:sSubSup>
        <m:r>
          <m:rPr>
            <m:sty m:val="p"/>
          </m:rP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M</m:t>
            </m:r>
          </m:e>
          <m:sub>
            <m:r>
              <w:rPr>
                <w:rFonts w:ascii="Cambria Math" w:eastAsiaTheme="minorEastAsia" w:hAnsi="Cambria Math"/>
                <w:sz w:val="24"/>
                <w:szCs w:val="24"/>
              </w:rPr>
              <m:t>t</m:t>
            </m:r>
          </m:sub>
          <m:sup>
            <m:r>
              <w:rPr>
                <w:rFonts w:ascii="Cambria Math" w:eastAsiaTheme="minorEastAsia" w:hAnsi="Cambria Math"/>
                <w:sz w:val="24"/>
                <w:szCs w:val="24"/>
              </w:rPr>
              <m:t>i</m:t>
            </m:r>
          </m:sup>
        </m:sSubSup>
        <m:r>
          <m:rPr>
            <m:sty m:val="p"/>
          </m:rPr>
          <w:rPr>
            <w:rFonts w:ascii="Cambria Math" w:eastAsiaTheme="minorEastAsia" w:hAnsi="Cambria Math"/>
            <w:sz w:val="24"/>
            <w:szCs w:val="24"/>
          </w:rPr>
          <m:t xml:space="preserve"> </m:t>
        </m:r>
      </m:oMath>
      <w:r w:rsidR="00A13791" w:rsidRPr="00D3622F">
        <w:rPr>
          <w:rFonts w:ascii="Times New Roman" w:eastAsiaTheme="minorEastAsia" w:hAnsi="Times New Roman"/>
          <w:sz w:val="24"/>
          <w:szCs w:val="24"/>
        </w:rPr>
        <w:t xml:space="preserve"> and</w:t>
      </w:r>
      <m:oMath>
        <m:r>
          <w:rPr>
            <w:rFonts w:ascii="Cambria Math" w:eastAsiaTheme="minorEastAsia"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4,t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m</m:t>
            </m:r>
          </m:e>
          <m:sub>
            <m:r>
              <w:rPr>
                <w:rFonts w:ascii="Cambria Math" w:hAnsi="Cambria Math"/>
                <w:sz w:val="24"/>
                <w:szCs w:val="24"/>
              </w:rPr>
              <m:t>t</m:t>
            </m:r>
          </m:sub>
          <m:sup>
            <m:r>
              <w:rPr>
                <w:rFonts w:ascii="Cambria Math" w:hAnsi="Cambria Math"/>
                <w:sz w:val="24"/>
                <w:szCs w:val="24"/>
              </w:rPr>
              <m:t>i</m:t>
            </m:r>
          </m:sup>
        </m:sSubSup>
      </m:oMath>
      <w:r w:rsidR="00A13791" w:rsidRPr="00D3622F">
        <w:rPr>
          <w:rFonts w:ascii="Times New Roman" w:hAnsi="Times New Roman"/>
          <w:sz w:val="24"/>
          <w:szCs w:val="24"/>
        </w:rPr>
        <w:t>, where</w:t>
      </w:r>
      <w:r w:rsidR="00EE51D5" w:rsidRPr="00D3622F">
        <w:rPr>
          <w:rFonts w:ascii="Times New Roman" w:hAnsi="Times New Roman"/>
          <w:sz w:val="24"/>
          <w:szCs w:val="24"/>
        </w:rPr>
        <w:t xml:space="preserve">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M</m:t>
            </m:r>
          </m:e>
          <m:sub>
            <m:r>
              <w:rPr>
                <w:rFonts w:ascii="Cambria Math" w:eastAsiaTheme="minorEastAsia" w:hAnsi="Cambria Math"/>
                <w:sz w:val="24"/>
                <w:szCs w:val="24"/>
              </w:rPr>
              <m:t>t</m:t>
            </m:r>
          </m:sub>
          <m:sup>
            <m:r>
              <w:rPr>
                <w:rFonts w:ascii="Cambria Math" w:eastAsiaTheme="minorEastAsia" w:hAnsi="Cambria Math"/>
                <w:sz w:val="24"/>
                <w:szCs w:val="24"/>
              </w:rPr>
              <m:t>i</m:t>
            </m:r>
          </m:sup>
        </m:sSubSup>
      </m:oMath>
      <w:r w:rsidR="00EE51D5" w:rsidRPr="00D3622F">
        <w:rPr>
          <w:rFonts w:ascii="Times New Roman" w:eastAsiaTheme="minorEastAsia" w:hAnsi="Times New Roman"/>
          <w:sz w:val="24"/>
          <w:szCs w:val="24"/>
        </w:rPr>
        <w:t xml:space="preserve"> </w:t>
      </w:r>
      <w:r w:rsidR="00186B9B" w:rsidRPr="00D3622F">
        <w:rPr>
          <w:rFonts w:ascii="Times New Roman" w:eastAsiaTheme="minorEastAsia" w:hAnsi="Times New Roman"/>
          <w:sz w:val="24"/>
          <w:szCs w:val="24"/>
        </w:rPr>
        <w:t>was the highest profit in the guild</w:t>
      </w:r>
      <w:r w:rsidR="00DA2DF6" w:rsidRPr="00D3622F">
        <w:rPr>
          <w:rFonts w:ascii="Times New Roman" w:eastAsiaTheme="minorEastAsia" w:hAnsi="Times New Roman"/>
          <w:sz w:val="24"/>
          <w:szCs w:val="24"/>
        </w:rPr>
        <w:t xml:space="preserve"> </w:t>
      </w:r>
      <w:proofErr w:type="spellStart"/>
      <w:r w:rsidR="00D33242" w:rsidRPr="00D3622F">
        <w:rPr>
          <w:rFonts w:ascii="Times New Roman" w:eastAsiaTheme="minorEastAsia" w:hAnsi="Times New Roman"/>
          <w:i/>
          <w:sz w:val="24"/>
          <w:szCs w:val="24"/>
        </w:rPr>
        <w:t>i</w:t>
      </w:r>
      <w:proofErr w:type="spellEnd"/>
      <w:r w:rsidR="00D33242" w:rsidRPr="00D3622F">
        <w:rPr>
          <w:rFonts w:ascii="Times New Roman" w:eastAsiaTheme="minorEastAsia" w:hAnsi="Times New Roman"/>
          <w:sz w:val="24"/>
          <w:szCs w:val="24"/>
        </w:rPr>
        <w:t xml:space="preserve"> in year </w:t>
      </w:r>
      <w:r w:rsidR="00D33242" w:rsidRPr="00D3622F">
        <w:rPr>
          <w:rFonts w:ascii="Times New Roman" w:eastAsiaTheme="minorEastAsia" w:hAnsi="Times New Roman"/>
          <w:i/>
          <w:sz w:val="24"/>
          <w:szCs w:val="24"/>
        </w:rPr>
        <w:t>t</w:t>
      </w:r>
      <w:r w:rsidR="00D33242" w:rsidRPr="00D3622F">
        <w:rPr>
          <w:rFonts w:ascii="Times New Roman" w:eastAsiaTheme="minorEastAsia" w:hAnsi="Times New Roman"/>
          <w:sz w:val="24"/>
          <w:szCs w:val="24"/>
        </w:rPr>
        <w:t>,</w:t>
      </w:r>
      <w:r w:rsidR="00186B9B" w:rsidRPr="00D3622F">
        <w:rPr>
          <w:rFonts w:ascii="Times New Roman" w:eastAsiaTheme="minorEastAsia" w:hAnsi="Times New Roman"/>
          <w:sz w:val="24"/>
          <w:szCs w:val="24"/>
        </w:rPr>
        <w:t xml:space="preserve"> and </w:t>
      </w:r>
      <m:oMath>
        <m:sSubSup>
          <m:sSubSupPr>
            <m:ctrlPr>
              <w:rPr>
                <w:rFonts w:ascii="Cambria Math" w:hAnsi="Cambria Math"/>
                <w:i/>
                <w:sz w:val="24"/>
                <w:szCs w:val="24"/>
              </w:rPr>
            </m:ctrlPr>
          </m:sSubSupPr>
          <m:e>
            <m:r>
              <w:rPr>
                <w:rFonts w:ascii="Cambria Math" w:hAnsi="Cambria Math"/>
                <w:sz w:val="24"/>
                <w:szCs w:val="24"/>
              </w:rPr>
              <m:t>m</m:t>
            </m:r>
          </m:e>
          <m:sub>
            <m:r>
              <w:rPr>
                <w:rFonts w:ascii="Cambria Math" w:hAnsi="Cambria Math"/>
                <w:sz w:val="24"/>
                <w:szCs w:val="24"/>
              </w:rPr>
              <m:t>t</m:t>
            </m:r>
          </m:sub>
          <m:sup>
            <m:r>
              <w:rPr>
                <w:rFonts w:ascii="Cambria Math" w:hAnsi="Cambria Math"/>
                <w:sz w:val="24"/>
                <w:szCs w:val="24"/>
              </w:rPr>
              <m:t>i</m:t>
            </m:r>
          </m:sup>
        </m:sSubSup>
      </m:oMath>
      <w:r w:rsidR="00186B9B" w:rsidRPr="00D3622F">
        <w:rPr>
          <w:rFonts w:ascii="Times New Roman" w:eastAsiaTheme="minorEastAsia" w:hAnsi="Times New Roman"/>
          <w:sz w:val="24"/>
          <w:szCs w:val="24"/>
        </w:rPr>
        <w:t xml:space="preserve"> was the lowest</w:t>
      </w:r>
      <w:r w:rsidR="00A13791" w:rsidRPr="00D3622F">
        <w:rPr>
          <w:rFonts w:ascii="Times New Roman" w:eastAsiaTheme="minorEastAsia" w:hAnsi="Times New Roman"/>
          <w:sz w:val="24"/>
          <w:szCs w:val="24"/>
        </w:rPr>
        <w:t xml:space="preserve"> </w:t>
      </w:r>
      <w:r w:rsidR="00186B9B" w:rsidRPr="00D3622F">
        <w:rPr>
          <w:rFonts w:ascii="Times New Roman" w:eastAsiaTheme="minorEastAsia" w:hAnsi="Times New Roman"/>
          <w:sz w:val="24"/>
          <w:szCs w:val="24"/>
        </w:rPr>
        <w:t>profit</w:t>
      </w:r>
      <w:r w:rsidR="00EE51D5" w:rsidRPr="00D3622F">
        <w:rPr>
          <w:rFonts w:ascii="Times New Roman" w:eastAsiaTheme="minorEastAsia" w:hAnsi="Times New Roman"/>
          <w:sz w:val="24"/>
          <w:szCs w:val="24"/>
        </w:rPr>
        <w:t xml:space="preserve"> </w:t>
      </w:r>
      <w:r w:rsidR="00A13791" w:rsidRPr="00D3622F">
        <w:rPr>
          <w:rFonts w:ascii="Times New Roman" w:eastAsiaTheme="minorEastAsia" w:hAnsi="Times New Roman"/>
          <w:sz w:val="24"/>
          <w:szCs w:val="24"/>
        </w:rPr>
        <w:t>in the guild</w:t>
      </w:r>
      <w:r w:rsidR="00DA2DF6" w:rsidRPr="00D3622F">
        <w:rPr>
          <w:rFonts w:ascii="Times New Roman" w:eastAsiaTheme="minorEastAsia" w:hAnsi="Times New Roman"/>
          <w:sz w:val="24"/>
          <w:szCs w:val="24"/>
        </w:rPr>
        <w:t xml:space="preserve"> </w:t>
      </w:r>
      <w:proofErr w:type="spellStart"/>
      <w:r w:rsidR="00D33242" w:rsidRPr="00D3622F">
        <w:rPr>
          <w:rFonts w:ascii="Times New Roman" w:eastAsiaTheme="minorEastAsia" w:hAnsi="Times New Roman"/>
          <w:i/>
          <w:sz w:val="24"/>
          <w:szCs w:val="24"/>
        </w:rPr>
        <w:t>i</w:t>
      </w:r>
      <w:proofErr w:type="spellEnd"/>
      <w:r w:rsidR="00D33242" w:rsidRPr="00D3622F">
        <w:rPr>
          <w:rFonts w:ascii="Times New Roman" w:eastAsiaTheme="minorEastAsia" w:hAnsi="Times New Roman"/>
          <w:sz w:val="24"/>
          <w:szCs w:val="24"/>
        </w:rPr>
        <w:t xml:space="preserve"> in year </w:t>
      </w:r>
      <w:r w:rsidR="00D33242" w:rsidRPr="00D3622F">
        <w:rPr>
          <w:rFonts w:ascii="Times New Roman" w:eastAsiaTheme="minorEastAsia" w:hAnsi="Times New Roman"/>
          <w:i/>
          <w:sz w:val="24"/>
          <w:szCs w:val="24"/>
        </w:rPr>
        <w:t>t</w:t>
      </w:r>
      <w:r w:rsidR="00D33242" w:rsidRPr="00D3622F">
        <w:rPr>
          <w:rFonts w:ascii="Times New Roman" w:eastAsiaTheme="minorEastAsia" w:hAnsi="Times New Roman"/>
          <w:sz w:val="24"/>
          <w:szCs w:val="24"/>
        </w:rPr>
        <w:t>.</w:t>
      </w:r>
      <w:r w:rsidR="00954F11" w:rsidRPr="00D3622F">
        <w:rPr>
          <w:rStyle w:val="Refdenotaalpie"/>
          <w:rFonts w:ascii="Times New Roman" w:hAnsi="Times New Roman"/>
          <w:sz w:val="24"/>
          <w:szCs w:val="24"/>
        </w:rPr>
        <w:footnoteReference w:id="21"/>
      </w:r>
      <w:r w:rsidR="00D33242" w:rsidRPr="00D3622F">
        <w:rPr>
          <w:rFonts w:ascii="Times New Roman" w:eastAsiaTheme="minorEastAsia" w:hAnsi="Times New Roman"/>
          <w:sz w:val="24"/>
          <w:szCs w:val="24"/>
        </w:rPr>
        <w:t xml:space="preserve"> </w:t>
      </w:r>
      <w:r w:rsidR="00A13791" w:rsidRPr="00D3622F">
        <w:rPr>
          <w:rFonts w:ascii="Times New Roman" w:hAnsi="Times New Roman"/>
          <w:sz w:val="24"/>
          <w:szCs w:val="24"/>
        </w:rPr>
        <w:t xml:space="preserve">The tax </w:t>
      </w:r>
      <w:r w:rsidR="00572CD0" w:rsidRPr="00D3622F">
        <w:rPr>
          <w:rFonts w:ascii="Times New Roman" w:hAnsi="Times New Roman"/>
          <w:sz w:val="24"/>
          <w:szCs w:val="24"/>
        </w:rPr>
        <w:t>amounts</w:t>
      </w:r>
      <w:r w:rsidR="00A13791" w:rsidRPr="00D3622F">
        <w:rPr>
          <w:rFonts w:ascii="Times New Roman" w:hAnsi="Times New Roman"/>
          <w:sz w:val="24"/>
          <w:szCs w:val="24"/>
        </w:rPr>
        <w:t xml:space="preserve"> in the second and third categories </w:t>
      </w:r>
      <w:r w:rsidR="00302F96" w:rsidRPr="00D3622F">
        <w:rPr>
          <w:rFonts w:ascii="Times New Roman" w:hAnsi="Times New Roman"/>
          <w:sz w:val="24"/>
          <w:szCs w:val="24"/>
        </w:rPr>
        <w:t>were</w:t>
      </w:r>
      <w:r w:rsidR="00A13791" w:rsidRPr="00D3622F">
        <w:rPr>
          <w:rFonts w:ascii="Times New Roman" w:hAnsi="Times New Roman"/>
          <w:sz w:val="24"/>
          <w:szCs w:val="24"/>
        </w:rPr>
        <w:t xml:space="preserve"> </w:t>
      </w:r>
      <w:r w:rsidR="008D7F22" w:rsidRPr="00D3622F">
        <w:rPr>
          <w:rFonts w:ascii="Times New Roman" w:hAnsi="Times New Roman"/>
          <w:sz w:val="24"/>
          <w:szCs w:val="24"/>
        </w:rPr>
        <w:t xml:space="preserve">then </w:t>
      </w:r>
      <w:r w:rsidR="00A13791" w:rsidRPr="00D3622F">
        <w:rPr>
          <w:rFonts w:ascii="Times New Roman" w:hAnsi="Times New Roman"/>
          <w:sz w:val="24"/>
          <w:szCs w:val="24"/>
        </w:rPr>
        <w:t>calculated</w:t>
      </w:r>
      <w:r w:rsidR="00302F96" w:rsidRPr="00D3622F">
        <w:rPr>
          <w:rFonts w:ascii="Times New Roman" w:hAnsi="Times New Roman"/>
          <w:sz w:val="24"/>
          <w:szCs w:val="24"/>
        </w:rPr>
        <w:t xml:space="preserve"> </w:t>
      </w:r>
      <w:r w:rsidR="004D5CA3" w:rsidRPr="00D3622F">
        <w:rPr>
          <w:rFonts w:ascii="Times New Roman" w:hAnsi="Times New Roman"/>
          <w:sz w:val="24"/>
          <w:szCs w:val="24"/>
        </w:rPr>
        <w:t>as follows</w:t>
      </w:r>
      <w:r w:rsidR="00A13791" w:rsidRPr="00D3622F">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r>
          <m:rPr>
            <m:sty m:val="p"/>
          </m:rPr>
          <w:rPr>
            <w:rFonts w:ascii="Cambria Math" w:hAnsi="Cambria Math"/>
            <w:sz w:val="24"/>
            <w:szCs w:val="24"/>
          </w:rPr>
          <m:t xml:space="preserve"> =</m:t>
        </m:r>
        <m:r>
          <w:rPr>
            <w:rFonts w:ascii="Cambria Math" w:eastAsiaTheme="minorEastAsia" w:hAnsi="Cambria Math"/>
            <w:sz w:val="24"/>
            <w:szCs w:val="24"/>
          </w:rPr>
          <m:t>0.04</m:t>
        </m:r>
        <m:sSubSup>
          <m:sSubSupPr>
            <m:ctrlPr>
              <w:rPr>
                <w:rFonts w:ascii="Cambria Math" w:hAnsi="Cambria Math"/>
                <w:i/>
                <w:sz w:val="24"/>
                <w:szCs w:val="24"/>
              </w:rPr>
            </m:ctrlPr>
          </m:sSubSupPr>
          <m:e>
            <m:r>
              <w:rPr>
                <w:rFonts w:ascii="Cambria Math" w:hAnsi="Cambria Math"/>
                <w:sz w:val="24"/>
                <w:szCs w:val="24"/>
              </w:rPr>
              <m:t>m</m:t>
            </m:r>
          </m:e>
          <m:sub>
            <m:r>
              <w:rPr>
                <w:rFonts w:ascii="Cambria Math" w:hAnsi="Cambria Math"/>
                <w:sz w:val="24"/>
                <w:szCs w:val="24"/>
              </w:rPr>
              <m:t>t</m:t>
            </m:r>
          </m:sub>
          <m:sup>
            <m:r>
              <w:rPr>
                <w:rFonts w:ascii="Cambria Math" w:hAnsi="Cambria Math"/>
                <w:sz w:val="24"/>
                <w:szCs w:val="24"/>
              </w:rPr>
              <m:t>i</m:t>
            </m:r>
          </m:sup>
        </m:sSub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d>
          <m:dPr>
            <m:ctrlPr>
              <w:rPr>
                <w:rFonts w:ascii="Cambria Math" w:eastAsiaTheme="minorEastAsia" w:hAnsi="Cambria Math"/>
                <w:i/>
                <w:sz w:val="24"/>
                <w:szCs w:val="24"/>
              </w:rPr>
            </m:ctrlPr>
          </m:dPr>
          <m:e>
            <m:sSubSup>
              <m:sSubSupPr>
                <m:ctrlPr>
                  <w:rPr>
                    <w:rFonts w:ascii="Cambria Math" w:eastAsiaTheme="minorEastAsia" w:hAnsi="Cambria Math"/>
                    <w:i/>
                    <w:sz w:val="24"/>
                    <w:szCs w:val="24"/>
                  </w:rPr>
                </m:ctrlPr>
              </m:sSubSupPr>
              <m:e>
                <m:r>
                  <w:rPr>
                    <w:rFonts w:ascii="Cambria Math" w:eastAsiaTheme="minorEastAsia" w:hAnsi="Cambria Math"/>
                    <w:sz w:val="24"/>
                    <w:szCs w:val="24"/>
                  </w:rPr>
                  <m:t>M</m:t>
                </m:r>
              </m:e>
              <m:sub>
                <m:r>
                  <w:rPr>
                    <w:rFonts w:ascii="Cambria Math" w:eastAsiaTheme="minorEastAsia" w:hAnsi="Cambria Math"/>
                    <w:sz w:val="24"/>
                    <w:szCs w:val="24"/>
                  </w:rPr>
                  <m:t>t</m:t>
                </m:r>
              </m:sub>
              <m:sup>
                <m:r>
                  <w:rPr>
                    <w:rFonts w:ascii="Cambria Math" w:eastAsiaTheme="minorEastAsia" w:hAnsi="Cambria Math"/>
                    <w:sz w:val="24"/>
                    <w:szCs w:val="24"/>
                  </w:rPr>
                  <m:t>i</m:t>
                </m:r>
              </m:sup>
            </m:sSubSup>
            <m:r>
              <w:rPr>
                <w:rFonts w:ascii="Cambria Math" w:eastAsiaTheme="minorEastAsia" w:hAnsi="Cambria Math"/>
                <w:sz w:val="24"/>
                <w:szCs w:val="24"/>
              </w:rPr>
              <m:t>-</m:t>
            </m:r>
            <m:sSubSup>
              <m:sSubSupPr>
                <m:ctrlPr>
                  <w:rPr>
                    <w:rFonts w:ascii="Cambria Math" w:hAnsi="Cambria Math"/>
                    <w:i/>
                    <w:sz w:val="24"/>
                    <w:szCs w:val="24"/>
                  </w:rPr>
                </m:ctrlPr>
              </m:sSubSupPr>
              <m:e>
                <m:r>
                  <w:rPr>
                    <w:rFonts w:ascii="Cambria Math" w:hAnsi="Cambria Math"/>
                    <w:sz w:val="24"/>
                    <w:szCs w:val="24"/>
                  </w:rPr>
                  <m:t>m</m:t>
                </m:r>
              </m:e>
              <m:sub>
                <m:r>
                  <w:rPr>
                    <w:rFonts w:ascii="Cambria Math" w:hAnsi="Cambria Math"/>
                    <w:sz w:val="24"/>
                    <w:szCs w:val="24"/>
                  </w:rPr>
                  <m:t>t</m:t>
                </m:r>
              </m:sub>
              <m:sup>
                <m:r>
                  <w:rPr>
                    <w:rFonts w:ascii="Cambria Math" w:hAnsi="Cambria Math"/>
                    <w:sz w:val="24"/>
                    <w:szCs w:val="24"/>
                  </w:rPr>
                  <m:t>i</m:t>
                </m:r>
              </m:sup>
            </m:sSubSup>
          </m:e>
        </m:d>
      </m:oMath>
      <w:r w:rsidR="00A13791" w:rsidRPr="00D3622F">
        <w:rPr>
          <w:rFonts w:ascii="Times New Roman" w:eastAsiaTheme="minorEastAsia" w:hAnsi="Times New Roman"/>
          <w:sz w:val="24"/>
          <w:szCs w:val="24"/>
        </w:rPr>
        <w:t xml:space="preserve">, and </w:t>
      </w:r>
      <w:r w:rsidR="00EE51D5" w:rsidRPr="00D3622F">
        <w:rPr>
          <w:rFonts w:ascii="Times New Roman" w:eastAsiaTheme="minorEastAsia"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r>
          <w:rPr>
            <w:rFonts w:ascii="Cambria Math" w:hAnsi="Cambria Math"/>
            <w:sz w:val="24"/>
            <w:szCs w:val="24"/>
          </w:rPr>
          <m:t>=</m:t>
        </m:r>
        <m:r>
          <w:rPr>
            <w:rFonts w:ascii="Cambria Math" w:eastAsiaTheme="minorEastAsia" w:hAnsi="Cambria Math"/>
            <w:sz w:val="24"/>
            <w:szCs w:val="24"/>
          </w:rPr>
          <m:t>0.04</m:t>
        </m:r>
        <m:sSubSup>
          <m:sSubSupPr>
            <m:ctrlPr>
              <w:rPr>
                <w:rFonts w:ascii="Cambria Math" w:hAnsi="Cambria Math"/>
                <w:i/>
                <w:sz w:val="24"/>
                <w:szCs w:val="24"/>
              </w:rPr>
            </m:ctrlPr>
          </m:sSubSupPr>
          <m:e>
            <m:r>
              <w:rPr>
                <w:rFonts w:ascii="Cambria Math" w:hAnsi="Cambria Math"/>
                <w:sz w:val="24"/>
                <w:szCs w:val="24"/>
              </w:rPr>
              <m:t>m</m:t>
            </m:r>
          </m:e>
          <m:sub>
            <m:r>
              <w:rPr>
                <w:rFonts w:ascii="Cambria Math" w:hAnsi="Cambria Math"/>
                <w:sz w:val="24"/>
                <w:szCs w:val="24"/>
              </w:rPr>
              <m:t>t</m:t>
            </m:r>
          </m:sub>
          <m:sup>
            <m:r>
              <w:rPr>
                <w:rFonts w:ascii="Cambria Math" w:hAnsi="Cambria Math"/>
                <w:sz w:val="24"/>
                <w:szCs w:val="24"/>
              </w:rPr>
              <m:t>i</m:t>
            </m:r>
          </m:sup>
        </m:sSubSup>
        <m:r>
          <w:rPr>
            <w:rFonts w:ascii="Cambria Math"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m:t>
            </m:r>
          </m:den>
        </m:f>
        <m:d>
          <m:dPr>
            <m:ctrlPr>
              <w:rPr>
                <w:rFonts w:ascii="Cambria Math" w:eastAsiaTheme="minorEastAsia" w:hAnsi="Cambria Math"/>
                <w:i/>
                <w:sz w:val="24"/>
                <w:szCs w:val="24"/>
              </w:rPr>
            </m:ctrlPr>
          </m:dPr>
          <m:e>
            <m:sSubSup>
              <m:sSubSupPr>
                <m:ctrlPr>
                  <w:rPr>
                    <w:rFonts w:ascii="Cambria Math" w:eastAsiaTheme="minorEastAsia" w:hAnsi="Cambria Math"/>
                    <w:i/>
                    <w:sz w:val="24"/>
                    <w:szCs w:val="24"/>
                  </w:rPr>
                </m:ctrlPr>
              </m:sSubSupPr>
              <m:e>
                <m:r>
                  <w:rPr>
                    <w:rFonts w:ascii="Cambria Math" w:eastAsiaTheme="minorEastAsia" w:hAnsi="Cambria Math"/>
                    <w:sz w:val="24"/>
                    <w:szCs w:val="24"/>
                  </w:rPr>
                  <m:t>M</m:t>
                </m:r>
              </m:e>
              <m:sub>
                <m:r>
                  <w:rPr>
                    <w:rFonts w:ascii="Cambria Math" w:eastAsiaTheme="minorEastAsia" w:hAnsi="Cambria Math"/>
                    <w:sz w:val="24"/>
                    <w:szCs w:val="24"/>
                  </w:rPr>
                  <m:t>t</m:t>
                </m:r>
              </m:sub>
              <m:sup>
                <m:r>
                  <w:rPr>
                    <w:rFonts w:ascii="Cambria Math" w:eastAsiaTheme="minorEastAsia" w:hAnsi="Cambria Math"/>
                    <w:sz w:val="24"/>
                    <w:szCs w:val="24"/>
                  </w:rPr>
                  <m:t>i</m:t>
                </m:r>
              </m:sup>
            </m:sSubSup>
            <m:r>
              <w:rPr>
                <w:rFonts w:ascii="Cambria Math" w:eastAsiaTheme="minorEastAsia" w:hAnsi="Cambria Math"/>
                <w:sz w:val="24"/>
                <w:szCs w:val="24"/>
              </w:rPr>
              <m:t>-</m:t>
            </m:r>
            <m:sSubSup>
              <m:sSubSupPr>
                <m:ctrlPr>
                  <w:rPr>
                    <w:rFonts w:ascii="Cambria Math" w:hAnsi="Cambria Math"/>
                    <w:i/>
                    <w:sz w:val="24"/>
                    <w:szCs w:val="24"/>
                  </w:rPr>
                </m:ctrlPr>
              </m:sSubSupPr>
              <m:e>
                <m:r>
                  <w:rPr>
                    <w:rFonts w:ascii="Cambria Math" w:hAnsi="Cambria Math"/>
                    <w:sz w:val="24"/>
                    <w:szCs w:val="24"/>
                  </w:rPr>
                  <m:t>m</m:t>
                </m:r>
              </m:e>
              <m:sub>
                <m:r>
                  <w:rPr>
                    <w:rFonts w:ascii="Cambria Math" w:hAnsi="Cambria Math"/>
                    <w:sz w:val="24"/>
                    <w:szCs w:val="24"/>
                  </w:rPr>
                  <m:t>t</m:t>
                </m:r>
              </m:sub>
              <m:sup>
                <m:r>
                  <w:rPr>
                    <w:rFonts w:ascii="Cambria Math" w:hAnsi="Cambria Math"/>
                    <w:sz w:val="24"/>
                    <w:szCs w:val="24"/>
                  </w:rPr>
                  <m:t>i</m:t>
                </m:r>
              </m:sup>
            </m:sSubSup>
          </m:e>
        </m:d>
      </m:oMath>
      <w:r w:rsidR="00EE51D5" w:rsidRPr="00D3622F">
        <w:rPr>
          <w:rFonts w:ascii="Times New Roman" w:eastAsiaTheme="minorEastAsia" w:hAnsi="Times New Roman"/>
          <w:sz w:val="24"/>
          <w:szCs w:val="24"/>
        </w:rPr>
        <w:t>.</w:t>
      </w:r>
      <w:r w:rsidR="00364491" w:rsidRPr="00D3622F">
        <w:rPr>
          <w:rStyle w:val="Refdenotaalpie"/>
          <w:rFonts w:ascii="Times New Roman" w:hAnsi="Times New Roman"/>
          <w:sz w:val="24"/>
          <w:szCs w:val="24"/>
        </w:rPr>
        <w:footnoteReference w:id="22"/>
      </w:r>
      <w:r w:rsidR="00C51B6F" w:rsidRPr="00D3622F">
        <w:rPr>
          <w:rFonts w:ascii="Times New Roman" w:eastAsiaTheme="minorEastAsia" w:hAnsi="Times New Roman"/>
          <w:sz w:val="24"/>
          <w:szCs w:val="24"/>
        </w:rPr>
        <w:t xml:space="preserve"> </w:t>
      </w:r>
      <w:r w:rsidR="00B43E93" w:rsidRPr="00D3622F">
        <w:rPr>
          <w:rFonts w:ascii="Times New Roman" w:eastAsiaTheme="minorEastAsia" w:hAnsi="Times New Roman"/>
          <w:sz w:val="24"/>
          <w:szCs w:val="24"/>
        </w:rPr>
        <w:t>Th</w:t>
      </w:r>
      <w:r w:rsidR="0005148B" w:rsidRPr="00D3622F">
        <w:rPr>
          <w:rFonts w:ascii="Times New Roman" w:eastAsiaTheme="minorEastAsia" w:hAnsi="Times New Roman"/>
          <w:sz w:val="24"/>
          <w:szCs w:val="24"/>
        </w:rPr>
        <w:t>e</w:t>
      </w:r>
      <w:r w:rsidR="00D33242" w:rsidRPr="00D3622F">
        <w:rPr>
          <w:rFonts w:ascii="Times New Roman" w:eastAsiaTheme="minorEastAsia" w:hAnsi="Times New Roman"/>
          <w:sz w:val="24"/>
          <w:szCs w:val="24"/>
        </w:rPr>
        <w:t>se formulas impl</w:t>
      </w:r>
      <w:r w:rsidR="004D5CA3" w:rsidRPr="00D3622F">
        <w:rPr>
          <w:rFonts w:ascii="Times New Roman" w:eastAsiaTheme="minorEastAsia" w:hAnsi="Times New Roman"/>
          <w:sz w:val="24"/>
          <w:szCs w:val="24"/>
        </w:rPr>
        <w:t>y</w:t>
      </w:r>
      <w:r w:rsidR="00D33242" w:rsidRPr="00D3622F">
        <w:rPr>
          <w:rFonts w:ascii="Times New Roman" w:eastAsiaTheme="minorEastAsia" w:hAnsi="Times New Roman"/>
          <w:sz w:val="24"/>
          <w:szCs w:val="24"/>
        </w:rPr>
        <w:t xml:space="preserve"> that</w:t>
      </w:r>
      <w:r w:rsidR="00B43E93" w:rsidRPr="00D3622F">
        <w:rPr>
          <w:rFonts w:ascii="Times New Roman" w:eastAsiaTheme="minorEastAsia"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4,t</m:t>
            </m:r>
          </m:sub>
          <m:sup>
            <m:r>
              <w:rPr>
                <w:rFonts w:ascii="Cambria Math" w:hAnsi="Cambria Math"/>
                <w:sz w:val="24"/>
                <w:szCs w:val="24"/>
              </w:rPr>
              <m:t>i</m:t>
            </m:r>
          </m:sup>
        </m:sSubSup>
      </m:oMath>
      <w:r w:rsidR="00B43E93" w:rsidRPr="00D3622F">
        <w:rPr>
          <w:rFonts w:ascii="Times New Roman" w:eastAsiaTheme="minorEastAsia" w:hAnsi="Times New Roman"/>
          <w:sz w:val="24"/>
          <w:szCs w:val="24"/>
        </w:rPr>
        <w:t>.</w:t>
      </w:r>
      <w:r w:rsidR="00A13791" w:rsidRPr="00D3622F">
        <w:rPr>
          <w:rFonts w:ascii="Times New Roman" w:eastAsiaTheme="minorEastAsia" w:hAnsi="Times New Roman"/>
          <w:sz w:val="24"/>
          <w:szCs w:val="24"/>
        </w:rPr>
        <w:t xml:space="preserve"> For example, </w:t>
      </w:r>
      <w:r w:rsidR="00561087" w:rsidRPr="00D3622F">
        <w:rPr>
          <w:rFonts w:ascii="Times New Roman" w:eastAsiaTheme="minorEastAsia" w:hAnsi="Times New Roman"/>
          <w:sz w:val="24"/>
          <w:szCs w:val="24"/>
        </w:rPr>
        <w:t xml:space="preserve">the </w:t>
      </w:r>
      <w:r w:rsidR="00A13791" w:rsidRPr="00D3622F">
        <w:rPr>
          <w:rFonts w:ascii="Times New Roman" w:eastAsiaTheme="minorEastAsia" w:hAnsi="Times New Roman"/>
          <w:sz w:val="24"/>
          <w:szCs w:val="24"/>
        </w:rPr>
        <w:t xml:space="preserve">first, second, third and fourth </w:t>
      </w:r>
      <w:r w:rsidR="00561087" w:rsidRPr="00D3622F">
        <w:rPr>
          <w:rFonts w:ascii="Times New Roman" w:eastAsiaTheme="minorEastAsia" w:hAnsi="Times New Roman"/>
          <w:sz w:val="24"/>
          <w:szCs w:val="24"/>
        </w:rPr>
        <w:t xml:space="preserve">categories of </w:t>
      </w:r>
      <w:r w:rsidR="00A13791" w:rsidRPr="00D3622F">
        <w:rPr>
          <w:rFonts w:ascii="Times New Roman" w:eastAsiaTheme="minorEastAsia" w:hAnsi="Times New Roman"/>
          <w:sz w:val="24"/>
          <w:szCs w:val="24"/>
        </w:rPr>
        <w:t xml:space="preserve">consignees </w:t>
      </w:r>
      <w:r w:rsidR="00572CD0" w:rsidRPr="00D3622F">
        <w:rPr>
          <w:rFonts w:ascii="Times New Roman" w:eastAsiaTheme="minorEastAsia" w:hAnsi="Times New Roman"/>
          <w:sz w:val="24"/>
          <w:szCs w:val="24"/>
        </w:rPr>
        <w:t>had to pay</w:t>
      </w:r>
      <w:r w:rsidR="00A13791" w:rsidRPr="00D3622F">
        <w:rPr>
          <w:rFonts w:ascii="Times New Roman" w:eastAsiaTheme="minorEastAsia" w:hAnsi="Times New Roman"/>
          <w:sz w:val="24"/>
          <w:szCs w:val="24"/>
        </w:rPr>
        <w:t xml:space="preserve"> </w:t>
      </w:r>
      <w:r w:rsidR="00572CD0" w:rsidRPr="00D3622F">
        <w:rPr>
          <w:rFonts w:ascii="Times New Roman" w:eastAsiaTheme="minorEastAsia" w:hAnsi="Times New Roman"/>
          <w:sz w:val="24"/>
          <w:szCs w:val="24"/>
        </w:rPr>
        <w:t xml:space="preserve">960, 680, 400 and 120 pesos, respectively; while </w:t>
      </w:r>
      <w:r w:rsidR="004D5CA3" w:rsidRPr="00D3622F">
        <w:rPr>
          <w:rFonts w:ascii="Times New Roman" w:eastAsiaTheme="minorEastAsia" w:hAnsi="Times New Roman"/>
          <w:sz w:val="24"/>
          <w:szCs w:val="24"/>
        </w:rPr>
        <w:t xml:space="preserve">the </w:t>
      </w:r>
      <w:r w:rsidR="00572CD0" w:rsidRPr="00D3622F">
        <w:rPr>
          <w:rFonts w:ascii="Times New Roman" w:eastAsiaTheme="minorEastAsia" w:hAnsi="Times New Roman"/>
          <w:sz w:val="24"/>
          <w:szCs w:val="24"/>
        </w:rPr>
        <w:t xml:space="preserve">first, second, third and fourth </w:t>
      </w:r>
      <w:r w:rsidR="00561087" w:rsidRPr="00D3622F">
        <w:rPr>
          <w:rFonts w:ascii="Times New Roman" w:eastAsiaTheme="minorEastAsia" w:hAnsi="Times New Roman"/>
          <w:sz w:val="24"/>
          <w:szCs w:val="24"/>
        </w:rPr>
        <w:t xml:space="preserve">categories of </w:t>
      </w:r>
      <w:proofErr w:type="spellStart"/>
      <w:r w:rsidR="00572CD0" w:rsidRPr="00D3622F">
        <w:rPr>
          <w:rFonts w:ascii="Times New Roman" w:eastAsiaTheme="minorEastAsia" w:hAnsi="Times New Roman"/>
          <w:i/>
          <w:sz w:val="24"/>
          <w:szCs w:val="24"/>
        </w:rPr>
        <w:t>chinganeros</w:t>
      </w:r>
      <w:proofErr w:type="spellEnd"/>
      <w:r w:rsidR="00572CD0" w:rsidRPr="00D3622F">
        <w:rPr>
          <w:rFonts w:ascii="Times New Roman" w:eastAsiaTheme="minorEastAsia" w:hAnsi="Times New Roman"/>
          <w:sz w:val="24"/>
          <w:szCs w:val="24"/>
        </w:rPr>
        <w:t xml:space="preserve"> had to pay 40, 30, 20 and 10 pesos, respectively. </w:t>
      </w:r>
      <w:r w:rsidR="00A13791" w:rsidRPr="00D3622F">
        <w:rPr>
          <w:rFonts w:ascii="Times New Roman" w:eastAsiaTheme="minorEastAsia" w:hAnsi="Times New Roman"/>
          <w:sz w:val="24"/>
          <w:szCs w:val="24"/>
        </w:rPr>
        <w:t xml:space="preserve"> </w:t>
      </w:r>
      <w:r w:rsidR="00B43E93" w:rsidRPr="00D3622F">
        <w:rPr>
          <w:rFonts w:ascii="Times New Roman" w:eastAsiaTheme="minorEastAsia" w:hAnsi="Times New Roman"/>
          <w:sz w:val="24"/>
          <w:szCs w:val="24"/>
        </w:rPr>
        <w:t xml:space="preserve"> </w:t>
      </w:r>
    </w:p>
    <w:p w:rsidR="00A00DF9" w:rsidRPr="00D3622F" w:rsidRDefault="002F4258" w:rsidP="00536415">
      <w:pPr>
        <w:spacing w:after="0" w:line="480" w:lineRule="auto"/>
        <w:ind w:firstLine="708"/>
        <w:jc w:val="both"/>
        <w:rPr>
          <w:rFonts w:ascii="Times New Roman" w:hAnsi="Times New Roman"/>
          <w:sz w:val="24"/>
          <w:szCs w:val="24"/>
        </w:rPr>
      </w:pPr>
      <w:r w:rsidRPr="00D3622F">
        <w:rPr>
          <w:rFonts w:ascii="Times New Roman" w:hAnsi="Times New Roman"/>
          <w:sz w:val="24"/>
          <w:szCs w:val="24"/>
        </w:rPr>
        <w:lastRenderedPageBreak/>
        <w:t>In the 19</w:t>
      </w:r>
      <w:r w:rsidRPr="00D3622F">
        <w:rPr>
          <w:rFonts w:ascii="Times New Roman" w:hAnsi="Times New Roman"/>
          <w:sz w:val="24"/>
          <w:szCs w:val="24"/>
          <w:vertAlign w:val="superscript"/>
        </w:rPr>
        <w:t>th</w:t>
      </w:r>
      <w:r w:rsidRPr="00D3622F">
        <w:rPr>
          <w:rFonts w:ascii="Times New Roman" w:hAnsi="Times New Roman"/>
          <w:sz w:val="24"/>
          <w:szCs w:val="24"/>
        </w:rPr>
        <w:t xml:space="preserve"> century</w:t>
      </w:r>
      <w:r w:rsidR="000E6838" w:rsidRPr="00D3622F">
        <w:rPr>
          <w:rFonts w:ascii="Times New Roman" w:hAnsi="Times New Roman"/>
          <w:sz w:val="24"/>
          <w:szCs w:val="24"/>
        </w:rPr>
        <w:t xml:space="preserve">, guild deputies </w:t>
      </w:r>
      <w:r w:rsidR="004D5CA3" w:rsidRPr="00D3622F">
        <w:rPr>
          <w:rFonts w:ascii="Times New Roman" w:hAnsi="Times New Roman"/>
          <w:sz w:val="24"/>
          <w:szCs w:val="24"/>
        </w:rPr>
        <w:t>played</w:t>
      </w:r>
      <w:r w:rsidR="000E6838" w:rsidRPr="00D3622F">
        <w:rPr>
          <w:rFonts w:ascii="Times New Roman" w:hAnsi="Times New Roman"/>
          <w:sz w:val="24"/>
          <w:szCs w:val="24"/>
        </w:rPr>
        <w:t xml:space="preserve"> an important role </w:t>
      </w:r>
      <w:r w:rsidR="004D5CA3" w:rsidRPr="00D3622F">
        <w:rPr>
          <w:rFonts w:ascii="Times New Roman" w:hAnsi="Times New Roman"/>
          <w:sz w:val="24"/>
          <w:szCs w:val="24"/>
        </w:rPr>
        <w:t>in</w:t>
      </w:r>
      <w:r w:rsidR="000E6838" w:rsidRPr="00D3622F">
        <w:rPr>
          <w:rFonts w:ascii="Times New Roman" w:hAnsi="Times New Roman"/>
          <w:sz w:val="24"/>
          <w:szCs w:val="24"/>
        </w:rPr>
        <w:t xml:space="preserve"> </w:t>
      </w:r>
      <w:r w:rsidR="00944392" w:rsidRPr="00D3622F">
        <w:rPr>
          <w:rFonts w:ascii="Times New Roman" w:hAnsi="Times New Roman"/>
          <w:sz w:val="24"/>
          <w:szCs w:val="24"/>
        </w:rPr>
        <w:t>determin</w:t>
      </w:r>
      <w:r w:rsidR="004D5CA3" w:rsidRPr="00D3622F">
        <w:rPr>
          <w:rFonts w:ascii="Times New Roman" w:hAnsi="Times New Roman"/>
          <w:sz w:val="24"/>
          <w:szCs w:val="24"/>
        </w:rPr>
        <w:t>ing</w:t>
      </w:r>
      <w:r w:rsidR="00944392" w:rsidRPr="00D3622F">
        <w:rPr>
          <w:rFonts w:ascii="Times New Roman" w:hAnsi="Times New Roman"/>
          <w:sz w:val="24"/>
          <w:szCs w:val="24"/>
        </w:rPr>
        <w:t xml:space="preserve"> </w:t>
      </w:r>
      <w:r w:rsidR="000E6838" w:rsidRPr="00D3622F">
        <w:rPr>
          <w:rFonts w:ascii="Times New Roman" w:hAnsi="Times New Roman"/>
          <w:sz w:val="24"/>
          <w:szCs w:val="24"/>
        </w:rPr>
        <w:t>guild tax</w:t>
      </w:r>
      <w:r w:rsidR="00944392" w:rsidRPr="00D3622F">
        <w:rPr>
          <w:rFonts w:ascii="Times New Roman" w:hAnsi="Times New Roman"/>
          <w:sz w:val="24"/>
          <w:szCs w:val="24"/>
        </w:rPr>
        <w:t xml:space="preserve"> duties</w:t>
      </w:r>
      <w:r w:rsidR="00296A67" w:rsidRPr="00D3622F">
        <w:rPr>
          <w:rFonts w:ascii="Times New Roman" w:hAnsi="Times New Roman"/>
          <w:sz w:val="24"/>
          <w:szCs w:val="24"/>
        </w:rPr>
        <w:t xml:space="preserve">. </w:t>
      </w:r>
      <w:r w:rsidR="005A5965" w:rsidRPr="00D3622F">
        <w:rPr>
          <w:rFonts w:ascii="Times New Roman" w:hAnsi="Times New Roman"/>
          <w:sz w:val="24"/>
          <w:szCs w:val="24"/>
        </w:rPr>
        <w:t xml:space="preserve">Each guild </w:t>
      </w:r>
      <w:r w:rsidR="004D5CA3" w:rsidRPr="00D3622F">
        <w:rPr>
          <w:rFonts w:ascii="Times New Roman" w:hAnsi="Times New Roman"/>
          <w:sz w:val="24"/>
          <w:szCs w:val="24"/>
        </w:rPr>
        <w:t>elected</w:t>
      </w:r>
      <w:r w:rsidR="005A5965" w:rsidRPr="00D3622F">
        <w:rPr>
          <w:rFonts w:ascii="Times New Roman" w:hAnsi="Times New Roman"/>
          <w:sz w:val="24"/>
          <w:szCs w:val="24"/>
        </w:rPr>
        <w:t xml:space="preserve"> two deputies </w:t>
      </w:r>
      <w:r w:rsidR="004D5CA3" w:rsidRPr="00D3622F">
        <w:rPr>
          <w:rFonts w:ascii="Times New Roman" w:hAnsi="Times New Roman"/>
          <w:sz w:val="24"/>
          <w:szCs w:val="24"/>
        </w:rPr>
        <w:t xml:space="preserve">from </w:t>
      </w:r>
      <w:r w:rsidR="005A5965" w:rsidRPr="00D3622F">
        <w:rPr>
          <w:rFonts w:ascii="Times New Roman" w:hAnsi="Times New Roman"/>
          <w:sz w:val="24"/>
          <w:szCs w:val="24"/>
        </w:rPr>
        <w:t xml:space="preserve">its </w:t>
      </w:r>
      <w:r w:rsidR="00A00DF9" w:rsidRPr="00D3622F">
        <w:rPr>
          <w:rFonts w:ascii="Times New Roman" w:hAnsi="Times New Roman"/>
          <w:sz w:val="24"/>
          <w:szCs w:val="24"/>
        </w:rPr>
        <w:t>members.</w:t>
      </w:r>
      <w:r w:rsidR="00A00DF9" w:rsidRPr="00D3622F">
        <w:rPr>
          <w:rStyle w:val="Refdenotaalpie"/>
          <w:rFonts w:ascii="Times New Roman" w:hAnsi="Times New Roman"/>
          <w:sz w:val="24"/>
          <w:szCs w:val="24"/>
        </w:rPr>
        <w:footnoteReference w:id="23"/>
      </w:r>
      <w:r w:rsidR="00A00DF9" w:rsidRPr="00D3622F">
        <w:rPr>
          <w:rFonts w:ascii="Times New Roman" w:hAnsi="Times New Roman"/>
          <w:sz w:val="24"/>
          <w:szCs w:val="24"/>
        </w:rPr>
        <w:t xml:space="preserve"> </w:t>
      </w:r>
      <w:r w:rsidR="009810E3" w:rsidRPr="00D3622F">
        <w:rPr>
          <w:rFonts w:ascii="Times New Roman" w:hAnsi="Times New Roman"/>
          <w:sz w:val="24"/>
          <w:szCs w:val="24"/>
        </w:rPr>
        <w:t>Several decrees mention the role of guild deputies. For example, i</w:t>
      </w:r>
      <w:r w:rsidR="00A00DF9" w:rsidRPr="00D3622F">
        <w:rPr>
          <w:rFonts w:ascii="Times New Roman" w:hAnsi="Times New Roman"/>
          <w:sz w:val="24"/>
          <w:szCs w:val="24"/>
        </w:rPr>
        <w:t xml:space="preserve">n August 1837, a decree mentioned that guild deputies were </w:t>
      </w:r>
      <w:r w:rsidR="004D5CA3" w:rsidRPr="00D3622F">
        <w:rPr>
          <w:rFonts w:ascii="Times New Roman" w:hAnsi="Times New Roman"/>
          <w:sz w:val="24"/>
          <w:szCs w:val="24"/>
        </w:rPr>
        <w:t>responsible for</w:t>
      </w:r>
      <w:r w:rsidR="00A00DF9" w:rsidRPr="00D3622F">
        <w:rPr>
          <w:rFonts w:ascii="Times New Roman" w:hAnsi="Times New Roman"/>
          <w:sz w:val="24"/>
          <w:szCs w:val="24"/>
        </w:rPr>
        <w:t xml:space="preserve"> estimating profits.</w:t>
      </w:r>
      <w:r w:rsidR="00A00DF9" w:rsidRPr="00D3622F">
        <w:rPr>
          <w:rStyle w:val="Refdenotaalpie"/>
          <w:rFonts w:ascii="Times New Roman" w:hAnsi="Times New Roman"/>
          <w:sz w:val="24"/>
          <w:szCs w:val="24"/>
        </w:rPr>
        <w:footnoteReference w:id="24"/>
      </w:r>
      <w:r w:rsidR="00A00DF9" w:rsidRPr="00D3622F">
        <w:rPr>
          <w:rFonts w:ascii="Times New Roman" w:hAnsi="Times New Roman"/>
          <w:sz w:val="24"/>
          <w:szCs w:val="24"/>
        </w:rPr>
        <w:t xml:space="preserve"> In March 1841, another decree mentioned that guild deputies were in charge of estimating profits, and choosing the category of each guild member.</w:t>
      </w:r>
      <w:r w:rsidR="00A00DF9" w:rsidRPr="00D3622F">
        <w:rPr>
          <w:rStyle w:val="Refdenotaalpie"/>
          <w:rFonts w:ascii="Times New Roman" w:hAnsi="Times New Roman"/>
          <w:sz w:val="24"/>
          <w:szCs w:val="24"/>
        </w:rPr>
        <w:footnoteReference w:id="25"/>
      </w:r>
      <w:r w:rsidR="00A00DF9" w:rsidRPr="00D3622F">
        <w:rPr>
          <w:rFonts w:ascii="Times New Roman" w:hAnsi="Times New Roman"/>
          <w:sz w:val="24"/>
          <w:szCs w:val="24"/>
        </w:rPr>
        <w:t xml:space="preserve"> In 1846, three decrees re</w:t>
      </w:r>
      <w:r w:rsidR="004D5CA3" w:rsidRPr="00D3622F">
        <w:rPr>
          <w:rFonts w:ascii="Times New Roman" w:hAnsi="Times New Roman"/>
          <w:sz w:val="24"/>
          <w:szCs w:val="24"/>
        </w:rPr>
        <w:t>lated</w:t>
      </w:r>
      <w:r w:rsidR="00A00DF9" w:rsidRPr="00D3622F">
        <w:rPr>
          <w:rFonts w:ascii="Times New Roman" w:hAnsi="Times New Roman"/>
          <w:sz w:val="24"/>
          <w:szCs w:val="24"/>
        </w:rPr>
        <w:t xml:space="preserve"> to the guild of consignees mentioned that </w:t>
      </w:r>
      <w:r w:rsidR="004D5CA3" w:rsidRPr="00D3622F">
        <w:rPr>
          <w:rFonts w:ascii="Times New Roman" w:hAnsi="Times New Roman"/>
          <w:sz w:val="24"/>
          <w:szCs w:val="24"/>
        </w:rPr>
        <w:t>its</w:t>
      </w:r>
      <w:r w:rsidR="00A00DF9" w:rsidRPr="00D3622F">
        <w:rPr>
          <w:rFonts w:ascii="Times New Roman" w:hAnsi="Times New Roman"/>
          <w:sz w:val="24"/>
          <w:szCs w:val="24"/>
        </w:rPr>
        <w:t xml:space="preserve"> deputies were </w:t>
      </w:r>
      <w:r w:rsidR="004D5CA3" w:rsidRPr="00D3622F">
        <w:rPr>
          <w:rFonts w:ascii="Times New Roman" w:hAnsi="Times New Roman"/>
          <w:sz w:val="24"/>
          <w:szCs w:val="24"/>
        </w:rPr>
        <w:t>responsible for</w:t>
      </w:r>
      <w:r w:rsidR="00A00DF9" w:rsidRPr="00D3622F">
        <w:rPr>
          <w:rFonts w:ascii="Times New Roman" w:hAnsi="Times New Roman"/>
          <w:sz w:val="24"/>
          <w:szCs w:val="24"/>
        </w:rPr>
        <w:t xml:space="preserve"> classifying consignees.</w:t>
      </w:r>
      <w:r w:rsidR="00A00DF9" w:rsidRPr="00D3622F">
        <w:rPr>
          <w:rStyle w:val="Refdenotaalpie"/>
          <w:rFonts w:ascii="Times New Roman" w:hAnsi="Times New Roman"/>
          <w:sz w:val="24"/>
          <w:szCs w:val="24"/>
        </w:rPr>
        <w:footnoteReference w:id="26"/>
      </w:r>
      <w:r w:rsidR="00A00DF9" w:rsidRPr="00D3622F">
        <w:rPr>
          <w:rFonts w:ascii="Times New Roman" w:hAnsi="Times New Roman"/>
          <w:sz w:val="24"/>
          <w:szCs w:val="24"/>
        </w:rPr>
        <w:t xml:space="preserve"> In May 1852, a decree </w:t>
      </w:r>
      <w:r w:rsidR="004D5CA3" w:rsidRPr="00D3622F">
        <w:rPr>
          <w:rFonts w:ascii="Times New Roman" w:hAnsi="Times New Roman"/>
          <w:sz w:val="24"/>
          <w:szCs w:val="24"/>
        </w:rPr>
        <w:t>stated</w:t>
      </w:r>
      <w:r w:rsidR="00A00DF9" w:rsidRPr="00D3622F">
        <w:rPr>
          <w:rFonts w:ascii="Times New Roman" w:hAnsi="Times New Roman"/>
          <w:sz w:val="24"/>
          <w:szCs w:val="24"/>
        </w:rPr>
        <w:t xml:space="preserve"> that </w:t>
      </w:r>
      <w:r w:rsidR="004D5CA3" w:rsidRPr="00D3622F">
        <w:rPr>
          <w:rFonts w:ascii="Times New Roman" w:hAnsi="Times New Roman"/>
          <w:sz w:val="24"/>
          <w:szCs w:val="24"/>
        </w:rPr>
        <w:t>the</w:t>
      </w:r>
      <w:r w:rsidR="00A00DF9" w:rsidRPr="00D3622F">
        <w:rPr>
          <w:rFonts w:ascii="Times New Roman" w:hAnsi="Times New Roman"/>
          <w:sz w:val="24"/>
          <w:szCs w:val="24"/>
        </w:rPr>
        <w:t xml:space="preserve"> deputies </w:t>
      </w:r>
      <w:r w:rsidR="004D5CA3" w:rsidRPr="00D3622F">
        <w:rPr>
          <w:rFonts w:ascii="Times New Roman" w:hAnsi="Times New Roman"/>
          <w:sz w:val="24"/>
          <w:szCs w:val="24"/>
        </w:rPr>
        <w:t xml:space="preserve">of the guild </w:t>
      </w:r>
      <w:r w:rsidR="00A00DF9" w:rsidRPr="00D3622F">
        <w:rPr>
          <w:rFonts w:ascii="Times New Roman" w:hAnsi="Times New Roman"/>
          <w:sz w:val="24"/>
          <w:szCs w:val="24"/>
        </w:rPr>
        <w:t xml:space="preserve">had to report the maximum and minimum profits, and classify </w:t>
      </w:r>
      <w:r w:rsidR="004D5CA3" w:rsidRPr="00D3622F">
        <w:rPr>
          <w:rFonts w:ascii="Times New Roman" w:hAnsi="Times New Roman"/>
          <w:sz w:val="24"/>
          <w:szCs w:val="24"/>
        </w:rPr>
        <w:t xml:space="preserve">the </w:t>
      </w:r>
      <w:r w:rsidR="00A00DF9" w:rsidRPr="00D3622F">
        <w:rPr>
          <w:rFonts w:ascii="Times New Roman" w:hAnsi="Times New Roman"/>
          <w:sz w:val="24"/>
          <w:szCs w:val="24"/>
        </w:rPr>
        <w:t>guild members into four categories, according to their profits.</w:t>
      </w:r>
      <w:r w:rsidR="00A00DF9" w:rsidRPr="00D3622F">
        <w:rPr>
          <w:rStyle w:val="Refdenotaalpie"/>
          <w:rFonts w:ascii="Times New Roman" w:hAnsi="Times New Roman"/>
          <w:sz w:val="24"/>
          <w:szCs w:val="24"/>
        </w:rPr>
        <w:footnoteReference w:id="27"/>
      </w:r>
      <w:r w:rsidR="00601673" w:rsidRPr="00D3622F">
        <w:rPr>
          <w:rFonts w:ascii="Times New Roman" w:hAnsi="Times New Roman"/>
          <w:sz w:val="24"/>
          <w:szCs w:val="24"/>
        </w:rPr>
        <w:t xml:space="preserve"> </w:t>
      </w:r>
    </w:p>
    <w:p w:rsidR="00A00DF9" w:rsidRPr="00D3622F" w:rsidRDefault="00850DA6" w:rsidP="00536415">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Government </w:t>
      </w:r>
      <w:r w:rsidR="00A00DF9" w:rsidRPr="00D3622F">
        <w:rPr>
          <w:rFonts w:ascii="Times New Roman" w:hAnsi="Times New Roman"/>
          <w:sz w:val="24"/>
          <w:szCs w:val="24"/>
        </w:rPr>
        <w:t>officials</w:t>
      </w:r>
      <w:r w:rsidRPr="00D3622F">
        <w:rPr>
          <w:rFonts w:ascii="Times New Roman" w:hAnsi="Times New Roman"/>
          <w:sz w:val="24"/>
          <w:szCs w:val="24"/>
        </w:rPr>
        <w:t xml:space="preserve"> enforced the l</w:t>
      </w:r>
      <w:r w:rsidR="006426CF">
        <w:rPr>
          <w:rFonts w:ascii="Times New Roman" w:hAnsi="Times New Roman"/>
          <w:sz w:val="24"/>
          <w:szCs w:val="24"/>
        </w:rPr>
        <w:t>egislation on guild taxes</w:t>
      </w:r>
      <w:r w:rsidRPr="00D3622F">
        <w:rPr>
          <w:rFonts w:ascii="Times New Roman" w:hAnsi="Times New Roman"/>
          <w:sz w:val="24"/>
          <w:szCs w:val="24"/>
        </w:rPr>
        <w:t>.</w:t>
      </w:r>
      <w:r w:rsidR="00B72849" w:rsidRPr="00D3622F">
        <w:rPr>
          <w:rStyle w:val="Refdenotaalpie"/>
          <w:rFonts w:ascii="Times New Roman" w:hAnsi="Times New Roman"/>
          <w:sz w:val="24"/>
          <w:szCs w:val="24"/>
        </w:rPr>
        <w:footnoteReference w:id="28"/>
      </w:r>
      <w:r w:rsidR="00461BDE" w:rsidRPr="00D3622F">
        <w:rPr>
          <w:rFonts w:ascii="Times New Roman" w:hAnsi="Times New Roman"/>
          <w:sz w:val="24"/>
          <w:szCs w:val="24"/>
        </w:rPr>
        <w:t xml:space="preserve"> </w:t>
      </w:r>
      <w:r w:rsidR="007D7A49">
        <w:rPr>
          <w:rFonts w:ascii="Times New Roman" w:hAnsi="Times New Roman"/>
          <w:sz w:val="24"/>
          <w:szCs w:val="24"/>
        </w:rPr>
        <w:t>To that end, a</w:t>
      </w:r>
      <w:r w:rsidR="00A00DF9" w:rsidRPr="00D3622F">
        <w:rPr>
          <w:rFonts w:ascii="Times New Roman" w:hAnsi="Times New Roman"/>
          <w:sz w:val="24"/>
          <w:szCs w:val="24"/>
        </w:rPr>
        <w:t xml:space="preserve"> decree </w:t>
      </w:r>
      <w:r w:rsidR="00A800CE" w:rsidRPr="00D3622F">
        <w:rPr>
          <w:rFonts w:ascii="Times New Roman" w:hAnsi="Times New Roman"/>
          <w:sz w:val="24"/>
          <w:szCs w:val="24"/>
        </w:rPr>
        <w:t xml:space="preserve">in August 1826 </w:t>
      </w:r>
      <w:r w:rsidR="00A00DF9" w:rsidRPr="00D3622F">
        <w:rPr>
          <w:rFonts w:ascii="Times New Roman" w:hAnsi="Times New Roman"/>
          <w:sz w:val="24"/>
          <w:szCs w:val="24"/>
        </w:rPr>
        <w:t>established that prefects would appoint tax commissioners in each province of their departments.</w:t>
      </w:r>
      <w:r w:rsidR="00A00DF9" w:rsidRPr="00D3622F">
        <w:rPr>
          <w:rStyle w:val="Refdenotaalpie"/>
          <w:rFonts w:ascii="Times New Roman" w:hAnsi="Times New Roman"/>
          <w:sz w:val="24"/>
          <w:szCs w:val="24"/>
        </w:rPr>
        <w:footnoteReference w:id="29"/>
      </w:r>
      <w:r w:rsidR="00A00DF9" w:rsidRPr="00D3622F">
        <w:rPr>
          <w:rFonts w:ascii="Times New Roman" w:hAnsi="Times New Roman"/>
          <w:sz w:val="24"/>
          <w:szCs w:val="24"/>
        </w:rPr>
        <w:t xml:space="preserve"> </w:t>
      </w:r>
      <w:r w:rsidR="002F4258" w:rsidRPr="00D3622F">
        <w:rPr>
          <w:rFonts w:ascii="Times New Roman" w:hAnsi="Times New Roman"/>
          <w:sz w:val="24"/>
          <w:szCs w:val="24"/>
        </w:rPr>
        <w:t>In the decades</w:t>
      </w:r>
      <w:r w:rsidR="004D5CA3" w:rsidRPr="00D3622F">
        <w:rPr>
          <w:rFonts w:ascii="Times New Roman" w:hAnsi="Times New Roman"/>
          <w:sz w:val="24"/>
          <w:szCs w:val="24"/>
        </w:rPr>
        <w:t xml:space="preserve"> that followed</w:t>
      </w:r>
      <w:r w:rsidR="002F4258" w:rsidRPr="00D3622F">
        <w:rPr>
          <w:rFonts w:ascii="Times New Roman" w:hAnsi="Times New Roman"/>
          <w:sz w:val="24"/>
          <w:szCs w:val="24"/>
        </w:rPr>
        <w:t>, t</w:t>
      </w:r>
      <w:r w:rsidR="00A800CE" w:rsidRPr="00D3622F">
        <w:rPr>
          <w:rFonts w:ascii="Times New Roman" w:hAnsi="Times New Roman"/>
          <w:sz w:val="24"/>
          <w:szCs w:val="24"/>
        </w:rPr>
        <w:t xml:space="preserve">ax commissioners supervised the work of guild deputies. </w:t>
      </w:r>
      <w:r w:rsidR="00A00DF9" w:rsidRPr="00D3622F">
        <w:rPr>
          <w:rFonts w:ascii="Times New Roman" w:hAnsi="Times New Roman"/>
          <w:sz w:val="24"/>
          <w:szCs w:val="24"/>
        </w:rPr>
        <w:t xml:space="preserve">In December 1830, a decree </w:t>
      </w:r>
      <w:r w:rsidR="004D5CA3" w:rsidRPr="00D3622F">
        <w:rPr>
          <w:rFonts w:ascii="Times New Roman" w:hAnsi="Times New Roman"/>
          <w:sz w:val="24"/>
          <w:szCs w:val="24"/>
        </w:rPr>
        <w:t>stated</w:t>
      </w:r>
      <w:r w:rsidR="00A00DF9" w:rsidRPr="00D3622F">
        <w:rPr>
          <w:rFonts w:ascii="Times New Roman" w:hAnsi="Times New Roman"/>
          <w:sz w:val="24"/>
          <w:szCs w:val="24"/>
        </w:rPr>
        <w:t xml:space="preserve"> that the sub-prefect of the province should warn guild deputies that they would be </w:t>
      </w:r>
      <w:r w:rsidR="004D5CA3" w:rsidRPr="00D3622F">
        <w:rPr>
          <w:rFonts w:ascii="Times New Roman" w:hAnsi="Times New Roman"/>
          <w:sz w:val="24"/>
          <w:szCs w:val="24"/>
        </w:rPr>
        <w:t xml:space="preserve">held </w:t>
      </w:r>
      <w:r w:rsidR="00A00DF9" w:rsidRPr="00D3622F">
        <w:rPr>
          <w:rFonts w:ascii="Times New Roman" w:hAnsi="Times New Roman"/>
          <w:sz w:val="24"/>
          <w:szCs w:val="24"/>
        </w:rPr>
        <w:t>responsible and fined i</w:t>
      </w:r>
      <w:r w:rsidR="004D5CA3" w:rsidRPr="00D3622F">
        <w:rPr>
          <w:rFonts w:ascii="Times New Roman" w:hAnsi="Times New Roman"/>
          <w:sz w:val="24"/>
          <w:szCs w:val="24"/>
        </w:rPr>
        <w:t>f they miscalculated profits</w:t>
      </w:r>
      <w:r w:rsidR="00A00DF9" w:rsidRPr="00D3622F">
        <w:rPr>
          <w:rFonts w:ascii="Times New Roman" w:hAnsi="Times New Roman"/>
          <w:sz w:val="24"/>
          <w:szCs w:val="24"/>
        </w:rPr>
        <w:t>.</w:t>
      </w:r>
      <w:r w:rsidR="00A00DF9" w:rsidRPr="00D3622F">
        <w:rPr>
          <w:rStyle w:val="Refdenotaalpie"/>
          <w:rFonts w:ascii="Times New Roman" w:hAnsi="Times New Roman"/>
          <w:sz w:val="24"/>
          <w:szCs w:val="24"/>
        </w:rPr>
        <w:footnoteReference w:id="30"/>
      </w:r>
      <w:r w:rsidR="00A00DF9" w:rsidRPr="00D3622F">
        <w:rPr>
          <w:rFonts w:ascii="Times New Roman" w:hAnsi="Times New Roman"/>
          <w:sz w:val="24"/>
          <w:szCs w:val="24"/>
        </w:rPr>
        <w:t xml:space="preserve"> In August 1837, a decree </w:t>
      </w:r>
      <w:r w:rsidR="004D5CA3" w:rsidRPr="00D3622F">
        <w:rPr>
          <w:rFonts w:ascii="Times New Roman" w:hAnsi="Times New Roman"/>
          <w:sz w:val="24"/>
          <w:szCs w:val="24"/>
        </w:rPr>
        <w:t>stated</w:t>
      </w:r>
      <w:r w:rsidR="00A00DF9" w:rsidRPr="00D3622F">
        <w:rPr>
          <w:rFonts w:ascii="Times New Roman" w:hAnsi="Times New Roman"/>
          <w:sz w:val="24"/>
          <w:szCs w:val="24"/>
        </w:rPr>
        <w:t xml:space="preserve"> that the tax commissioner could accuse guild deputies before the prefect of the department for underestimati</w:t>
      </w:r>
      <w:r w:rsidR="004D5CA3" w:rsidRPr="00D3622F">
        <w:rPr>
          <w:rFonts w:ascii="Times New Roman" w:hAnsi="Times New Roman"/>
          <w:sz w:val="24"/>
          <w:szCs w:val="24"/>
        </w:rPr>
        <w:t>ng</w:t>
      </w:r>
      <w:r w:rsidR="00A00DF9" w:rsidRPr="00D3622F">
        <w:rPr>
          <w:rFonts w:ascii="Times New Roman" w:hAnsi="Times New Roman"/>
          <w:sz w:val="24"/>
          <w:szCs w:val="24"/>
        </w:rPr>
        <w:t xml:space="preserve"> profits.</w:t>
      </w:r>
      <w:r w:rsidR="00A00DF9" w:rsidRPr="00D3622F">
        <w:rPr>
          <w:rStyle w:val="Refdenotaalpie"/>
          <w:rFonts w:ascii="Times New Roman" w:hAnsi="Times New Roman"/>
          <w:sz w:val="24"/>
          <w:szCs w:val="24"/>
        </w:rPr>
        <w:footnoteReference w:id="31"/>
      </w:r>
      <w:r w:rsidR="00A00DF9" w:rsidRPr="00D3622F">
        <w:rPr>
          <w:rFonts w:ascii="Times New Roman" w:hAnsi="Times New Roman"/>
          <w:sz w:val="24"/>
          <w:szCs w:val="24"/>
        </w:rPr>
        <w:t xml:space="preserve"> </w:t>
      </w:r>
      <w:r w:rsidR="00A800CE" w:rsidRPr="00D3622F">
        <w:rPr>
          <w:rFonts w:ascii="Times New Roman" w:hAnsi="Times New Roman"/>
          <w:sz w:val="24"/>
          <w:szCs w:val="24"/>
        </w:rPr>
        <w:t>In May 1852, a decree established that the sub-prefect and the tax commissioner would revi</w:t>
      </w:r>
      <w:r w:rsidR="004D5CA3" w:rsidRPr="00D3622F">
        <w:rPr>
          <w:rFonts w:ascii="Times New Roman" w:hAnsi="Times New Roman"/>
          <w:sz w:val="24"/>
          <w:szCs w:val="24"/>
        </w:rPr>
        <w:t>ew</w:t>
      </w:r>
      <w:r w:rsidR="00A800CE" w:rsidRPr="00D3622F">
        <w:rPr>
          <w:rFonts w:ascii="Times New Roman" w:hAnsi="Times New Roman"/>
          <w:sz w:val="24"/>
          <w:szCs w:val="24"/>
        </w:rPr>
        <w:t xml:space="preserve"> the lists of guild members, </w:t>
      </w:r>
      <w:r w:rsidR="004D5CA3" w:rsidRPr="00D3622F">
        <w:rPr>
          <w:rFonts w:ascii="Times New Roman" w:hAnsi="Times New Roman"/>
          <w:sz w:val="24"/>
          <w:szCs w:val="24"/>
        </w:rPr>
        <w:t>drawn up</w:t>
      </w:r>
      <w:r w:rsidR="00A800CE" w:rsidRPr="00D3622F">
        <w:rPr>
          <w:rFonts w:ascii="Times New Roman" w:hAnsi="Times New Roman"/>
          <w:sz w:val="24"/>
          <w:szCs w:val="24"/>
        </w:rPr>
        <w:t xml:space="preserve"> by </w:t>
      </w:r>
      <w:r w:rsidR="004D5CA3" w:rsidRPr="00D3622F">
        <w:rPr>
          <w:rFonts w:ascii="Times New Roman" w:hAnsi="Times New Roman"/>
          <w:sz w:val="24"/>
          <w:szCs w:val="24"/>
        </w:rPr>
        <w:t xml:space="preserve">the </w:t>
      </w:r>
      <w:r w:rsidR="00A800CE" w:rsidRPr="00D3622F">
        <w:rPr>
          <w:rFonts w:ascii="Times New Roman" w:hAnsi="Times New Roman"/>
          <w:sz w:val="24"/>
          <w:szCs w:val="24"/>
        </w:rPr>
        <w:t xml:space="preserve">guild </w:t>
      </w:r>
      <w:r w:rsidR="00A800CE" w:rsidRPr="00D3622F">
        <w:rPr>
          <w:rFonts w:ascii="Times New Roman" w:hAnsi="Times New Roman"/>
          <w:sz w:val="24"/>
          <w:szCs w:val="24"/>
        </w:rPr>
        <w:lastRenderedPageBreak/>
        <w:t xml:space="preserve">deputies; the tax commissioner could make </w:t>
      </w:r>
      <w:r w:rsidR="004D5CA3" w:rsidRPr="00D3622F">
        <w:rPr>
          <w:rFonts w:ascii="Times New Roman" w:hAnsi="Times New Roman"/>
          <w:sz w:val="24"/>
          <w:szCs w:val="24"/>
        </w:rPr>
        <w:t>comments on</w:t>
      </w:r>
      <w:r w:rsidR="00A800CE" w:rsidRPr="00D3622F">
        <w:rPr>
          <w:rFonts w:ascii="Times New Roman" w:hAnsi="Times New Roman"/>
          <w:sz w:val="24"/>
          <w:szCs w:val="24"/>
        </w:rPr>
        <w:t xml:space="preserve"> the classification of guild members.</w:t>
      </w:r>
      <w:r w:rsidR="00A800CE" w:rsidRPr="00D3622F">
        <w:rPr>
          <w:rStyle w:val="Refdenotaalpie"/>
          <w:rFonts w:ascii="Times New Roman" w:hAnsi="Times New Roman"/>
          <w:sz w:val="24"/>
          <w:szCs w:val="24"/>
        </w:rPr>
        <w:footnoteReference w:id="32"/>
      </w:r>
    </w:p>
    <w:p w:rsidR="00AD7EDB" w:rsidRPr="00D3622F" w:rsidRDefault="00536415" w:rsidP="00993821">
      <w:pPr>
        <w:spacing w:after="0" w:line="480" w:lineRule="auto"/>
        <w:ind w:firstLine="708"/>
        <w:jc w:val="both"/>
        <w:rPr>
          <w:rFonts w:ascii="Times New Roman" w:hAnsi="Times New Roman"/>
          <w:sz w:val="24"/>
          <w:szCs w:val="24"/>
        </w:rPr>
      </w:pPr>
      <w:r w:rsidRPr="00D3622F">
        <w:rPr>
          <w:rFonts w:ascii="Times New Roman" w:hAnsi="Times New Roman"/>
          <w:sz w:val="24"/>
          <w:szCs w:val="24"/>
        </w:rPr>
        <w:t>On the other hand, s</w:t>
      </w:r>
      <w:r w:rsidR="002F0CAF" w:rsidRPr="00D3622F">
        <w:rPr>
          <w:rFonts w:ascii="Times New Roman" w:hAnsi="Times New Roman"/>
          <w:sz w:val="24"/>
          <w:szCs w:val="24"/>
        </w:rPr>
        <w:t>ome guild members were tax exempt</w:t>
      </w:r>
      <w:r w:rsidR="0005148B" w:rsidRPr="00D3622F">
        <w:rPr>
          <w:rFonts w:ascii="Times New Roman" w:hAnsi="Times New Roman"/>
          <w:sz w:val="24"/>
          <w:szCs w:val="24"/>
        </w:rPr>
        <w:t xml:space="preserve"> during this period</w:t>
      </w:r>
      <w:r w:rsidR="002F0CAF" w:rsidRPr="00D3622F">
        <w:rPr>
          <w:rFonts w:ascii="Times New Roman" w:hAnsi="Times New Roman"/>
          <w:sz w:val="24"/>
          <w:szCs w:val="24"/>
        </w:rPr>
        <w:t xml:space="preserve">. </w:t>
      </w:r>
      <w:r w:rsidR="004D5CA3" w:rsidRPr="00D3622F">
        <w:rPr>
          <w:rFonts w:ascii="Times New Roman" w:hAnsi="Times New Roman"/>
          <w:sz w:val="24"/>
          <w:szCs w:val="24"/>
        </w:rPr>
        <w:t>In 1837, f</w:t>
      </w:r>
      <w:r w:rsidR="002F0CAF" w:rsidRPr="00D3622F">
        <w:rPr>
          <w:rFonts w:ascii="Times New Roman" w:hAnsi="Times New Roman"/>
          <w:sz w:val="24"/>
          <w:szCs w:val="24"/>
        </w:rPr>
        <w:t>or example, preceptors were exempt from taxes.</w:t>
      </w:r>
      <w:r w:rsidR="002F0CAF" w:rsidRPr="00D3622F">
        <w:rPr>
          <w:rStyle w:val="Refdenotaalpie"/>
          <w:rFonts w:ascii="Times New Roman" w:hAnsi="Times New Roman"/>
          <w:sz w:val="24"/>
          <w:szCs w:val="24"/>
        </w:rPr>
        <w:footnoteReference w:id="33"/>
      </w:r>
      <w:r w:rsidR="002F0CAF" w:rsidRPr="00D3622F">
        <w:rPr>
          <w:rFonts w:ascii="Times New Roman" w:hAnsi="Times New Roman"/>
          <w:sz w:val="24"/>
          <w:szCs w:val="24"/>
        </w:rPr>
        <w:t xml:space="preserve"> In 1844, a </w:t>
      </w:r>
      <w:r w:rsidR="000E7DC4" w:rsidRPr="00D3622F">
        <w:rPr>
          <w:rFonts w:ascii="Times New Roman" w:hAnsi="Times New Roman"/>
          <w:sz w:val="24"/>
          <w:szCs w:val="24"/>
        </w:rPr>
        <w:t>decree</w:t>
      </w:r>
      <w:r w:rsidR="002F0CAF" w:rsidRPr="00D3622F">
        <w:rPr>
          <w:rFonts w:ascii="Times New Roman" w:hAnsi="Times New Roman"/>
          <w:sz w:val="24"/>
          <w:szCs w:val="24"/>
        </w:rPr>
        <w:t xml:space="preserve"> exempted watercarriers (</w:t>
      </w:r>
      <w:proofErr w:type="spellStart"/>
      <w:r w:rsidR="002F0CAF" w:rsidRPr="00D3622F">
        <w:rPr>
          <w:rFonts w:ascii="Times New Roman" w:hAnsi="Times New Roman"/>
          <w:i/>
          <w:sz w:val="24"/>
          <w:szCs w:val="24"/>
        </w:rPr>
        <w:t>aguadores</w:t>
      </w:r>
      <w:proofErr w:type="spellEnd"/>
      <w:r w:rsidR="002F0CAF" w:rsidRPr="00D3622F">
        <w:rPr>
          <w:rFonts w:ascii="Times New Roman" w:hAnsi="Times New Roman"/>
          <w:sz w:val="24"/>
          <w:szCs w:val="24"/>
        </w:rPr>
        <w:t>), donkey and foot loaders (</w:t>
      </w:r>
      <w:proofErr w:type="spellStart"/>
      <w:r w:rsidR="002F0CAF" w:rsidRPr="00D3622F">
        <w:rPr>
          <w:rFonts w:ascii="Times New Roman" w:hAnsi="Times New Roman"/>
          <w:i/>
          <w:sz w:val="24"/>
          <w:szCs w:val="24"/>
        </w:rPr>
        <w:t>cargadores</w:t>
      </w:r>
      <w:proofErr w:type="spellEnd"/>
      <w:r w:rsidR="002F0CAF" w:rsidRPr="00D3622F">
        <w:rPr>
          <w:rFonts w:ascii="Times New Roman" w:hAnsi="Times New Roman"/>
          <w:i/>
          <w:sz w:val="24"/>
          <w:szCs w:val="24"/>
        </w:rPr>
        <w:t xml:space="preserve"> a burro y a pie</w:t>
      </w:r>
      <w:r w:rsidR="002F0CAF" w:rsidRPr="00D3622F">
        <w:rPr>
          <w:rFonts w:ascii="Times New Roman" w:hAnsi="Times New Roman"/>
          <w:sz w:val="24"/>
          <w:szCs w:val="24"/>
        </w:rPr>
        <w:t>) and domestic carters (</w:t>
      </w:r>
      <w:proofErr w:type="spellStart"/>
      <w:r w:rsidR="002F0CAF" w:rsidRPr="00D3622F">
        <w:rPr>
          <w:rFonts w:ascii="Times New Roman" w:hAnsi="Times New Roman"/>
          <w:i/>
          <w:sz w:val="24"/>
          <w:szCs w:val="24"/>
        </w:rPr>
        <w:t>carreteros</w:t>
      </w:r>
      <w:proofErr w:type="spellEnd"/>
      <w:r w:rsidR="002F0CAF" w:rsidRPr="00D3622F">
        <w:rPr>
          <w:rFonts w:ascii="Times New Roman" w:hAnsi="Times New Roman"/>
          <w:i/>
          <w:sz w:val="24"/>
          <w:szCs w:val="24"/>
        </w:rPr>
        <w:t xml:space="preserve"> del </w:t>
      </w:r>
      <w:proofErr w:type="spellStart"/>
      <w:r w:rsidR="002F0CAF" w:rsidRPr="00D3622F">
        <w:rPr>
          <w:rFonts w:ascii="Times New Roman" w:hAnsi="Times New Roman"/>
          <w:i/>
          <w:sz w:val="24"/>
          <w:szCs w:val="24"/>
        </w:rPr>
        <w:t>país</w:t>
      </w:r>
      <w:proofErr w:type="spellEnd"/>
      <w:r w:rsidR="002F0CAF" w:rsidRPr="00D3622F">
        <w:rPr>
          <w:rFonts w:ascii="Times New Roman" w:hAnsi="Times New Roman"/>
          <w:sz w:val="24"/>
          <w:szCs w:val="24"/>
        </w:rPr>
        <w:t>), because they were mostly slaves.</w:t>
      </w:r>
      <w:r w:rsidR="002F0CAF" w:rsidRPr="00D3622F">
        <w:rPr>
          <w:rStyle w:val="Refdenotaalpie"/>
          <w:rFonts w:ascii="Times New Roman" w:hAnsi="Times New Roman"/>
          <w:sz w:val="24"/>
          <w:szCs w:val="24"/>
        </w:rPr>
        <w:footnoteReference w:id="34"/>
      </w:r>
      <w:r w:rsidR="002F0CAF" w:rsidRPr="00D3622F">
        <w:rPr>
          <w:rFonts w:ascii="Times New Roman" w:hAnsi="Times New Roman"/>
          <w:sz w:val="24"/>
          <w:szCs w:val="24"/>
        </w:rPr>
        <w:t xml:space="preserve"> The same </w:t>
      </w:r>
      <w:r w:rsidR="0078532B" w:rsidRPr="00D3622F">
        <w:rPr>
          <w:rFonts w:ascii="Times New Roman" w:hAnsi="Times New Roman"/>
          <w:sz w:val="24"/>
          <w:szCs w:val="24"/>
        </w:rPr>
        <w:t>decree</w:t>
      </w:r>
      <w:r w:rsidR="002F0CAF" w:rsidRPr="00D3622F">
        <w:rPr>
          <w:rFonts w:ascii="Times New Roman" w:hAnsi="Times New Roman"/>
          <w:sz w:val="24"/>
          <w:szCs w:val="24"/>
        </w:rPr>
        <w:t xml:space="preserve"> also exempted </w:t>
      </w:r>
      <w:r w:rsidR="00B14862" w:rsidRPr="00D3622F">
        <w:rPr>
          <w:rFonts w:ascii="Times New Roman" w:hAnsi="Times New Roman"/>
          <w:sz w:val="24"/>
          <w:szCs w:val="24"/>
        </w:rPr>
        <w:t>ship rig</w:t>
      </w:r>
      <w:r w:rsidR="002F0CAF" w:rsidRPr="00D3622F">
        <w:rPr>
          <w:rFonts w:ascii="Times New Roman" w:hAnsi="Times New Roman"/>
          <w:sz w:val="24"/>
          <w:szCs w:val="24"/>
        </w:rPr>
        <w:t xml:space="preserve"> makers (</w:t>
      </w:r>
      <w:proofErr w:type="spellStart"/>
      <w:r w:rsidR="002F0CAF" w:rsidRPr="00D3622F">
        <w:rPr>
          <w:rFonts w:ascii="Times New Roman" w:hAnsi="Times New Roman"/>
          <w:i/>
          <w:sz w:val="24"/>
          <w:szCs w:val="24"/>
        </w:rPr>
        <w:t>aparejeros</w:t>
      </w:r>
      <w:proofErr w:type="spellEnd"/>
      <w:r w:rsidR="002F0CAF" w:rsidRPr="00D3622F">
        <w:rPr>
          <w:rFonts w:ascii="Times New Roman" w:hAnsi="Times New Roman"/>
          <w:sz w:val="24"/>
          <w:szCs w:val="24"/>
        </w:rPr>
        <w:t>), sawyers</w:t>
      </w:r>
      <w:r w:rsidR="00B14862" w:rsidRPr="00D3622F">
        <w:rPr>
          <w:rFonts w:ascii="Times New Roman" w:hAnsi="Times New Roman"/>
          <w:sz w:val="24"/>
          <w:szCs w:val="24"/>
        </w:rPr>
        <w:t xml:space="preserve"> (</w:t>
      </w:r>
      <w:proofErr w:type="spellStart"/>
      <w:r w:rsidR="00B14862" w:rsidRPr="00D3622F">
        <w:rPr>
          <w:rFonts w:ascii="Times New Roman" w:hAnsi="Times New Roman"/>
          <w:i/>
          <w:sz w:val="24"/>
          <w:szCs w:val="24"/>
        </w:rPr>
        <w:t>aserradores</w:t>
      </w:r>
      <w:proofErr w:type="spellEnd"/>
      <w:r w:rsidR="00B14862" w:rsidRPr="00D3622F">
        <w:rPr>
          <w:rFonts w:ascii="Times New Roman" w:hAnsi="Times New Roman"/>
          <w:sz w:val="24"/>
          <w:szCs w:val="24"/>
        </w:rPr>
        <w:t>)</w:t>
      </w:r>
      <w:r w:rsidR="002F0CAF" w:rsidRPr="00D3622F">
        <w:rPr>
          <w:rFonts w:ascii="Times New Roman" w:hAnsi="Times New Roman"/>
          <w:sz w:val="24"/>
          <w:szCs w:val="24"/>
        </w:rPr>
        <w:t>, bath attendants (</w:t>
      </w:r>
      <w:proofErr w:type="spellStart"/>
      <w:r w:rsidR="002F0CAF" w:rsidRPr="00D3622F">
        <w:rPr>
          <w:rFonts w:ascii="Times New Roman" w:hAnsi="Times New Roman"/>
          <w:i/>
          <w:sz w:val="24"/>
          <w:szCs w:val="24"/>
        </w:rPr>
        <w:t>bañeros</w:t>
      </w:r>
      <w:proofErr w:type="spellEnd"/>
      <w:r w:rsidR="002F0CAF" w:rsidRPr="00D3622F">
        <w:rPr>
          <w:rFonts w:ascii="Times New Roman" w:hAnsi="Times New Roman"/>
          <w:i/>
          <w:sz w:val="24"/>
          <w:szCs w:val="24"/>
        </w:rPr>
        <w:t xml:space="preserve"> por </w:t>
      </w:r>
      <w:proofErr w:type="spellStart"/>
      <w:r w:rsidR="002F0CAF" w:rsidRPr="00D3622F">
        <w:rPr>
          <w:rFonts w:ascii="Times New Roman" w:hAnsi="Times New Roman"/>
          <w:i/>
          <w:sz w:val="24"/>
          <w:szCs w:val="24"/>
        </w:rPr>
        <w:t>menor</w:t>
      </w:r>
      <w:proofErr w:type="spellEnd"/>
      <w:r w:rsidR="002F0CAF" w:rsidRPr="00D3622F">
        <w:rPr>
          <w:rFonts w:ascii="Times New Roman" w:hAnsi="Times New Roman"/>
          <w:sz w:val="24"/>
          <w:szCs w:val="24"/>
        </w:rPr>
        <w:t xml:space="preserve">), fourth-category grocery </w:t>
      </w:r>
      <w:proofErr w:type="spellStart"/>
      <w:r w:rsidR="002F0CAF" w:rsidRPr="00D3622F">
        <w:rPr>
          <w:rFonts w:ascii="Times New Roman" w:hAnsi="Times New Roman"/>
          <w:i/>
          <w:sz w:val="24"/>
          <w:szCs w:val="24"/>
        </w:rPr>
        <w:t>cajoneros</w:t>
      </w:r>
      <w:proofErr w:type="spellEnd"/>
      <w:r w:rsidR="002F0CAF" w:rsidRPr="00D3622F">
        <w:rPr>
          <w:rFonts w:ascii="Times New Roman" w:hAnsi="Times New Roman"/>
          <w:sz w:val="24"/>
          <w:szCs w:val="24"/>
        </w:rPr>
        <w:t>, suitcase makers (</w:t>
      </w:r>
      <w:proofErr w:type="spellStart"/>
      <w:r w:rsidR="002F0CAF" w:rsidRPr="00D3622F">
        <w:rPr>
          <w:rFonts w:ascii="Times New Roman" w:hAnsi="Times New Roman"/>
          <w:i/>
          <w:sz w:val="24"/>
          <w:szCs w:val="24"/>
        </w:rPr>
        <w:t>pelloneros</w:t>
      </w:r>
      <w:proofErr w:type="spellEnd"/>
      <w:r w:rsidR="002F0CAF" w:rsidRPr="00D3622F">
        <w:rPr>
          <w:rFonts w:ascii="Times New Roman" w:hAnsi="Times New Roman"/>
          <w:sz w:val="24"/>
          <w:szCs w:val="24"/>
        </w:rPr>
        <w:t xml:space="preserve">), </w:t>
      </w:r>
      <w:r w:rsidR="0063190E" w:rsidRPr="00D3622F">
        <w:rPr>
          <w:rFonts w:ascii="Times New Roman" w:hAnsi="Times New Roman"/>
          <w:sz w:val="24"/>
          <w:szCs w:val="24"/>
        </w:rPr>
        <w:t>leather dressers</w:t>
      </w:r>
      <w:r w:rsidR="002F0CAF" w:rsidRPr="00D3622F">
        <w:rPr>
          <w:rFonts w:ascii="Times New Roman" w:hAnsi="Times New Roman"/>
          <w:sz w:val="24"/>
          <w:szCs w:val="24"/>
        </w:rPr>
        <w:t xml:space="preserve"> (</w:t>
      </w:r>
      <w:proofErr w:type="spellStart"/>
      <w:r w:rsidR="002F0CAF" w:rsidRPr="00D3622F">
        <w:rPr>
          <w:rFonts w:ascii="Times New Roman" w:hAnsi="Times New Roman"/>
          <w:i/>
          <w:sz w:val="24"/>
          <w:szCs w:val="24"/>
        </w:rPr>
        <w:t>zurradores</w:t>
      </w:r>
      <w:proofErr w:type="spellEnd"/>
      <w:r w:rsidR="002F0CAF" w:rsidRPr="00D3622F">
        <w:rPr>
          <w:rFonts w:ascii="Times New Roman" w:hAnsi="Times New Roman"/>
          <w:sz w:val="24"/>
          <w:szCs w:val="24"/>
        </w:rPr>
        <w:t xml:space="preserve">) and crockery </w:t>
      </w:r>
      <w:proofErr w:type="spellStart"/>
      <w:r w:rsidR="000C1196" w:rsidRPr="00D3622F">
        <w:rPr>
          <w:rFonts w:ascii="Times New Roman" w:hAnsi="Times New Roman"/>
          <w:i/>
          <w:sz w:val="24"/>
          <w:szCs w:val="24"/>
        </w:rPr>
        <w:t>tendejoneros</w:t>
      </w:r>
      <w:proofErr w:type="spellEnd"/>
      <w:r w:rsidR="002F0CAF" w:rsidRPr="00D3622F">
        <w:rPr>
          <w:rFonts w:ascii="Times New Roman" w:hAnsi="Times New Roman"/>
          <w:sz w:val="24"/>
          <w:szCs w:val="24"/>
        </w:rPr>
        <w:t>.</w:t>
      </w:r>
      <w:r w:rsidR="000C1196" w:rsidRPr="00D3622F">
        <w:rPr>
          <w:rStyle w:val="Refdenotaalpie"/>
          <w:rFonts w:ascii="Times New Roman" w:hAnsi="Times New Roman"/>
          <w:sz w:val="24"/>
          <w:szCs w:val="24"/>
        </w:rPr>
        <w:footnoteReference w:id="35"/>
      </w:r>
      <w:r w:rsidR="002F0CAF" w:rsidRPr="00D3622F">
        <w:rPr>
          <w:rFonts w:ascii="Times New Roman" w:hAnsi="Times New Roman"/>
          <w:sz w:val="24"/>
          <w:szCs w:val="24"/>
        </w:rPr>
        <w:t xml:space="preserve"> </w:t>
      </w:r>
      <w:r w:rsidR="0005148B" w:rsidRPr="00D3622F">
        <w:rPr>
          <w:rFonts w:ascii="Times New Roman" w:hAnsi="Times New Roman"/>
          <w:sz w:val="24"/>
          <w:szCs w:val="24"/>
        </w:rPr>
        <w:t>Profits</w:t>
      </w:r>
      <w:r w:rsidR="000C1196" w:rsidRPr="00D3622F">
        <w:rPr>
          <w:rFonts w:ascii="Times New Roman" w:hAnsi="Times New Roman"/>
          <w:sz w:val="24"/>
          <w:szCs w:val="24"/>
        </w:rPr>
        <w:t xml:space="preserve"> </w:t>
      </w:r>
      <w:r w:rsidR="004D5CA3" w:rsidRPr="00D3622F">
        <w:rPr>
          <w:rFonts w:ascii="Times New Roman" w:hAnsi="Times New Roman"/>
          <w:sz w:val="24"/>
          <w:szCs w:val="24"/>
        </w:rPr>
        <w:t xml:space="preserve">in these guilds </w:t>
      </w:r>
      <w:r w:rsidR="000C1196" w:rsidRPr="00D3622F">
        <w:rPr>
          <w:rFonts w:ascii="Times New Roman" w:hAnsi="Times New Roman"/>
          <w:sz w:val="24"/>
          <w:szCs w:val="24"/>
        </w:rPr>
        <w:t>were usually low</w:t>
      </w:r>
      <w:r w:rsidR="002F0CAF" w:rsidRPr="00D3622F">
        <w:rPr>
          <w:rFonts w:ascii="Times New Roman" w:hAnsi="Times New Roman"/>
          <w:sz w:val="24"/>
          <w:szCs w:val="24"/>
        </w:rPr>
        <w:t xml:space="preserve">. </w:t>
      </w:r>
    </w:p>
    <w:p w:rsidR="001945BA" w:rsidRPr="00D3622F" w:rsidRDefault="002F0CAF" w:rsidP="001945BA">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More exemptions were </w:t>
      </w:r>
      <w:r w:rsidR="004D5CA3" w:rsidRPr="00D3622F">
        <w:rPr>
          <w:rFonts w:ascii="Times New Roman" w:hAnsi="Times New Roman"/>
          <w:sz w:val="24"/>
          <w:szCs w:val="24"/>
        </w:rPr>
        <w:t>introduced</w:t>
      </w:r>
      <w:r w:rsidRPr="00D3622F">
        <w:rPr>
          <w:rFonts w:ascii="Times New Roman" w:hAnsi="Times New Roman"/>
          <w:sz w:val="24"/>
          <w:szCs w:val="24"/>
        </w:rPr>
        <w:t xml:space="preserve"> in the 1850s. In 1851, a law exempted </w:t>
      </w:r>
      <w:r w:rsidR="0078532B" w:rsidRPr="00D3622F">
        <w:rPr>
          <w:rFonts w:ascii="Times New Roman" w:hAnsi="Times New Roman"/>
          <w:sz w:val="24"/>
          <w:szCs w:val="24"/>
        </w:rPr>
        <w:t xml:space="preserve">artisans and people </w:t>
      </w:r>
      <w:r w:rsidR="004D5CA3" w:rsidRPr="00D3622F">
        <w:rPr>
          <w:rFonts w:ascii="Times New Roman" w:hAnsi="Times New Roman"/>
          <w:sz w:val="24"/>
          <w:szCs w:val="24"/>
        </w:rPr>
        <w:t>engaged in</w:t>
      </w:r>
      <w:r w:rsidR="0078532B" w:rsidRPr="00D3622F">
        <w:rPr>
          <w:rFonts w:ascii="Times New Roman" w:hAnsi="Times New Roman"/>
          <w:sz w:val="24"/>
          <w:szCs w:val="24"/>
        </w:rPr>
        <w:t xml:space="preserve"> mechanical work </w:t>
      </w:r>
      <w:r w:rsidRPr="00D3622F">
        <w:rPr>
          <w:rFonts w:ascii="Times New Roman" w:hAnsi="Times New Roman"/>
          <w:sz w:val="24"/>
          <w:szCs w:val="24"/>
        </w:rPr>
        <w:t xml:space="preserve">who earned less than 200 pesos </w:t>
      </w:r>
      <w:r w:rsidR="004D5CA3" w:rsidRPr="00D3622F">
        <w:rPr>
          <w:rFonts w:ascii="Times New Roman" w:hAnsi="Times New Roman"/>
          <w:sz w:val="24"/>
          <w:szCs w:val="24"/>
        </w:rPr>
        <w:t>a year</w:t>
      </w:r>
      <w:r w:rsidRPr="00D3622F">
        <w:rPr>
          <w:rFonts w:ascii="Times New Roman" w:hAnsi="Times New Roman"/>
          <w:sz w:val="24"/>
          <w:szCs w:val="24"/>
        </w:rPr>
        <w:t>.</w:t>
      </w:r>
      <w:r w:rsidRPr="00D3622F">
        <w:rPr>
          <w:rStyle w:val="Refdenotaalpie"/>
          <w:rFonts w:ascii="Times New Roman" w:hAnsi="Times New Roman"/>
          <w:sz w:val="24"/>
          <w:szCs w:val="24"/>
        </w:rPr>
        <w:footnoteReference w:id="36"/>
      </w:r>
      <w:r w:rsidRPr="00D3622F">
        <w:rPr>
          <w:rFonts w:ascii="Times New Roman" w:hAnsi="Times New Roman"/>
          <w:sz w:val="24"/>
          <w:szCs w:val="24"/>
        </w:rPr>
        <w:t xml:space="preserve"> </w:t>
      </w:r>
      <w:r w:rsidR="002F4258" w:rsidRPr="00D3622F">
        <w:rPr>
          <w:rFonts w:ascii="Times New Roman" w:hAnsi="Times New Roman"/>
          <w:sz w:val="24"/>
          <w:szCs w:val="24"/>
        </w:rPr>
        <w:t xml:space="preserve">In </w:t>
      </w:r>
      <w:r w:rsidRPr="00D3622F">
        <w:rPr>
          <w:rFonts w:ascii="Times New Roman" w:hAnsi="Times New Roman"/>
          <w:sz w:val="24"/>
          <w:szCs w:val="24"/>
        </w:rPr>
        <w:t>1852</w:t>
      </w:r>
      <w:r w:rsidR="002F4258" w:rsidRPr="00D3622F">
        <w:rPr>
          <w:rFonts w:ascii="Times New Roman" w:hAnsi="Times New Roman"/>
          <w:sz w:val="24"/>
          <w:szCs w:val="24"/>
        </w:rPr>
        <w:t>, a</w:t>
      </w:r>
      <w:r w:rsidRPr="00D3622F">
        <w:rPr>
          <w:rFonts w:ascii="Times New Roman" w:hAnsi="Times New Roman"/>
          <w:sz w:val="24"/>
          <w:szCs w:val="24"/>
        </w:rPr>
        <w:t xml:space="preserve"> decree specified 53 guilds that </w:t>
      </w:r>
      <w:r w:rsidR="004D5CA3" w:rsidRPr="00D3622F">
        <w:rPr>
          <w:rFonts w:ascii="Times New Roman" w:hAnsi="Times New Roman"/>
          <w:sz w:val="24"/>
          <w:szCs w:val="24"/>
        </w:rPr>
        <w:t xml:space="preserve">had been </w:t>
      </w:r>
      <w:r w:rsidRPr="00D3622F">
        <w:rPr>
          <w:rFonts w:ascii="Times New Roman" w:hAnsi="Times New Roman"/>
          <w:sz w:val="24"/>
          <w:szCs w:val="24"/>
        </w:rPr>
        <w:t xml:space="preserve">tax exempted by </w:t>
      </w:r>
      <w:r w:rsidR="0078532B" w:rsidRPr="00D3622F">
        <w:rPr>
          <w:rFonts w:ascii="Times New Roman" w:hAnsi="Times New Roman"/>
          <w:sz w:val="24"/>
          <w:szCs w:val="24"/>
        </w:rPr>
        <w:t>the</w:t>
      </w:r>
      <w:r w:rsidR="00975E03" w:rsidRPr="00D3622F">
        <w:rPr>
          <w:rFonts w:ascii="Times New Roman" w:hAnsi="Times New Roman"/>
          <w:sz w:val="24"/>
          <w:szCs w:val="24"/>
        </w:rPr>
        <w:t xml:space="preserve"> 1851</w:t>
      </w:r>
      <w:r w:rsidR="0078532B" w:rsidRPr="00D3622F">
        <w:rPr>
          <w:rFonts w:ascii="Times New Roman" w:hAnsi="Times New Roman"/>
          <w:sz w:val="24"/>
          <w:szCs w:val="24"/>
        </w:rPr>
        <w:t xml:space="preserve"> law</w:t>
      </w:r>
      <w:r w:rsidR="00975E03" w:rsidRPr="00D3622F">
        <w:rPr>
          <w:rFonts w:ascii="Times New Roman" w:hAnsi="Times New Roman"/>
          <w:sz w:val="24"/>
          <w:szCs w:val="24"/>
        </w:rPr>
        <w:t>, such as watercarriers, masons, potters, carper makers, sawyers, and many others.</w:t>
      </w:r>
      <w:r w:rsidRPr="00D3622F">
        <w:rPr>
          <w:rStyle w:val="Refdenotaalpie"/>
          <w:rFonts w:ascii="Times New Roman" w:hAnsi="Times New Roman"/>
          <w:sz w:val="24"/>
          <w:szCs w:val="24"/>
        </w:rPr>
        <w:footnoteReference w:id="37"/>
      </w:r>
      <w:r w:rsidR="00364491" w:rsidRPr="00D3622F">
        <w:rPr>
          <w:rFonts w:ascii="Times New Roman" w:hAnsi="Times New Roman"/>
          <w:sz w:val="24"/>
          <w:szCs w:val="24"/>
        </w:rPr>
        <w:t xml:space="preserve"> </w:t>
      </w:r>
      <w:r w:rsidR="00A92F11" w:rsidRPr="00D3622F">
        <w:rPr>
          <w:rFonts w:ascii="Times New Roman" w:hAnsi="Times New Roman"/>
          <w:sz w:val="24"/>
          <w:szCs w:val="24"/>
        </w:rPr>
        <w:t>However,</w:t>
      </w:r>
      <w:r w:rsidR="001945BA" w:rsidRPr="00D3622F">
        <w:rPr>
          <w:rFonts w:ascii="Times New Roman" w:hAnsi="Times New Roman"/>
          <w:sz w:val="24"/>
          <w:szCs w:val="24"/>
        </w:rPr>
        <w:t xml:space="preserve"> the </w:t>
      </w:r>
      <w:r w:rsidR="004D5CA3" w:rsidRPr="00D3622F">
        <w:rPr>
          <w:rFonts w:ascii="Times New Roman" w:hAnsi="Times New Roman"/>
          <w:sz w:val="24"/>
          <w:szCs w:val="24"/>
        </w:rPr>
        <w:t xml:space="preserve">1852 </w:t>
      </w:r>
      <w:r w:rsidR="00A92F11" w:rsidRPr="00D3622F">
        <w:rPr>
          <w:rFonts w:ascii="Times New Roman" w:hAnsi="Times New Roman"/>
          <w:sz w:val="24"/>
          <w:szCs w:val="24"/>
        </w:rPr>
        <w:t xml:space="preserve">decree </w:t>
      </w:r>
      <w:r w:rsidR="004D5CA3" w:rsidRPr="00D3622F">
        <w:rPr>
          <w:rFonts w:ascii="Times New Roman" w:hAnsi="Times New Roman"/>
          <w:sz w:val="24"/>
          <w:szCs w:val="24"/>
        </w:rPr>
        <w:t>included</w:t>
      </w:r>
      <w:r w:rsidR="001945BA" w:rsidRPr="00D3622F">
        <w:rPr>
          <w:rFonts w:ascii="Times New Roman" w:hAnsi="Times New Roman"/>
          <w:sz w:val="24"/>
          <w:szCs w:val="24"/>
        </w:rPr>
        <w:t xml:space="preserve"> a variety of occupations, not </w:t>
      </w:r>
      <w:r w:rsidR="004D5CA3" w:rsidRPr="00D3622F">
        <w:rPr>
          <w:rFonts w:ascii="Times New Roman" w:hAnsi="Times New Roman"/>
          <w:sz w:val="24"/>
          <w:szCs w:val="24"/>
        </w:rPr>
        <w:t>just</w:t>
      </w:r>
      <w:r w:rsidR="001945BA" w:rsidRPr="00D3622F">
        <w:rPr>
          <w:rFonts w:ascii="Times New Roman" w:hAnsi="Times New Roman"/>
          <w:sz w:val="24"/>
          <w:szCs w:val="24"/>
        </w:rPr>
        <w:t xml:space="preserve"> artisans</w:t>
      </w:r>
      <w:r w:rsidR="00A92F11" w:rsidRPr="00D3622F">
        <w:rPr>
          <w:rFonts w:ascii="Times New Roman" w:hAnsi="Times New Roman"/>
          <w:sz w:val="24"/>
          <w:szCs w:val="24"/>
        </w:rPr>
        <w:t xml:space="preserve">, </w:t>
      </w:r>
      <w:r w:rsidR="004D5CA3" w:rsidRPr="00D3622F">
        <w:rPr>
          <w:rFonts w:ascii="Times New Roman" w:hAnsi="Times New Roman"/>
          <w:sz w:val="24"/>
          <w:szCs w:val="24"/>
        </w:rPr>
        <w:t>in</w:t>
      </w:r>
      <w:r w:rsidR="00A92F11" w:rsidRPr="00D3622F">
        <w:rPr>
          <w:rFonts w:ascii="Times New Roman" w:hAnsi="Times New Roman"/>
          <w:sz w:val="24"/>
          <w:szCs w:val="24"/>
        </w:rPr>
        <w:t xml:space="preserve"> the list of exempted guilds</w:t>
      </w:r>
      <w:r w:rsidR="001945BA" w:rsidRPr="00D3622F">
        <w:rPr>
          <w:rFonts w:ascii="Times New Roman" w:hAnsi="Times New Roman"/>
          <w:sz w:val="24"/>
          <w:szCs w:val="24"/>
        </w:rPr>
        <w:t xml:space="preserve">. For example, the decree included </w:t>
      </w:r>
      <w:proofErr w:type="spellStart"/>
      <w:r w:rsidR="001945BA" w:rsidRPr="00D3622F">
        <w:rPr>
          <w:rFonts w:ascii="Times New Roman" w:hAnsi="Times New Roman"/>
          <w:i/>
          <w:sz w:val="24"/>
          <w:szCs w:val="24"/>
        </w:rPr>
        <w:t>chinganeros</w:t>
      </w:r>
      <w:proofErr w:type="spellEnd"/>
      <w:r w:rsidR="001945BA" w:rsidRPr="00D3622F">
        <w:rPr>
          <w:rFonts w:ascii="Times New Roman" w:hAnsi="Times New Roman"/>
          <w:sz w:val="24"/>
          <w:szCs w:val="24"/>
        </w:rPr>
        <w:t xml:space="preserve"> </w:t>
      </w:r>
      <w:r w:rsidR="00A92F11" w:rsidRPr="00D3622F">
        <w:rPr>
          <w:rFonts w:ascii="Times New Roman" w:hAnsi="Times New Roman"/>
          <w:sz w:val="24"/>
          <w:szCs w:val="24"/>
        </w:rPr>
        <w:t xml:space="preserve">(who owned small restaurants called </w:t>
      </w:r>
      <w:proofErr w:type="spellStart"/>
      <w:r w:rsidR="00A92F11" w:rsidRPr="00D3622F">
        <w:rPr>
          <w:rFonts w:ascii="Times New Roman" w:hAnsi="Times New Roman"/>
          <w:i/>
          <w:sz w:val="24"/>
          <w:szCs w:val="24"/>
        </w:rPr>
        <w:t>chinganas</w:t>
      </w:r>
      <w:proofErr w:type="spellEnd"/>
      <w:r w:rsidR="00A92F11" w:rsidRPr="00D3622F">
        <w:rPr>
          <w:rFonts w:ascii="Times New Roman" w:hAnsi="Times New Roman"/>
          <w:sz w:val="24"/>
          <w:szCs w:val="24"/>
        </w:rPr>
        <w:t xml:space="preserve">) </w:t>
      </w:r>
      <w:r w:rsidR="001945BA" w:rsidRPr="00D3622F">
        <w:rPr>
          <w:rFonts w:ascii="Times New Roman" w:hAnsi="Times New Roman"/>
          <w:sz w:val="24"/>
          <w:szCs w:val="24"/>
        </w:rPr>
        <w:t xml:space="preserve">in the list of tax-exempt guilds. </w:t>
      </w:r>
      <w:r w:rsidR="00A92F11" w:rsidRPr="00D3622F">
        <w:rPr>
          <w:rFonts w:ascii="Times New Roman" w:hAnsi="Times New Roman"/>
          <w:sz w:val="24"/>
          <w:szCs w:val="24"/>
        </w:rPr>
        <w:t xml:space="preserve">Watercarriers and foot loaders were also included in the list. </w:t>
      </w:r>
      <w:r w:rsidR="001945BA" w:rsidRPr="00D3622F">
        <w:rPr>
          <w:rFonts w:ascii="Times New Roman" w:hAnsi="Times New Roman"/>
          <w:sz w:val="24"/>
          <w:szCs w:val="24"/>
        </w:rPr>
        <w:t xml:space="preserve">Some </w:t>
      </w:r>
      <w:r w:rsidR="004D5CA3" w:rsidRPr="00D3622F">
        <w:rPr>
          <w:rFonts w:ascii="Times New Roman" w:hAnsi="Times New Roman"/>
          <w:sz w:val="24"/>
          <w:szCs w:val="24"/>
        </w:rPr>
        <w:t>may</w:t>
      </w:r>
      <w:r w:rsidR="001945BA" w:rsidRPr="00D3622F">
        <w:rPr>
          <w:rFonts w:ascii="Times New Roman" w:hAnsi="Times New Roman"/>
          <w:sz w:val="24"/>
          <w:szCs w:val="24"/>
        </w:rPr>
        <w:t xml:space="preserve"> find </w:t>
      </w:r>
      <w:r w:rsidR="00A92F11" w:rsidRPr="00D3622F">
        <w:rPr>
          <w:rFonts w:ascii="Times New Roman" w:hAnsi="Times New Roman"/>
          <w:sz w:val="24"/>
          <w:szCs w:val="24"/>
        </w:rPr>
        <w:t>the inclusion of these guilds confusing</w:t>
      </w:r>
      <w:r w:rsidR="001945BA" w:rsidRPr="00D3622F">
        <w:rPr>
          <w:rFonts w:ascii="Times New Roman" w:hAnsi="Times New Roman"/>
          <w:sz w:val="24"/>
          <w:szCs w:val="24"/>
        </w:rPr>
        <w:t xml:space="preserve">. It is possible that the </w:t>
      </w:r>
      <w:r w:rsidR="004D5CA3" w:rsidRPr="00D3622F">
        <w:rPr>
          <w:rFonts w:ascii="Times New Roman" w:hAnsi="Times New Roman"/>
          <w:sz w:val="24"/>
          <w:szCs w:val="24"/>
        </w:rPr>
        <w:t xml:space="preserve">1852 </w:t>
      </w:r>
      <w:r w:rsidR="001945BA" w:rsidRPr="00D3622F">
        <w:rPr>
          <w:rFonts w:ascii="Times New Roman" w:hAnsi="Times New Roman"/>
          <w:sz w:val="24"/>
          <w:szCs w:val="24"/>
        </w:rPr>
        <w:t xml:space="preserve">decree added guilds that were </w:t>
      </w:r>
      <w:r w:rsidR="004D5CA3" w:rsidRPr="00D3622F">
        <w:rPr>
          <w:rFonts w:ascii="Times New Roman" w:hAnsi="Times New Roman"/>
          <w:sz w:val="24"/>
          <w:szCs w:val="24"/>
        </w:rPr>
        <w:t>among</w:t>
      </w:r>
      <w:r w:rsidR="001945BA" w:rsidRPr="00D3622F">
        <w:rPr>
          <w:rFonts w:ascii="Times New Roman" w:hAnsi="Times New Roman"/>
          <w:sz w:val="24"/>
          <w:szCs w:val="24"/>
        </w:rPr>
        <w:t xml:space="preserve"> the occupations </w:t>
      </w:r>
      <w:r w:rsidR="004D5CA3" w:rsidRPr="00D3622F">
        <w:rPr>
          <w:rFonts w:ascii="Times New Roman" w:hAnsi="Times New Roman"/>
          <w:sz w:val="24"/>
          <w:szCs w:val="24"/>
        </w:rPr>
        <w:t>covered</w:t>
      </w:r>
      <w:r w:rsidR="001945BA" w:rsidRPr="00D3622F">
        <w:rPr>
          <w:rFonts w:ascii="Times New Roman" w:hAnsi="Times New Roman"/>
          <w:sz w:val="24"/>
          <w:szCs w:val="24"/>
        </w:rPr>
        <w:t xml:space="preserve"> </w:t>
      </w:r>
      <w:r w:rsidR="004D5CA3" w:rsidRPr="00D3622F">
        <w:rPr>
          <w:rFonts w:ascii="Times New Roman" w:hAnsi="Times New Roman"/>
          <w:sz w:val="24"/>
          <w:szCs w:val="24"/>
        </w:rPr>
        <w:t>by the 1851 law</w:t>
      </w:r>
      <w:r w:rsidR="001945BA" w:rsidRPr="00D3622F">
        <w:rPr>
          <w:rFonts w:ascii="Times New Roman" w:hAnsi="Times New Roman"/>
          <w:sz w:val="24"/>
          <w:szCs w:val="24"/>
        </w:rPr>
        <w:t xml:space="preserve">. </w:t>
      </w:r>
      <w:r w:rsidR="004D5CA3" w:rsidRPr="00D3622F">
        <w:rPr>
          <w:rFonts w:ascii="Times New Roman" w:hAnsi="Times New Roman"/>
          <w:sz w:val="24"/>
          <w:szCs w:val="24"/>
        </w:rPr>
        <w:t>I</w:t>
      </w:r>
      <w:r w:rsidR="001945BA" w:rsidRPr="00D3622F">
        <w:rPr>
          <w:rFonts w:ascii="Times New Roman" w:hAnsi="Times New Roman"/>
          <w:sz w:val="24"/>
          <w:szCs w:val="24"/>
        </w:rPr>
        <w:t xml:space="preserve">t is also possible that the interpretation of mechanical work was very broad, </w:t>
      </w:r>
      <w:r w:rsidR="004D5CA3" w:rsidRPr="00D3622F">
        <w:rPr>
          <w:rFonts w:ascii="Times New Roman" w:hAnsi="Times New Roman"/>
          <w:sz w:val="24"/>
          <w:szCs w:val="24"/>
        </w:rPr>
        <w:t>and included</w:t>
      </w:r>
      <w:r w:rsidR="001945BA" w:rsidRPr="00D3622F">
        <w:rPr>
          <w:rFonts w:ascii="Times New Roman" w:hAnsi="Times New Roman"/>
          <w:sz w:val="24"/>
          <w:szCs w:val="24"/>
        </w:rPr>
        <w:t xml:space="preserve"> not only artisans</w:t>
      </w:r>
      <w:r w:rsidR="00A92F11" w:rsidRPr="00D3622F">
        <w:rPr>
          <w:rFonts w:ascii="Times New Roman" w:hAnsi="Times New Roman"/>
          <w:sz w:val="24"/>
          <w:szCs w:val="24"/>
        </w:rPr>
        <w:t>, but also other people who did manual work</w:t>
      </w:r>
      <w:r w:rsidR="001945BA" w:rsidRPr="00D3622F">
        <w:rPr>
          <w:rFonts w:ascii="Times New Roman" w:hAnsi="Times New Roman"/>
          <w:sz w:val="24"/>
          <w:szCs w:val="24"/>
        </w:rPr>
        <w:t xml:space="preserve">. </w:t>
      </w:r>
    </w:p>
    <w:p w:rsidR="00B14862" w:rsidRPr="00D3622F" w:rsidRDefault="00975E03" w:rsidP="00993821">
      <w:pPr>
        <w:spacing w:after="0" w:line="480" w:lineRule="auto"/>
        <w:ind w:firstLine="708"/>
        <w:jc w:val="both"/>
        <w:rPr>
          <w:rFonts w:ascii="Times New Roman" w:hAnsi="Times New Roman"/>
          <w:sz w:val="24"/>
          <w:szCs w:val="24"/>
        </w:rPr>
      </w:pPr>
      <w:r w:rsidRPr="00D3622F">
        <w:rPr>
          <w:rFonts w:ascii="Times New Roman" w:hAnsi="Times New Roman"/>
          <w:sz w:val="24"/>
          <w:szCs w:val="24"/>
        </w:rPr>
        <w:lastRenderedPageBreak/>
        <w:t xml:space="preserve">In addition, some </w:t>
      </w:r>
      <w:r w:rsidR="004D5CA3" w:rsidRPr="00D3622F">
        <w:rPr>
          <w:rFonts w:ascii="Times New Roman" w:hAnsi="Times New Roman"/>
          <w:sz w:val="24"/>
          <w:szCs w:val="24"/>
        </w:rPr>
        <w:t>may</w:t>
      </w:r>
      <w:r w:rsidRPr="00D3622F">
        <w:rPr>
          <w:rFonts w:ascii="Times New Roman" w:hAnsi="Times New Roman"/>
          <w:sz w:val="24"/>
          <w:szCs w:val="24"/>
        </w:rPr>
        <w:t xml:space="preserve"> find it confusing that </w:t>
      </w:r>
      <w:r w:rsidR="00B14862" w:rsidRPr="00D3622F">
        <w:rPr>
          <w:rFonts w:ascii="Times New Roman" w:hAnsi="Times New Roman"/>
          <w:sz w:val="24"/>
          <w:szCs w:val="24"/>
        </w:rPr>
        <w:t xml:space="preserve">the </w:t>
      </w:r>
      <w:r w:rsidRPr="00D3622F">
        <w:rPr>
          <w:rFonts w:ascii="Times New Roman" w:hAnsi="Times New Roman"/>
          <w:sz w:val="24"/>
          <w:szCs w:val="24"/>
        </w:rPr>
        <w:t xml:space="preserve">1852 </w:t>
      </w:r>
      <w:r w:rsidR="00B14862" w:rsidRPr="00D3622F">
        <w:rPr>
          <w:rFonts w:ascii="Times New Roman" w:hAnsi="Times New Roman"/>
          <w:sz w:val="24"/>
          <w:szCs w:val="24"/>
        </w:rPr>
        <w:t>decree</w:t>
      </w:r>
      <w:r w:rsidRPr="00D3622F">
        <w:rPr>
          <w:rFonts w:ascii="Times New Roman" w:hAnsi="Times New Roman"/>
          <w:sz w:val="24"/>
          <w:szCs w:val="24"/>
        </w:rPr>
        <w:t xml:space="preserve"> </w:t>
      </w:r>
      <w:r w:rsidR="00B14862" w:rsidRPr="00D3622F">
        <w:rPr>
          <w:rFonts w:ascii="Times New Roman" w:hAnsi="Times New Roman"/>
          <w:sz w:val="24"/>
          <w:szCs w:val="24"/>
        </w:rPr>
        <w:t xml:space="preserve">listed some guilds </w:t>
      </w:r>
      <w:r w:rsidR="004D5CA3" w:rsidRPr="00D3622F">
        <w:rPr>
          <w:rFonts w:ascii="Times New Roman" w:hAnsi="Times New Roman"/>
          <w:sz w:val="24"/>
          <w:szCs w:val="24"/>
        </w:rPr>
        <w:t>in</w:t>
      </w:r>
      <w:r w:rsidR="00B14862" w:rsidRPr="00D3622F">
        <w:rPr>
          <w:rFonts w:ascii="Times New Roman" w:hAnsi="Times New Roman"/>
          <w:sz w:val="24"/>
          <w:szCs w:val="24"/>
        </w:rPr>
        <w:t xml:space="preserve"> which only some members (but not all) earned less than 200 pesos </w:t>
      </w:r>
      <w:r w:rsidR="004D5CA3" w:rsidRPr="00D3622F">
        <w:rPr>
          <w:rFonts w:ascii="Times New Roman" w:hAnsi="Times New Roman"/>
          <w:sz w:val="24"/>
          <w:szCs w:val="24"/>
        </w:rPr>
        <w:t>per year</w:t>
      </w:r>
      <w:r w:rsidR="00B14862" w:rsidRPr="00D3622F">
        <w:rPr>
          <w:rFonts w:ascii="Times New Roman" w:hAnsi="Times New Roman"/>
          <w:sz w:val="24"/>
          <w:szCs w:val="24"/>
        </w:rPr>
        <w:t xml:space="preserve">. </w:t>
      </w:r>
      <w:r w:rsidR="00622A7A" w:rsidRPr="00D3622F">
        <w:rPr>
          <w:rFonts w:ascii="Times New Roman" w:hAnsi="Times New Roman"/>
          <w:sz w:val="24"/>
          <w:szCs w:val="24"/>
        </w:rPr>
        <w:t xml:space="preserve">For example, </w:t>
      </w:r>
      <w:r w:rsidR="00484A05" w:rsidRPr="00D3622F">
        <w:rPr>
          <w:rFonts w:ascii="Times New Roman" w:hAnsi="Times New Roman"/>
          <w:sz w:val="24"/>
          <w:szCs w:val="24"/>
        </w:rPr>
        <w:t>according to the tax report</w:t>
      </w:r>
      <w:r w:rsidR="00B20744" w:rsidRPr="00D3622F">
        <w:rPr>
          <w:rFonts w:ascii="Times New Roman" w:hAnsi="Times New Roman"/>
          <w:sz w:val="24"/>
          <w:szCs w:val="24"/>
        </w:rPr>
        <w:t>s</w:t>
      </w:r>
      <w:r w:rsidR="00484A05" w:rsidRPr="00D3622F">
        <w:rPr>
          <w:rFonts w:ascii="Times New Roman" w:hAnsi="Times New Roman"/>
          <w:sz w:val="24"/>
          <w:szCs w:val="24"/>
        </w:rPr>
        <w:t xml:space="preserve"> of 1852</w:t>
      </w:r>
      <w:r w:rsidR="00B20744" w:rsidRPr="00D3622F">
        <w:rPr>
          <w:rFonts w:ascii="Times New Roman" w:hAnsi="Times New Roman"/>
          <w:sz w:val="24"/>
          <w:szCs w:val="24"/>
        </w:rPr>
        <w:t xml:space="preserve"> and 1859</w:t>
      </w:r>
      <w:r w:rsidR="00484A05" w:rsidRPr="00D3622F">
        <w:rPr>
          <w:rFonts w:ascii="Times New Roman" w:hAnsi="Times New Roman"/>
          <w:sz w:val="24"/>
          <w:szCs w:val="24"/>
        </w:rPr>
        <w:t xml:space="preserve">, the fourth-category of blacksmiths and </w:t>
      </w:r>
      <w:r w:rsidR="00B20744" w:rsidRPr="00D3622F">
        <w:rPr>
          <w:rFonts w:ascii="Times New Roman" w:hAnsi="Times New Roman"/>
          <w:sz w:val="24"/>
          <w:szCs w:val="24"/>
        </w:rPr>
        <w:t xml:space="preserve">the fourth-category of </w:t>
      </w:r>
      <w:r w:rsidR="00484A05" w:rsidRPr="00D3622F">
        <w:rPr>
          <w:rFonts w:ascii="Times New Roman" w:hAnsi="Times New Roman"/>
          <w:sz w:val="24"/>
          <w:szCs w:val="24"/>
        </w:rPr>
        <w:t>dr</w:t>
      </w:r>
      <w:r w:rsidR="004D5CA3" w:rsidRPr="00D3622F">
        <w:rPr>
          <w:rFonts w:ascii="Times New Roman" w:hAnsi="Times New Roman"/>
          <w:sz w:val="24"/>
          <w:szCs w:val="24"/>
        </w:rPr>
        <w:t>y</w:t>
      </w:r>
      <w:r w:rsidR="00484A05" w:rsidRPr="00D3622F">
        <w:rPr>
          <w:rFonts w:ascii="Times New Roman" w:hAnsi="Times New Roman"/>
          <w:sz w:val="24"/>
          <w:szCs w:val="24"/>
        </w:rPr>
        <w:t xml:space="preserve">ers </w:t>
      </w:r>
      <w:r w:rsidR="00B20744" w:rsidRPr="00D3622F">
        <w:rPr>
          <w:rFonts w:ascii="Times New Roman" w:hAnsi="Times New Roman"/>
          <w:sz w:val="24"/>
          <w:szCs w:val="24"/>
        </w:rPr>
        <w:t xml:space="preserve">(both guilds included in the </w:t>
      </w:r>
      <w:r w:rsidRPr="00D3622F">
        <w:rPr>
          <w:rFonts w:ascii="Times New Roman" w:hAnsi="Times New Roman"/>
          <w:sz w:val="24"/>
          <w:szCs w:val="24"/>
        </w:rPr>
        <w:t xml:space="preserve">1852 </w:t>
      </w:r>
      <w:r w:rsidR="00B20744" w:rsidRPr="00D3622F">
        <w:rPr>
          <w:rFonts w:ascii="Times New Roman" w:hAnsi="Times New Roman"/>
          <w:sz w:val="24"/>
          <w:szCs w:val="24"/>
        </w:rPr>
        <w:t xml:space="preserve">decree) </w:t>
      </w:r>
      <w:r w:rsidR="00484A05" w:rsidRPr="00D3622F">
        <w:rPr>
          <w:rFonts w:ascii="Times New Roman" w:hAnsi="Times New Roman"/>
          <w:sz w:val="24"/>
          <w:szCs w:val="24"/>
        </w:rPr>
        <w:t xml:space="preserve">were </w:t>
      </w:r>
      <w:r w:rsidR="004D5CA3" w:rsidRPr="00D3622F">
        <w:rPr>
          <w:rFonts w:ascii="Times New Roman" w:hAnsi="Times New Roman"/>
          <w:sz w:val="24"/>
          <w:szCs w:val="24"/>
        </w:rPr>
        <w:t>taxed</w:t>
      </w:r>
      <w:r w:rsidR="00484A05" w:rsidRPr="00D3622F">
        <w:rPr>
          <w:rFonts w:ascii="Times New Roman" w:hAnsi="Times New Roman"/>
          <w:sz w:val="24"/>
          <w:szCs w:val="24"/>
        </w:rPr>
        <w:t xml:space="preserve"> less than eight pesos per year</w:t>
      </w:r>
      <w:r w:rsidR="00B20744" w:rsidRPr="00D3622F">
        <w:rPr>
          <w:rFonts w:ascii="Times New Roman" w:hAnsi="Times New Roman"/>
          <w:sz w:val="24"/>
          <w:szCs w:val="24"/>
        </w:rPr>
        <w:t>,</w:t>
      </w:r>
      <w:r w:rsidR="00484A05" w:rsidRPr="00D3622F">
        <w:rPr>
          <w:rFonts w:ascii="Times New Roman" w:hAnsi="Times New Roman"/>
          <w:sz w:val="24"/>
          <w:szCs w:val="24"/>
        </w:rPr>
        <w:t xml:space="preserve"> which implies that </w:t>
      </w:r>
      <w:r w:rsidR="00B20744" w:rsidRPr="00D3622F">
        <w:rPr>
          <w:rFonts w:ascii="Times New Roman" w:hAnsi="Times New Roman"/>
          <w:sz w:val="24"/>
          <w:szCs w:val="24"/>
        </w:rPr>
        <w:t xml:space="preserve">their </w:t>
      </w:r>
      <w:r w:rsidR="00484A05" w:rsidRPr="00D3622F">
        <w:rPr>
          <w:rFonts w:ascii="Times New Roman" w:hAnsi="Times New Roman"/>
          <w:sz w:val="24"/>
          <w:szCs w:val="24"/>
        </w:rPr>
        <w:t>profits were less than 200 pesos per year. However, the first and second categories of these guilds were charged more than eight pesos</w:t>
      </w:r>
      <w:r w:rsidR="00B14862" w:rsidRPr="00D3622F">
        <w:rPr>
          <w:rFonts w:ascii="Times New Roman" w:hAnsi="Times New Roman"/>
          <w:sz w:val="24"/>
          <w:szCs w:val="24"/>
        </w:rPr>
        <w:t xml:space="preserve">. It is possible that the decree did not </w:t>
      </w:r>
      <w:r w:rsidR="001F380A" w:rsidRPr="00D3622F">
        <w:rPr>
          <w:rFonts w:ascii="Times New Roman" w:hAnsi="Times New Roman"/>
          <w:sz w:val="24"/>
          <w:szCs w:val="24"/>
        </w:rPr>
        <w:t>apply</w:t>
      </w:r>
      <w:r w:rsidR="00B14862" w:rsidRPr="00D3622F">
        <w:rPr>
          <w:rFonts w:ascii="Times New Roman" w:hAnsi="Times New Roman"/>
          <w:sz w:val="24"/>
          <w:szCs w:val="24"/>
        </w:rPr>
        <w:t xml:space="preserve"> to all categories of th</w:t>
      </w:r>
      <w:r w:rsidR="003D6A6C" w:rsidRPr="00D3622F">
        <w:rPr>
          <w:rFonts w:ascii="Times New Roman" w:hAnsi="Times New Roman"/>
          <w:sz w:val="24"/>
          <w:szCs w:val="24"/>
        </w:rPr>
        <w:t>e</w:t>
      </w:r>
      <w:r w:rsidR="00B14862" w:rsidRPr="00D3622F">
        <w:rPr>
          <w:rFonts w:ascii="Times New Roman" w:hAnsi="Times New Roman"/>
          <w:sz w:val="24"/>
          <w:szCs w:val="24"/>
        </w:rPr>
        <w:t>se guilds, but only to th</w:t>
      </w:r>
      <w:r w:rsidR="007D7A49">
        <w:rPr>
          <w:rFonts w:ascii="Times New Roman" w:hAnsi="Times New Roman"/>
          <w:sz w:val="24"/>
          <w:szCs w:val="24"/>
        </w:rPr>
        <w:t>e</w:t>
      </w:r>
      <w:r w:rsidR="00B14862" w:rsidRPr="00D3622F">
        <w:rPr>
          <w:rFonts w:ascii="Times New Roman" w:hAnsi="Times New Roman"/>
          <w:sz w:val="24"/>
          <w:szCs w:val="24"/>
        </w:rPr>
        <w:t xml:space="preserve"> categories that would pay less than eight pesos per year. In any case, if there was a conflict between the </w:t>
      </w:r>
      <w:r w:rsidR="001F380A" w:rsidRPr="00D3622F">
        <w:rPr>
          <w:rFonts w:ascii="Times New Roman" w:hAnsi="Times New Roman"/>
          <w:sz w:val="24"/>
          <w:szCs w:val="24"/>
        </w:rPr>
        <w:t xml:space="preserve">law of </w:t>
      </w:r>
      <w:r w:rsidRPr="00D3622F">
        <w:rPr>
          <w:rFonts w:ascii="Times New Roman" w:hAnsi="Times New Roman"/>
          <w:sz w:val="24"/>
          <w:szCs w:val="24"/>
        </w:rPr>
        <w:t>1851</w:t>
      </w:r>
      <w:r w:rsidR="00B14862" w:rsidRPr="00D3622F">
        <w:rPr>
          <w:rFonts w:ascii="Times New Roman" w:hAnsi="Times New Roman"/>
          <w:sz w:val="24"/>
          <w:szCs w:val="24"/>
        </w:rPr>
        <w:t xml:space="preserve"> and the </w:t>
      </w:r>
      <w:r w:rsidR="001F380A" w:rsidRPr="00D3622F">
        <w:rPr>
          <w:rFonts w:ascii="Times New Roman" w:hAnsi="Times New Roman"/>
          <w:sz w:val="24"/>
          <w:szCs w:val="24"/>
        </w:rPr>
        <w:t xml:space="preserve">decree of </w:t>
      </w:r>
      <w:r w:rsidRPr="00D3622F">
        <w:rPr>
          <w:rFonts w:ascii="Times New Roman" w:hAnsi="Times New Roman"/>
          <w:sz w:val="24"/>
          <w:szCs w:val="24"/>
        </w:rPr>
        <w:t>1852</w:t>
      </w:r>
      <w:r w:rsidR="00B14862" w:rsidRPr="00D3622F">
        <w:rPr>
          <w:rFonts w:ascii="Times New Roman" w:hAnsi="Times New Roman"/>
          <w:sz w:val="24"/>
          <w:szCs w:val="24"/>
        </w:rPr>
        <w:t xml:space="preserve">, the law </w:t>
      </w:r>
      <w:r w:rsidR="001F380A" w:rsidRPr="00D3622F">
        <w:rPr>
          <w:rFonts w:ascii="Times New Roman" w:hAnsi="Times New Roman"/>
          <w:sz w:val="24"/>
          <w:szCs w:val="24"/>
        </w:rPr>
        <w:t>took precedence over</w:t>
      </w:r>
      <w:r w:rsidR="00B14862" w:rsidRPr="00D3622F">
        <w:rPr>
          <w:rFonts w:ascii="Times New Roman" w:hAnsi="Times New Roman"/>
          <w:sz w:val="24"/>
          <w:szCs w:val="24"/>
        </w:rPr>
        <w:t xml:space="preserve"> the decree, </w:t>
      </w:r>
      <w:r w:rsidR="001F380A" w:rsidRPr="00D3622F">
        <w:rPr>
          <w:rFonts w:ascii="Times New Roman" w:hAnsi="Times New Roman"/>
          <w:sz w:val="24"/>
          <w:szCs w:val="24"/>
        </w:rPr>
        <w:t>so</w:t>
      </w:r>
      <w:r w:rsidR="00B14862" w:rsidRPr="00D3622F">
        <w:rPr>
          <w:rFonts w:ascii="Times New Roman" w:hAnsi="Times New Roman"/>
          <w:sz w:val="24"/>
          <w:szCs w:val="24"/>
        </w:rPr>
        <w:t xml:space="preserve"> </w:t>
      </w:r>
      <w:r w:rsidR="00536415" w:rsidRPr="00D3622F">
        <w:rPr>
          <w:rFonts w:ascii="Times New Roman" w:hAnsi="Times New Roman"/>
          <w:sz w:val="24"/>
          <w:szCs w:val="24"/>
        </w:rPr>
        <w:t xml:space="preserve">one would expect that </w:t>
      </w:r>
      <w:r w:rsidR="001F380A" w:rsidRPr="00D3622F">
        <w:rPr>
          <w:rFonts w:ascii="Times New Roman" w:hAnsi="Times New Roman"/>
          <w:sz w:val="24"/>
          <w:szCs w:val="24"/>
        </w:rPr>
        <w:t>those</w:t>
      </w:r>
      <w:r w:rsidR="00B14862" w:rsidRPr="00D3622F">
        <w:rPr>
          <w:rFonts w:ascii="Times New Roman" w:hAnsi="Times New Roman"/>
          <w:sz w:val="24"/>
          <w:szCs w:val="24"/>
        </w:rPr>
        <w:t xml:space="preserve"> guild members who earned more than 200 pesos per year </w:t>
      </w:r>
      <w:r w:rsidR="001F380A" w:rsidRPr="00D3622F">
        <w:rPr>
          <w:rFonts w:ascii="Times New Roman" w:hAnsi="Times New Roman"/>
          <w:sz w:val="24"/>
          <w:szCs w:val="24"/>
        </w:rPr>
        <w:t>would have</w:t>
      </w:r>
      <w:r w:rsidR="00B14862" w:rsidRPr="00D3622F">
        <w:rPr>
          <w:rFonts w:ascii="Times New Roman" w:hAnsi="Times New Roman"/>
          <w:sz w:val="24"/>
          <w:szCs w:val="24"/>
        </w:rPr>
        <w:t xml:space="preserve"> to pay taxes. </w:t>
      </w:r>
    </w:p>
    <w:p w:rsidR="00CC1D8F" w:rsidRPr="00D3622F" w:rsidRDefault="00623972" w:rsidP="00993821">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The tax reports </w:t>
      </w:r>
      <w:r w:rsidR="00975E03" w:rsidRPr="00D3622F">
        <w:rPr>
          <w:rFonts w:ascii="Times New Roman" w:hAnsi="Times New Roman"/>
          <w:sz w:val="24"/>
          <w:szCs w:val="24"/>
        </w:rPr>
        <w:t xml:space="preserve">of the 1850s </w:t>
      </w:r>
      <w:r w:rsidR="001F380A" w:rsidRPr="00D3622F">
        <w:rPr>
          <w:rFonts w:ascii="Times New Roman" w:hAnsi="Times New Roman"/>
          <w:sz w:val="24"/>
          <w:szCs w:val="24"/>
        </w:rPr>
        <w:t>should</w:t>
      </w:r>
      <w:r w:rsidRPr="00D3622F">
        <w:rPr>
          <w:rFonts w:ascii="Times New Roman" w:hAnsi="Times New Roman"/>
          <w:sz w:val="24"/>
          <w:szCs w:val="24"/>
        </w:rPr>
        <w:t xml:space="preserve"> reflect the changes in legislation. However, the </w:t>
      </w:r>
      <w:r w:rsidR="001F380A" w:rsidRPr="00D3622F">
        <w:rPr>
          <w:rFonts w:ascii="Times New Roman" w:hAnsi="Times New Roman"/>
          <w:sz w:val="24"/>
          <w:szCs w:val="24"/>
        </w:rPr>
        <w:t xml:space="preserve">1852 and 1859 </w:t>
      </w:r>
      <w:r w:rsidRPr="00D3622F">
        <w:rPr>
          <w:rFonts w:ascii="Times New Roman" w:hAnsi="Times New Roman"/>
          <w:sz w:val="24"/>
          <w:szCs w:val="24"/>
        </w:rPr>
        <w:t>tax</w:t>
      </w:r>
      <w:r w:rsidR="00B14862" w:rsidRPr="00D3622F">
        <w:rPr>
          <w:rFonts w:ascii="Times New Roman" w:hAnsi="Times New Roman"/>
          <w:sz w:val="24"/>
          <w:szCs w:val="24"/>
        </w:rPr>
        <w:t xml:space="preserve"> reports included some</w:t>
      </w:r>
      <w:r w:rsidRPr="00D3622F">
        <w:rPr>
          <w:rFonts w:ascii="Times New Roman" w:hAnsi="Times New Roman"/>
          <w:sz w:val="24"/>
          <w:szCs w:val="24"/>
        </w:rPr>
        <w:t xml:space="preserve"> of the 53 guilds </w:t>
      </w:r>
      <w:r w:rsidR="001F380A" w:rsidRPr="00D3622F">
        <w:rPr>
          <w:rFonts w:ascii="Times New Roman" w:hAnsi="Times New Roman"/>
          <w:sz w:val="24"/>
          <w:szCs w:val="24"/>
        </w:rPr>
        <w:t xml:space="preserve">listed as exempt </w:t>
      </w:r>
      <w:r w:rsidRPr="00D3622F">
        <w:rPr>
          <w:rFonts w:ascii="Times New Roman" w:hAnsi="Times New Roman"/>
          <w:sz w:val="24"/>
          <w:szCs w:val="24"/>
        </w:rPr>
        <w:t xml:space="preserve">in the </w:t>
      </w:r>
      <w:r w:rsidR="00975E03" w:rsidRPr="00D3622F">
        <w:rPr>
          <w:rFonts w:ascii="Times New Roman" w:hAnsi="Times New Roman"/>
          <w:sz w:val="24"/>
          <w:szCs w:val="24"/>
        </w:rPr>
        <w:t xml:space="preserve">1852 </w:t>
      </w:r>
      <w:r w:rsidRPr="00D3622F">
        <w:rPr>
          <w:rFonts w:ascii="Times New Roman" w:hAnsi="Times New Roman"/>
          <w:sz w:val="24"/>
          <w:szCs w:val="24"/>
        </w:rPr>
        <w:t xml:space="preserve">decree. </w:t>
      </w:r>
      <w:r w:rsidR="001F380A" w:rsidRPr="00D3622F">
        <w:rPr>
          <w:rFonts w:ascii="Times New Roman" w:hAnsi="Times New Roman"/>
          <w:sz w:val="24"/>
          <w:szCs w:val="24"/>
        </w:rPr>
        <w:t>They also</w:t>
      </w:r>
      <w:r w:rsidRPr="00D3622F">
        <w:rPr>
          <w:rFonts w:ascii="Times New Roman" w:hAnsi="Times New Roman"/>
          <w:sz w:val="24"/>
          <w:szCs w:val="24"/>
        </w:rPr>
        <w:t xml:space="preserve"> included some </w:t>
      </w:r>
      <w:r w:rsidR="006129CD" w:rsidRPr="00D3622F">
        <w:rPr>
          <w:rFonts w:ascii="Times New Roman" w:hAnsi="Times New Roman"/>
          <w:sz w:val="24"/>
          <w:szCs w:val="24"/>
        </w:rPr>
        <w:t xml:space="preserve">categories that were taxed less than </w:t>
      </w:r>
      <w:r w:rsidR="001261EE" w:rsidRPr="00D3622F">
        <w:rPr>
          <w:rFonts w:ascii="Times New Roman" w:hAnsi="Times New Roman"/>
          <w:sz w:val="24"/>
          <w:szCs w:val="24"/>
        </w:rPr>
        <w:t>eight</w:t>
      </w:r>
      <w:r w:rsidR="006129CD" w:rsidRPr="00D3622F">
        <w:rPr>
          <w:rFonts w:ascii="Times New Roman" w:hAnsi="Times New Roman"/>
          <w:sz w:val="24"/>
          <w:szCs w:val="24"/>
        </w:rPr>
        <w:t xml:space="preserve"> pesos per year. </w:t>
      </w:r>
      <w:r w:rsidR="00CC1D8F" w:rsidRPr="00D3622F">
        <w:rPr>
          <w:rFonts w:ascii="Times New Roman" w:hAnsi="Times New Roman"/>
          <w:sz w:val="24"/>
          <w:szCs w:val="24"/>
        </w:rPr>
        <w:t xml:space="preserve">For example, the </w:t>
      </w:r>
      <w:r w:rsidR="001F380A" w:rsidRPr="00D3622F">
        <w:rPr>
          <w:rFonts w:ascii="Times New Roman" w:hAnsi="Times New Roman"/>
          <w:sz w:val="24"/>
          <w:szCs w:val="24"/>
        </w:rPr>
        <w:t xml:space="preserve">1852 and 1859 </w:t>
      </w:r>
      <w:r w:rsidR="00CC1D8F" w:rsidRPr="00D3622F">
        <w:rPr>
          <w:rFonts w:ascii="Times New Roman" w:hAnsi="Times New Roman"/>
          <w:sz w:val="24"/>
          <w:szCs w:val="24"/>
        </w:rPr>
        <w:t>tax report</w:t>
      </w:r>
      <w:r w:rsidRPr="00D3622F">
        <w:rPr>
          <w:rFonts w:ascii="Times New Roman" w:hAnsi="Times New Roman"/>
          <w:sz w:val="24"/>
          <w:szCs w:val="24"/>
        </w:rPr>
        <w:t xml:space="preserve">s </w:t>
      </w:r>
      <w:r w:rsidR="001F380A" w:rsidRPr="00D3622F">
        <w:rPr>
          <w:rFonts w:ascii="Times New Roman" w:hAnsi="Times New Roman"/>
          <w:sz w:val="24"/>
          <w:szCs w:val="24"/>
        </w:rPr>
        <w:t>included</w:t>
      </w:r>
      <w:r w:rsidR="00CC1D8F" w:rsidRPr="00D3622F">
        <w:rPr>
          <w:rFonts w:ascii="Times New Roman" w:hAnsi="Times New Roman"/>
          <w:sz w:val="24"/>
          <w:szCs w:val="24"/>
        </w:rPr>
        <w:t xml:space="preserve"> the names of </w:t>
      </w:r>
      <w:r w:rsidRPr="00D3622F">
        <w:rPr>
          <w:rFonts w:ascii="Times New Roman" w:hAnsi="Times New Roman"/>
          <w:sz w:val="24"/>
          <w:szCs w:val="24"/>
        </w:rPr>
        <w:t>fourth-</w:t>
      </w:r>
      <w:r w:rsidR="00CC1D8F" w:rsidRPr="00D3622F">
        <w:rPr>
          <w:rFonts w:ascii="Times New Roman" w:hAnsi="Times New Roman"/>
          <w:sz w:val="24"/>
          <w:szCs w:val="24"/>
        </w:rPr>
        <w:t>category upholsterers (</w:t>
      </w:r>
      <w:proofErr w:type="spellStart"/>
      <w:r w:rsidR="00CC1D8F" w:rsidRPr="00D3622F">
        <w:rPr>
          <w:rFonts w:ascii="Times New Roman" w:hAnsi="Times New Roman"/>
          <w:i/>
          <w:sz w:val="24"/>
          <w:szCs w:val="24"/>
        </w:rPr>
        <w:t>tapiceros</w:t>
      </w:r>
      <w:proofErr w:type="spellEnd"/>
      <w:r w:rsidR="00CC1D8F" w:rsidRPr="00D3622F">
        <w:rPr>
          <w:rFonts w:ascii="Times New Roman" w:hAnsi="Times New Roman"/>
          <w:sz w:val="24"/>
          <w:szCs w:val="24"/>
        </w:rPr>
        <w:t>)</w:t>
      </w:r>
      <w:r w:rsidRPr="00D3622F">
        <w:rPr>
          <w:rFonts w:ascii="Times New Roman" w:hAnsi="Times New Roman"/>
          <w:sz w:val="24"/>
          <w:szCs w:val="24"/>
        </w:rPr>
        <w:t xml:space="preserve"> and fourth-category muleteers</w:t>
      </w:r>
      <w:r w:rsidR="00CC1D8F" w:rsidRPr="00D3622F">
        <w:rPr>
          <w:rFonts w:ascii="Times New Roman" w:hAnsi="Times New Roman"/>
          <w:sz w:val="24"/>
          <w:szCs w:val="24"/>
        </w:rPr>
        <w:t>, even though the</w:t>
      </w:r>
      <w:r w:rsidRPr="00D3622F">
        <w:rPr>
          <w:rFonts w:ascii="Times New Roman" w:hAnsi="Times New Roman"/>
          <w:sz w:val="24"/>
          <w:szCs w:val="24"/>
        </w:rPr>
        <w:t xml:space="preserve">se two guilds were </w:t>
      </w:r>
      <w:r w:rsidR="001F380A" w:rsidRPr="00D3622F">
        <w:rPr>
          <w:rFonts w:ascii="Times New Roman" w:hAnsi="Times New Roman"/>
          <w:sz w:val="24"/>
          <w:szCs w:val="24"/>
        </w:rPr>
        <w:t>listed as</w:t>
      </w:r>
      <w:r w:rsidR="00536415" w:rsidRPr="00D3622F">
        <w:rPr>
          <w:rFonts w:ascii="Times New Roman" w:hAnsi="Times New Roman"/>
          <w:sz w:val="24"/>
          <w:szCs w:val="24"/>
        </w:rPr>
        <w:t xml:space="preserve"> tax exempt </w:t>
      </w:r>
      <w:r w:rsidRPr="00D3622F">
        <w:rPr>
          <w:rFonts w:ascii="Times New Roman" w:hAnsi="Times New Roman"/>
          <w:sz w:val="24"/>
          <w:szCs w:val="24"/>
        </w:rPr>
        <w:t xml:space="preserve">in the </w:t>
      </w:r>
      <w:r w:rsidR="00975E03" w:rsidRPr="00D3622F">
        <w:rPr>
          <w:rFonts w:ascii="Times New Roman" w:hAnsi="Times New Roman"/>
          <w:sz w:val="24"/>
          <w:szCs w:val="24"/>
        </w:rPr>
        <w:t xml:space="preserve">1852 </w:t>
      </w:r>
      <w:r w:rsidRPr="00D3622F">
        <w:rPr>
          <w:rFonts w:ascii="Times New Roman" w:hAnsi="Times New Roman"/>
          <w:sz w:val="24"/>
          <w:szCs w:val="24"/>
        </w:rPr>
        <w:t>decree</w:t>
      </w:r>
      <w:r w:rsidR="00536415" w:rsidRPr="00D3622F">
        <w:rPr>
          <w:rFonts w:ascii="Times New Roman" w:hAnsi="Times New Roman"/>
          <w:sz w:val="24"/>
          <w:szCs w:val="24"/>
        </w:rPr>
        <w:t xml:space="preserve">; moreover, </w:t>
      </w:r>
      <w:r w:rsidRPr="00D3622F">
        <w:rPr>
          <w:rFonts w:ascii="Times New Roman" w:hAnsi="Times New Roman"/>
          <w:sz w:val="24"/>
          <w:szCs w:val="24"/>
        </w:rPr>
        <w:t>the</w:t>
      </w:r>
      <w:r w:rsidR="00536415" w:rsidRPr="00D3622F">
        <w:rPr>
          <w:rFonts w:ascii="Times New Roman" w:hAnsi="Times New Roman"/>
          <w:sz w:val="24"/>
          <w:szCs w:val="24"/>
        </w:rPr>
        <w:t xml:space="preserve"> tax reports show that they</w:t>
      </w:r>
      <w:r w:rsidRPr="00D3622F">
        <w:rPr>
          <w:rFonts w:ascii="Times New Roman" w:hAnsi="Times New Roman"/>
          <w:sz w:val="24"/>
          <w:szCs w:val="24"/>
        </w:rPr>
        <w:t xml:space="preserve"> </w:t>
      </w:r>
      <w:r w:rsidR="00B14862" w:rsidRPr="00D3622F">
        <w:rPr>
          <w:rFonts w:ascii="Times New Roman" w:hAnsi="Times New Roman"/>
          <w:sz w:val="24"/>
          <w:szCs w:val="24"/>
        </w:rPr>
        <w:t xml:space="preserve">were </w:t>
      </w:r>
      <w:r w:rsidR="001F380A" w:rsidRPr="00D3622F">
        <w:rPr>
          <w:rFonts w:ascii="Times New Roman" w:hAnsi="Times New Roman"/>
          <w:sz w:val="24"/>
          <w:szCs w:val="24"/>
        </w:rPr>
        <w:t>taxed</w:t>
      </w:r>
      <w:r w:rsidRPr="00D3622F">
        <w:rPr>
          <w:rFonts w:ascii="Times New Roman" w:hAnsi="Times New Roman"/>
          <w:sz w:val="24"/>
          <w:szCs w:val="24"/>
        </w:rPr>
        <w:t xml:space="preserve"> less than eight pesos per year</w:t>
      </w:r>
      <w:r w:rsidR="00B14862" w:rsidRPr="00D3622F">
        <w:rPr>
          <w:rFonts w:ascii="Times New Roman" w:hAnsi="Times New Roman"/>
          <w:sz w:val="24"/>
          <w:szCs w:val="24"/>
        </w:rPr>
        <w:t xml:space="preserve">. </w:t>
      </w:r>
      <w:r w:rsidR="00115BAE" w:rsidRPr="00D3622F">
        <w:rPr>
          <w:rFonts w:ascii="Times New Roman" w:hAnsi="Times New Roman"/>
          <w:sz w:val="24"/>
          <w:szCs w:val="24"/>
        </w:rPr>
        <w:t xml:space="preserve">In the dataset, a large percentage of observations in 1852 and 1859 </w:t>
      </w:r>
      <w:r w:rsidR="001F380A" w:rsidRPr="00D3622F">
        <w:rPr>
          <w:rFonts w:ascii="Times New Roman" w:hAnsi="Times New Roman"/>
          <w:sz w:val="24"/>
          <w:szCs w:val="24"/>
        </w:rPr>
        <w:t>were</w:t>
      </w:r>
      <w:r w:rsidR="00115BAE" w:rsidRPr="00D3622F">
        <w:rPr>
          <w:rFonts w:ascii="Times New Roman" w:hAnsi="Times New Roman"/>
          <w:sz w:val="24"/>
          <w:szCs w:val="24"/>
        </w:rPr>
        <w:t xml:space="preserve"> associated with annual taxes of less than eight pesos</w:t>
      </w:r>
      <w:r w:rsidR="00CC1D8F" w:rsidRPr="00D3622F">
        <w:rPr>
          <w:rFonts w:ascii="Times New Roman" w:hAnsi="Times New Roman"/>
          <w:sz w:val="24"/>
          <w:szCs w:val="24"/>
        </w:rPr>
        <w:t xml:space="preserve">. </w:t>
      </w:r>
      <w:r w:rsidR="00115BAE" w:rsidRPr="00D3622F">
        <w:rPr>
          <w:rFonts w:ascii="Times New Roman" w:hAnsi="Times New Roman"/>
          <w:sz w:val="24"/>
          <w:szCs w:val="24"/>
        </w:rPr>
        <w:t xml:space="preserve">The fact that these guild members appear in the tax reports </w:t>
      </w:r>
      <w:r w:rsidR="00CC1D8F" w:rsidRPr="00D3622F">
        <w:rPr>
          <w:rFonts w:ascii="Times New Roman" w:hAnsi="Times New Roman"/>
          <w:sz w:val="24"/>
          <w:szCs w:val="24"/>
        </w:rPr>
        <w:t xml:space="preserve">does not necessarily mean that </w:t>
      </w:r>
      <w:r w:rsidR="00115BAE" w:rsidRPr="00D3622F">
        <w:rPr>
          <w:rFonts w:ascii="Times New Roman" w:hAnsi="Times New Roman"/>
          <w:sz w:val="24"/>
          <w:szCs w:val="24"/>
        </w:rPr>
        <w:t xml:space="preserve">the </w:t>
      </w:r>
      <w:r w:rsidR="007D7A49">
        <w:rPr>
          <w:rFonts w:ascii="Times New Roman" w:hAnsi="Times New Roman"/>
          <w:sz w:val="24"/>
          <w:szCs w:val="24"/>
        </w:rPr>
        <w:t>s</w:t>
      </w:r>
      <w:r w:rsidR="00115BAE" w:rsidRPr="00D3622F">
        <w:rPr>
          <w:rFonts w:ascii="Times New Roman" w:hAnsi="Times New Roman"/>
          <w:sz w:val="24"/>
          <w:szCs w:val="24"/>
        </w:rPr>
        <w:t xml:space="preserve">tate taxed </w:t>
      </w:r>
      <w:r w:rsidR="00CC1D8F" w:rsidRPr="00D3622F">
        <w:rPr>
          <w:rFonts w:ascii="Times New Roman" w:hAnsi="Times New Roman"/>
          <w:sz w:val="24"/>
          <w:szCs w:val="24"/>
        </w:rPr>
        <w:t xml:space="preserve">people </w:t>
      </w:r>
      <w:r w:rsidR="00115BAE" w:rsidRPr="00D3622F">
        <w:rPr>
          <w:rFonts w:ascii="Times New Roman" w:hAnsi="Times New Roman"/>
          <w:sz w:val="24"/>
          <w:szCs w:val="24"/>
        </w:rPr>
        <w:t>who earned</w:t>
      </w:r>
      <w:r w:rsidR="00CC1D8F" w:rsidRPr="00D3622F">
        <w:rPr>
          <w:rFonts w:ascii="Times New Roman" w:hAnsi="Times New Roman"/>
          <w:sz w:val="24"/>
          <w:szCs w:val="24"/>
        </w:rPr>
        <w:t xml:space="preserve"> less than 200 pesos. It is possible that guild </w:t>
      </w:r>
      <w:r w:rsidR="00536415" w:rsidRPr="00D3622F">
        <w:rPr>
          <w:rFonts w:ascii="Times New Roman" w:hAnsi="Times New Roman"/>
          <w:sz w:val="24"/>
          <w:szCs w:val="24"/>
        </w:rPr>
        <w:t>deputies</w:t>
      </w:r>
      <w:r w:rsidR="00CC1D8F" w:rsidRPr="00D3622F">
        <w:rPr>
          <w:rFonts w:ascii="Times New Roman" w:hAnsi="Times New Roman"/>
          <w:sz w:val="24"/>
          <w:szCs w:val="24"/>
        </w:rPr>
        <w:t xml:space="preserve"> report</w:t>
      </w:r>
      <w:r w:rsidR="00115BAE" w:rsidRPr="00D3622F">
        <w:rPr>
          <w:rFonts w:ascii="Times New Roman" w:hAnsi="Times New Roman"/>
          <w:sz w:val="24"/>
          <w:szCs w:val="24"/>
        </w:rPr>
        <w:t>ed the tax liability of each guild member (even if it was less than eight pesos per year)</w:t>
      </w:r>
      <w:r w:rsidR="00975E03" w:rsidRPr="00D3622F">
        <w:rPr>
          <w:rFonts w:ascii="Times New Roman" w:hAnsi="Times New Roman"/>
          <w:sz w:val="24"/>
          <w:szCs w:val="24"/>
        </w:rPr>
        <w:t>,</w:t>
      </w:r>
      <w:r w:rsidR="00115BAE" w:rsidRPr="00D3622F">
        <w:rPr>
          <w:rFonts w:ascii="Times New Roman" w:hAnsi="Times New Roman"/>
          <w:sz w:val="24"/>
          <w:szCs w:val="24"/>
        </w:rPr>
        <w:t xml:space="preserve"> and that the exemption </w:t>
      </w:r>
      <w:r w:rsidR="001F380A" w:rsidRPr="00D3622F">
        <w:rPr>
          <w:rFonts w:ascii="Times New Roman" w:hAnsi="Times New Roman"/>
          <w:sz w:val="24"/>
          <w:szCs w:val="24"/>
        </w:rPr>
        <w:t xml:space="preserve">was </w:t>
      </w:r>
      <w:r w:rsidR="00115BAE" w:rsidRPr="00D3622F">
        <w:rPr>
          <w:rFonts w:ascii="Times New Roman" w:hAnsi="Times New Roman"/>
          <w:sz w:val="24"/>
          <w:szCs w:val="24"/>
        </w:rPr>
        <w:t>applied after the tax amount was calculated</w:t>
      </w:r>
      <w:r w:rsidR="00CC1D8F" w:rsidRPr="00D3622F">
        <w:rPr>
          <w:rFonts w:ascii="Times New Roman" w:hAnsi="Times New Roman"/>
          <w:sz w:val="24"/>
          <w:szCs w:val="24"/>
        </w:rPr>
        <w:t>.</w:t>
      </w:r>
    </w:p>
    <w:p w:rsidR="00DD3BF6" w:rsidRPr="00D3622F" w:rsidRDefault="00DD3BF6" w:rsidP="00DD3BF6">
      <w:pPr>
        <w:spacing w:after="0" w:line="480" w:lineRule="auto"/>
        <w:jc w:val="both"/>
        <w:rPr>
          <w:rFonts w:ascii="Times New Roman" w:hAnsi="Times New Roman"/>
          <w:b/>
          <w:sz w:val="24"/>
          <w:szCs w:val="24"/>
        </w:rPr>
      </w:pPr>
      <w:r w:rsidRPr="00D3622F">
        <w:rPr>
          <w:rFonts w:ascii="Times New Roman" w:hAnsi="Times New Roman"/>
          <w:b/>
          <w:sz w:val="24"/>
          <w:szCs w:val="24"/>
        </w:rPr>
        <w:t>INSERT TABLE A.1</w:t>
      </w:r>
    </w:p>
    <w:p w:rsidR="00186B9B" w:rsidRPr="00D3622F" w:rsidRDefault="00186B9B" w:rsidP="00E31FAE">
      <w:pPr>
        <w:spacing w:after="0" w:line="480" w:lineRule="auto"/>
        <w:jc w:val="both"/>
        <w:rPr>
          <w:rFonts w:ascii="Times New Roman" w:hAnsi="Times New Roman"/>
          <w:b/>
          <w:sz w:val="24"/>
          <w:szCs w:val="24"/>
        </w:rPr>
      </w:pPr>
    </w:p>
    <w:p w:rsidR="00E31FAE" w:rsidRPr="00D3622F" w:rsidRDefault="00E31FAE" w:rsidP="00E31FAE">
      <w:pPr>
        <w:spacing w:after="0" w:line="480" w:lineRule="auto"/>
        <w:jc w:val="both"/>
        <w:rPr>
          <w:rFonts w:ascii="Times New Roman" w:hAnsi="Times New Roman"/>
          <w:b/>
          <w:sz w:val="24"/>
          <w:szCs w:val="24"/>
        </w:rPr>
      </w:pPr>
      <w:r w:rsidRPr="00D3622F">
        <w:rPr>
          <w:rFonts w:ascii="Times New Roman" w:hAnsi="Times New Roman"/>
          <w:b/>
          <w:sz w:val="24"/>
          <w:szCs w:val="24"/>
        </w:rPr>
        <w:lastRenderedPageBreak/>
        <w:t>A</w:t>
      </w:r>
      <w:r w:rsidR="002F4258" w:rsidRPr="00D3622F">
        <w:rPr>
          <w:rFonts w:ascii="Times New Roman" w:hAnsi="Times New Roman"/>
          <w:b/>
          <w:sz w:val="24"/>
          <w:szCs w:val="24"/>
        </w:rPr>
        <w:t>.</w:t>
      </w:r>
      <w:r w:rsidRPr="00D3622F">
        <w:rPr>
          <w:rFonts w:ascii="Times New Roman" w:hAnsi="Times New Roman"/>
          <w:b/>
          <w:sz w:val="24"/>
          <w:szCs w:val="24"/>
        </w:rPr>
        <w:t>2</w:t>
      </w:r>
      <w:r w:rsidRPr="00D3622F">
        <w:rPr>
          <w:rFonts w:ascii="Times New Roman" w:hAnsi="Times New Roman"/>
          <w:b/>
          <w:sz w:val="24"/>
          <w:szCs w:val="24"/>
        </w:rPr>
        <w:tab/>
        <w:t>The dataset</w:t>
      </w:r>
    </w:p>
    <w:p w:rsidR="00E31FAE" w:rsidRPr="00D3622F" w:rsidRDefault="00E31FAE" w:rsidP="00E31FAE">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This study </w:t>
      </w:r>
      <w:r w:rsidR="001F380A" w:rsidRPr="00D3622F">
        <w:rPr>
          <w:rFonts w:ascii="Times New Roman" w:hAnsi="Times New Roman"/>
          <w:sz w:val="24"/>
          <w:szCs w:val="24"/>
        </w:rPr>
        <w:t>is based</w:t>
      </w:r>
      <w:r w:rsidRPr="00D3622F">
        <w:rPr>
          <w:rFonts w:ascii="Times New Roman" w:hAnsi="Times New Roman"/>
          <w:sz w:val="24"/>
          <w:szCs w:val="24"/>
        </w:rPr>
        <w:t xml:space="preserve"> on information from tax reports. In particular, the information </w:t>
      </w:r>
      <w:r w:rsidR="001F380A" w:rsidRPr="00D3622F">
        <w:rPr>
          <w:rFonts w:ascii="Times New Roman" w:hAnsi="Times New Roman"/>
          <w:sz w:val="24"/>
          <w:szCs w:val="24"/>
        </w:rPr>
        <w:t xml:space="preserve">was transcribed </w:t>
      </w:r>
      <w:r w:rsidRPr="00D3622F">
        <w:rPr>
          <w:rFonts w:ascii="Times New Roman" w:hAnsi="Times New Roman"/>
          <w:sz w:val="24"/>
          <w:szCs w:val="24"/>
        </w:rPr>
        <w:t xml:space="preserve">from </w:t>
      </w:r>
      <w:r w:rsidR="001F380A" w:rsidRPr="00D3622F">
        <w:rPr>
          <w:rFonts w:ascii="Times New Roman" w:hAnsi="Times New Roman"/>
          <w:sz w:val="24"/>
          <w:szCs w:val="24"/>
        </w:rPr>
        <w:t xml:space="preserve">the </w:t>
      </w:r>
      <w:r w:rsidRPr="00D3622F">
        <w:rPr>
          <w:rFonts w:ascii="Times New Roman" w:hAnsi="Times New Roman"/>
          <w:sz w:val="24"/>
          <w:szCs w:val="24"/>
        </w:rPr>
        <w:t xml:space="preserve">guild tax reports </w:t>
      </w:r>
      <w:r w:rsidR="001F380A" w:rsidRPr="00D3622F">
        <w:rPr>
          <w:rFonts w:ascii="Times New Roman" w:hAnsi="Times New Roman"/>
          <w:sz w:val="24"/>
          <w:szCs w:val="24"/>
        </w:rPr>
        <w:t>of</w:t>
      </w:r>
      <w:r w:rsidRPr="00D3622F">
        <w:rPr>
          <w:rFonts w:ascii="Times New Roman" w:hAnsi="Times New Roman"/>
          <w:sz w:val="24"/>
          <w:szCs w:val="24"/>
        </w:rPr>
        <w:t xml:space="preserve"> 1838, 1843, 1852 and 1859. These reports are available </w:t>
      </w:r>
      <w:r w:rsidR="001F380A" w:rsidRPr="00D3622F">
        <w:rPr>
          <w:rFonts w:ascii="Times New Roman" w:hAnsi="Times New Roman"/>
          <w:sz w:val="24"/>
          <w:szCs w:val="24"/>
        </w:rPr>
        <w:t>at</w:t>
      </w:r>
      <w:r w:rsidRPr="00D3622F">
        <w:rPr>
          <w:rFonts w:ascii="Times New Roman" w:hAnsi="Times New Roman"/>
          <w:sz w:val="24"/>
          <w:szCs w:val="24"/>
        </w:rPr>
        <w:t xml:space="preserve"> the National Archives of Peru</w:t>
      </w:r>
      <w:r w:rsidR="00304930" w:rsidRPr="00D3622F">
        <w:rPr>
          <w:rFonts w:ascii="Times New Roman" w:hAnsi="Times New Roman"/>
          <w:sz w:val="24"/>
          <w:szCs w:val="24"/>
        </w:rPr>
        <w:t xml:space="preserve"> (“</w:t>
      </w:r>
      <w:proofErr w:type="spellStart"/>
      <w:r w:rsidR="00304930" w:rsidRPr="00D3622F">
        <w:rPr>
          <w:rFonts w:ascii="Times New Roman" w:hAnsi="Times New Roman"/>
          <w:sz w:val="24"/>
          <w:szCs w:val="24"/>
        </w:rPr>
        <w:t>Archivo</w:t>
      </w:r>
      <w:proofErr w:type="spellEnd"/>
      <w:r w:rsidR="00304930" w:rsidRPr="00D3622F">
        <w:rPr>
          <w:rFonts w:ascii="Times New Roman" w:hAnsi="Times New Roman"/>
          <w:sz w:val="24"/>
          <w:szCs w:val="24"/>
        </w:rPr>
        <w:t xml:space="preserve"> General de la </w:t>
      </w:r>
      <w:proofErr w:type="spellStart"/>
      <w:r w:rsidR="00304930" w:rsidRPr="00D3622F">
        <w:rPr>
          <w:rFonts w:ascii="Times New Roman" w:hAnsi="Times New Roman"/>
          <w:sz w:val="24"/>
          <w:szCs w:val="24"/>
        </w:rPr>
        <w:t>Nación</w:t>
      </w:r>
      <w:proofErr w:type="spellEnd"/>
      <w:r w:rsidR="00304930" w:rsidRPr="00D3622F">
        <w:rPr>
          <w:rFonts w:ascii="Times New Roman" w:hAnsi="Times New Roman"/>
          <w:sz w:val="24"/>
          <w:szCs w:val="24"/>
        </w:rPr>
        <w:t>”)</w:t>
      </w:r>
      <w:r w:rsidRPr="00D3622F">
        <w:rPr>
          <w:rFonts w:ascii="Times New Roman" w:hAnsi="Times New Roman"/>
          <w:sz w:val="24"/>
          <w:szCs w:val="24"/>
        </w:rPr>
        <w:t xml:space="preserve">, </w:t>
      </w:r>
      <w:r w:rsidR="001F380A" w:rsidRPr="00D3622F">
        <w:rPr>
          <w:rFonts w:ascii="Times New Roman" w:hAnsi="Times New Roman"/>
          <w:sz w:val="24"/>
          <w:szCs w:val="24"/>
        </w:rPr>
        <w:t xml:space="preserve">Lima </w:t>
      </w:r>
      <w:r w:rsidRPr="00D3622F">
        <w:rPr>
          <w:rFonts w:ascii="Times New Roman" w:hAnsi="Times New Roman"/>
          <w:sz w:val="24"/>
          <w:szCs w:val="24"/>
        </w:rPr>
        <w:t xml:space="preserve">office. </w:t>
      </w:r>
    </w:p>
    <w:p w:rsidR="00E31FAE" w:rsidRPr="00D3622F" w:rsidRDefault="00E31FAE" w:rsidP="00E31FAE">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These records </w:t>
      </w:r>
      <w:r w:rsidR="001F380A" w:rsidRPr="00D3622F">
        <w:rPr>
          <w:rFonts w:ascii="Times New Roman" w:hAnsi="Times New Roman"/>
          <w:sz w:val="24"/>
          <w:szCs w:val="24"/>
        </w:rPr>
        <w:t>include</w:t>
      </w:r>
      <w:r w:rsidRPr="00D3622F">
        <w:rPr>
          <w:rFonts w:ascii="Times New Roman" w:hAnsi="Times New Roman"/>
          <w:sz w:val="24"/>
          <w:szCs w:val="24"/>
        </w:rPr>
        <w:t xml:space="preserve"> the names of the guild members in each category, the address of the store, factory or office, and the corresponding annual tax in pesos. Some </w:t>
      </w:r>
      <w:r w:rsidR="001F380A" w:rsidRPr="00D3622F">
        <w:rPr>
          <w:rFonts w:ascii="Times New Roman" w:hAnsi="Times New Roman"/>
          <w:sz w:val="24"/>
          <w:szCs w:val="24"/>
        </w:rPr>
        <w:t>individuals</w:t>
      </w:r>
      <w:r w:rsidRPr="00D3622F">
        <w:rPr>
          <w:rFonts w:ascii="Times New Roman" w:hAnsi="Times New Roman"/>
          <w:sz w:val="24"/>
          <w:szCs w:val="24"/>
        </w:rPr>
        <w:t xml:space="preserve"> had more than one establishment or occupation; in these cases, their names appear more than once </w:t>
      </w:r>
      <w:r w:rsidR="00304930" w:rsidRPr="00D3622F">
        <w:rPr>
          <w:rFonts w:ascii="Times New Roman" w:hAnsi="Times New Roman"/>
          <w:sz w:val="24"/>
          <w:szCs w:val="24"/>
        </w:rPr>
        <w:t>i</w:t>
      </w:r>
      <w:r w:rsidRPr="00D3622F">
        <w:rPr>
          <w:rFonts w:ascii="Times New Roman" w:hAnsi="Times New Roman"/>
          <w:sz w:val="24"/>
          <w:szCs w:val="24"/>
        </w:rPr>
        <w:t xml:space="preserve">n the tax reports. </w:t>
      </w:r>
    </w:p>
    <w:p w:rsidR="00AC2E56" w:rsidRPr="00D3622F" w:rsidRDefault="00AC2E56" w:rsidP="00AC2E56">
      <w:pPr>
        <w:spacing w:after="0" w:line="480" w:lineRule="auto"/>
        <w:jc w:val="both"/>
        <w:rPr>
          <w:rFonts w:ascii="Times New Roman" w:hAnsi="Times New Roman"/>
          <w:sz w:val="24"/>
          <w:szCs w:val="24"/>
        </w:rPr>
      </w:pPr>
    </w:p>
    <w:p w:rsidR="00AC2E56" w:rsidRPr="00D3622F" w:rsidRDefault="00AC2E56" w:rsidP="00AC2E56">
      <w:pPr>
        <w:spacing w:after="0" w:line="480" w:lineRule="auto"/>
        <w:jc w:val="both"/>
        <w:rPr>
          <w:rFonts w:ascii="Times New Roman" w:hAnsi="Times New Roman"/>
          <w:i/>
          <w:sz w:val="24"/>
          <w:szCs w:val="24"/>
        </w:rPr>
      </w:pPr>
      <w:r w:rsidRPr="00D3622F">
        <w:rPr>
          <w:rFonts w:ascii="Times New Roman" w:hAnsi="Times New Roman"/>
          <w:i/>
          <w:sz w:val="24"/>
          <w:szCs w:val="24"/>
        </w:rPr>
        <w:t xml:space="preserve">Method </w:t>
      </w:r>
      <w:r w:rsidR="007D7A49">
        <w:rPr>
          <w:rFonts w:ascii="Times New Roman" w:hAnsi="Times New Roman"/>
          <w:i/>
          <w:sz w:val="24"/>
          <w:szCs w:val="24"/>
        </w:rPr>
        <w:t>of</w:t>
      </w:r>
      <w:r w:rsidRPr="00D3622F">
        <w:rPr>
          <w:rFonts w:ascii="Times New Roman" w:hAnsi="Times New Roman"/>
          <w:i/>
          <w:sz w:val="24"/>
          <w:szCs w:val="24"/>
        </w:rPr>
        <w:t xml:space="preserve"> estimat</w:t>
      </w:r>
      <w:r w:rsidR="007D7A49">
        <w:rPr>
          <w:rFonts w:ascii="Times New Roman" w:hAnsi="Times New Roman"/>
          <w:i/>
          <w:sz w:val="24"/>
          <w:szCs w:val="24"/>
        </w:rPr>
        <w:t>ing</w:t>
      </w:r>
      <w:r w:rsidRPr="00D3622F">
        <w:rPr>
          <w:rFonts w:ascii="Times New Roman" w:hAnsi="Times New Roman"/>
          <w:i/>
          <w:sz w:val="24"/>
          <w:szCs w:val="24"/>
        </w:rPr>
        <w:t xml:space="preserve"> profits</w:t>
      </w:r>
    </w:p>
    <w:p w:rsidR="00173BB6" w:rsidRPr="00D3622F" w:rsidRDefault="004E5E19" w:rsidP="004B318B">
      <w:pPr>
        <w:spacing w:after="0" w:line="480" w:lineRule="auto"/>
        <w:ind w:firstLine="708"/>
        <w:jc w:val="both"/>
        <w:rPr>
          <w:rFonts w:ascii="Times New Roman" w:hAnsi="Times New Roman"/>
          <w:sz w:val="24"/>
          <w:szCs w:val="24"/>
        </w:rPr>
      </w:pPr>
      <w:r w:rsidRPr="00D3622F">
        <w:rPr>
          <w:rFonts w:ascii="Times New Roman" w:hAnsi="Times New Roman"/>
          <w:sz w:val="24"/>
          <w:szCs w:val="24"/>
        </w:rPr>
        <w:t>Profits were</w:t>
      </w:r>
      <w:r w:rsidR="00E75FD9" w:rsidRPr="00D3622F">
        <w:rPr>
          <w:rFonts w:ascii="Times New Roman" w:hAnsi="Times New Roman"/>
          <w:sz w:val="24"/>
          <w:szCs w:val="24"/>
        </w:rPr>
        <w:t xml:space="preserve"> estimate</w:t>
      </w:r>
      <w:r w:rsidRPr="00D3622F">
        <w:rPr>
          <w:rFonts w:ascii="Times New Roman" w:hAnsi="Times New Roman"/>
          <w:sz w:val="24"/>
          <w:szCs w:val="24"/>
        </w:rPr>
        <w:t>d</w:t>
      </w:r>
      <w:r w:rsidR="00E75FD9" w:rsidRPr="00D3622F">
        <w:rPr>
          <w:rFonts w:ascii="Times New Roman" w:hAnsi="Times New Roman"/>
          <w:sz w:val="24"/>
          <w:szCs w:val="24"/>
        </w:rPr>
        <w:t xml:space="preserve"> using information on guild taxes. </w:t>
      </w:r>
      <w:r w:rsidR="00173BB6" w:rsidRPr="00D3622F">
        <w:rPr>
          <w:rFonts w:ascii="Times New Roman" w:hAnsi="Times New Roman"/>
          <w:sz w:val="24"/>
          <w:szCs w:val="24"/>
        </w:rPr>
        <w:t>As previously</w:t>
      </w:r>
      <w:r w:rsidR="001F380A" w:rsidRPr="00D3622F">
        <w:rPr>
          <w:rFonts w:ascii="Times New Roman" w:hAnsi="Times New Roman"/>
          <w:sz w:val="24"/>
          <w:szCs w:val="24"/>
        </w:rPr>
        <w:t xml:space="preserve"> noted</w:t>
      </w:r>
      <w:r w:rsidR="00173BB6" w:rsidRPr="00D3622F">
        <w:rPr>
          <w:rFonts w:ascii="Times New Roman" w:hAnsi="Times New Roman"/>
          <w:sz w:val="24"/>
          <w:szCs w:val="24"/>
        </w:rPr>
        <w:t xml:space="preserve">, guild members with </w:t>
      </w:r>
      <w:r w:rsidR="001F380A" w:rsidRPr="00D3622F">
        <w:rPr>
          <w:rFonts w:ascii="Times New Roman" w:hAnsi="Times New Roman"/>
          <w:sz w:val="24"/>
          <w:szCs w:val="24"/>
        </w:rPr>
        <w:t>higher</w:t>
      </w:r>
      <w:r w:rsidR="00173BB6" w:rsidRPr="00D3622F">
        <w:rPr>
          <w:rFonts w:ascii="Times New Roman" w:hAnsi="Times New Roman"/>
          <w:sz w:val="24"/>
          <w:szCs w:val="24"/>
        </w:rPr>
        <w:t xml:space="preserve"> profits tended to pay </w:t>
      </w:r>
      <w:r w:rsidR="001F380A" w:rsidRPr="00D3622F">
        <w:rPr>
          <w:rFonts w:ascii="Times New Roman" w:hAnsi="Times New Roman"/>
          <w:sz w:val="24"/>
          <w:szCs w:val="24"/>
        </w:rPr>
        <w:t>higher</w:t>
      </w:r>
      <w:r w:rsidR="00173BB6" w:rsidRPr="00D3622F">
        <w:rPr>
          <w:rFonts w:ascii="Times New Roman" w:hAnsi="Times New Roman"/>
          <w:sz w:val="24"/>
          <w:szCs w:val="24"/>
        </w:rPr>
        <w:t xml:space="preserve"> taxes. For example, </w:t>
      </w:r>
      <w:proofErr w:type="spellStart"/>
      <w:r w:rsidR="00E2210A" w:rsidRPr="00D3622F">
        <w:rPr>
          <w:rFonts w:ascii="Times New Roman" w:hAnsi="Times New Roman"/>
          <w:i/>
          <w:sz w:val="24"/>
          <w:szCs w:val="24"/>
        </w:rPr>
        <w:t>almaceneros</w:t>
      </w:r>
      <w:proofErr w:type="spellEnd"/>
      <w:r w:rsidR="00173BB6" w:rsidRPr="00D3622F">
        <w:rPr>
          <w:rFonts w:ascii="Times New Roman" w:hAnsi="Times New Roman"/>
          <w:sz w:val="24"/>
          <w:szCs w:val="24"/>
        </w:rPr>
        <w:t xml:space="preserve"> and other merchants paid much </w:t>
      </w:r>
      <w:r w:rsidR="001F380A" w:rsidRPr="00D3622F">
        <w:rPr>
          <w:rFonts w:ascii="Times New Roman" w:hAnsi="Times New Roman"/>
          <w:sz w:val="24"/>
          <w:szCs w:val="24"/>
        </w:rPr>
        <w:t>higher</w:t>
      </w:r>
      <w:r w:rsidR="00173BB6" w:rsidRPr="00D3622F">
        <w:rPr>
          <w:rFonts w:ascii="Times New Roman" w:hAnsi="Times New Roman"/>
          <w:sz w:val="24"/>
          <w:szCs w:val="24"/>
        </w:rPr>
        <w:t xml:space="preserve"> taxes than </w:t>
      </w:r>
      <w:r w:rsidR="003D6A6C" w:rsidRPr="00D3622F">
        <w:rPr>
          <w:rFonts w:ascii="Times New Roman" w:hAnsi="Times New Roman"/>
          <w:sz w:val="24"/>
          <w:szCs w:val="24"/>
        </w:rPr>
        <w:t xml:space="preserve">small retailers, such as </w:t>
      </w:r>
      <w:proofErr w:type="spellStart"/>
      <w:r w:rsidR="00173BB6" w:rsidRPr="00D3622F">
        <w:rPr>
          <w:rFonts w:ascii="Times New Roman" w:hAnsi="Times New Roman"/>
          <w:i/>
          <w:sz w:val="24"/>
          <w:szCs w:val="24"/>
        </w:rPr>
        <w:t>cajoneros</w:t>
      </w:r>
      <w:proofErr w:type="spellEnd"/>
      <w:r w:rsidR="00173BB6" w:rsidRPr="00D3622F">
        <w:rPr>
          <w:rFonts w:ascii="Times New Roman" w:hAnsi="Times New Roman"/>
          <w:sz w:val="24"/>
          <w:szCs w:val="24"/>
        </w:rPr>
        <w:t xml:space="preserve"> and </w:t>
      </w:r>
      <w:proofErr w:type="spellStart"/>
      <w:r w:rsidR="00173BB6" w:rsidRPr="00D3622F">
        <w:rPr>
          <w:rFonts w:ascii="Times New Roman" w:hAnsi="Times New Roman"/>
          <w:i/>
          <w:sz w:val="24"/>
          <w:szCs w:val="24"/>
        </w:rPr>
        <w:t>manteras</w:t>
      </w:r>
      <w:proofErr w:type="spellEnd"/>
      <w:r w:rsidR="00173BB6" w:rsidRPr="00D3622F">
        <w:rPr>
          <w:rFonts w:ascii="Times New Roman" w:hAnsi="Times New Roman"/>
          <w:sz w:val="24"/>
          <w:szCs w:val="24"/>
        </w:rPr>
        <w:t xml:space="preserve">. In addition, the classification of </w:t>
      </w:r>
      <w:r w:rsidR="00EE134E" w:rsidRPr="00D3622F">
        <w:rPr>
          <w:rFonts w:ascii="Times New Roman" w:hAnsi="Times New Roman"/>
          <w:sz w:val="24"/>
          <w:szCs w:val="24"/>
        </w:rPr>
        <w:t>guild members</w:t>
      </w:r>
      <w:r w:rsidR="00173BB6" w:rsidRPr="00D3622F">
        <w:rPr>
          <w:rFonts w:ascii="Times New Roman" w:hAnsi="Times New Roman"/>
          <w:sz w:val="24"/>
          <w:szCs w:val="24"/>
        </w:rPr>
        <w:t xml:space="preserve"> in categories depended on </w:t>
      </w:r>
      <w:r w:rsidR="003D6A6C" w:rsidRPr="00D3622F">
        <w:rPr>
          <w:rFonts w:ascii="Times New Roman" w:hAnsi="Times New Roman"/>
          <w:sz w:val="24"/>
          <w:szCs w:val="24"/>
        </w:rPr>
        <w:t xml:space="preserve">their </w:t>
      </w:r>
      <w:r w:rsidR="00173BB6" w:rsidRPr="00D3622F">
        <w:rPr>
          <w:rFonts w:ascii="Times New Roman" w:hAnsi="Times New Roman"/>
          <w:sz w:val="24"/>
          <w:szCs w:val="24"/>
        </w:rPr>
        <w:t xml:space="preserve">profits. </w:t>
      </w:r>
      <w:r w:rsidR="00EE134E" w:rsidRPr="00D3622F">
        <w:rPr>
          <w:rFonts w:ascii="Times New Roman" w:hAnsi="Times New Roman"/>
          <w:sz w:val="24"/>
          <w:szCs w:val="24"/>
        </w:rPr>
        <w:t>The richest members of a guild were placed in the first category</w:t>
      </w:r>
      <w:r w:rsidR="001F380A" w:rsidRPr="00D3622F">
        <w:rPr>
          <w:rFonts w:ascii="Times New Roman" w:hAnsi="Times New Roman"/>
          <w:sz w:val="24"/>
          <w:szCs w:val="24"/>
        </w:rPr>
        <w:t xml:space="preserve">, and </w:t>
      </w:r>
      <w:r w:rsidR="00EE134E" w:rsidRPr="00D3622F">
        <w:rPr>
          <w:rFonts w:ascii="Times New Roman" w:hAnsi="Times New Roman"/>
          <w:sz w:val="24"/>
          <w:szCs w:val="24"/>
        </w:rPr>
        <w:t>the poorest members in the fourth.</w:t>
      </w:r>
      <w:r w:rsidR="00EE134E" w:rsidRPr="00D3622F">
        <w:rPr>
          <w:rStyle w:val="Refdenotaalpie"/>
          <w:rFonts w:ascii="Times New Roman" w:hAnsi="Times New Roman"/>
          <w:sz w:val="24"/>
          <w:szCs w:val="24"/>
        </w:rPr>
        <w:footnoteReference w:id="38"/>
      </w:r>
      <w:r w:rsidR="00EE134E" w:rsidRPr="00D3622F">
        <w:rPr>
          <w:rFonts w:ascii="Times New Roman" w:hAnsi="Times New Roman"/>
          <w:sz w:val="24"/>
          <w:szCs w:val="24"/>
        </w:rPr>
        <w:t xml:space="preserve"> </w:t>
      </w:r>
    </w:p>
    <w:p w:rsidR="004B318B" w:rsidRPr="00D3622F" w:rsidRDefault="00173BB6" w:rsidP="004B318B">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If taxes were a proportion of profits, it </w:t>
      </w:r>
      <w:r w:rsidR="00AC2E56" w:rsidRPr="00D3622F">
        <w:rPr>
          <w:rFonts w:ascii="Times New Roman" w:hAnsi="Times New Roman"/>
          <w:sz w:val="24"/>
          <w:szCs w:val="24"/>
        </w:rPr>
        <w:t>would be</w:t>
      </w:r>
      <w:r w:rsidRPr="00D3622F">
        <w:rPr>
          <w:rFonts w:ascii="Times New Roman" w:hAnsi="Times New Roman"/>
          <w:sz w:val="24"/>
          <w:szCs w:val="24"/>
        </w:rPr>
        <w:t xml:space="preserve"> possible to estimate profits as the amount </w:t>
      </w:r>
      <w:r w:rsidR="001F380A" w:rsidRPr="00D3622F">
        <w:rPr>
          <w:rFonts w:ascii="Times New Roman" w:hAnsi="Times New Roman"/>
          <w:sz w:val="24"/>
          <w:szCs w:val="24"/>
        </w:rPr>
        <w:t xml:space="preserve">of taxes </w:t>
      </w:r>
      <w:r w:rsidRPr="00D3622F">
        <w:rPr>
          <w:rFonts w:ascii="Times New Roman" w:hAnsi="Times New Roman"/>
          <w:sz w:val="24"/>
          <w:szCs w:val="24"/>
        </w:rPr>
        <w:t xml:space="preserve">divided by the corresponding tax rate. </w:t>
      </w:r>
      <w:r w:rsidR="00304930" w:rsidRPr="00D3622F">
        <w:rPr>
          <w:rFonts w:ascii="Times New Roman" w:hAnsi="Times New Roman"/>
          <w:sz w:val="24"/>
          <w:szCs w:val="24"/>
        </w:rPr>
        <w:t>T</w:t>
      </w:r>
      <w:r w:rsidRPr="00D3622F">
        <w:rPr>
          <w:rFonts w:ascii="Times New Roman" w:hAnsi="Times New Roman"/>
          <w:sz w:val="24"/>
          <w:szCs w:val="24"/>
        </w:rPr>
        <w:t xml:space="preserve">he legislation indicated that </w:t>
      </w:r>
      <w:r w:rsidR="00186B9B" w:rsidRPr="00D3622F">
        <w:rPr>
          <w:rFonts w:ascii="Times New Roman" w:hAnsi="Times New Roman"/>
          <w:sz w:val="24"/>
          <w:szCs w:val="24"/>
        </w:rPr>
        <w:t xml:space="preserve">taxes were </w:t>
      </w:r>
      <w:r w:rsidR="001F380A" w:rsidRPr="00D3622F">
        <w:rPr>
          <w:rFonts w:ascii="Times New Roman" w:hAnsi="Times New Roman"/>
          <w:sz w:val="24"/>
          <w:szCs w:val="24"/>
        </w:rPr>
        <w:t>about</w:t>
      </w:r>
      <w:r w:rsidR="00872EF0" w:rsidRPr="00D3622F">
        <w:rPr>
          <w:rFonts w:ascii="Times New Roman" w:hAnsi="Times New Roman"/>
          <w:sz w:val="24"/>
          <w:szCs w:val="24"/>
        </w:rPr>
        <w:t xml:space="preserve"> 4% </w:t>
      </w:r>
      <w:r w:rsidR="00186B9B" w:rsidRPr="00D3622F">
        <w:rPr>
          <w:rFonts w:ascii="Times New Roman" w:hAnsi="Times New Roman"/>
          <w:sz w:val="24"/>
          <w:szCs w:val="24"/>
        </w:rPr>
        <w:t>of profits</w:t>
      </w:r>
      <w:r w:rsidRPr="00D3622F">
        <w:rPr>
          <w:rFonts w:ascii="Times New Roman" w:hAnsi="Times New Roman"/>
          <w:sz w:val="24"/>
          <w:szCs w:val="24"/>
        </w:rPr>
        <w:t xml:space="preserve">. </w:t>
      </w:r>
      <w:r w:rsidR="001F380A" w:rsidRPr="00D3622F">
        <w:rPr>
          <w:rFonts w:ascii="Times New Roman" w:hAnsi="Times New Roman"/>
          <w:sz w:val="24"/>
          <w:szCs w:val="24"/>
        </w:rPr>
        <w:t>I</w:t>
      </w:r>
      <w:r w:rsidRPr="00D3622F">
        <w:rPr>
          <w:rFonts w:ascii="Times New Roman" w:hAnsi="Times New Roman"/>
          <w:sz w:val="24"/>
          <w:szCs w:val="24"/>
        </w:rPr>
        <w:t xml:space="preserve">n practice, </w:t>
      </w:r>
      <w:r w:rsidR="001F380A" w:rsidRPr="00D3622F">
        <w:rPr>
          <w:rFonts w:ascii="Times New Roman" w:hAnsi="Times New Roman"/>
          <w:sz w:val="24"/>
          <w:szCs w:val="24"/>
        </w:rPr>
        <w:t xml:space="preserve">however, </w:t>
      </w:r>
      <w:r w:rsidRPr="00D3622F">
        <w:rPr>
          <w:rFonts w:ascii="Times New Roman" w:hAnsi="Times New Roman"/>
          <w:sz w:val="24"/>
          <w:szCs w:val="24"/>
        </w:rPr>
        <w:t>the tax rate was not the same for everyone</w:t>
      </w:r>
      <w:r w:rsidR="00EE134E" w:rsidRPr="00D3622F">
        <w:rPr>
          <w:rFonts w:ascii="Times New Roman" w:hAnsi="Times New Roman"/>
          <w:sz w:val="24"/>
          <w:szCs w:val="24"/>
        </w:rPr>
        <w:t>:</w:t>
      </w:r>
      <w:r w:rsidRPr="00D3622F">
        <w:rPr>
          <w:rFonts w:ascii="Times New Roman" w:hAnsi="Times New Roman"/>
          <w:sz w:val="24"/>
          <w:szCs w:val="24"/>
        </w:rPr>
        <w:t xml:space="preserve"> </w:t>
      </w:r>
      <w:r w:rsidR="00EE134E" w:rsidRPr="00D3622F">
        <w:rPr>
          <w:rFonts w:ascii="Times New Roman" w:hAnsi="Times New Roman"/>
          <w:sz w:val="24"/>
          <w:szCs w:val="24"/>
        </w:rPr>
        <w:t>g</w:t>
      </w:r>
      <w:r w:rsidRPr="00D3622F">
        <w:rPr>
          <w:rFonts w:ascii="Times New Roman" w:hAnsi="Times New Roman"/>
          <w:sz w:val="24"/>
          <w:szCs w:val="24"/>
        </w:rPr>
        <w:t xml:space="preserve">uild members paid the same </w:t>
      </w:r>
      <w:r w:rsidR="001F380A" w:rsidRPr="00D3622F">
        <w:rPr>
          <w:rFonts w:ascii="Times New Roman" w:hAnsi="Times New Roman"/>
          <w:sz w:val="24"/>
          <w:szCs w:val="24"/>
        </w:rPr>
        <w:t xml:space="preserve">amount of </w:t>
      </w:r>
      <w:r w:rsidRPr="00D3622F">
        <w:rPr>
          <w:rFonts w:ascii="Times New Roman" w:hAnsi="Times New Roman"/>
          <w:sz w:val="24"/>
          <w:szCs w:val="24"/>
        </w:rPr>
        <w:t xml:space="preserve">tax if they were in the same category, even </w:t>
      </w:r>
      <w:r w:rsidR="001F380A" w:rsidRPr="00D3622F">
        <w:rPr>
          <w:rFonts w:ascii="Times New Roman" w:hAnsi="Times New Roman"/>
          <w:sz w:val="24"/>
          <w:szCs w:val="24"/>
        </w:rPr>
        <w:t>if their</w:t>
      </w:r>
      <w:r w:rsidRPr="00D3622F">
        <w:rPr>
          <w:rFonts w:ascii="Times New Roman" w:hAnsi="Times New Roman"/>
          <w:sz w:val="24"/>
          <w:szCs w:val="24"/>
        </w:rPr>
        <w:t xml:space="preserve"> profits were not necessarily the same. Thus, </w:t>
      </w:r>
      <w:r w:rsidR="00186B9B" w:rsidRPr="00D3622F">
        <w:rPr>
          <w:rFonts w:ascii="Times New Roman" w:hAnsi="Times New Roman"/>
          <w:sz w:val="24"/>
          <w:szCs w:val="24"/>
        </w:rPr>
        <w:t xml:space="preserve">there were differences in </w:t>
      </w:r>
      <w:r w:rsidR="00124691" w:rsidRPr="00D3622F">
        <w:rPr>
          <w:rFonts w:ascii="Times New Roman" w:hAnsi="Times New Roman"/>
          <w:sz w:val="24"/>
          <w:szCs w:val="24"/>
        </w:rPr>
        <w:t xml:space="preserve">the actual </w:t>
      </w:r>
      <w:r w:rsidR="00186B9B" w:rsidRPr="00D3622F">
        <w:rPr>
          <w:rFonts w:ascii="Times New Roman" w:hAnsi="Times New Roman"/>
          <w:sz w:val="24"/>
          <w:szCs w:val="24"/>
        </w:rPr>
        <w:t xml:space="preserve">tax rates </w:t>
      </w:r>
      <w:r w:rsidR="00124691" w:rsidRPr="00D3622F">
        <w:rPr>
          <w:rFonts w:ascii="Times New Roman" w:hAnsi="Times New Roman"/>
          <w:sz w:val="24"/>
          <w:szCs w:val="24"/>
        </w:rPr>
        <w:t xml:space="preserve">(as a proportion of profits) </w:t>
      </w:r>
      <w:r w:rsidR="00186B9B" w:rsidRPr="00D3622F">
        <w:rPr>
          <w:rFonts w:ascii="Times New Roman" w:hAnsi="Times New Roman"/>
          <w:sz w:val="24"/>
          <w:szCs w:val="24"/>
        </w:rPr>
        <w:t>within each category</w:t>
      </w:r>
      <w:r w:rsidRPr="00D3622F">
        <w:rPr>
          <w:rFonts w:ascii="Times New Roman" w:hAnsi="Times New Roman"/>
          <w:sz w:val="24"/>
          <w:szCs w:val="24"/>
        </w:rPr>
        <w:t xml:space="preserve">. </w:t>
      </w:r>
      <w:r w:rsidR="004B318B" w:rsidRPr="00D3622F">
        <w:rPr>
          <w:rFonts w:ascii="Times New Roman" w:hAnsi="Times New Roman"/>
          <w:sz w:val="24"/>
          <w:szCs w:val="24"/>
        </w:rPr>
        <w:t xml:space="preserve">However, </w:t>
      </w:r>
      <w:r w:rsidR="002E41DE" w:rsidRPr="00D3622F">
        <w:rPr>
          <w:rFonts w:ascii="Times New Roman" w:hAnsi="Times New Roman"/>
          <w:sz w:val="24"/>
          <w:szCs w:val="24"/>
        </w:rPr>
        <w:t>it is expected that large</w:t>
      </w:r>
      <w:r w:rsidR="004B318B" w:rsidRPr="00D3622F">
        <w:rPr>
          <w:rFonts w:ascii="Times New Roman" w:hAnsi="Times New Roman"/>
          <w:sz w:val="24"/>
          <w:szCs w:val="24"/>
        </w:rPr>
        <w:t xml:space="preserve"> differences in taxes </w:t>
      </w:r>
      <w:r w:rsidR="002E41DE" w:rsidRPr="00D3622F">
        <w:rPr>
          <w:rFonts w:ascii="Times New Roman" w:hAnsi="Times New Roman"/>
          <w:sz w:val="24"/>
          <w:szCs w:val="24"/>
        </w:rPr>
        <w:t xml:space="preserve">were associated </w:t>
      </w:r>
      <w:r w:rsidR="001F380A" w:rsidRPr="00D3622F">
        <w:rPr>
          <w:rFonts w:ascii="Times New Roman" w:hAnsi="Times New Roman"/>
          <w:sz w:val="24"/>
          <w:szCs w:val="24"/>
        </w:rPr>
        <w:t>with</w:t>
      </w:r>
      <w:r w:rsidR="004B318B" w:rsidRPr="00D3622F">
        <w:rPr>
          <w:rFonts w:ascii="Times New Roman" w:hAnsi="Times New Roman"/>
          <w:sz w:val="24"/>
          <w:szCs w:val="24"/>
        </w:rPr>
        <w:t xml:space="preserve"> large differences in profits. Then </w:t>
      </w:r>
      <w:r w:rsidRPr="00D3622F">
        <w:rPr>
          <w:rFonts w:ascii="Times New Roman" w:hAnsi="Times New Roman"/>
          <w:sz w:val="24"/>
          <w:szCs w:val="24"/>
        </w:rPr>
        <w:t xml:space="preserve">annual </w:t>
      </w:r>
      <w:r w:rsidR="004B318B" w:rsidRPr="00D3622F">
        <w:rPr>
          <w:rFonts w:ascii="Times New Roman" w:hAnsi="Times New Roman"/>
          <w:sz w:val="24"/>
          <w:szCs w:val="24"/>
        </w:rPr>
        <w:t xml:space="preserve">profits </w:t>
      </w:r>
      <w:r w:rsidR="004E5E19" w:rsidRPr="00D3622F">
        <w:rPr>
          <w:rFonts w:ascii="Times New Roman" w:hAnsi="Times New Roman"/>
          <w:sz w:val="24"/>
          <w:szCs w:val="24"/>
        </w:rPr>
        <w:lastRenderedPageBreak/>
        <w:t xml:space="preserve">were estimated </w:t>
      </w:r>
      <w:r w:rsidR="004B318B" w:rsidRPr="00D3622F">
        <w:rPr>
          <w:rFonts w:ascii="Times New Roman" w:hAnsi="Times New Roman"/>
          <w:sz w:val="24"/>
          <w:szCs w:val="24"/>
        </w:rPr>
        <w:t>as the annual tax amount</w:t>
      </w:r>
      <w:r w:rsidR="00996852" w:rsidRPr="00D3622F">
        <w:rPr>
          <w:rFonts w:ascii="Times New Roman" w:hAnsi="Times New Roman"/>
          <w:sz w:val="24"/>
          <w:szCs w:val="24"/>
        </w:rPr>
        <w:t>s</w:t>
      </w:r>
      <w:r w:rsidR="004B318B" w:rsidRPr="00D3622F">
        <w:rPr>
          <w:rFonts w:ascii="Times New Roman" w:hAnsi="Times New Roman"/>
          <w:sz w:val="24"/>
          <w:szCs w:val="24"/>
        </w:rPr>
        <w:t xml:space="preserve"> divided by 4%.</w:t>
      </w:r>
      <w:r w:rsidR="003D6A6C" w:rsidRPr="00D3622F">
        <w:rPr>
          <w:rStyle w:val="Refdenotaalpie"/>
          <w:rFonts w:ascii="Times New Roman" w:hAnsi="Times New Roman"/>
          <w:sz w:val="24"/>
          <w:szCs w:val="24"/>
        </w:rPr>
        <w:footnoteReference w:id="39"/>
      </w:r>
      <w:r w:rsidR="00304930" w:rsidRPr="00D3622F">
        <w:rPr>
          <w:rFonts w:ascii="Times New Roman" w:hAnsi="Times New Roman"/>
          <w:sz w:val="24"/>
          <w:szCs w:val="24"/>
        </w:rPr>
        <w:t xml:space="preserve"> Denote </w:t>
      </w:r>
      <m:oMath>
        <m:sSubSup>
          <m:sSubSupPr>
            <m:ctrlPr>
              <w:rPr>
                <w:rFonts w:ascii="Cambria Math" w:hAnsi="Cambria Math"/>
                <w:i/>
                <w:sz w:val="24"/>
                <w:szCs w:val="24"/>
              </w:rPr>
            </m:ctrlPr>
          </m:sSubSupPr>
          <m:e>
            <m:r>
              <w:rPr>
                <w:rFonts w:ascii="Cambria Math" w:hAnsi="Cambria Math"/>
                <w:sz w:val="24"/>
                <w:szCs w:val="24"/>
              </w:rPr>
              <m:t>π</m:t>
            </m:r>
          </m:e>
          <m:sub>
            <m:r>
              <w:rPr>
                <w:rFonts w:ascii="Cambria Math" w:hAnsi="Cambria Math"/>
                <w:sz w:val="24"/>
                <w:szCs w:val="24"/>
              </w:rPr>
              <m:t>k,t</m:t>
            </m:r>
          </m:sub>
          <m:sup>
            <m:r>
              <w:rPr>
                <w:rFonts w:ascii="Cambria Math" w:hAnsi="Cambria Math"/>
                <w:sz w:val="24"/>
                <w:szCs w:val="24"/>
              </w:rPr>
              <m:t>i</m:t>
            </m:r>
          </m:sup>
        </m:sSubSup>
      </m:oMath>
      <w:r w:rsidR="00304930" w:rsidRPr="00D3622F">
        <w:rPr>
          <w:rFonts w:ascii="Times New Roman" w:hAnsi="Times New Roman"/>
          <w:sz w:val="24"/>
          <w:szCs w:val="24"/>
        </w:rPr>
        <w:t xml:space="preserve"> as the estimated profits of establishment </w:t>
      </w:r>
      <w:r w:rsidR="00304930" w:rsidRPr="00D3622F">
        <w:rPr>
          <w:rFonts w:ascii="Times New Roman" w:hAnsi="Times New Roman"/>
          <w:i/>
          <w:sz w:val="24"/>
          <w:szCs w:val="24"/>
        </w:rPr>
        <w:t>k</w:t>
      </w:r>
      <w:r w:rsidR="00304930" w:rsidRPr="00D3622F">
        <w:rPr>
          <w:rFonts w:ascii="Times New Roman" w:hAnsi="Times New Roman"/>
          <w:sz w:val="24"/>
          <w:szCs w:val="24"/>
        </w:rPr>
        <w:t xml:space="preserve">, in guild </w:t>
      </w:r>
      <w:proofErr w:type="spellStart"/>
      <w:r w:rsidR="00304930" w:rsidRPr="00D3622F">
        <w:rPr>
          <w:rFonts w:ascii="Times New Roman" w:hAnsi="Times New Roman"/>
          <w:i/>
          <w:sz w:val="24"/>
          <w:szCs w:val="24"/>
        </w:rPr>
        <w:t>i</w:t>
      </w:r>
      <w:proofErr w:type="spellEnd"/>
      <w:r w:rsidR="00304930" w:rsidRPr="00D3622F">
        <w:rPr>
          <w:rFonts w:ascii="Times New Roman" w:hAnsi="Times New Roman"/>
          <w:i/>
          <w:sz w:val="24"/>
          <w:szCs w:val="24"/>
        </w:rPr>
        <w:t xml:space="preserve">, </w:t>
      </w:r>
      <w:r w:rsidR="00304930" w:rsidRPr="00D3622F">
        <w:rPr>
          <w:rFonts w:ascii="Times New Roman" w:hAnsi="Times New Roman"/>
          <w:sz w:val="24"/>
          <w:szCs w:val="24"/>
        </w:rPr>
        <w:t xml:space="preserve">in year </w:t>
      </w:r>
      <w:r w:rsidR="00304930" w:rsidRPr="00D3622F">
        <w:rPr>
          <w:rFonts w:ascii="Times New Roman" w:hAnsi="Times New Roman"/>
          <w:i/>
          <w:sz w:val="24"/>
          <w:szCs w:val="24"/>
        </w:rPr>
        <w:t>t</w:t>
      </w:r>
      <w:r w:rsidR="00304930" w:rsidRPr="00D3622F">
        <w:rPr>
          <w:rFonts w:ascii="Times New Roman" w:hAnsi="Times New Roman"/>
          <w:sz w:val="24"/>
          <w:szCs w:val="24"/>
        </w:rPr>
        <w:t xml:space="preserve">. Then, the following formula </w:t>
      </w:r>
      <w:r w:rsidR="004E5E19" w:rsidRPr="00D3622F">
        <w:rPr>
          <w:rFonts w:ascii="Times New Roman" w:hAnsi="Times New Roman"/>
          <w:sz w:val="24"/>
          <w:szCs w:val="24"/>
        </w:rPr>
        <w:t xml:space="preserve">was used </w:t>
      </w:r>
      <w:r w:rsidR="00304930" w:rsidRPr="00D3622F">
        <w:rPr>
          <w:rFonts w:ascii="Times New Roman" w:hAnsi="Times New Roman"/>
          <w:sz w:val="24"/>
          <w:szCs w:val="24"/>
        </w:rPr>
        <w:t xml:space="preserve">to estimate profits: </w:t>
      </w:r>
      <m:oMath>
        <m:sSubSup>
          <m:sSubSupPr>
            <m:ctrlPr>
              <w:rPr>
                <w:rFonts w:ascii="Cambria Math" w:hAnsi="Cambria Math"/>
                <w:i/>
                <w:sz w:val="24"/>
                <w:szCs w:val="24"/>
              </w:rPr>
            </m:ctrlPr>
          </m:sSubSupPr>
          <m:e>
            <m:r>
              <w:rPr>
                <w:rFonts w:ascii="Cambria Math" w:hAnsi="Cambria Math"/>
                <w:sz w:val="24"/>
                <w:szCs w:val="24"/>
              </w:rPr>
              <m:t>π</m:t>
            </m:r>
          </m:e>
          <m:sub>
            <m:r>
              <w:rPr>
                <w:rFonts w:ascii="Cambria Math" w:hAnsi="Cambria Math"/>
                <w:sz w:val="24"/>
                <w:szCs w:val="24"/>
              </w:rPr>
              <m:t>k,t</m:t>
            </m:r>
          </m:sub>
          <m:sup>
            <m:r>
              <w:rPr>
                <w:rFonts w:ascii="Cambria Math" w:hAnsi="Cambria Math"/>
                <w:sz w:val="24"/>
                <w:szCs w:val="24"/>
              </w:rPr>
              <m:t>i</m:t>
            </m:r>
          </m:sup>
        </m:sSubSup>
        <m:r>
          <w:rPr>
            <w:rFonts w:ascii="Cambria Math" w:hAnsi="Cambria Math"/>
            <w:sz w:val="24"/>
            <w:szCs w:val="24"/>
          </w:rPr>
          <m:t>=</m:t>
        </m:r>
        <m:f>
          <m:fPr>
            <m:type m:val="lin"/>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j(k),t</m:t>
                </m:r>
              </m:sub>
              <m:sup>
                <m:r>
                  <w:rPr>
                    <w:rFonts w:ascii="Cambria Math" w:hAnsi="Cambria Math"/>
                    <w:sz w:val="24"/>
                    <w:szCs w:val="24"/>
                  </w:rPr>
                  <m:t>i</m:t>
                </m:r>
              </m:sup>
            </m:sSubSup>
          </m:num>
          <m:den>
            <m:r>
              <w:rPr>
                <w:rFonts w:ascii="Cambria Math" w:hAnsi="Cambria Math"/>
                <w:sz w:val="24"/>
                <w:szCs w:val="24"/>
              </w:rPr>
              <m:t>0.04</m:t>
            </m:r>
          </m:den>
        </m:f>
      </m:oMath>
      <w:r w:rsidR="00304930" w:rsidRPr="00D3622F">
        <w:rPr>
          <w:rFonts w:ascii="Times New Roman" w:hAnsi="Times New Roman"/>
          <w:sz w:val="24"/>
          <w:szCs w:val="24"/>
        </w:rPr>
        <w:t xml:space="preserve">, where </w:t>
      </w:r>
      <m:oMath>
        <m:r>
          <w:rPr>
            <w:rFonts w:ascii="Cambria Math" w:hAnsi="Cambria Math"/>
            <w:sz w:val="24"/>
            <w:szCs w:val="24"/>
          </w:rPr>
          <m:t>j(k)</m:t>
        </m:r>
      </m:oMath>
      <w:r w:rsidR="00304930" w:rsidRPr="00D3622F">
        <w:rPr>
          <w:rFonts w:ascii="Times New Roman" w:hAnsi="Times New Roman"/>
          <w:sz w:val="24"/>
          <w:szCs w:val="24"/>
        </w:rPr>
        <w:t xml:space="preserve"> is the category of establishment </w:t>
      </w:r>
      <w:r w:rsidR="00304930" w:rsidRPr="00D3622F">
        <w:rPr>
          <w:rFonts w:ascii="Times New Roman" w:hAnsi="Times New Roman"/>
          <w:i/>
          <w:sz w:val="24"/>
          <w:szCs w:val="24"/>
        </w:rPr>
        <w:t>k</w:t>
      </w:r>
      <w:r w:rsidR="00E52D2C" w:rsidRPr="00D3622F">
        <w:rPr>
          <w:rFonts w:ascii="Times New Roman" w:hAnsi="Times New Roman"/>
          <w:sz w:val="24"/>
          <w:szCs w:val="24"/>
        </w:rPr>
        <w:t xml:space="preserve">, and, as indicated </w:t>
      </w:r>
      <w:r w:rsidR="001F380A" w:rsidRPr="00D3622F">
        <w:rPr>
          <w:rFonts w:ascii="Times New Roman" w:hAnsi="Times New Roman"/>
          <w:sz w:val="24"/>
          <w:szCs w:val="24"/>
        </w:rPr>
        <w:t>above</w:t>
      </w:r>
      <w:r w:rsidR="00E52D2C" w:rsidRPr="00D3622F">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j,t</m:t>
            </m:r>
          </m:sub>
          <m:sup>
            <m:r>
              <w:rPr>
                <w:rFonts w:ascii="Cambria Math" w:hAnsi="Cambria Math"/>
                <w:sz w:val="24"/>
                <w:szCs w:val="24"/>
              </w:rPr>
              <m:t>i</m:t>
            </m:r>
          </m:sup>
        </m:sSubSup>
      </m:oMath>
      <w:r w:rsidR="00E52D2C" w:rsidRPr="00D3622F">
        <w:rPr>
          <w:rFonts w:ascii="Times New Roman" w:hAnsi="Times New Roman"/>
          <w:sz w:val="24"/>
          <w:szCs w:val="24"/>
        </w:rPr>
        <w:t xml:space="preserve"> is the tax amount to be paid by each member of guild </w:t>
      </w:r>
      <w:proofErr w:type="spellStart"/>
      <w:r w:rsidR="00E52D2C" w:rsidRPr="00D3622F">
        <w:rPr>
          <w:rFonts w:ascii="Times New Roman" w:hAnsi="Times New Roman"/>
          <w:i/>
          <w:sz w:val="24"/>
          <w:szCs w:val="24"/>
        </w:rPr>
        <w:t>i</w:t>
      </w:r>
      <w:proofErr w:type="spellEnd"/>
      <w:r w:rsidR="00E52D2C" w:rsidRPr="00D3622F">
        <w:rPr>
          <w:rFonts w:ascii="Times New Roman" w:hAnsi="Times New Roman"/>
          <w:sz w:val="24"/>
          <w:szCs w:val="24"/>
        </w:rPr>
        <w:t xml:space="preserve">, in category </w:t>
      </w:r>
      <w:r w:rsidR="00E52D2C" w:rsidRPr="00D3622F">
        <w:rPr>
          <w:rFonts w:ascii="Times New Roman" w:hAnsi="Times New Roman"/>
          <w:i/>
          <w:sz w:val="24"/>
          <w:szCs w:val="24"/>
        </w:rPr>
        <w:t>j</w:t>
      </w:r>
      <w:r w:rsidR="00E52D2C" w:rsidRPr="00D3622F">
        <w:rPr>
          <w:rFonts w:ascii="Times New Roman" w:hAnsi="Times New Roman"/>
          <w:sz w:val="24"/>
          <w:szCs w:val="24"/>
        </w:rPr>
        <w:t xml:space="preserve">, in year </w:t>
      </w:r>
      <w:r w:rsidR="00E52D2C" w:rsidRPr="00D3622F">
        <w:rPr>
          <w:rFonts w:ascii="Times New Roman" w:hAnsi="Times New Roman"/>
          <w:i/>
          <w:sz w:val="24"/>
          <w:szCs w:val="24"/>
        </w:rPr>
        <w:t>t</w:t>
      </w:r>
      <w:r w:rsidR="00E52D2C" w:rsidRPr="00D3622F">
        <w:rPr>
          <w:rFonts w:ascii="Times New Roman" w:hAnsi="Times New Roman"/>
          <w:sz w:val="24"/>
          <w:szCs w:val="24"/>
        </w:rPr>
        <w:t>.</w:t>
      </w:r>
      <w:r w:rsidR="004B318B" w:rsidRPr="00D3622F">
        <w:rPr>
          <w:rFonts w:ascii="Times New Roman" w:hAnsi="Times New Roman"/>
          <w:sz w:val="24"/>
          <w:szCs w:val="24"/>
        </w:rPr>
        <w:t xml:space="preserve"> </w:t>
      </w:r>
    </w:p>
    <w:p w:rsidR="00E2210A" w:rsidRPr="00D3622F" w:rsidRDefault="00EE134E" w:rsidP="00917671">
      <w:pPr>
        <w:spacing w:after="0" w:line="480" w:lineRule="auto"/>
        <w:ind w:firstLine="708"/>
        <w:jc w:val="both"/>
        <w:rPr>
          <w:rFonts w:ascii="Times New Roman" w:hAnsi="Times New Roman"/>
          <w:sz w:val="24"/>
          <w:szCs w:val="24"/>
        </w:rPr>
      </w:pPr>
      <w:r w:rsidRPr="00D3622F">
        <w:rPr>
          <w:rFonts w:ascii="Times New Roman" w:hAnsi="Times New Roman"/>
          <w:sz w:val="24"/>
          <w:szCs w:val="24"/>
        </w:rPr>
        <w:t>Some</w:t>
      </w:r>
      <w:r w:rsidR="001945BA" w:rsidRPr="00D3622F">
        <w:rPr>
          <w:rFonts w:ascii="Times New Roman" w:hAnsi="Times New Roman"/>
          <w:sz w:val="24"/>
          <w:szCs w:val="24"/>
        </w:rPr>
        <w:t xml:space="preserve"> change</w:t>
      </w:r>
      <w:r w:rsidRPr="00D3622F">
        <w:rPr>
          <w:rFonts w:ascii="Times New Roman" w:hAnsi="Times New Roman"/>
          <w:sz w:val="24"/>
          <w:szCs w:val="24"/>
        </w:rPr>
        <w:t>s</w:t>
      </w:r>
      <w:r w:rsidR="001945BA" w:rsidRPr="00D3622F">
        <w:rPr>
          <w:rFonts w:ascii="Times New Roman" w:hAnsi="Times New Roman"/>
          <w:sz w:val="24"/>
          <w:szCs w:val="24"/>
        </w:rPr>
        <w:t xml:space="preserve"> in t</w:t>
      </w:r>
      <w:r w:rsidR="00186B9B" w:rsidRPr="00D3622F">
        <w:rPr>
          <w:rFonts w:ascii="Times New Roman" w:hAnsi="Times New Roman"/>
          <w:sz w:val="24"/>
          <w:szCs w:val="24"/>
        </w:rPr>
        <w:t xml:space="preserve">he method </w:t>
      </w:r>
      <w:r w:rsidR="001F380A" w:rsidRPr="00D3622F">
        <w:rPr>
          <w:rFonts w:ascii="Times New Roman" w:hAnsi="Times New Roman"/>
          <w:sz w:val="24"/>
          <w:szCs w:val="24"/>
        </w:rPr>
        <w:t>of calculating</w:t>
      </w:r>
      <w:r w:rsidR="00186B9B" w:rsidRPr="00D3622F">
        <w:rPr>
          <w:rFonts w:ascii="Times New Roman" w:hAnsi="Times New Roman"/>
          <w:sz w:val="24"/>
          <w:szCs w:val="24"/>
        </w:rPr>
        <w:t xml:space="preserve"> taxes </w:t>
      </w:r>
      <w:r w:rsidR="001945BA" w:rsidRPr="00D3622F">
        <w:rPr>
          <w:rFonts w:ascii="Times New Roman" w:hAnsi="Times New Roman"/>
          <w:sz w:val="24"/>
          <w:szCs w:val="24"/>
        </w:rPr>
        <w:t>occurred in 1852</w:t>
      </w:r>
      <w:r w:rsidR="00D10301" w:rsidRPr="00D3622F">
        <w:rPr>
          <w:rFonts w:ascii="Times New Roman" w:hAnsi="Times New Roman"/>
          <w:sz w:val="24"/>
          <w:szCs w:val="24"/>
        </w:rPr>
        <w:t>.</w:t>
      </w:r>
      <w:r w:rsidR="00917671" w:rsidRPr="00D3622F">
        <w:rPr>
          <w:rFonts w:ascii="Times New Roman" w:hAnsi="Times New Roman"/>
          <w:sz w:val="24"/>
          <w:szCs w:val="24"/>
        </w:rPr>
        <w:t xml:space="preserve"> </w:t>
      </w:r>
      <w:r w:rsidR="00186B9B" w:rsidRPr="00D3622F">
        <w:rPr>
          <w:rFonts w:ascii="Times New Roman" w:hAnsi="Times New Roman"/>
          <w:sz w:val="24"/>
          <w:szCs w:val="24"/>
        </w:rPr>
        <w:t>A</w:t>
      </w:r>
      <w:r w:rsidR="00AC2E56" w:rsidRPr="00D3622F">
        <w:rPr>
          <w:rFonts w:ascii="Times New Roman" w:hAnsi="Times New Roman"/>
          <w:sz w:val="24"/>
          <w:szCs w:val="24"/>
        </w:rPr>
        <w:t xml:space="preserve"> revi</w:t>
      </w:r>
      <w:r w:rsidR="001F380A" w:rsidRPr="00D3622F">
        <w:rPr>
          <w:rFonts w:ascii="Times New Roman" w:hAnsi="Times New Roman"/>
          <w:sz w:val="24"/>
          <w:szCs w:val="24"/>
        </w:rPr>
        <w:t>ew</w:t>
      </w:r>
      <w:r w:rsidR="00AC2E56" w:rsidRPr="00D3622F">
        <w:rPr>
          <w:rFonts w:ascii="Times New Roman" w:hAnsi="Times New Roman"/>
          <w:sz w:val="24"/>
          <w:szCs w:val="24"/>
        </w:rPr>
        <w:t xml:space="preserve"> of </w:t>
      </w:r>
      <w:r w:rsidR="001F380A" w:rsidRPr="00D3622F">
        <w:rPr>
          <w:rFonts w:ascii="Times New Roman" w:hAnsi="Times New Roman"/>
          <w:sz w:val="24"/>
          <w:szCs w:val="24"/>
        </w:rPr>
        <w:t xml:space="preserve">the </w:t>
      </w:r>
      <w:r w:rsidR="00AC2E56" w:rsidRPr="00D3622F">
        <w:rPr>
          <w:rFonts w:ascii="Times New Roman" w:hAnsi="Times New Roman"/>
          <w:sz w:val="24"/>
          <w:szCs w:val="24"/>
        </w:rPr>
        <w:t xml:space="preserve">tax reports in the 1830s and 1840s shows that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1,t</m:t>
            </m:r>
          </m:sub>
          <m:sup>
            <m:r>
              <w:rPr>
                <w:rFonts w:ascii="Cambria Math" w:hAnsi="Cambria Math"/>
                <w:sz w:val="24"/>
                <w:szCs w:val="24"/>
              </w:rPr>
              <m:t>i</m:t>
            </m:r>
          </m:sup>
        </m:sSubSup>
      </m:oMath>
      <w:r w:rsidR="00AC2E56" w:rsidRPr="00D3622F">
        <w:rPr>
          <w:rFonts w:ascii="Times New Roman" w:hAnsi="Times New Roman"/>
          <w:sz w:val="24"/>
          <w:szCs w:val="24"/>
        </w:rPr>
        <w:t xml:space="preserve"> was l</w:t>
      </w:r>
      <w:r w:rsidR="001F380A" w:rsidRPr="00D3622F">
        <w:rPr>
          <w:rFonts w:ascii="Times New Roman" w:hAnsi="Times New Roman"/>
          <w:sz w:val="24"/>
          <w:szCs w:val="24"/>
        </w:rPr>
        <w:t>ess</w:t>
      </w:r>
      <w:r w:rsidR="00AC2E56" w:rsidRPr="00D3622F">
        <w:rPr>
          <w:rFonts w:ascii="Times New Roman" w:hAnsi="Times New Roman"/>
          <w:sz w:val="24"/>
          <w:szCs w:val="24"/>
        </w:rPr>
        <w:t xml:space="preserve"> than 4% of the maximum profits in the guild</w:t>
      </w:r>
      <w:r w:rsidR="00355C9E" w:rsidRPr="00D3622F">
        <w:rPr>
          <w:rFonts w:ascii="Times New Roman" w:hAnsi="Times New Roman"/>
          <w:sz w:val="24"/>
          <w:szCs w:val="24"/>
        </w:rPr>
        <w:t>.</w:t>
      </w:r>
      <w:r w:rsidR="00AC2E56" w:rsidRPr="00D3622F">
        <w:rPr>
          <w:rStyle w:val="Refdenotaalpie"/>
          <w:rFonts w:ascii="Times New Roman" w:hAnsi="Times New Roman"/>
          <w:sz w:val="24"/>
          <w:szCs w:val="24"/>
        </w:rPr>
        <w:footnoteReference w:id="40"/>
      </w:r>
      <w:r w:rsidRPr="00D3622F">
        <w:rPr>
          <w:rFonts w:ascii="Times New Roman" w:hAnsi="Times New Roman"/>
          <w:sz w:val="24"/>
          <w:szCs w:val="24"/>
        </w:rPr>
        <w:t xml:space="preserve"> </w:t>
      </w:r>
      <w:r w:rsidR="00355C9E" w:rsidRPr="00D3622F">
        <w:rPr>
          <w:rFonts w:ascii="Times New Roman" w:hAnsi="Times New Roman"/>
          <w:sz w:val="24"/>
          <w:szCs w:val="24"/>
        </w:rPr>
        <w:t>I</w:t>
      </w:r>
      <w:r w:rsidR="003D6A6C" w:rsidRPr="00D3622F">
        <w:rPr>
          <w:rFonts w:ascii="Times New Roman" w:hAnsi="Times New Roman"/>
          <w:sz w:val="24"/>
          <w:szCs w:val="24"/>
        </w:rPr>
        <w:t xml:space="preserve">n comparison, according to the </w:t>
      </w:r>
      <w:r w:rsidR="001F380A" w:rsidRPr="00D3622F">
        <w:rPr>
          <w:rFonts w:ascii="Times New Roman" w:hAnsi="Times New Roman"/>
          <w:sz w:val="24"/>
          <w:szCs w:val="24"/>
        </w:rPr>
        <w:t xml:space="preserve">1852 </w:t>
      </w:r>
      <w:r w:rsidR="003D6A6C" w:rsidRPr="00D3622F">
        <w:rPr>
          <w:rFonts w:ascii="Times New Roman" w:hAnsi="Times New Roman"/>
          <w:sz w:val="24"/>
          <w:szCs w:val="24"/>
        </w:rPr>
        <w:t xml:space="preserve">decree,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1,t</m:t>
            </m:r>
          </m:sub>
          <m:sup>
            <m:r>
              <w:rPr>
                <w:rFonts w:ascii="Cambria Math" w:hAnsi="Cambria Math"/>
                <w:sz w:val="24"/>
                <w:szCs w:val="24"/>
              </w:rPr>
              <m:t>i</m:t>
            </m:r>
          </m:sup>
        </m:sSubSup>
      </m:oMath>
      <w:r w:rsidR="003D6A6C" w:rsidRPr="00D3622F">
        <w:rPr>
          <w:rFonts w:ascii="Times New Roman" w:hAnsi="Times New Roman"/>
          <w:sz w:val="24"/>
          <w:szCs w:val="24"/>
        </w:rPr>
        <w:t xml:space="preserve"> was calculated as 4% of the maximum profits in the guild.</w:t>
      </w:r>
      <w:r w:rsidRPr="00D3622F">
        <w:rPr>
          <w:rStyle w:val="Refdenotaalpie"/>
          <w:rFonts w:ascii="Times New Roman" w:hAnsi="Times New Roman"/>
          <w:sz w:val="24"/>
          <w:szCs w:val="24"/>
        </w:rPr>
        <w:footnoteReference w:id="41"/>
      </w:r>
      <w:r w:rsidRPr="00D3622F">
        <w:rPr>
          <w:rFonts w:ascii="Times New Roman" w:hAnsi="Times New Roman"/>
          <w:sz w:val="24"/>
          <w:szCs w:val="24"/>
        </w:rPr>
        <w:t xml:space="preserve"> </w:t>
      </w:r>
      <w:r w:rsidR="003D6A6C" w:rsidRPr="00D3622F">
        <w:rPr>
          <w:rFonts w:ascii="Times New Roman" w:hAnsi="Times New Roman"/>
          <w:sz w:val="24"/>
          <w:szCs w:val="24"/>
        </w:rPr>
        <w:t>On the other hand</w:t>
      </w:r>
      <w:r w:rsidR="00186B9B" w:rsidRPr="00D3622F">
        <w:rPr>
          <w:rFonts w:ascii="Times New Roman" w:hAnsi="Times New Roman"/>
          <w:sz w:val="24"/>
          <w:szCs w:val="24"/>
        </w:rPr>
        <w:t xml:space="preserve">, in the 1830s and 1840s, </w:t>
      </w:r>
      <w:r w:rsidR="001F380A" w:rsidRPr="00D3622F">
        <w:rPr>
          <w:rFonts w:ascii="Times New Roman" w:hAnsi="Times New Roman"/>
          <w:sz w:val="24"/>
          <w:szCs w:val="24"/>
        </w:rPr>
        <w:t xml:space="preserve">the </w:t>
      </w:r>
      <w:r w:rsidRPr="00D3622F">
        <w:rPr>
          <w:rFonts w:ascii="Times New Roman" w:hAnsi="Times New Roman"/>
          <w:sz w:val="24"/>
          <w:szCs w:val="24"/>
        </w:rPr>
        <w:t>tax amounts usually followed the rule</w:t>
      </w:r>
      <w:r w:rsidR="00186B9B" w:rsidRPr="00D3622F">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4,t</m:t>
            </m:r>
          </m:sub>
          <m:sup>
            <m:r>
              <w:rPr>
                <w:rFonts w:ascii="Cambria Math" w:hAnsi="Cambria Math"/>
                <w:sz w:val="24"/>
                <w:szCs w:val="24"/>
              </w:rPr>
              <m:t>i</m:t>
            </m:r>
          </m:sup>
        </m:sSubSup>
        <m:r>
          <w:rPr>
            <w:rFonts w:ascii="Cambria Math" w:hAnsi="Cambria Math"/>
            <w:sz w:val="24"/>
            <w:szCs w:val="24"/>
          </w:rPr>
          <m:t>=0.5</m:t>
        </m:r>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e>
        </m:d>
      </m:oMath>
      <w:r w:rsidR="00186B9B" w:rsidRPr="00D3622F">
        <w:rPr>
          <w:rFonts w:ascii="Times New Roman" w:hAnsi="Times New Roman"/>
          <w:sz w:val="24"/>
          <w:szCs w:val="24"/>
        </w:rPr>
        <w:t>.</w:t>
      </w:r>
      <w:r w:rsidR="00AC2E56" w:rsidRPr="00D3622F">
        <w:rPr>
          <w:rFonts w:ascii="Times New Roman" w:hAnsi="Times New Roman"/>
          <w:sz w:val="24"/>
          <w:szCs w:val="24"/>
        </w:rPr>
        <w:t xml:space="preserve"> </w:t>
      </w:r>
      <w:r w:rsidR="001F380A" w:rsidRPr="00D3622F">
        <w:rPr>
          <w:rFonts w:ascii="Times New Roman" w:hAnsi="Times New Roman"/>
          <w:sz w:val="24"/>
          <w:szCs w:val="24"/>
        </w:rPr>
        <w:t xml:space="preserve">By </w:t>
      </w:r>
      <w:r w:rsidR="003D6A6C" w:rsidRPr="00D3622F">
        <w:rPr>
          <w:rFonts w:ascii="Times New Roman" w:hAnsi="Times New Roman"/>
          <w:sz w:val="24"/>
          <w:szCs w:val="24"/>
        </w:rPr>
        <w:t>comparison</w:t>
      </w:r>
      <w:r w:rsidR="00186B9B" w:rsidRPr="00D3622F">
        <w:rPr>
          <w:rFonts w:ascii="Times New Roman" w:hAnsi="Times New Roman"/>
          <w:sz w:val="24"/>
          <w:szCs w:val="24"/>
        </w:rPr>
        <w:t>,</w:t>
      </w:r>
      <w:r w:rsidR="004B15DE" w:rsidRPr="00D3622F">
        <w:rPr>
          <w:rFonts w:ascii="Times New Roman" w:hAnsi="Times New Roman"/>
          <w:sz w:val="24"/>
          <w:szCs w:val="24"/>
        </w:rPr>
        <w:t xml:space="preserve"> the </w:t>
      </w:r>
      <w:r w:rsidR="001F380A" w:rsidRPr="00D3622F">
        <w:rPr>
          <w:rFonts w:ascii="Times New Roman" w:hAnsi="Times New Roman"/>
          <w:sz w:val="24"/>
          <w:szCs w:val="24"/>
        </w:rPr>
        <w:t xml:space="preserve">1852 </w:t>
      </w:r>
      <w:r w:rsidR="004B15DE" w:rsidRPr="00D3622F">
        <w:rPr>
          <w:rFonts w:ascii="Times New Roman" w:hAnsi="Times New Roman"/>
          <w:sz w:val="24"/>
          <w:szCs w:val="24"/>
        </w:rPr>
        <w:t xml:space="preserve">decree </w:t>
      </w:r>
      <w:r w:rsidR="001F380A" w:rsidRPr="00D3622F">
        <w:rPr>
          <w:rFonts w:ascii="Times New Roman" w:hAnsi="Times New Roman"/>
          <w:sz w:val="24"/>
          <w:szCs w:val="24"/>
        </w:rPr>
        <w:t>set</w:t>
      </w:r>
      <w:r w:rsidR="004B15DE" w:rsidRPr="00D3622F">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3,t</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4,t</m:t>
            </m:r>
          </m:sub>
          <m:sup>
            <m:r>
              <w:rPr>
                <w:rFonts w:ascii="Cambria Math" w:hAnsi="Cambria Math"/>
                <w:sz w:val="24"/>
                <w:szCs w:val="24"/>
              </w:rPr>
              <m:t>i</m:t>
            </m:r>
          </m:sup>
        </m:sSubSup>
      </m:oMath>
      <w:r w:rsidRPr="00D3622F">
        <w:rPr>
          <w:rFonts w:ascii="Times New Roman" w:hAnsi="Times New Roman"/>
          <w:sz w:val="24"/>
          <w:szCs w:val="24"/>
        </w:rPr>
        <w:t xml:space="preserve"> for all guilds.</w:t>
      </w:r>
      <w:r w:rsidR="00825325" w:rsidRPr="00D3622F">
        <w:rPr>
          <w:rFonts w:ascii="Times New Roman" w:hAnsi="Times New Roman"/>
          <w:sz w:val="24"/>
          <w:szCs w:val="24"/>
        </w:rPr>
        <w:t xml:space="preserve"> There </w:t>
      </w:r>
      <w:r w:rsidR="001F380A" w:rsidRPr="00D3622F">
        <w:rPr>
          <w:rFonts w:ascii="Times New Roman" w:hAnsi="Times New Roman"/>
          <w:sz w:val="24"/>
          <w:szCs w:val="24"/>
        </w:rPr>
        <w:t>may</w:t>
      </w:r>
      <w:r w:rsidR="00825325" w:rsidRPr="00D3622F">
        <w:rPr>
          <w:rFonts w:ascii="Times New Roman" w:hAnsi="Times New Roman"/>
          <w:sz w:val="24"/>
          <w:szCs w:val="24"/>
        </w:rPr>
        <w:t xml:space="preserve"> be some effect on the distribution of estimated profits within each guild.</w:t>
      </w:r>
      <w:r w:rsidR="00186B9B" w:rsidRPr="00D3622F">
        <w:rPr>
          <w:rFonts w:ascii="Times New Roman" w:hAnsi="Times New Roman"/>
          <w:sz w:val="24"/>
          <w:szCs w:val="24"/>
        </w:rPr>
        <w:t xml:space="preserve"> </w:t>
      </w:r>
    </w:p>
    <w:p w:rsidR="00825325" w:rsidRPr="00D3622F" w:rsidRDefault="008319B6" w:rsidP="00917671">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Did the </w:t>
      </w:r>
      <w:r w:rsidR="00186B9B" w:rsidRPr="00D3622F">
        <w:rPr>
          <w:rFonts w:ascii="Times New Roman" w:hAnsi="Times New Roman"/>
          <w:sz w:val="24"/>
          <w:szCs w:val="24"/>
        </w:rPr>
        <w:t xml:space="preserve">changes in the </w:t>
      </w:r>
      <w:r w:rsidRPr="00D3622F">
        <w:rPr>
          <w:rFonts w:ascii="Times New Roman" w:hAnsi="Times New Roman"/>
          <w:sz w:val="24"/>
          <w:szCs w:val="24"/>
        </w:rPr>
        <w:t xml:space="preserve">method </w:t>
      </w:r>
      <w:r w:rsidR="001F380A" w:rsidRPr="00D3622F">
        <w:rPr>
          <w:rFonts w:ascii="Times New Roman" w:hAnsi="Times New Roman"/>
          <w:sz w:val="24"/>
          <w:szCs w:val="24"/>
        </w:rPr>
        <w:t>of</w:t>
      </w:r>
      <w:r w:rsidR="00186B9B" w:rsidRPr="00D3622F">
        <w:rPr>
          <w:rFonts w:ascii="Times New Roman" w:hAnsi="Times New Roman"/>
          <w:sz w:val="24"/>
          <w:szCs w:val="24"/>
        </w:rPr>
        <w:t xml:space="preserve"> calculat</w:t>
      </w:r>
      <w:r w:rsidR="001F380A" w:rsidRPr="00D3622F">
        <w:rPr>
          <w:rFonts w:ascii="Times New Roman" w:hAnsi="Times New Roman"/>
          <w:sz w:val="24"/>
          <w:szCs w:val="24"/>
        </w:rPr>
        <w:t>ing</w:t>
      </w:r>
      <w:r w:rsidR="00186B9B" w:rsidRPr="00D3622F">
        <w:rPr>
          <w:rFonts w:ascii="Times New Roman" w:hAnsi="Times New Roman"/>
          <w:sz w:val="24"/>
          <w:szCs w:val="24"/>
        </w:rPr>
        <w:t xml:space="preserve"> taxes in 1852 </w:t>
      </w:r>
      <w:r w:rsidRPr="00D3622F">
        <w:rPr>
          <w:rFonts w:ascii="Times New Roman" w:hAnsi="Times New Roman"/>
          <w:sz w:val="24"/>
          <w:szCs w:val="24"/>
        </w:rPr>
        <w:t xml:space="preserve">have a large effect on </w:t>
      </w:r>
      <w:r w:rsidR="00825325" w:rsidRPr="00D3622F">
        <w:rPr>
          <w:rFonts w:ascii="Times New Roman" w:hAnsi="Times New Roman"/>
          <w:sz w:val="24"/>
          <w:szCs w:val="24"/>
        </w:rPr>
        <w:t>the</w:t>
      </w:r>
      <w:r w:rsidR="00BE6497" w:rsidRPr="00D3622F">
        <w:rPr>
          <w:rFonts w:ascii="Times New Roman" w:hAnsi="Times New Roman"/>
          <w:sz w:val="24"/>
          <w:szCs w:val="24"/>
        </w:rPr>
        <w:t xml:space="preserve"> </w:t>
      </w:r>
      <w:r w:rsidR="00186B9B" w:rsidRPr="00D3622F">
        <w:rPr>
          <w:rFonts w:ascii="Times New Roman" w:hAnsi="Times New Roman"/>
          <w:sz w:val="24"/>
          <w:szCs w:val="24"/>
        </w:rPr>
        <w:t xml:space="preserve">profit </w:t>
      </w:r>
      <w:r w:rsidR="00BE6497" w:rsidRPr="00D3622F">
        <w:rPr>
          <w:rFonts w:ascii="Times New Roman" w:hAnsi="Times New Roman"/>
          <w:sz w:val="24"/>
          <w:szCs w:val="24"/>
        </w:rPr>
        <w:t>estimates</w:t>
      </w:r>
      <w:r w:rsidRPr="00D3622F">
        <w:rPr>
          <w:rFonts w:ascii="Times New Roman" w:hAnsi="Times New Roman"/>
          <w:sz w:val="24"/>
          <w:szCs w:val="24"/>
        </w:rPr>
        <w:t>?</w:t>
      </w:r>
      <w:r w:rsidR="00917671" w:rsidRPr="00D3622F">
        <w:rPr>
          <w:rFonts w:ascii="Times New Roman" w:hAnsi="Times New Roman"/>
          <w:sz w:val="24"/>
          <w:szCs w:val="24"/>
        </w:rPr>
        <w:t xml:space="preserve"> </w:t>
      </w:r>
      <w:r w:rsidR="00DA2DF6" w:rsidRPr="00D3622F">
        <w:rPr>
          <w:rFonts w:ascii="Times New Roman" w:hAnsi="Times New Roman"/>
          <w:sz w:val="24"/>
          <w:szCs w:val="24"/>
        </w:rPr>
        <w:t xml:space="preserve">As explained </w:t>
      </w:r>
      <w:r w:rsidR="001F380A" w:rsidRPr="00D3622F">
        <w:rPr>
          <w:rFonts w:ascii="Times New Roman" w:hAnsi="Times New Roman"/>
          <w:sz w:val="24"/>
          <w:szCs w:val="24"/>
        </w:rPr>
        <w:t>earlier</w:t>
      </w:r>
      <w:r w:rsidR="00DA2DF6" w:rsidRPr="00D3622F">
        <w:rPr>
          <w:rFonts w:ascii="Times New Roman" w:hAnsi="Times New Roman"/>
          <w:sz w:val="24"/>
          <w:szCs w:val="24"/>
        </w:rPr>
        <w:t xml:space="preserve">, </w:t>
      </w:r>
      <w:r w:rsidR="00825325" w:rsidRPr="00D3622F">
        <w:rPr>
          <w:rFonts w:ascii="Times New Roman" w:hAnsi="Times New Roman"/>
          <w:sz w:val="24"/>
          <w:szCs w:val="24"/>
        </w:rPr>
        <w:t>the</w:t>
      </w:r>
      <w:r w:rsidR="00DA2DF6" w:rsidRPr="00D3622F">
        <w:rPr>
          <w:rFonts w:ascii="Times New Roman" w:hAnsi="Times New Roman"/>
          <w:sz w:val="24"/>
          <w:szCs w:val="24"/>
        </w:rPr>
        <w:t xml:space="preserve"> </w:t>
      </w:r>
      <w:r w:rsidR="001F380A" w:rsidRPr="00D3622F">
        <w:rPr>
          <w:rFonts w:ascii="Times New Roman" w:hAnsi="Times New Roman"/>
          <w:sz w:val="24"/>
          <w:szCs w:val="24"/>
        </w:rPr>
        <w:t xml:space="preserve">1852 profit </w:t>
      </w:r>
      <w:r w:rsidR="00DA2DF6" w:rsidRPr="00D3622F">
        <w:rPr>
          <w:rFonts w:ascii="Times New Roman" w:hAnsi="Times New Roman"/>
          <w:sz w:val="24"/>
          <w:szCs w:val="24"/>
        </w:rPr>
        <w:t xml:space="preserve">estimates </w:t>
      </w:r>
      <w:r w:rsidR="00D33242" w:rsidRPr="00D3622F">
        <w:rPr>
          <w:rFonts w:ascii="Times New Roman" w:hAnsi="Times New Roman"/>
          <w:sz w:val="24"/>
          <w:szCs w:val="24"/>
        </w:rPr>
        <w:t>were</w:t>
      </w:r>
      <w:r w:rsidR="00DA2DF6" w:rsidRPr="00D3622F">
        <w:rPr>
          <w:rFonts w:ascii="Times New Roman" w:hAnsi="Times New Roman"/>
          <w:sz w:val="24"/>
          <w:szCs w:val="24"/>
        </w:rPr>
        <w:t xml:space="preserve"> </w:t>
      </w:r>
      <w:r w:rsidR="00EE134E" w:rsidRPr="00D3622F">
        <w:rPr>
          <w:rFonts w:ascii="Times New Roman" w:hAnsi="Times New Roman"/>
          <w:sz w:val="24"/>
          <w:szCs w:val="24"/>
        </w:rPr>
        <w:t>obtained</w:t>
      </w:r>
      <w:r w:rsidR="00DA2DF6" w:rsidRPr="00D3622F">
        <w:rPr>
          <w:rFonts w:ascii="Times New Roman" w:hAnsi="Times New Roman"/>
          <w:sz w:val="24"/>
          <w:szCs w:val="24"/>
        </w:rPr>
        <w:t xml:space="preserve"> using the tax amounts for all categories for all guilds</w:t>
      </w:r>
      <w:r w:rsidR="00EE134E" w:rsidRPr="00D3622F">
        <w:rPr>
          <w:rFonts w:ascii="Times New Roman" w:hAnsi="Times New Roman"/>
          <w:sz w:val="24"/>
          <w:szCs w:val="24"/>
        </w:rPr>
        <w:t>.</w:t>
      </w:r>
      <w:r w:rsidR="00615BE1" w:rsidRPr="00D3622F">
        <w:rPr>
          <w:rStyle w:val="Refdenotaalpie"/>
          <w:rFonts w:ascii="Times New Roman" w:hAnsi="Times New Roman"/>
          <w:sz w:val="24"/>
          <w:szCs w:val="24"/>
        </w:rPr>
        <w:footnoteReference w:id="42"/>
      </w:r>
      <w:r w:rsidR="00EE134E" w:rsidRPr="00D3622F">
        <w:rPr>
          <w:rFonts w:ascii="Times New Roman" w:hAnsi="Times New Roman"/>
          <w:sz w:val="24"/>
          <w:szCs w:val="24"/>
        </w:rPr>
        <w:t xml:space="preserve"> </w:t>
      </w:r>
      <w:r w:rsidR="00355C9E" w:rsidRPr="00D3622F">
        <w:rPr>
          <w:rFonts w:ascii="Times New Roman" w:hAnsi="Times New Roman"/>
          <w:sz w:val="24"/>
          <w:szCs w:val="24"/>
        </w:rPr>
        <w:t xml:space="preserve">Denote </w:t>
      </w:r>
      <w:r w:rsidR="001F380A" w:rsidRPr="00D3622F">
        <w:rPr>
          <w:rFonts w:ascii="Times New Roman" w:hAnsi="Times New Roman"/>
          <w:sz w:val="24"/>
          <w:szCs w:val="24"/>
        </w:rPr>
        <w:t>these tax amounts as</w:t>
      </w:r>
      <w:r w:rsidR="00124691" w:rsidRPr="00D3622F">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j,1852</m:t>
            </m:r>
          </m:sub>
          <m:sup>
            <m:r>
              <w:rPr>
                <w:rFonts w:ascii="Cambria Math" w:hAnsi="Cambria Math"/>
                <w:sz w:val="24"/>
                <w:szCs w:val="24"/>
              </w:rPr>
              <m:t>i</m:t>
            </m:r>
          </m:sup>
        </m:sSubSup>
      </m:oMath>
      <w:r w:rsidR="00825325" w:rsidRPr="00D3622F">
        <w:rPr>
          <w:rFonts w:ascii="Times New Roman" w:hAnsi="Times New Roman"/>
          <w:sz w:val="24"/>
          <w:szCs w:val="24"/>
        </w:rPr>
        <w:t>. In addition, denote</w:t>
      </w:r>
      <w:r w:rsidR="00EE134E" w:rsidRPr="00D3622F">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π</m:t>
            </m:r>
          </m:e>
          <m:sub>
            <m:r>
              <w:rPr>
                <w:rFonts w:ascii="Cambria Math" w:hAnsi="Cambria Math"/>
                <w:sz w:val="24"/>
                <w:szCs w:val="24"/>
              </w:rPr>
              <m:t>k,1852</m:t>
            </m:r>
          </m:sub>
          <m:sup>
            <m:r>
              <w:rPr>
                <w:rFonts w:ascii="Cambria Math" w:hAnsi="Cambria Math"/>
                <w:sz w:val="24"/>
                <w:szCs w:val="24"/>
              </w:rPr>
              <m:t>i</m:t>
            </m:r>
          </m:sup>
        </m:sSubSup>
      </m:oMath>
      <w:r w:rsidR="00EE134E" w:rsidRPr="00D3622F">
        <w:rPr>
          <w:rFonts w:ascii="Times New Roman" w:hAnsi="Times New Roman"/>
          <w:sz w:val="24"/>
          <w:szCs w:val="24"/>
        </w:rPr>
        <w:t xml:space="preserve"> as the profits of establishment </w:t>
      </w:r>
      <w:r w:rsidR="00EE134E" w:rsidRPr="00D3622F">
        <w:rPr>
          <w:rFonts w:ascii="Times New Roman" w:hAnsi="Times New Roman"/>
          <w:i/>
          <w:sz w:val="24"/>
          <w:szCs w:val="24"/>
        </w:rPr>
        <w:t>k</w:t>
      </w:r>
      <w:r w:rsidR="00EE134E" w:rsidRPr="00D3622F">
        <w:rPr>
          <w:rFonts w:ascii="Times New Roman" w:hAnsi="Times New Roman"/>
          <w:sz w:val="24"/>
          <w:szCs w:val="24"/>
        </w:rPr>
        <w:t xml:space="preserve"> in guild </w:t>
      </w:r>
      <w:proofErr w:type="spellStart"/>
      <w:r w:rsidR="007D7A49">
        <w:rPr>
          <w:rFonts w:ascii="Times New Roman" w:hAnsi="Times New Roman"/>
          <w:i/>
          <w:sz w:val="24"/>
          <w:szCs w:val="24"/>
        </w:rPr>
        <w:t>i</w:t>
      </w:r>
      <w:proofErr w:type="spellEnd"/>
      <w:r w:rsidR="007D7A49">
        <w:rPr>
          <w:rFonts w:ascii="Times New Roman" w:hAnsi="Times New Roman"/>
          <w:sz w:val="24"/>
          <w:szCs w:val="24"/>
        </w:rPr>
        <w:t xml:space="preserve"> in 1852,</w:t>
      </w:r>
      <w:r w:rsidR="00825325" w:rsidRPr="00D3622F">
        <w:rPr>
          <w:rFonts w:ascii="Times New Roman" w:hAnsi="Times New Roman"/>
          <w:sz w:val="24"/>
          <w:szCs w:val="24"/>
        </w:rPr>
        <w:t xml:space="preserve"> estimated using the methodology </w:t>
      </w:r>
      <w:r w:rsidR="00D11E45" w:rsidRPr="00D3622F">
        <w:rPr>
          <w:rFonts w:ascii="Times New Roman" w:hAnsi="Times New Roman"/>
          <w:sz w:val="24"/>
          <w:szCs w:val="24"/>
        </w:rPr>
        <w:t>from</w:t>
      </w:r>
      <w:r w:rsidR="00825325" w:rsidRPr="00D3622F">
        <w:rPr>
          <w:rFonts w:ascii="Times New Roman" w:hAnsi="Times New Roman"/>
          <w:sz w:val="24"/>
          <w:szCs w:val="24"/>
        </w:rPr>
        <w:t xml:space="preserve"> this study, i.e. </w:t>
      </w:r>
      <m:oMath>
        <m:sSubSup>
          <m:sSubSupPr>
            <m:ctrlPr>
              <w:rPr>
                <w:rFonts w:ascii="Cambria Math" w:hAnsi="Cambria Math"/>
                <w:i/>
                <w:sz w:val="24"/>
                <w:szCs w:val="24"/>
              </w:rPr>
            </m:ctrlPr>
          </m:sSubSupPr>
          <m:e>
            <m:r>
              <w:rPr>
                <w:rFonts w:ascii="Cambria Math" w:hAnsi="Cambria Math"/>
                <w:sz w:val="24"/>
                <w:szCs w:val="24"/>
              </w:rPr>
              <m:t>π</m:t>
            </m:r>
          </m:e>
          <m:sub>
            <m:r>
              <w:rPr>
                <w:rFonts w:ascii="Cambria Math" w:hAnsi="Cambria Math"/>
                <w:sz w:val="24"/>
                <w:szCs w:val="24"/>
              </w:rPr>
              <m:t>k,1852</m:t>
            </m:r>
          </m:sub>
          <m:sup>
            <m:r>
              <w:rPr>
                <w:rFonts w:ascii="Cambria Math" w:hAnsi="Cambria Math"/>
                <w:sz w:val="24"/>
                <w:szCs w:val="24"/>
              </w:rPr>
              <m:t>i</m:t>
            </m:r>
          </m:sup>
        </m:sSubSup>
        <m:r>
          <w:rPr>
            <w:rFonts w:ascii="Cambria Math" w:hAnsi="Cambria Math"/>
            <w:sz w:val="24"/>
            <w:szCs w:val="24"/>
          </w:rPr>
          <m:t>=</m:t>
        </m:r>
        <m:f>
          <m:fPr>
            <m:type m:val="lin"/>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j(k),1852</m:t>
                </m:r>
              </m:sub>
              <m:sup>
                <m:r>
                  <w:rPr>
                    <w:rFonts w:ascii="Cambria Math" w:hAnsi="Cambria Math"/>
                    <w:sz w:val="24"/>
                    <w:szCs w:val="24"/>
                  </w:rPr>
                  <m:t>i</m:t>
                </m:r>
              </m:sup>
            </m:sSubSup>
          </m:num>
          <m:den>
            <m:r>
              <w:rPr>
                <w:rFonts w:ascii="Cambria Math" w:hAnsi="Cambria Math"/>
                <w:sz w:val="24"/>
                <w:szCs w:val="24"/>
              </w:rPr>
              <m:t>0.04</m:t>
            </m:r>
          </m:den>
        </m:f>
      </m:oMath>
      <w:r w:rsidR="00825325" w:rsidRPr="00D3622F">
        <w:rPr>
          <w:rFonts w:ascii="Times New Roman" w:hAnsi="Times New Roman"/>
          <w:sz w:val="24"/>
          <w:szCs w:val="24"/>
        </w:rPr>
        <w:t>.</w:t>
      </w:r>
      <w:r w:rsidR="00355C9E" w:rsidRPr="00D3622F">
        <w:rPr>
          <w:rFonts w:ascii="Times New Roman" w:hAnsi="Times New Roman"/>
          <w:sz w:val="24"/>
          <w:szCs w:val="24"/>
        </w:rPr>
        <w:t xml:space="preserve"> </w:t>
      </w:r>
      <w:r w:rsidR="00825325" w:rsidRPr="00D3622F">
        <w:rPr>
          <w:rFonts w:ascii="Times New Roman" w:hAnsi="Times New Roman"/>
          <w:sz w:val="24"/>
          <w:szCs w:val="24"/>
        </w:rPr>
        <w:t xml:space="preserve">To determine how </w:t>
      </w:r>
      <w:r w:rsidR="00825325" w:rsidRPr="00D3622F">
        <w:rPr>
          <w:rFonts w:ascii="Times New Roman" w:hAnsi="Times New Roman"/>
          <w:sz w:val="24"/>
          <w:szCs w:val="24"/>
        </w:rPr>
        <w:lastRenderedPageBreak/>
        <w:t xml:space="preserve">the change in the method </w:t>
      </w:r>
      <w:r w:rsidR="001F380A" w:rsidRPr="00D3622F">
        <w:rPr>
          <w:rFonts w:ascii="Times New Roman" w:hAnsi="Times New Roman"/>
          <w:sz w:val="24"/>
          <w:szCs w:val="24"/>
        </w:rPr>
        <w:t>of</w:t>
      </w:r>
      <w:r w:rsidR="00825325" w:rsidRPr="00D3622F">
        <w:rPr>
          <w:rFonts w:ascii="Times New Roman" w:hAnsi="Times New Roman"/>
          <w:sz w:val="24"/>
          <w:szCs w:val="24"/>
        </w:rPr>
        <w:t xml:space="preserve"> c</w:t>
      </w:r>
      <w:r w:rsidR="001F380A" w:rsidRPr="00D3622F">
        <w:rPr>
          <w:rFonts w:ascii="Times New Roman" w:hAnsi="Times New Roman"/>
          <w:sz w:val="24"/>
          <w:szCs w:val="24"/>
        </w:rPr>
        <w:t>alculating</w:t>
      </w:r>
      <w:r w:rsidR="00825325" w:rsidRPr="00D3622F">
        <w:rPr>
          <w:rFonts w:ascii="Times New Roman" w:hAnsi="Times New Roman"/>
          <w:sz w:val="24"/>
          <w:szCs w:val="24"/>
        </w:rPr>
        <w:t xml:space="preserve"> taxes in 1852 affected </w:t>
      </w:r>
      <w:r w:rsidR="001F380A" w:rsidRPr="00D3622F">
        <w:rPr>
          <w:rFonts w:ascii="Times New Roman" w:hAnsi="Times New Roman"/>
          <w:sz w:val="24"/>
          <w:szCs w:val="24"/>
        </w:rPr>
        <w:t xml:space="preserve">the </w:t>
      </w:r>
      <w:r w:rsidR="00825325" w:rsidRPr="00D3622F">
        <w:rPr>
          <w:rFonts w:ascii="Times New Roman" w:hAnsi="Times New Roman"/>
          <w:sz w:val="24"/>
          <w:szCs w:val="24"/>
        </w:rPr>
        <w:t xml:space="preserve">profit estimates, </w:t>
      </w:r>
      <w:r w:rsidR="001F380A" w:rsidRPr="00D3622F">
        <w:rPr>
          <w:rFonts w:ascii="Times New Roman" w:hAnsi="Times New Roman"/>
          <w:sz w:val="24"/>
          <w:szCs w:val="24"/>
        </w:rPr>
        <w:t xml:space="preserve">the </w:t>
      </w:r>
      <w:r w:rsidR="00825325" w:rsidRPr="00D3622F">
        <w:rPr>
          <w:rFonts w:ascii="Times New Roman" w:hAnsi="Times New Roman"/>
          <w:sz w:val="24"/>
          <w:szCs w:val="24"/>
        </w:rPr>
        <w:t xml:space="preserve">profits </w:t>
      </w:r>
      <w:r w:rsidR="001F380A" w:rsidRPr="00D3622F">
        <w:rPr>
          <w:rFonts w:ascii="Times New Roman" w:hAnsi="Times New Roman"/>
          <w:sz w:val="24"/>
          <w:szCs w:val="24"/>
        </w:rPr>
        <w:t xml:space="preserve">for 1852 </w:t>
      </w:r>
      <w:r w:rsidR="00825325" w:rsidRPr="00D3622F">
        <w:rPr>
          <w:rFonts w:ascii="Times New Roman" w:hAnsi="Times New Roman"/>
          <w:sz w:val="24"/>
          <w:szCs w:val="24"/>
        </w:rPr>
        <w:t>were re-estimated using the method of c</w:t>
      </w:r>
      <w:r w:rsidR="001F380A" w:rsidRPr="00D3622F">
        <w:rPr>
          <w:rFonts w:ascii="Times New Roman" w:hAnsi="Times New Roman"/>
          <w:sz w:val="24"/>
          <w:szCs w:val="24"/>
        </w:rPr>
        <w:t>alculating</w:t>
      </w:r>
      <w:r w:rsidR="00825325" w:rsidRPr="00D3622F">
        <w:rPr>
          <w:rFonts w:ascii="Times New Roman" w:hAnsi="Times New Roman"/>
          <w:sz w:val="24"/>
          <w:szCs w:val="24"/>
        </w:rPr>
        <w:t xml:space="preserve"> taxes</w:t>
      </w:r>
      <w:r w:rsidR="001F380A" w:rsidRPr="00D3622F">
        <w:rPr>
          <w:rFonts w:ascii="Times New Roman" w:hAnsi="Times New Roman"/>
          <w:sz w:val="24"/>
          <w:szCs w:val="24"/>
        </w:rPr>
        <w:t xml:space="preserve"> in 1843</w:t>
      </w:r>
      <w:r w:rsidR="00825325" w:rsidRPr="00D3622F">
        <w:rPr>
          <w:rFonts w:ascii="Times New Roman" w:hAnsi="Times New Roman"/>
          <w:sz w:val="24"/>
          <w:szCs w:val="24"/>
        </w:rPr>
        <w:t>.</w:t>
      </w:r>
      <w:r w:rsidR="00825325" w:rsidRPr="00D3622F">
        <w:rPr>
          <w:rStyle w:val="Refdenotaalpie"/>
          <w:rFonts w:ascii="Times New Roman" w:hAnsi="Times New Roman"/>
          <w:sz w:val="24"/>
          <w:szCs w:val="24"/>
        </w:rPr>
        <w:footnoteReference w:id="43"/>
      </w:r>
    </w:p>
    <w:p w:rsidR="00825325" w:rsidRPr="00D3622F" w:rsidRDefault="00825325" w:rsidP="00917671">
      <w:pPr>
        <w:spacing w:after="0" w:line="480" w:lineRule="auto"/>
        <w:ind w:firstLine="708"/>
        <w:jc w:val="both"/>
        <w:rPr>
          <w:rFonts w:ascii="Times New Roman" w:hAnsi="Times New Roman"/>
          <w:sz w:val="24"/>
          <w:szCs w:val="24"/>
        </w:rPr>
      </w:pPr>
      <w:r w:rsidRPr="00D3622F">
        <w:rPr>
          <w:rFonts w:ascii="Times New Roman" w:hAnsi="Times New Roman"/>
          <w:sz w:val="24"/>
          <w:szCs w:val="24"/>
        </w:rPr>
        <w:t>The 1843 method of c</w:t>
      </w:r>
      <w:r w:rsidR="001F380A" w:rsidRPr="00D3622F">
        <w:rPr>
          <w:rFonts w:ascii="Times New Roman" w:hAnsi="Times New Roman"/>
          <w:sz w:val="24"/>
          <w:szCs w:val="24"/>
        </w:rPr>
        <w:t>alculating</w:t>
      </w:r>
      <w:r w:rsidRPr="00D3622F">
        <w:rPr>
          <w:rFonts w:ascii="Times New Roman" w:hAnsi="Times New Roman"/>
          <w:sz w:val="24"/>
          <w:szCs w:val="24"/>
        </w:rPr>
        <w:t xml:space="preserve"> taxes </w:t>
      </w:r>
      <w:r w:rsidR="001F380A" w:rsidRPr="00D3622F">
        <w:rPr>
          <w:rFonts w:ascii="Times New Roman" w:hAnsi="Times New Roman"/>
          <w:sz w:val="24"/>
          <w:szCs w:val="24"/>
        </w:rPr>
        <w:t>resulted in</w:t>
      </w:r>
      <w:r w:rsidRPr="00D3622F">
        <w:rPr>
          <w:rFonts w:ascii="Times New Roman" w:hAnsi="Times New Roman"/>
          <w:sz w:val="24"/>
          <w:szCs w:val="24"/>
        </w:rPr>
        <w:t xml:space="preserve"> different tax amounts </w:t>
      </w:r>
      <w:r w:rsidR="001F380A" w:rsidRPr="00D3622F">
        <w:rPr>
          <w:rFonts w:ascii="Times New Roman" w:hAnsi="Times New Roman"/>
          <w:sz w:val="24"/>
          <w:szCs w:val="24"/>
        </w:rPr>
        <w:t>than</w:t>
      </w:r>
      <w:r w:rsidRPr="00D3622F">
        <w:rPr>
          <w:rFonts w:ascii="Times New Roman" w:hAnsi="Times New Roman"/>
          <w:sz w:val="24"/>
          <w:szCs w:val="24"/>
        </w:rPr>
        <w:t xml:space="preserve"> the 1852 method. Denote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j,1852|T1843</m:t>
            </m:r>
          </m:sub>
          <m:sup>
            <m:r>
              <w:rPr>
                <w:rFonts w:ascii="Cambria Math" w:hAnsi="Cambria Math"/>
                <w:sz w:val="24"/>
                <w:szCs w:val="24"/>
              </w:rPr>
              <m:t>i</m:t>
            </m:r>
          </m:sup>
        </m:sSubSup>
      </m:oMath>
      <w:r w:rsidRPr="00D3622F">
        <w:rPr>
          <w:rFonts w:ascii="Times New Roman" w:hAnsi="Times New Roman"/>
          <w:sz w:val="24"/>
          <w:szCs w:val="24"/>
        </w:rPr>
        <w:t xml:space="preserve"> as the tax amount</w:t>
      </w:r>
      <w:r w:rsidR="007D7A49">
        <w:rPr>
          <w:rFonts w:ascii="Times New Roman" w:hAnsi="Times New Roman"/>
          <w:sz w:val="24"/>
          <w:szCs w:val="24"/>
        </w:rPr>
        <w:t>s</w:t>
      </w:r>
      <w:r w:rsidRPr="00D3622F">
        <w:rPr>
          <w:rFonts w:ascii="Times New Roman" w:hAnsi="Times New Roman"/>
          <w:sz w:val="24"/>
          <w:szCs w:val="24"/>
        </w:rPr>
        <w:t xml:space="preserve"> for 1852 that guild members would have paid using the 1843 method. These tax amounts were computed using the following formulas: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1,1852|T1843</m:t>
            </m:r>
          </m:sub>
          <m:sup>
            <m:r>
              <w:rPr>
                <w:rFonts w:ascii="Cambria Math" w:hAnsi="Cambria Math"/>
                <w:sz w:val="24"/>
                <w:szCs w:val="24"/>
              </w:rPr>
              <m:t>i</m:t>
            </m:r>
          </m:sup>
        </m:sSubSup>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0.025/0.04</m:t>
            </m:r>
          </m:e>
        </m:d>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1,1852</m:t>
            </m:r>
          </m:sub>
          <m:sup>
            <m:r>
              <w:rPr>
                <w:rFonts w:ascii="Cambria Math" w:hAnsi="Cambria Math"/>
                <w:sz w:val="24"/>
                <w:szCs w:val="24"/>
              </w:rPr>
              <m:t>i</m:t>
            </m:r>
          </m:sup>
        </m:sSubSup>
      </m:oMath>
      <w:r w:rsidRPr="00D3622F">
        <w:rPr>
          <w:rFonts w:ascii="Times New Roman" w:hAnsi="Times New Roman"/>
          <w:sz w:val="24"/>
          <w:szCs w:val="24"/>
        </w:rPr>
        <w:t>,</w:t>
      </w:r>
      <w:r w:rsidRPr="00D3622F">
        <w:rPr>
          <w:rStyle w:val="Refdenotaalpie"/>
          <w:rFonts w:ascii="Times New Roman" w:hAnsi="Times New Roman"/>
          <w:sz w:val="24"/>
          <w:szCs w:val="24"/>
        </w:rPr>
        <w:footnoteReference w:id="44"/>
      </w:r>
      <w:r w:rsidRPr="00D3622F">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2,1852|T1843</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3,1852|T1843</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3,1852|T1843</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4,1852|T1843</m:t>
            </m:r>
          </m:sub>
          <m:sup>
            <m:r>
              <w:rPr>
                <w:rFonts w:ascii="Cambria Math" w:hAnsi="Cambria Math"/>
                <w:sz w:val="24"/>
                <w:szCs w:val="24"/>
              </w:rPr>
              <m:t>i</m:t>
            </m:r>
          </m:sup>
        </m:sSubSup>
      </m:oMath>
      <w:r w:rsidRPr="00D3622F">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3,1852|T1843</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4,1852|T1843</m:t>
            </m:r>
          </m:sub>
          <m:sup>
            <m:r>
              <w:rPr>
                <w:rFonts w:ascii="Cambria Math" w:hAnsi="Cambria Math"/>
                <w:sz w:val="24"/>
                <w:szCs w:val="24"/>
              </w:rPr>
              <m:t>i</m:t>
            </m:r>
          </m:sup>
        </m:sSubSup>
        <m:r>
          <w:rPr>
            <w:rFonts w:ascii="Cambria Math" w:hAnsi="Cambria Math"/>
            <w:sz w:val="24"/>
            <w:szCs w:val="24"/>
          </w:rPr>
          <m:t>=0.5</m:t>
        </m:r>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1,1852|T1843</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2,1852|T1843</m:t>
                </m:r>
              </m:sub>
              <m:sup>
                <m:r>
                  <w:rPr>
                    <w:rFonts w:ascii="Cambria Math" w:hAnsi="Cambria Math"/>
                    <w:sz w:val="24"/>
                    <w:szCs w:val="24"/>
                  </w:rPr>
                  <m:t>i</m:t>
                </m:r>
              </m:sup>
            </m:sSubSup>
          </m:e>
        </m:d>
      </m:oMath>
      <w:r w:rsidRPr="00D3622F">
        <w:rPr>
          <w:rFonts w:ascii="Times New Roman" w:hAnsi="Times New Roman"/>
          <w:sz w:val="24"/>
          <w:szCs w:val="24"/>
        </w:rPr>
        <w:t>,</w:t>
      </w:r>
      <w:r w:rsidRPr="00D3622F">
        <w:rPr>
          <w:rStyle w:val="Refdenotaalpie"/>
          <w:rFonts w:ascii="Times New Roman" w:hAnsi="Times New Roman"/>
          <w:sz w:val="24"/>
          <w:szCs w:val="24"/>
        </w:rPr>
        <w:footnoteReference w:id="45"/>
      </w:r>
      <w:r w:rsidRPr="00D3622F">
        <w:rPr>
          <w:rFonts w:ascii="Times New Roman" w:hAnsi="Times New Roman"/>
          <w:sz w:val="24"/>
          <w:szCs w:val="24"/>
        </w:rPr>
        <w:t xml:space="preserve"> and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4,1852|T1843</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4,1852</m:t>
            </m:r>
          </m:sub>
          <m:sup>
            <m:r>
              <w:rPr>
                <w:rFonts w:ascii="Cambria Math" w:hAnsi="Cambria Math"/>
                <w:sz w:val="24"/>
                <w:szCs w:val="24"/>
              </w:rPr>
              <m:t>i</m:t>
            </m:r>
          </m:sup>
        </m:sSubSup>
      </m:oMath>
      <w:r w:rsidRPr="00D3622F">
        <w:rPr>
          <w:rFonts w:ascii="Times New Roman" w:hAnsi="Times New Roman"/>
          <w:sz w:val="24"/>
          <w:szCs w:val="24"/>
        </w:rPr>
        <w:t>.</w:t>
      </w:r>
      <w:r w:rsidRPr="00D3622F">
        <w:rPr>
          <w:rStyle w:val="Refdenotaalpie"/>
          <w:rFonts w:ascii="Times New Roman" w:hAnsi="Times New Roman"/>
          <w:sz w:val="24"/>
          <w:szCs w:val="24"/>
        </w:rPr>
        <w:footnoteReference w:id="46"/>
      </w:r>
    </w:p>
    <w:p w:rsidR="00E2210A" w:rsidRPr="00D3622F" w:rsidRDefault="00825325" w:rsidP="00825325">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Since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j,1852|T1843</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1,1852</m:t>
            </m:r>
          </m:sub>
          <m:sup>
            <m:r>
              <w:rPr>
                <w:rFonts w:ascii="Cambria Math" w:hAnsi="Cambria Math"/>
                <w:sz w:val="24"/>
                <w:szCs w:val="24"/>
              </w:rPr>
              <m:t>i</m:t>
            </m:r>
          </m:sup>
        </m:sSubSup>
      </m:oMath>
      <w:r w:rsidRPr="00D3622F">
        <w:rPr>
          <w:rFonts w:ascii="Times New Roman" w:hAnsi="Times New Roman"/>
          <w:sz w:val="24"/>
          <w:szCs w:val="24"/>
        </w:rPr>
        <w:t xml:space="preserve"> for </w:t>
      </w:r>
      <m:oMath>
        <m:r>
          <w:rPr>
            <w:rFonts w:ascii="Cambria Math" w:hAnsi="Cambria Math"/>
            <w:sz w:val="24"/>
            <w:szCs w:val="24"/>
          </w:rPr>
          <m:t>j=</m:t>
        </m:r>
        <m:d>
          <m:dPr>
            <m:begChr m:val="{"/>
            <m:endChr m:val="}"/>
            <m:ctrlPr>
              <w:rPr>
                <w:rFonts w:ascii="Cambria Math" w:hAnsi="Cambria Math"/>
                <w:i/>
                <w:sz w:val="24"/>
                <w:szCs w:val="24"/>
              </w:rPr>
            </m:ctrlPr>
          </m:dPr>
          <m:e>
            <m:r>
              <w:rPr>
                <w:rFonts w:ascii="Cambria Math" w:hAnsi="Cambria Math"/>
                <w:sz w:val="24"/>
                <w:szCs w:val="24"/>
              </w:rPr>
              <m:t>1,2,3</m:t>
            </m:r>
          </m:e>
        </m:d>
      </m:oMath>
      <w:r w:rsidRPr="00D3622F">
        <w:rPr>
          <w:rFonts w:ascii="Times New Roman" w:hAnsi="Times New Roman"/>
          <w:sz w:val="24"/>
          <w:szCs w:val="24"/>
        </w:rPr>
        <w:t>, some establishments could move from one category to another. All guild members were re-categorized, assuming a uniform distribution of profits within each category in each guild.</w:t>
      </w:r>
      <w:r w:rsidRPr="00D3622F">
        <w:rPr>
          <w:rStyle w:val="Refdenotaalpie"/>
          <w:rFonts w:ascii="Times New Roman" w:hAnsi="Times New Roman"/>
          <w:sz w:val="24"/>
          <w:szCs w:val="24"/>
        </w:rPr>
        <w:footnoteReference w:id="47"/>
      </w:r>
      <w:r w:rsidRPr="00D3622F">
        <w:rPr>
          <w:rFonts w:ascii="Times New Roman" w:hAnsi="Times New Roman"/>
          <w:sz w:val="24"/>
          <w:szCs w:val="24"/>
        </w:rPr>
        <w:t xml:space="preserve"> </w:t>
      </w:r>
      <w:r w:rsidR="002504D4" w:rsidRPr="00D3622F">
        <w:rPr>
          <w:rFonts w:ascii="Times New Roman" w:hAnsi="Times New Roman"/>
          <w:sz w:val="24"/>
          <w:szCs w:val="24"/>
        </w:rPr>
        <w:t xml:space="preserve">Denote </w:t>
      </w:r>
      <m:oMath>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N</m:t>
            </m:r>
          </m:sub>
        </m:sSub>
        <m:r>
          <w:rPr>
            <w:rFonts w:ascii="Cambria Math" w:hAnsi="Cambria Math"/>
            <w:sz w:val="24"/>
            <w:szCs w:val="24"/>
          </w:rPr>
          <m:t>(k)</m:t>
        </m:r>
      </m:oMath>
      <w:r w:rsidR="002504D4" w:rsidRPr="00D3622F">
        <w:rPr>
          <w:rFonts w:ascii="Times New Roman" w:hAnsi="Times New Roman"/>
          <w:sz w:val="24"/>
          <w:szCs w:val="24"/>
        </w:rPr>
        <w:t xml:space="preserve"> </w:t>
      </w:r>
      <w:r w:rsidR="00EE134E" w:rsidRPr="00D3622F">
        <w:rPr>
          <w:rFonts w:ascii="Times New Roman" w:hAnsi="Times New Roman"/>
          <w:sz w:val="24"/>
          <w:szCs w:val="24"/>
        </w:rPr>
        <w:t>a</w:t>
      </w:r>
      <w:r w:rsidR="002504D4" w:rsidRPr="00D3622F">
        <w:rPr>
          <w:rFonts w:ascii="Times New Roman" w:hAnsi="Times New Roman"/>
          <w:sz w:val="24"/>
          <w:szCs w:val="24"/>
        </w:rPr>
        <w:t xml:space="preserve">s the </w:t>
      </w:r>
      <w:r w:rsidR="00EE134E" w:rsidRPr="00D3622F">
        <w:rPr>
          <w:rFonts w:ascii="Times New Roman" w:hAnsi="Times New Roman"/>
          <w:sz w:val="24"/>
          <w:szCs w:val="24"/>
        </w:rPr>
        <w:t xml:space="preserve">new </w:t>
      </w:r>
      <w:r w:rsidR="002504D4" w:rsidRPr="00D3622F">
        <w:rPr>
          <w:rFonts w:ascii="Times New Roman" w:hAnsi="Times New Roman"/>
          <w:sz w:val="24"/>
          <w:szCs w:val="24"/>
        </w:rPr>
        <w:t xml:space="preserve">category of establishment </w:t>
      </w:r>
      <w:r w:rsidR="002504D4" w:rsidRPr="00D3622F">
        <w:rPr>
          <w:rFonts w:ascii="Times New Roman" w:hAnsi="Times New Roman"/>
          <w:i/>
          <w:sz w:val="24"/>
          <w:szCs w:val="24"/>
        </w:rPr>
        <w:t>k</w:t>
      </w:r>
      <w:r w:rsidR="00615BE1" w:rsidRPr="00D3622F">
        <w:rPr>
          <w:rFonts w:ascii="Times New Roman" w:hAnsi="Times New Roman"/>
          <w:sz w:val="24"/>
          <w:szCs w:val="24"/>
        </w:rPr>
        <w:t xml:space="preserve">, </w:t>
      </w:r>
      <w:r w:rsidR="002504D4" w:rsidRPr="00D3622F">
        <w:rPr>
          <w:rFonts w:ascii="Times New Roman" w:hAnsi="Times New Roman"/>
          <w:sz w:val="24"/>
          <w:szCs w:val="24"/>
        </w:rPr>
        <w:t xml:space="preserve">and </w:t>
      </w:r>
      <m:oMath>
        <m:sSubSup>
          <m:sSubSupPr>
            <m:ctrlPr>
              <w:rPr>
                <w:rFonts w:ascii="Cambria Math" w:hAnsi="Cambria Math"/>
                <w:i/>
                <w:sz w:val="24"/>
                <w:szCs w:val="24"/>
              </w:rPr>
            </m:ctrlPr>
          </m:sSubSupPr>
          <m:e>
            <m:r>
              <w:rPr>
                <w:rFonts w:ascii="Cambria Math" w:hAnsi="Cambria Math"/>
                <w:sz w:val="24"/>
                <w:szCs w:val="24"/>
              </w:rPr>
              <m:t>T</m:t>
            </m:r>
          </m:e>
          <m:sub>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N</m:t>
                </m:r>
              </m:sub>
            </m:sSub>
            <m:r>
              <w:rPr>
                <w:rFonts w:ascii="Cambria Math" w:hAnsi="Cambria Math"/>
                <w:sz w:val="24"/>
                <w:szCs w:val="24"/>
              </w:rPr>
              <m:t>(k),1852|T1843</m:t>
            </m:r>
          </m:sub>
          <m:sup>
            <m:r>
              <w:rPr>
                <w:rFonts w:ascii="Cambria Math" w:hAnsi="Cambria Math"/>
                <w:sz w:val="24"/>
                <w:szCs w:val="24"/>
              </w:rPr>
              <m:t>i</m:t>
            </m:r>
          </m:sup>
        </m:sSubSup>
      </m:oMath>
      <w:r w:rsidR="002504D4" w:rsidRPr="00D3622F">
        <w:rPr>
          <w:rFonts w:ascii="Times New Roman" w:hAnsi="Times New Roman"/>
          <w:sz w:val="24"/>
          <w:szCs w:val="24"/>
        </w:rPr>
        <w:t xml:space="preserve"> as the tax amount that the establishment </w:t>
      </w:r>
      <w:r w:rsidR="002504D4" w:rsidRPr="00D3622F">
        <w:rPr>
          <w:rFonts w:ascii="Times New Roman" w:hAnsi="Times New Roman"/>
          <w:i/>
          <w:sz w:val="24"/>
          <w:szCs w:val="24"/>
        </w:rPr>
        <w:t>k</w:t>
      </w:r>
      <w:r w:rsidR="002504D4" w:rsidRPr="00D3622F">
        <w:rPr>
          <w:rFonts w:ascii="Times New Roman" w:hAnsi="Times New Roman"/>
          <w:sz w:val="24"/>
          <w:szCs w:val="24"/>
        </w:rPr>
        <w:t xml:space="preserve"> would have paid in 1852</w:t>
      </w:r>
      <w:r w:rsidR="00615BE1" w:rsidRPr="00D3622F">
        <w:rPr>
          <w:rFonts w:ascii="Times New Roman" w:hAnsi="Times New Roman"/>
          <w:sz w:val="24"/>
          <w:szCs w:val="24"/>
        </w:rPr>
        <w:t xml:space="preserve"> using the 1843</w:t>
      </w:r>
      <w:r w:rsidR="000453E6" w:rsidRPr="00D3622F">
        <w:rPr>
          <w:rFonts w:ascii="Times New Roman" w:hAnsi="Times New Roman"/>
          <w:sz w:val="24"/>
          <w:szCs w:val="24"/>
        </w:rPr>
        <w:t>´</w:t>
      </w:r>
      <w:r w:rsidR="00615BE1" w:rsidRPr="00D3622F">
        <w:rPr>
          <w:rFonts w:ascii="Times New Roman" w:hAnsi="Times New Roman"/>
          <w:sz w:val="24"/>
          <w:szCs w:val="24"/>
        </w:rPr>
        <w:t>s method of computing taxes</w:t>
      </w:r>
      <w:r w:rsidR="002504D4" w:rsidRPr="00D3622F">
        <w:rPr>
          <w:rFonts w:ascii="Times New Roman" w:hAnsi="Times New Roman"/>
          <w:sz w:val="24"/>
          <w:szCs w:val="24"/>
        </w:rPr>
        <w:t xml:space="preserve">. </w:t>
      </w:r>
      <w:r w:rsidR="004E5E19" w:rsidRPr="00D3622F">
        <w:rPr>
          <w:rFonts w:ascii="Times New Roman" w:hAnsi="Times New Roman"/>
          <w:sz w:val="24"/>
          <w:szCs w:val="24"/>
        </w:rPr>
        <w:t>Profits were</w:t>
      </w:r>
      <w:r w:rsidR="001022D5" w:rsidRPr="00D3622F">
        <w:rPr>
          <w:rFonts w:ascii="Times New Roman" w:hAnsi="Times New Roman"/>
          <w:sz w:val="24"/>
          <w:szCs w:val="24"/>
        </w:rPr>
        <w:t xml:space="preserve"> estimate</w:t>
      </w:r>
      <w:r w:rsidR="00186B9B" w:rsidRPr="00D3622F">
        <w:rPr>
          <w:rFonts w:ascii="Times New Roman" w:hAnsi="Times New Roman"/>
          <w:sz w:val="24"/>
          <w:szCs w:val="24"/>
        </w:rPr>
        <w:t>d</w:t>
      </w:r>
      <w:r w:rsidR="001022D5" w:rsidRPr="00D3622F">
        <w:rPr>
          <w:rFonts w:ascii="Times New Roman" w:hAnsi="Times New Roman"/>
          <w:sz w:val="24"/>
          <w:szCs w:val="24"/>
        </w:rPr>
        <w:t xml:space="preserve"> </w:t>
      </w:r>
      <w:r w:rsidR="000453E6" w:rsidRPr="00D3622F">
        <w:rPr>
          <w:rFonts w:ascii="Times New Roman" w:hAnsi="Times New Roman"/>
          <w:sz w:val="24"/>
          <w:szCs w:val="24"/>
        </w:rPr>
        <w:t>for</w:t>
      </w:r>
      <w:r w:rsidR="00354E1B" w:rsidRPr="00D3622F">
        <w:rPr>
          <w:rFonts w:ascii="Times New Roman" w:hAnsi="Times New Roman"/>
          <w:sz w:val="24"/>
          <w:szCs w:val="24"/>
        </w:rPr>
        <w:t xml:space="preserve"> each establishment </w:t>
      </w:r>
      <w:r w:rsidR="003D6A6C" w:rsidRPr="00D3622F">
        <w:rPr>
          <w:rFonts w:ascii="Times New Roman" w:hAnsi="Times New Roman"/>
          <w:i/>
          <w:sz w:val="24"/>
          <w:szCs w:val="24"/>
        </w:rPr>
        <w:t>k</w:t>
      </w:r>
      <w:r w:rsidR="003D6A6C" w:rsidRPr="00D3622F">
        <w:rPr>
          <w:rFonts w:ascii="Times New Roman" w:hAnsi="Times New Roman"/>
          <w:sz w:val="24"/>
          <w:szCs w:val="24"/>
        </w:rPr>
        <w:t xml:space="preserve"> </w:t>
      </w:r>
      <w:r w:rsidR="00354E1B" w:rsidRPr="00D3622F">
        <w:rPr>
          <w:rFonts w:ascii="Times New Roman" w:hAnsi="Times New Roman"/>
          <w:sz w:val="24"/>
          <w:szCs w:val="24"/>
        </w:rPr>
        <w:t xml:space="preserve">in 1852 </w:t>
      </w:r>
      <w:r w:rsidR="002504D4" w:rsidRPr="00D3622F">
        <w:rPr>
          <w:rFonts w:ascii="Times New Roman" w:hAnsi="Times New Roman"/>
          <w:sz w:val="24"/>
          <w:szCs w:val="24"/>
        </w:rPr>
        <w:t xml:space="preserve">using the 1843´s method of computing taxes as </w:t>
      </w:r>
      <m:oMath>
        <m:sSubSup>
          <m:sSubSupPr>
            <m:ctrlPr>
              <w:rPr>
                <w:rFonts w:ascii="Cambria Math" w:hAnsi="Cambria Math"/>
                <w:i/>
                <w:sz w:val="24"/>
                <w:szCs w:val="24"/>
              </w:rPr>
            </m:ctrlPr>
          </m:sSubSupPr>
          <m:e>
            <m:r>
              <w:rPr>
                <w:rFonts w:ascii="Cambria Math" w:hAnsi="Cambria Math"/>
                <w:sz w:val="24"/>
                <w:szCs w:val="24"/>
              </w:rPr>
              <m:t>π</m:t>
            </m:r>
          </m:e>
          <m:sub>
            <m:r>
              <w:rPr>
                <w:rFonts w:ascii="Cambria Math" w:hAnsi="Cambria Math"/>
                <w:sz w:val="24"/>
                <w:szCs w:val="24"/>
              </w:rPr>
              <m:t>k,1852|T1843</m:t>
            </m:r>
          </m:sub>
          <m:sup>
            <m:r>
              <w:rPr>
                <w:rFonts w:ascii="Cambria Math" w:hAnsi="Cambria Math"/>
                <w:sz w:val="24"/>
                <w:szCs w:val="24"/>
              </w:rPr>
              <m:t>i</m:t>
            </m:r>
          </m:sup>
        </m:sSubSup>
        <m:r>
          <w:rPr>
            <w:rFonts w:ascii="Cambria Math" w:hAnsi="Cambria Math"/>
            <w:sz w:val="24"/>
            <w:szCs w:val="24"/>
          </w:rPr>
          <m:t>=</m:t>
        </m:r>
        <m:f>
          <m:fPr>
            <m:type m:val="lin"/>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T</m:t>
                </m:r>
              </m:e>
              <m:sub>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N</m:t>
                    </m:r>
                  </m:sub>
                </m:sSub>
                <m:r>
                  <w:rPr>
                    <w:rFonts w:ascii="Cambria Math" w:hAnsi="Cambria Math"/>
                    <w:sz w:val="24"/>
                    <w:szCs w:val="24"/>
                  </w:rPr>
                  <m:t>(k),1852|T1843</m:t>
                </m:r>
              </m:sub>
              <m:sup>
                <m:r>
                  <w:rPr>
                    <w:rFonts w:ascii="Cambria Math" w:hAnsi="Cambria Math"/>
                    <w:sz w:val="24"/>
                    <w:szCs w:val="24"/>
                  </w:rPr>
                  <m:t>i</m:t>
                </m:r>
              </m:sup>
            </m:sSubSup>
          </m:num>
          <m:den>
            <m:r>
              <w:rPr>
                <w:rFonts w:ascii="Cambria Math" w:hAnsi="Cambria Math"/>
                <w:sz w:val="24"/>
                <w:szCs w:val="24"/>
              </w:rPr>
              <m:t>0.04</m:t>
            </m:r>
          </m:den>
        </m:f>
      </m:oMath>
      <w:r w:rsidR="00014388" w:rsidRPr="00D3622F">
        <w:rPr>
          <w:rFonts w:ascii="Times New Roman" w:hAnsi="Times New Roman"/>
          <w:sz w:val="24"/>
          <w:szCs w:val="24"/>
        </w:rPr>
        <w:t>.</w:t>
      </w:r>
    </w:p>
    <w:p w:rsidR="0085182E" w:rsidRPr="00D3622F" w:rsidRDefault="001F380A" w:rsidP="00917671">
      <w:pPr>
        <w:spacing w:after="0" w:line="480" w:lineRule="auto"/>
        <w:ind w:firstLine="708"/>
        <w:jc w:val="both"/>
        <w:rPr>
          <w:rFonts w:ascii="Times New Roman" w:hAnsi="Times New Roman"/>
          <w:sz w:val="24"/>
          <w:szCs w:val="24"/>
        </w:rPr>
      </w:pPr>
      <w:r w:rsidRPr="00D3622F">
        <w:rPr>
          <w:rFonts w:ascii="Times New Roman" w:hAnsi="Times New Roman"/>
          <w:sz w:val="24"/>
          <w:szCs w:val="24"/>
        </w:rPr>
        <w:lastRenderedPageBreak/>
        <w:t>Using</w:t>
      </w:r>
      <w:r w:rsidR="00186B9B" w:rsidRPr="00D3622F">
        <w:rPr>
          <w:rFonts w:ascii="Times New Roman" w:hAnsi="Times New Roman"/>
          <w:sz w:val="24"/>
          <w:szCs w:val="24"/>
        </w:rPr>
        <w:t xml:space="preserve"> this procedure, </w:t>
      </w:r>
      <w:r w:rsidR="004E5E19" w:rsidRPr="00D3622F">
        <w:rPr>
          <w:rFonts w:ascii="Times New Roman" w:hAnsi="Times New Roman"/>
          <w:sz w:val="24"/>
          <w:szCs w:val="24"/>
        </w:rPr>
        <w:t xml:space="preserve">the </w:t>
      </w:r>
      <w:r w:rsidR="00917671" w:rsidRPr="00D3622F">
        <w:rPr>
          <w:rFonts w:ascii="Times New Roman" w:hAnsi="Times New Roman"/>
          <w:sz w:val="24"/>
          <w:szCs w:val="24"/>
        </w:rPr>
        <w:t xml:space="preserve">average profit </w:t>
      </w:r>
      <w:r w:rsidR="00E2210A" w:rsidRPr="00D3622F">
        <w:rPr>
          <w:rFonts w:ascii="Times New Roman" w:hAnsi="Times New Roman"/>
          <w:sz w:val="24"/>
          <w:szCs w:val="24"/>
        </w:rPr>
        <w:t xml:space="preserve">per establishment </w:t>
      </w:r>
      <w:r w:rsidR="00B171B3" w:rsidRPr="00D3622F">
        <w:rPr>
          <w:rFonts w:ascii="Times New Roman" w:hAnsi="Times New Roman"/>
          <w:sz w:val="24"/>
          <w:szCs w:val="24"/>
        </w:rPr>
        <w:t>in</w:t>
      </w:r>
      <w:r w:rsidR="00917671" w:rsidRPr="00D3622F">
        <w:rPr>
          <w:rFonts w:ascii="Times New Roman" w:hAnsi="Times New Roman"/>
          <w:sz w:val="24"/>
          <w:szCs w:val="24"/>
        </w:rPr>
        <w:t xml:space="preserve"> class A </w:t>
      </w:r>
      <w:r w:rsidR="00E2210A" w:rsidRPr="00D3622F">
        <w:rPr>
          <w:rFonts w:ascii="Times New Roman" w:hAnsi="Times New Roman"/>
          <w:sz w:val="24"/>
          <w:szCs w:val="24"/>
        </w:rPr>
        <w:t>in 1852</w:t>
      </w:r>
      <w:r w:rsidR="001022D5" w:rsidRPr="00D3622F">
        <w:rPr>
          <w:rFonts w:ascii="Times New Roman" w:hAnsi="Times New Roman"/>
          <w:sz w:val="24"/>
          <w:szCs w:val="24"/>
        </w:rPr>
        <w:t xml:space="preserve"> </w:t>
      </w:r>
      <w:r w:rsidRPr="00D3622F">
        <w:rPr>
          <w:rFonts w:ascii="Times New Roman" w:hAnsi="Times New Roman"/>
          <w:sz w:val="24"/>
          <w:szCs w:val="24"/>
        </w:rPr>
        <w:t>was</w:t>
      </w:r>
      <w:r w:rsidR="00E2210A" w:rsidRPr="00D3622F">
        <w:rPr>
          <w:rFonts w:ascii="Times New Roman" w:hAnsi="Times New Roman"/>
          <w:sz w:val="24"/>
          <w:szCs w:val="24"/>
        </w:rPr>
        <w:t xml:space="preserve"> </w:t>
      </w:r>
      <w:r w:rsidR="004E5E19" w:rsidRPr="00D3622F">
        <w:rPr>
          <w:rFonts w:ascii="Times New Roman" w:hAnsi="Times New Roman"/>
          <w:sz w:val="24"/>
          <w:szCs w:val="24"/>
        </w:rPr>
        <w:t xml:space="preserve">estimated at </w:t>
      </w:r>
      <w:r w:rsidR="00632E30" w:rsidRPr="00D3622F">
        <w:rPr>
          <w:rFonts w:ascii="Times New Roman" w:hAnsi="Times New Roman"/>
          <w:sz w:val="24"/>
          <w:szCs w:val="24"/>
        </w:rPr>
        <w:t>2,983</w:t>
      </w:r>
      <w:r w:rsidR="00E2210A" w:rsidRPr="00D3622F">
        <w:rPr>
          <w:rFonts w:ascii="Times New Roman" w:hAnsi="Times New Roman"/>
          <w:sz w:val="24"/>
          <w:szCs w:val="24"/>
        </w:rPr>
        <w:t xml:space="preserve"> pesos. In comparison, </w:t>
      </w:r>
      <w:r w:rsidR="00825325" w:rsidRPr="00D3622F">
        <w:rPr>
          <w:rFonts w:ascii="Times New Roman" w:hAnsi="Times New Roman"/>
          <w:sz w:val="24"/>
          <w:szCs w:val="24"/>
        </w:rPr>
        <w:t>with</w:t>
      </w:r>
      <w:r w:rsidR="00E2210A" w:rsidRPr="00D3622F">
        <w:rPr>
          <w:rFonts w:ascii="Times New Roman" w:hAnsi="Times New Roman"/>
          <w:sz w:val="24"/>
          <w:szCs w:val="24"/>
        </w:rPr>
        <w:t xml:space="preserve"> </w:t>
      </w:r>
      <w:r w:rsidR="00825325" w:rsidRPr="00D3622F">
        <w:rPr>
          <w:rFonts w:ascii="Times New Roman" w:hAnsi="Times New Roman"/>
          <w:sz w:val="24"/>
          <w:szCs w:val="24"/>
        </w:rPr>
        <w:t>the</w:t>
      </w:r>
      <w:r w:rsidR="00E2210A" w:rsidRPr="00D3622F">
        <w:rPr>
          <w:rFonts w:ascii="Times New Roman" w:hAnsi="Times New Roman"/>
          <w:sz w:val="24"/>
          <w:szCs w:val="24"/>
        </w:rPr>
        <w:t xml:space="preserve"> </w:t>
      </w:r>
      <w:r w:rsidR="00BE6497" w:rsidRPr="00D3622F">
        <w:rPr>
          <w:rFonts w:ascii="Times New Roman" w:hAnsi="Times New Roman"/>
          <w:sz w:val="24"/>
          <w:szCs w:val="24"/>
        </w:rPr>
        <w:t>original</w:t>
      </w:r>
      <w:r w:rsidR="00E2210A" w:rsidRPr="00D3622F">
        <w:rPr>
          <w:rFonts w:ascii="Times New Roman" w:hAnsi="Times New Roman"/>
          <w:sz w:val="24"/>
          <w:szCs w:val="24"/>
        </w:rPr>
        <w:t xml:space="preserve"> method of estimating profits</w:t>
      </w:r>
      <w:r w:rsidR="00825325" w:rsidRPr="00D3622F">
        <w:rPr>
          <w:rFonts w:ascii="Times New Roman" w:hAnsi="Times New Roman"/>
          <w:sz w:val="24"/>
          <w:szCs w:val="24"/>
        </w:rPr>
        <w:t xml:space="preserve"> used in this study</w:t>
      </w:r>
      <w:r w:rsidR="00E2210A" w:rsidRPr="00D3622F">
        <w:rPr>
          <w:rFonts w:ascii="Times New Roman" w:hAnsi="Times New Roman"/>
          <w:sz w:val="24"/>
          <w:szCs w:val="24"/>
        </w:rPr>
        <w:t xml:space="preserve">, </w:t>
      </w:r>
      <w:r w:rsidR="00BE6497" w:rsidRPr="00D3622F">
        <w:rPr>
          <w:rFonts w:ascii="Times New Roman" w:hAnsi="Times New Roman"/>
          <w:sz w:val="24"/>
          <w:szCs w:val="24"/>
        </w:rPr>
        <w:t xml:space="preserve">the </w:t>
      </w:r>
      <w:r w:rsidR="00E2210A" w:rsidRPr="00D3622F">
        <w:rPr>
          <w:rFonts w:ascii="Times New Roman" w:hAnsi="Times New Roman"/>
          <w:sz w:val="24"/>
          <w:szCs w:val="24"/>
        </w:rPr>
        <w:t xml:space="preserve">average profit </w:t>
      </w:r>
      <w:r w:rsidR="00BE6497" w:rsidRPr="00D3622F">
        <w:rPr>
          <w:rFonts w:ascii="Times New Roman" w:hAnsi="Times New Roman"/>
          <w:sz w:val="24"/>
          <w:szCs w:val="24"/>
        </w:rPr>
        <w:t xml:space="preserve">per establishment in this class </w:t>
      </w:r>
      <w:r w:rsidRPr="00D3622F">
        <w:rPr>
          <w:rFonts w:ascii="Times New Roman" w:hAnsi="Times New Roman"/>
          <w:sz w:val="24"/>
          <w:szCs w:val="24"/>
        </w:rPr>
        <w:t>was</w:t>
      </w:r>
      <w:r w:rsidR="00E2210A" w:rsidRPr="00D3622F">
        <w:rPr>
          <w:rFonts w:ascii="Times New Roman" w:hAnsi="Times New Roman"/>
          <w:sz w:val="24"/>
          <w:szCs w:val="24"/>
        </w:rPr>
        <w:t xml:space="preserve"> </w:t>
      </w:r>
      <w:r w:rsidR="00B171B3" w:rsidRPr="00D3622F">
        <w:rPr>
          <w:rFonts w:ascii="Times New Roman" w:hAnsi="Times New Roman"/>
          <w:sz w:val="24"/>
          <w:szCs w:val="24"/>
        </w:rPr>
        <w:t>3,298 pesos</w:t>
      </w:r>
      <w:r w:rsidR="00E2210A" w:rsidRPr="00D3622F">
        <w:rPr>
          <w:rFonts w:ascii="Times New Roman" w:hAnsi="Times New Roman"/>
          <w:sz w:val="24"/>
          <w:szCs w:val="24"/>
        </w:rPr>
        <w:t xml:space="preserve">. Thus, the use of the new procedure </w:t>
      </w:r>
      <w:r w:rsidR="00615BE1" w:rsidRPr="00D3622F">
        <w:rPr>
          <w:rFonts w:ascii="Times New Roman" w:hAnsi="Times New Roman"/>
          <w:sz w:val="24"/>
          <w:szCs w:val="24"/>
        </w:rPr>
        <w:t>reduces</w:t>
      </w:r>
      <w:r w:rsidR="00E2210A" w:rsidRPr="00D3622F">
        <w:rPr>
          <w:rFonts w:ascii="Times New Roman" w:hAnsi="Times New Roman"/>
          <w:sz w:val="24"/>
          <w:szCs w:val="24"/>
        </w:rPr>
        <w:t xml:space="preserve"> </w:t>
      </w:r>
      <w:r w:rsidRPr="00D3622F">
        <w:rPr>
          <w:rFonts w:ascii="Times New Roman" w:hAnsi="Times New Roman"/>
          <w:sz w:val="24"/>
          <w:szCs w:val="24"/>
        </w:rPr>
        <w:t xml:space="preserve">the </w:t>
      </w:r>
      <w:r w:rsidR="00BE6497" w:rsidRPr="00D3622F">
        <w:rPr>
          <w:rFonts w:ascii="Times New Roman" w:hAnsi="Times New Roman"/>
          <w:sz w:val="24"/>
          <w:szCs w:val="24"/>
        </w:rPr>
        <w:t xml:space="preserve">average </w:t>
      </w:r>
      <w:r w:rsidR="00E2210A" w:rsidRPr="00D3622F">
        <w:rPr>
          <w:rFonts w:ascii="Times New Roman" w:hAnsi="Times New Roman"/>
          <w:sz w:val="24"/>
          <w:szCs w:val="24"/>
        </w:rPr>
        <w:t>profit</w:t>
      </w:r>
      <w:r w:rsidRPr="00D3622F">
        <w:rPr>
          <w:rFonts w:ascii="Times New Roman" w:hAnsi="Times New Roman"/>
          <w:sz w:val="24"/>
          <w:szCs w:val="24"/>
        </w:rPr>
        <w:t>s</w:t>
      </w:r>
      <w:r w:rsidR="00E2210A" w:rsidRPr="00D3622F">
        <w:rPr>
          <w:rFonts w:ascii="Times New Roman" w:hAnsi="Times New Roman"/>
          <w:sz w:val="24"/>
          <w:szCs w:val="24"/>
        </w:rPr>
        <w:t xml:space="preserve"> in class A by </w:t>
      </w:r>
      <w:r w:rsidR="00632E30" w:rsidRPr="00D3622F">
        <w:rPr>
          <w:rFonts w:ascii="Times New Roman" w:hAnsi="Times New Roman"/>
          <w:sz w:val="24"/>
          <w:szCs w:val="24"/>
        </w:rPr>
        <w:t>9.6</w:t>
      </w:r>
      <w:r w:rsidR="008319B6" w:rsidRPr="00D3622F">
        <w:rPr>
          <w:rFonts w:ascii="Times New Roman" w:hAnsi="Times New Roman"/>
          <w:sz w:val="24"/>
          <w:szCs w:val="24"/>
        </w:rPr>
        <w:t xml:space="preserve">%. Meanwhile, </w:t>
      </w:r>
      <w:r w:rsidR="00186B9B" w:rsidRPr="00D3622F">
        <w:rPr>
          <w:rFonts w:ascii="Times New Roman" w:hAnsi="Times New Roman"/>
          <w:sz w:val="24"/>
          <w:szCs w:val="24"/>
        </w:rPr>
        <w:t>the new procedure</w:t>
      </w:r>
      <w:r w:rsidRPr="00D3622F">
        <w:rPr>
          <w:rFonts w:ascii="Times New Roman" w:hAnsi="Times New Roman"/>
          <w:sz w:val="24"/>
          <w:szCs w:val="24"/>
        </w:rPr>
        <w:t xml:space="preserve"> reduces</w:t>
      </w:r>
      <w:r w:rsidR="00186B9B" w:rsidRPr="00D3622F">
        <w:rPr>
          <w:rFonts w:ascii="Times New Roman" w:hAnsi="Times New Roman"/>
          <w:sz w:val="24"/>
          <w:szCs w:val="24"/>
        </w:rPr>
        <w:t xml:space="preserve"> </w:t>
      </w:r>
      <w:r w:rsidR="00B171B3" w:rsidRPr="00D3622F">
        <w:rPr>
          <w:rFonts w:ascii="Times New Roman" w:hAnsi="Times New Roman"/>
          <w:sz w:val="24"/>
          <w:szCs w:val="24"/>
        </w:rPr>
        <w:t xml:space="preserve">the </w:t>
      </w:r>
      <w:r w:rsidR="008319B6" w:rsidRPr="00D3622F">
        <w:rPr>
          <w:rFonts w:ascii="Times New Roman" w:hAnsi="Times New Roman"/>
          <w:sz w:val="24"/>
          <w:szCs w:val="24"/>
        </w:rPr>
        <w:t xml:space="preserve">average profits </w:t>
      </w:r>
      <w:r w:rsidR="00E2210A" w:rsidRPr="00D3622F">
        <w:rPr>
          <w:rFonts w:ascii="Times New Roman" w:hAnsi="Times New Roman"/>
          <w:sz w:val="24"/>
          <w:szCs w:val="24"/>
        </w:rPr>
        <w:t xml:space="preserve">per establishment </w:t>
      </w:r>
      <w:r w:rsidR="008319B6" w:rsidRPr="00D3622F">
        <w:rPr>
          <w:rFonts w:ascii="Times New Roman" w:hAnsi="Times New Roman"/>
          <w:sz w:val="24"/>
          <w:szCs w:val="24"/>
        </w:rPr>
        <w:t xml:space="preserve">in classes B, C, D and E </w:t>
      </w:r>
      <w:r w:rsidR="00B171B3" w:rsidRPr="00D3622F">
        <w:rPr>
          <w:rFonts w:ascii="Times New Roman" w:hAnsi="Times New Roman"/>
          <w:sz w:val="24"/>
          <w:szCs w:val="24"/>
        </w:rPr>
        <w:t>by</w:t>
      </w:r>
      <w:r w:rsidR="00632E30" w:rsidRPr="00D3622F">
        <w:rPr>
          <w:rFonts w:ascii="Times New Roman" w:hAnsi="Times New Roman"/>
          <w:sz w:val="24"/>
          <w:szCs w:val="24"/>
        </w:rPr>
        <w:t xml:space="preserve"> 5.8</w:t>
      </w:r>
      <w:r w:rsidR="006337E0" w:rsidRPr="00D3622F">
        <w:rPr>
          <w:rFonts w:ascii="Times New Roman" w:hAnsi="Times New Roman"/>
          <w:sz w:val="24"/>
          <w:szCs w:val="24"/>
        </w:rPr>
        <w:t>%, 4.2</w:t>
      </w:r>
      <w:r w:rsidR="008319B6" w:rsidRPr="00D3622F">
        <w:rPr>
          <w:rFonts w:ascii="Times New Roman" w:hAnsi="Times New Roman"/>
          <w:sz w:val="24"/>
          <w:szCs w:val="24"/>
        </w:rPr>
        <w:t xml:space="preserve">%, </w:t>
      </w:r>
      <w:r w:rsidR="006337E0" w:rsidRPr="00D3622F">
        <w:rPr>
          <w:rFonts w:ascii="Times New Roman" w:hAnsi="Times New Roman"/>
          <w:sz w:val="24"/>
          <w:szCs w:val="24"/>
        </w:rPr>
        <w:t>11% and 5</w:t>
      </w:r>
      <w:r w:rsidR="008319B6" w:rsidRPr="00D3622F">
        <w:rPr>
          <w:rFonts w:ascii="Times New Roman" w:hAnsi="Times New Roman"/>
          <w:sz w:val="24"/>
          <w:szCs w:val="24"/>
        </w:rPr>
        <w:t>.6%</w:t>
      </w:r>
      <w:r w:rsidR="00186B9B" w:rsidRPr="00D3622F">
        <w:rPr>
          <w:rFonts w:ascii="Times New Roman" w:hAnsi="Times New Roman"/>
          <w:sz w:val="24"/>
          <w:szCs w:val="24"/>
        </w:rPr>
        <w:t>, respectively</w:t>
      </w:r>
      <w:r w:rsidR="008319B6" w:rsidRPr="00D3622F">
        <w:rPr>
          <w:rFonts w:ascii="Times New Roman" w:hAnsi="Times New Roman"/>
          <w:sz w:val="24"/>
          <w:szCs w:val="24"/>
        </w:rPr>
        <w:t>.</w:t>
      </w:r>
      <w:r w:rsidR="00917671" w:rsidRPr="00D3622F">
        <w:rPr>
          <w:rFonts w:ascii="Times New Roman" w:hAnsi="Times New Roman"/>
          <w:sz w:val="24"/>
          <w:szCs w:val="24"/>
        </w:rPr>
        <w:t xml:space="preserve"> </w:t>
      </w:r>
      <w:r w:rsidR="00186B9B" w:rsidRPr="00D3622F">
        <w:rPr>
          <w:rFonts w:ascii="Times New Roman" w:hAnsi="Times New Roman"/>
          <w:sz w:val="24"/>
          <w:szCs w:val="24"/>
        </w:rPr>
        <w:t xml:space="preserve">In general, </w:t>
      </w:r>
      <w:r w:rsidRPr="00D3622F">
        <w:rPr>
          <w:rFonts w:ascii="Times New Roman" w:hAnsi="Times New Roman"/>
          <w:sz w:val="24"/>
          <w:szCs w:val="24"/>
        </w:rPr>
        <w:t xml:space="preserve">the </w:t>
      </w:r>
      <w:r w:rsidR="00975E03" w:rsidRPr="00D3622F">
        <w:rPr>
          <w:rFonts w:ascii="Times New Roman" w:hAnsi="Times New Roman"/>
          <w:sz w:val="24"/>
          <w:szCs w:val="24"/>
        </w:rPr>
        <w:t>p</w:t>
      </w:r>
      <w:r w:rsidR="008319B6" w:rsidRPr="00D3622F">
        <w:rPr>
          <w:rFonts w:ascii="Times New Roman" w:hAnsi="Times New Roman"/>
          <w:sz w:val="24"/>
          <w:szCs w:val="24"/>
        </w:rPr>
        <w:t>r</w:t>
      </w:r>
      <w:r w:rsidR="001022D5" w:rsidRPr="00D3622F">
        <w:rPr>
          <w:rFonts w:ascii="Times New Roman" w:hAnsi="Times New Roman"/>
          <w:sz w:val="24"/>
          <w:szCs w:val="24"/>
        </w:rPr>
        <w:t xml:space="preserve">ofits </w:t>
      </w:r>
      <w:r w:rsidR="00186B9B" w:rsidRPr="00D3622F">
        <w:rPr>
          <w:rFonts w:ascii="Times New Roman" w:hAnsi="Times New Roman"/>
          <w:sz w:val="24"/>
          <w:szCs w:val="24"/>
        </w:rPr>
        <w:t>estimates are lower using the new procedure</w:t>
      </w:r>
      <w:r w:rsidR="00B171B3" w:rsidRPr="00D3622F">
        <w:rPr>
          <w:rFonts w:ascii="Times New Roman" w:hAnsi="Times New Roman"/>
          <w:sz w:val="24"/>
          <w:szCs w:val="24"/>
        </w:rPr>
        <w:t xml:space="preserve">. However, there are no large differences in the variation </w:t>
      </w:r>
      <w:r w:rsidRPr="00D3622F">
        <w:rPr>
          <w:rFonts w:ascii="Times New Roman" w:hAnsi="Times New Roman"/>
          <w:sz w:val="24"/>
          <w:szCs w:val="24"/>
        </w:rPr>
        <w:t>of</w:t>
      </w:r>
      <w:r w:rsidR="00B171B3" w:rsidRPr="00D3622F">
        <w:rPr>
          <w:rFonts w:ascii="Times New Roman" w:hAnsi="Times New Roman"/>
          <w:sz w:val="24"/>
          <w:szCs w:val="24"/>
        </w:rPr>
        <w:t xml:space="preserve"> profits across social classes</w:t>
      </w:r>
      <w:r w:rsidR="008319B6" w:rsidRPr="00D3622F">
        <w:rPr>
          <w:rFonts w:ascii="Times New Roman" w:hAnsi="Times New Roman"/>
          <w:sz w:val="24"/>
          <w:szCs w:val="24"/>
        </w:rPr>
        <w:t xml:space="preserve">. </w:t>
      </w:r>
      <w:r w:rsidR="00186B9B" w:rsidRPr="00D3622F">
        <w:rPr>
          <w:rFonts w:ascii="Times New Roman" w:hAnsi="Times New Roman"/>
          <w:sz w:val="24"/>
          <w:szCs w:val="24"/>
        </w:rPr>
        <w:t>Moreover, w</w:t>
      </w:r>
      <w:r w:rsidR="008319B6" w:rsidRPr="00D3622F">
        <w:rPr>
          <w:rFonts w:ascii="Times New Roman" w:hAnsi="Times New Roman"/>
          <w:sz w:val="24"/>
          <w:szCs w:val="24"/>
        </w:rPr>
        <w:t xml:space="preserve">ith </w:t>
      </w:r>
      <w:r w:rsidR="00186B9B" w:rsidRPr="00D3622F">
        <w:rPr>
          <w:rFonts w:ascii="Times New Roman" w:hAnsi="Times New Roman"/>
          <w:sz w:val="24"/>
          <w:szCs w:val="24"/>
        </w:rPr>
        <w:t>the new</w:t>
      </w:r>
      <w:r w:rsidR="00B171B3" w:rsidRPr="00D3622F">
        <w:rPr>
          <w:rFonts w:ascii="Times New Roman" w:hAnsi="Times New Roman"/>
          <w:sz w:val="24"/>
          <w:szCs w:val="24"/>
        </w:rPr>
        <w:t xml:space="preserve"> procedure</w:t>
      </w:r>
      <w:r w:rsidR="00186B9B" w:rsidRPr="00D3622F">
        <w:rPr>
          <w:rFonts w:ascii="Times New Roman" w:hAnsi="Times New Roman"/>
          <w:sz w:val="24"/>
          <w:szCs w:val="24"/>
        </w:rPr>
        <w:t xml:space="preserve"> (as with the procedure used in the article)</w:t>
      </w:r>
      <w:r w:rsidR="008319B6" w:rsidRPr="00D3622F">
        <w:rPr>
          <w:rFonts w:ascii="Times New Roman" w:hAnsi="Times New Roman"/>
          <w:sz w:val="24"/>
          <w:szCs w:val="24"/>
        </w:rPr>
        <w:t xml:space="preserve">, profits in class A were </w:t>
      </w:r>
      <w:r w:rsidR="00186B9B" w:rsidRPr="00D3622F">
        <w:rPr>
          <w:rFonts w:ascii="Times New Roman" w:hAnsi="Times New Roman"/>
          <w:sz w:val="24"/>
          <w:szCs w:val="24"/>
        </w:rPr>
        <w:t xml:space="preserve">still </w:t>
      </w:r>
      <w:r w:rsidR="008319B6" w:rsidRPr="00D3622F">
        <w:rPr>
          <w:rFonts w:ascii="Times New Roman" w:hAnsi="Times New Roman"/>
          <w:sz w:val="24"/>
          <w:szCs w:val="24"/>
        </w:rPr>
        <w:t>far larger than those in the lower social classes</w:t>
      </w:r>
      <w:r w:rsidR="001022D5" w:rsidRPr="00D3622F">
        <w:rPr>
          <w:rFonts w:ascii="Times New Roman" w:hAnsi="Times New Roman"/>
          <w:sz w:val="24"/>
          <w:szCs w:val="24"/>
        </w:rPr>
        <w:t>.</w:t>
      </w:r>
    </w:p>
    <w:p w:rsidR="00AC2E56" w:rsidRPr="00D3622F" w:rsidRDefault="00AC2E56" w:rsidP="00AC2E56">
      <w:pPr>
        <w:spacing w:after="0" w:line="480" w:lineRule="auto"/>
        <w:jc w:val="both"/>
        <w:rPr>
          <w:rFonts w:ascii="Times New Roman" w:hAnsi="Times New Roman"/>
          <w:sz w:val="24"/>
          <w:szCs w:val="24"/>
        </w:rPr>
      </w:pPr>
    </w:p>
    <w:p w:rsidR="00AC2E56" w:rsidRPr="00D3622F" w:rsidRDefault="00961AFF" w:rsidP="00AC2E56">
      <w:pPr>
        <w:spacing w:after="0" w:line="480" w:lineRule="auto"/>
        <w:jc w:val="both"/>
        <w:rPr>
          <w:rFonts w:ascii="Times New Roman" w:hAnsi="Times New Roman"/>
          <w:i/>
          <w:sz w:val="24"/>
          <w:szCs w:val="24"/>
        </w:rPr>
      </w:pPr>
      <w:r w:rsidRPr="00D3622F">
        <w:rPr>
          <w:rFonts w:ascii="Times New Roman" w:hAnsi="Times New Roman"/>
          <w:i/>
          <w:sz w:val="24"/>
          <w:szCs w:val="24"/>
        </w:rPr>
        <w:t xml:space="preserve">Biases </w:t>
      </w:r>
      <w:r w:rsidR="001F380A" w:rsidRPr="00D3622F">
        <w:rPr>
          <w:rFonts w:ascii="Times New Roman" w:hAnsi="Times New Roman"/>
          <w:i/>
          <w:sz w:val="24"/>
          <w:szCs w:val="24"/>
        </w:rPr>
        <w:t xml:space="preserve">in </w:t>
      </w:r>
      <w:r w:rsidR="001D2523" w:rsidRPr="00D3622F">
        <w:rPr>
          <w:rFonts w:ascii="Times New Roman" w:hAnsi="Times New Roman"/>
          <w:i/>
          <w:sz w:val="24"/>
          <w:szCs w:val="24"/>
        </w:rPr>
        <w:t>estimati</w:t>
      </w:r>
      <w:r w:rsidR="001F380A" w:rsidRPr="00D3622F">
        <w:rPr>
          <w:rFonts w:ascii="Times New Roman" w:hAnsi="Times New Roman"/>
          <w:i/>
          <w:sz w:val="24"/>
          <w:szCs w:val="24"/>
        </w:rPr>
        <w:t>ng</w:t>
      </w:r>
      <w:r w:rsidR="00AC2E56" w:rsidRPr="00D3622F">
        <w:rPr>
          <w:rFonts w:ascii="Times New Roman" w:hAnsi="Times New Roman"/>
          <w:i/>
          <w:sz w:val="24"/>
          <w:szCs w:val="24"/>
        </w:rPr>
        <w:t xml:space="preserve"> profits</w:t>
      </w:r>
    </w:p>
    <w:p w:rsidR="004B318B" w:rsidRPr="00D3622F" w:rsidRDefault="00825325" w:rsidP="004E0B55">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This study </w:t>
      </w:r>
      <w:r w:rsidR="00315A84" w:rsidRPr="00D3622F">
        <w:rPr>
          <w:rFonts w:ascii="Times New Roman" w:hAnsi="Times New Roman"/>
          <w:sz w:val="24"/>
          <w:szCs w:val="24"/>
        </w:rPr>
        <w:t>rel</w:t>
      </w:r>
      <w:r w:rsidRPr="00D3622F">
        <w:rPr>
          <w:rFonts w:ascii="Times New Roman" w:hAnsi="Times New Roman"/>
          <w:sz w:val="24"/>
          <w:szCs w:val="24"/>
        </w:rPr>
        <w:t>ies on</w:t>
      </w:r>
      <w:r w:rsidR="00315A84" w:rsidRPr="00D3622F">
        <w:rPr>
          <w:rFonts w:ascii="Times New Roman" w:hAnsi="Times New Roman"/>
          <w:sz w:val="24"/>
          <w:szCs w:val="24"/>
        </w:rPr>
        <w:t xml:space="preserve"> </w:t>
      </w:r>
      <w:r w:rsidR="00D57D58" w:rsidRPr="00D3622F">
        <w:rPr>
          <w:rFonts w:ascii="Times New Roman" w:hAnsi="Times New Roman"/>
          <w:sz w:val="24"/>
          <w:szCs w:val="24"/>
        </w:rPr>
        <w:t>tax</w:t>
      </w:r>
      <w:r w:rsidR="00315A84" w:rsidRPr="00D3622F">
        <w:rPr>
          <w:rFonts w:ascii="Times New Roman" w:hAnsi="Times New Roman"/>
          <w:sz w:val="24"/>
          <w:szCs w:val="24"/>
        </w:rPr>
        <w:t xml:space="preserve"> </w:t>
      </w:r>
      <w:r w:rsidR="00D57D58" w:rsidRPr="00D3622F">
        <w:rPr>
          <w:rFonts w:ascii="Times New Roman" w:hAnsi="Times New Roman"/>
          <w:sz w:val="24"/>
          <w:szCs w:val="24"/>
        </w:rPr>
        <w:t>information</w:t>
      </w:r>
      <w:r w:rsidR="00315A84" w:rsidRPr="00D3622F">
        <w:rPr>
          <w:rFonts w:ascii="Times New Roman" w:hAnsi="Times New Roman"/>
          <w:sz w:val="24"/>
          <w:szCs w:val="24"/>
        </w:rPr>
        <w:t xml:space="preserve">. Several factors could affect the reliability of the tax data. </w:t>
      </w:r>
      <w:r w:rsidR="001D2523" w:rsidRPr="00D3622F">
        <w:rPr>
          <w:rFonts w:ascii="Times New Roman" w:hAnsi="Times New Roman"/>
          <w:sz w:val="24"/>
          <w:szCs w:val="24"/>
        </w:rPr>
        <w:t xml:space="preserve">Guild deputies </w:t>
      </w:r>
      <w:r w:rsidR="001F380A" w:rsidRPr="00D3622F">
        <w:rPr>
          <w:rFonts w:ascii="Times New Roman" w:hAnsi="Times New Roman"/>
          <w:sz w:val="24"/>
          <w:szCs w:val="24"/>
        </w:rPr>
        <w:t>may have had</w:t>
      </w:r>
      <w:r w:rsidR="001D2523" w:rsidRPr="00D3622F">
        <w:rPr>
          <w:rFonts w:ascii="Times New Roman" w:hAnsi="Times New Roman"/>
          <w:sz w:val="24"/>
          <w:szCs w:val="24"/>
        </w:rPr>
        <w:t xml:space="preserve"> incentives to underreport profits in order to reduce </w:t>
      </w:r>
      <w:r w:rsidR="00601673" w:rsidRPr="00D3622F">
        <w:rPr>
          <w:rFonts w:ascii="Times New Roman" w:hAnsi="Times New Roman"/>
          <w:sz w:val="24"/>
          <w:szCs w:val="24"/>
        </w:rPr>
        <w:t xml:space="preserve">the </w:t>
      </w:r>
      <w:r w:rsidR="001D2523" w:rsidRPr="00D3622F">
        <w:rPr>
          <w:rFonts w:ascii="Times New Roman" w:hAnsi="Times New Roman"/>
          <w:sz w:val="24"/>
          <w:szCs w:val="24"/>
        </w:rPr>
        <w:t>tax duties</w:t>
      </w:r>
      <w:r w:rsidR="00601673" w:rsidRPr="00D3622F">
        <w:rPr>
          <w:rFonts w:ascii="Times New Roman" w:hAnsi="Times New Roman"/>
          <w:sz w:val="24"/>
          <w:szCs w:val="24"/>
        </w:rPr>
        <w:t xml:space="preserve"> of guild members</w:t>
      </w:r>
      <w:r w:rsidR="001D2523" w:rsidRPr="00D3622F">
        <w:rPr>
          <w:rFonts w:ascii="Times New Roman" w:hAnsi="Times New Roman"/>
          <w:sz w:val="24"/>
          <w:szCs w:val="24"/>
        </w:rPr>
        <w:t>.</w:t>
      </w:r>
      <w:r w:rsidR="00A67549" w:rsidRPr="00D3622F">
        <w:rPr>
          <w:rStyle w:val="Refdenotaalpie"/>
          <w:rFonts w:ascii="Times New Roman" w:hAnsi="Times New Roman"/>
          <w:sz w:val="24"/>
          <w:szCs w:val="24"/>
        </w:rPr>
        <w:footnoteReference w:id="48"/>
      </w:r>
      <w:r w:rsidR="001D2523" w:rsidRPr="00D3622F">
        <w:rPr>
          <w:rFonts w:ascii="Times New Roman" w:hAnsi="Times New Roman"/>
          <w:sz w:val="24"/>
          <w:szCs w:val="24"/>
        </w:rPr>
        <w:t xml:space="preserve"> </w:t>
      </w:r>
      <w:r w:rsidR="00C2577C" w:rsidRPr="00D3622F">
        <w:rPr>
          <w:rFonts w:ascii="Times New Roman" w:hAnsi="Times New Roman"/>
          <w:sz w:val="24"/>
          <w:szCs w:val="24"/>
        </w:rPr>
        <w:t xml:space="preserve">In addition, </w:t>
      </w:r>
      <w:r w:rsidR="008E3F1C" w:rsidRPr="00D3622F">
        <w:rPr>
          <w:rFonts w:ascii="Times New Roman" w:hAnsi="Times New Roman"/>
          <w:sz w:val="24"/>
          <w:szCs w:val="24"/>
        </w:rPr>
        <w:t xml:space="preserve">government </w:t>
      </w:r>
      <w:r w:rsidR="00A800CE" w:rsidRPr="00D3622F">
        <w:rPr>
          <w:rFonts w:ascii="Times New Roman" w:hAnsi="Times New Roman"/>
          <w:sz w:val="24"/>
          <w:szCs w:val="24"/>
        </w:rPr>
        <w:t>officials</w:t>
      </w:r>
      <w:r w:rsidR="004B318B" w:rsidRPr="00D3622F">
        <w:rPr>
          <w:rFonts w:ascii="Times New Roman" w:hAnsi="Times New Roman"/>
          <w:sz w:val="24"/>
          <w:szCs w:val="24"/>
        </w:rPr>
        <w:t xml:space="preserve"> had limited capacity to </w:t>
      </w:r>
      <w:r w:rsidR="001F380A" w:rsidRPr="00D3622F">
        <w:rPr>
          <w:rFonts w:ascii="Times New Roman" w:hAnsi="Times New Roman"/>
          <w:sz w:val="24"/>
          <w:szCs w:val="24"/>
        </w:rPr>
        <w:t>monitor</w:t>
      </w:r>
      <w:r w:rsidR="00C2577C" w:rsidRPr="00D3622F">
        <w:rPr>
          <w:rFonts w:ascii="Times New Roman" w:hAnsi="Times New Roman"/>
          <w:sz w:val="24"/>
          <w:szCs w:val="24"/>
        </w:rPr>
        <w:t xml:space="preserve"> the work of guild deputies</w:t>
      </w:r>
      <w:r w:rsidR="00D57D58" w:rsidRPr="00D3622F">
        <w:rPr>
          <w:rFonts w:ascii="Times New Roman" w:hAnsi="Times New Roman"/>
          <w:sz w:val="24"/>
          <w:szCs w:val="24"/>
        </w:rPr>
        <w:t>,</w:t>
      </w:r>
      <w:r w:rsidR="00315A84" w:rsidRPr="00D3622F">
        <w:rPr>
          <w:rFonts w:ascii="Times New Roman" w:hAnsi="Times New Roman"/>
          <w:sz w:val="24"/>
          <w:szCs w:val="24"/>
        </w:rPr>
        <w:t xml:space="preserve"> and</w:t>
      </w:r>
      <w:r w:rsidR="004B318B" w:rsidRPr="00D3622F">
        <w:rPr>
          <w:rFonts w:ascii="Times New Roman" w:hAnsi="Times New Roman"/>
          <w:sz w:val="24"/>
          <w:szCs w:val="24"/>
        </w:rPr>
        <w:t xml:space="preserve"> </w:t>
      </w:r>
      <w:r w:rsidR="001F380A" w:rsidRPr="00D3622F">
        <w:rPr>
          <w:rFonts w:ascii="Times New Roman" w:hAnsi="Times New Roman"/>
          <w:sz w:val="24"/>
          <w:szCs w:val="24"/>
        </w:rPr>
        <w:t>may</w:t>
      </w:r>
      <w:r w:rsidR="00601673" w:rsidRPr="00D3622F">
        <w:rPr>
          <w:rFonts w:ascii="Times New Roman" w:hAnsi="Times New Roman"/>
          <w:sz w:val="24"/>
          <w:szCs w:val="24"/>
        </w:rPr>
        <w:t xml:space="preserve"> have </w:t>
      </w:r>
      <w:r w:rsidR="001F380A" w:rsidRPr="00D3622F">
        <w:rPr>
          <w:rFonts w:ascii="Times New Roman" w:hAnsi="Times New Roman"/>
          <w:sz w:val="24"/>
          <w:szCs w:val="24"/>
        </w:rPr>
        <w:t xml:space="preserve">had </w:t>
      </w:r>
      <w:r w:rsidR="0016032B" w:rsidRPr="00D3622F">
        <w:rPr>
          <w:rFonts w:ascii="Times New Roman" w:hAnsi="Times New Roman"/>
          <w:sz w:val="24"/>
          <w:szCs w:val="24"/>
        </w:rPr>
        <w:t>incentives</w:t>
      </w:r>
      <w:r w:rsidR="00601673" w:rsidRPr="00D3622F">
        <w:rPr>
          <w:rFonts w:ascii="Times New Roman" w:hAnsi="Times New Roman"/>
          <w:sz w:val="24"/>
          <w:szCs w:val="24"/>
        </w:rPr>
        <w:t xml:space="preserve"> not to enforce the law</w:t>
      </w:r>
      <w:r w:rsidR="00315A84" w:rsidRPr="00D3622F">
        <w:rPr>
          <w:rFonts w:ascii="Times New Roman" w:hAnsi="Times New Roman"/>
          <w:sz w:val="24"/>
          <w:szCs w:val="24"/>
        </w:rPr>
        <w:t xml:space="preserve">. </w:t>
      </w:r>
      <w:r w:rsidR="001F380A" w:rsidRPr="00D3622F">
        <w:rPr>
          <w:rFonts w:ascii="Times New Roman" w:hAnsi="Times New Roman"/>
          <w:sz w:val="24"/>
          <w:szCs w:val="24"/>
        </w:rPr>
        <w:t>For</w:t>
      </w:r>
      <w:r w:rsidR="00D57D58" w:rsidRPr="00D3622F">
        <w:rPr>
          <w:rFonts w:ascii="Times New Roman" w:hAnsi="Times New Roman"/>
          <w:sz w:val="24"/>
          <w:szCs w:val="24"/>
        </w:rPr>
        <w:t xml:space="preserve"> these reasons, </w:t>
      </w:r>
      <w:r w:rsidRPr="00D3622F">
        <w:rPr>
          <w:rFonts w:ascii="Times New Roman" w:hAnsi="Times New Roman"/>
          <w:sz w:val="24"/>
          <w:szCs w:val="24"/>
        </w:rPr>
        <w:t>the</w:t>
      </w:r>
      <w:r w:rsidR="00D57D58" w:rsidRPr="00D3622F">
        <w:rPr>
          <w:rFonts w:ascii="Times New Roman" w:hAnsi="Times New Roman"/>
          <w:sz w:val="24"/>
          <w:szCs w:val="24"/>
        </w:rPr>
        <w:t xml:space="preserve"> estimates </w:t>
      </w:r>
      <w:r w:rsidRPr="00D3622F">
        <w:rPr>
          <w:rFonts w:ascii="Times New Roman" w:hAnsi="Times New Roman"/>
          <w:sz w:val="24"/>
          <w:szCs w:val="24"/>
        </w:rPr>
        <w:t xml:space="preserve">in this study </w:t>
      </w:r>
      <w:r w:rsidR="001F380A" w:rsidRPr="00D3622F">
        <w:rPr>
          <w:rFonts w:ascii="Times New Roman" w:hAnsi="Times New Roman"/>
          <w:sz w:val="24"/>
          <w:szCs w:val="24"/>
        </w:rPr>
        <w:t>may</w:t>
      </w:r>
      <w:r w:rsidR="00D57D58" w:rsidRPr="00D3622F">
        <w:rPr>
          <w:rFonts w:ascii="Times New Roman" w:hAnsi="Times New Roman"/>
          <w:sz w:val="24"/>
          <w:szCs w:val="24"/>
        </w:rPr>
        <w:t xml:space="preserve"> underestimate profits. However, the possibility of underestimati</w:t>
      </w:r>
      <w:r w:rsidR="001F380A" w:rsidRPr="00D3622F">
        <w:rPr>
          <w:rFonts w:ascii="Times New Roman" w:hAnsi="Times New Roman"/>
          <w:sz w:val="24"/>
          <w:szCs w:val="24"/>
        </w:rPr>
        <w:t>ng profits</w:t>
      </w:r>
      <w:r w:rsidR="00D57D58" w:rsidRPr="00D3622F">
        <w:rPr>
          <w:rFonts w:ascii="Times New Roman" w:hAnsi="Times New Roman"/>
          <w:sz w:val="24"/>
          <w:szCs w:val="24"/>
        </w:rPr>
        <w:t xml:space="preserve"> w</w:t>
      </w:r>
      <w:r w:rsidRPr="00D3622F">
        <w:rPr>
          <w:rFonts w:ascii="Times New Roman" w:hAnsi="Times New Roman"/>
          <w:sz w:val="24"/>
          <w:szCs w:val="24"/>
        </w:rPr>
        <w:t>ould</w:t>
      </w:r>
      <w:r w:rsidR="00D57D58" w:rsidRPr="00D3622F">
        <w:rPr>
          <w:rFonts w:ascii="Times New Roman" w:hAnsi="Times New Roman"/>
          <w:sz w:val="24"/>
          <w:szCs w:val="24"/>
        </w:rPr>
        <w:t xml:space="preserve"> not affect </w:t>
      </w:r>
      <w:r w:rsidRPr="00D3622F">
        <w:rPr>
          <w:rFonts w:ascii="Times New Roman" w:hAnsi="Times New Roman"/>
          <w:sz w:val="24"/>
          <w:szCs w:val="24"/>
        </w:rPr>
        <w:t>the</w:t>
      </w:r>
      <w:r w:rsidR="00D57D58" w:rsidRPr="00D3622F">
        <w:rPr>
          <w:rFonts w:ascii="Times New Roman" w:hAnsi="Times New Roman"/>
          <w:sz w:val="24"/>
          <w:szCs w:val="24"/>
        </w:rPr>
        <w:t xml:space="preserve"> main </w:t>
      </w:r>
      <w:r w:rsidR="001F380A" w:rsidRPr="00D3622F">
        <w:rPr>
          <w:rFonts w:ascii="Times New Roman" w:hAnsi="Times New Roman"/>
          <w:sz w:val="24"/>
          <w:szCs w:val="24"/>
        </w:rPr>
        <w:t>findings—</w:t>
      </w:r>
      <w:r w:rsidR="00D57D58" w:rsidRPr="00D3622F">
        <w:rPr>
          <w:rFonts w:ascii="Times New Roman" w:hAnsi="Times New Roman"/>
          <w:sz w:val="24"/>
          <w:szCs w:val="24"/>
        </w:rPr>
        <w:t xml:space="preserve">that women </w:t>
      </w:r>
      <w:r w:rsidR="001F380A" w:rsidRPr="00D3622F">
        <w:rPr>
          <w:rFonts w:ascii="Times New Roman" w:hAnsi="Times New Roman"/>
          <w:sz w:val="24"/>
          <w:szCs w:val="24"/>
        </w:rPr>
        <w:t>earned significantly less</w:t>
      </w:r>
      <w:r w:rsidR="00D57D58" w:rsidRPr="00D3622F">
        <w:rPr>
          <w:rFonts w:ascii="Times New Roman" w:hAnsi="Times New Roman"/>
          <w:sz w:val="24"/>
          <w:szCs w:val="24"/>
        </w:rPr>
        <w:t xml:space="preserve"> than men, and benefited less from </w:t>
      </w:r>
      <w:r w:rsidR="001F380A" w:rsidRPr="00D3622F">
        <w:rPr>
          <w:rFonts w:ascii="Times New Roman" w:hAnsi="Times New Roman"/>
          <w:sz w:val="24"/>
          <w:szCs w:val="24"/>
        </w:rPr>
        <w:t>economic</w:t>
      </w:r>
      <w:r w:rsidR="00D57D58" w:rsidRPr="00D3622F">
        <w:rPr>
          <w:rFonts w:ascii="Times New Roman" w:hAnsi="Times New Roman"/>
          <w:sz w:val="24"/>
          <w:szCs w:val="24"/>
        </w:rPr>
        <w:t xml:space="preserve"> growth during the Guano Era</w:t>
      </w:r>
      <w:r w:rsidR="001F380A" w:rsidRPr="00D3622F">
        <w:rPr>
          <w:rFonts w:ascii="Times New Roman" w:hAnsi="Times New Roman"/>
          <w:sz w:val="24"/>
          <w:szCs w:val="24"/>
        </w:rPr>
        <w:t>—</w:t>
      </w:r>
      <w:r w:rsidR="00D57D58" w:rsidRPr="00D3622F">
        <w:rPr>
          <w:rFonts w:ascii="Times New Roman" w:hAnsi="Times New Roman"/>
          <w:sz w:val="24"/>
          <w:szCs w:val="24"/>
        </w:rPr>
        <w:t xml:space="preserve">if there were no </w:t>
      </w:r>
      <w:r w:rsidR="001F380A" w:rsidRPr="00D3622F">
        <w:rPr>
          <w:rFonts w:ascii="Times New Roman" w:hAnsi="Times New Roman"/>
          <w:sz w:val="24"/>
          <w:szCs w:val="24"/>
        </w:rPr>
        <w:t>substantial</w:t>
      </w:r>
      <w:r w:rsidR="00D57D58" w:rsidRPr="00D3622F">
        <w:rPr>
          <w:rFonts w:ascii="Times New Roman" w:hAnsi="Times New Roman"/>
          <w:sz w:val="24"/>
          <w:szCs w:val="24"/>
        </w:rPr>
        <w:t xml:space="preserve"> differences in profit underestimation across guilds and over time.</w:t>
      </w:r>
      <w:r w:rsidR="00E76318" w:rsidRPr="00D3622F">
        <w:rPr>
          <w:rFonts w:ascii="Times New Roman" w:hAnsi="Times New Roman"/>
          <w:sz w:val="24"/>
          <w:szCs w:val="24"/>
        </w:rPr>
        <w:t xml:space="preserve"> </w:t>
      </w:r>
    </w:p>
    <w:p w:rsidR="008D2FAF" w:rsidRPr="00D3622F" w:rsidRDefault="00E75FD9" w:rsidP="004B318B">
      <w:pPr>
        <w:spacing w:after="0" w:line="480" w:lineRule="auto"/>
        <w:ind w:firstLine="708"/>
        <w:jc w:val="both"/>
        <w:rPr>
          <w:rFonts w:ascii="Times New Roman" w:hAnsi="Times New Roman"/>
          <w:sz w:val="24"/>
          <w:szCs w:val="24"/>
        </w:rPr>
      </w:pPr>
      <w:r w:rsidRPr="00D3622F">
        <w:rPr>
          <w:rFonts w:ascii="Times New Roman" w:hAnsi="Times New Roman"/>
          <w:sz w:val="24"/>
          <w:szCs w:val="24"/>
        </w:rPr>
        <w:lastRenderedPageBreak/>
        <w:t xml:space="preserve">Did </w:t>
      </w:r>
      <w:r w:rsidR="001F380A" w:rsidRPr="00D3622F">
        <w:rPr>
          <w:rFonts w:ascii="Times New Roman" w:hAnsi="Times New Roman"/>
          <w:sz w:val="24"/>
          <w:szCs w:val="24"/>
        </w:rPr>
        <w:t xml:space="preserve">the </w:t>
      </w:r>
      <w:r w:rsidRPr="00D3622F">
        <w:rPr>
          <w:rFonts w:ascii="Times New Roman" w:hAnsi="Times New Roman"/>
          <w:sz w:val="24"/>
          <w:szCs w:val="24"/>
        </w:rPr>
        <w:t xml:space="preserve">underestimation </w:t>
      </w:r>
      <w:r w:rsidR="001F380A" w:rsidRPr="00D3622F">
        <w:rPr>
          <w:rFonts w:ascii="Times New Roman" w:hAnsi="Times New Roman"/>
          <w:sz w:val="24"/>
          <w:szCs w:val="24"/>
        </w:rPr>
        <w:t xml:space="preserve">of profits </w:t>
      </w:r>
      <w:r w:rsidRPr="00D3622F">
        <w:rPr>
          <w:rFonts w:ascii="Times New Roman" w:hAnsi="Times New Roman"/>
          <w:sz w:val="24"/>
          <w:szCs w:val="24"/>
        </w:rPr>
        <w:t xml:space="preserve">vary </w:t>
      </w:r>
      <w:r w:rsidR="001F380A" w:rsidRPr="00D3622F">
        <w:rPr>
          <w:rFonts w:ascii="Times New Roman" w:hAnsi="Times New Roman"/>
          <w:sz w:val="24"/>
          <w:szCs w:val="24"/>
        </w:rPr>
        <w:t>by</w:t>
      </w:r>
      <w:r w:rsidRPr="00D3622F">
        <w:rPr>
          <w:rFonts w:ascii="Times New Roman" w:hAnsi="Times New Roman"/>
          <w:sz w:val="24"/>
          <w:szCs w:val="24"/>
        </w:rPr>
        <w:t xml:space="preserve"> social class? </w:t>
      </w:r>
      <w:r w:rsidR="001D2523" w:rsidRPr="00D3622F">
        <w:rPr>
          <w:rFonts w:ascii="Times New Roman" w:hAnsi="Times New Roman"/>
          <w:sz w:val="24"/>
          <w:szCs w:val="24"/>
        </w:rPr>
        <w:t xml:space="preserve">There </w:t>
      </w:r>
      <w:r w:rsidR="001F380A" w:rsidRPr="00D3622F">
        <w:rPr>
          <w:rFonts w:ascii="Times New Roman" w:hAnsi="Times New Roman"/>
          <w:sz w:val="24"/>
          <w:szCs w:val="24"/>
        </w:rPr>
        <w:t>is</w:t>
      </w:r>
      <w:r w:rsidR="001D2523" w:rsidRPr="00D3622F">
        <w:rPr>
          <w:rFonts w:ascii="Times New Roman" w:hAnsi="Times New Roman"/>
          <w:sz w:val="24"/>
          <w:szCs w:val="24"/>
        </w:rPr>
        <w:t xml:space="preserve"> reason to </w:t>
      </w:r>
      <w:r w:rsidR="001F380A" w:rsidRPr="00D3622F">
        <w:rPr>
          <w:rFonts w:ascii="Times New Roman" w:hAnsi="Times New Roman"/>
          <w:sz w:val="24"/>
          <w:szCs w:val="24"/>
        </w:rPr>
        <w:t xml:space="preserve">believe </w:t>
      </w:r>
      <w:r w:rsidR="001D2523" w:rsidRPr="00D3622F">
        <w:rPr>
          <w:rFonts w:ascii="Times New Roman" w:hAnsi="Times New Roman"/>
          <w:sz w:val="24"/>
          <w:szCs w:val="24"/>
        </w:rPr>
        <w:t xml:space="preserve">that </w:t>
      </w:r>
      <w:r w:rsidR="00825325" w:rsidRPr="00D3622F">
        <w:rPr>
          <w:rFonts w:ascii="Times New Roman" w:hAnsi="Times New Roman"/>
          <w:sz w:val="24"/>
          <w:szCs w:val="24"/>
        </w:rPr>
        <w:t>the</w:t>
      </w:r>
      <w:r w:rsidR="001D2523" w:rsidRPr="00D3622F">
        <w:rPr>
          <w:rFonts w:ascii="Times New Roman" w:hAnsi="Times New Roman"/>
          <w:sz w:val="24"/>
          <w:szCs w:val="24"/>
        </w:rPr>
        <w:t xml:space="preserve"> results </w:t>
      </w:r>
      <w:r w:rsidR="00825325" w:rsidRPr="00D3622F">
        <w:rPr>
          <w:rFonts w:ascii="Times New Roman" w:hAnsi="Times New Roman"/>
          <w:sz w:val="24"/>
          <w:szCs w:val="24"/>
        </w:rPr>
        <w:t xml:space="preserve">of this study </w:t>
      </w:r>
      <w:r w:rsidR="001D2523" w:rsidRPr="00D3622F">
        <w:rPr>
          <w:rFonts w:ascii="Times New Roman" w:hAnsi="Times New Roman"/>
          <w:sz w:val="24"/>
          <w:szCs w:val="24"/>
        </w:rPr>
        <w:t xml:space="preserve">overestimate </w:t>
      </w:r>
      <w:r w:rsidR="001F380A" w:rsidRPr="00D3622F">
        <w:rPr>
          <w:rFonts w:ascii="Times New Roman" w:hAnsi="Times New Roman"/>
          <w:sz w:val="24"/>
          <w:szCs w:val="24"/>
        </w:rPr>
        <w:t xml:space="preserve">the </w:t>
      </w:r>
      <w:r w:rsidR="001D2523" w:rsidRPr="00D3622F">
        <w:rPr>
          <w:rFonts w:ascii="Times New Roman" w:hAnsi="Times New Roman"/>
          <w:sz w:val="24"/>
          <w:szCs w:val="24"/>
        </w:rPr>
        <w:t>inequality</w:t>
      </w:r>
      <w:r w:rsidR="001F380A" w:rsidRPr="00D3622F">
        <w:rPr>
          <w:rFonts w:ascii="Times New Roman" w:hAnsi="Times New Roman"/>
          <w:sz w:val="24"/>
          <w:szCs w:val="24"/>
        </w:rPr>
        <w:t xml:space="preserve"> of profits</w:t>
      </w:r>
      <w:r w:rsidR="001D2523" w:rsidRPr="00D3622F">
        <w:rPr>
          <w:rFonts w:ascii="Times New Roman" w:hAnsi="Times New Roman"/>
          <w:sz w:val="24"/>
          <w:szCs w:val="24"/>
        </w:rPr>
        <w:t xml:space="preserve">. </w:t>
      </w:r>
      <w:r w:rsidRPr="00D3622F">
        <w:rPr>
          <w:rFonts w:ascii="Times New Roman" w:hAnsi="Times New Roman"/>
          <w:sz w:val="24"/>
          <w:szCs w:val="24"/>
        </w:rPr>
        <w:t xml:space="preserve">It was probably </w:t>
      </w:r>
      <w:proofErr w:type="gramStart"/>
      <w:r w:rsidR="001F380A" w:rsidRPr="00D3622F">
        <w:rPr>
          <w:rFonts w:ascii="Times New Roman" w:hAnsi="Times New Roman"/>
          <w:sz w:val="24"/>
          <w:szCs w:val="24"/>
        </w:rPr>
        <w:t>more difficult</w:t>
      </w:r>
      <w:r w:rsidRPr="00D3622F">
        <w:rPr>
          <w:rFonts w:ascii="Times New Roman" w:hAnsi="Times New Roman"/>
          <w:sz w:val="24"/>
          <w:szCs w:val="24"/>
        </w:rPr>
        <w:t xml:space="preserve"> and costly</w:t>
      </w:r>
      <w:proofErr w:type="gramEnd"/>
      <w:r w:rsidRPr="00D3622F">
        <w:rPr>
          <w:rFonts w:ascii="Times New Roman" w:hAnsi="Times New Roman"/>
          <w:sz w:val="24"/>
          <w:szCs w:val="24"/>
        </w:rPr>
        <w:t xml:space="preserve"> </w:t>
      </w:r>
      <w:r w:rsidR="004E0B55" w:rsidRPr="00D3622F">
        <w:rPr>
          <w:rFonts w:ascii="Times New Roman" w:hAnsi="Times New Roman"/>
          <w:sz w:val="24"/>
          <w:szCs w:val="24"/>
        </w:rPr>
        <w:t xml:space="preserve">(per dollar of tax revenue) for </w:t>
      </w:r>
      <w:r w:rsidR="008E3F1C" w:rsidRPr="00D3622F">
        <w:rPr>
          <w:rFonts w:ascii="Times New Roman" w:hAnsi="Times New Roman"/>
          <w:sz w:val="24"/>
          <w:szCs w:val="24"/>
        </w:rPr>
        <w:t xml:space="preserve">government </w:t>
      </w:r>
      <w:r w:rsidR="00A800CE" w:rsidRPr="00D3622F">
        <w:rPr>
          <w:rFonts w:ascii="Times New Roman" w:hAnsi="Times New Roman"/>
          <w:sz w:val="24"/>
          <w:szCs w:val="24"/>
        </w:rPr>
        <w:t>officials</w:t>
      </w:r>
      <w:r w:rsidR="004E0B55" w:rsidRPr="00D3622F">
        <w:rPr>
          <w:rFonts w:ascii="Times New Roman" w:hAnsi="Times New Roman"/>
          <w:sz w:val="24"/>
          <w:szCs w:val="24"/>
        </w:rPr>
        <w:t xml:space="preserve"> to </w:t>
      </w:r>
      <w:r w:rsidR="001F380A" w:rsidRPr="00D3622F">
        <w:rPr>
          <w:rFonts w:ascii="Times New Roman" w:hAnsi="Times New Roman"/>
          <w:sz w:val="24"/>
          <w:szCs w:val="24"/>
        </w:rPr>
        <w:t>monitor</w:t>
      </w:r>
      <w:r w:rsidR="004E0B55" w:rsidRPr="00D3622F">
        <w:rPr>
          <w:rFonts w:ascii="Times New Roman" w:hAnsi="Times New Roman"/>
          <w:sz w:val="24"/>
          <w:szCs w:val="24"/>
        </w:rPr>
        <w:t xml:space="preserve"> the </w:t>
      </w:r>
      <w:r w:rsidR="00C2577C" w:rsidRPr="00D3622F">
        <w:rPr>
          <w:rFonts w:ascii="Times New Roman" w:hAnsi="Times New Roman"/>
          <w:sz w:val="24"/>
          <w:szCs w:val="24"/>
        </w:rPr>
        <w:t xml:space="preserve">work of guild deputies </w:t>
      </w:r>
      <w:r w:rsidR="001F380A" w:rsidRPr="00D3622F">
        <w:rPr>
          <w:rFonts w:ascii="Times New Roman" w:hAnsi="Times New Roman"/>
          <w:sz w:val="24"/>
          <w:szCs w:val="24"/>
        </w:rPr>
        <w:t>in</w:t>
      </w:r>
      <w:r w:rsidR="00C2577C" w:rsidRPr="00D3622F">
        <w:rPr>
          <w:rFonts w:ascii="Times New Roman" w:hAnsi="Times New Roman"/>
          <w:sz w:val="24"/>
          <w:szCs w:val="24"/>
        </w:rPr>
        <w:t xml:space="preserve"> </w:t>
      </w:r>
      <w:r w:rsidR="004E0B55" w:rsidRPr="00D3622F">
        <w:rPr>
          <w:rFonts w:ascii="Times New Roman" w:hAnsi="Times New Roman"/>
          <w:sz w:val="24"/>
          <w:szCs w:val="24"/>
        </w:rPr>
        <w:t>estimati</w:t>
      </w:r>
      <w:r w:rsidR="00C2577C" w:rsidRPr="00D3622F">
        <w:rPr>
          <w:rFonts w:ascii="Times New Roman" w:hAnsi="Times New Roman"/>
          <w:sz w:val="24"/>
          <w:szCs w:val="24"/>
        </w:rPr>
        <w:t>ng</w:t>
      </w:r>
      <w:r w:rsidR="004E0B55" w:rsidRPr="00D3622F">
        <w:rPr>
          <w:rFonts w:ascii="Times New Roman" w:hAnsi="Times New Roman"/>
          <w:sz w:val="24"/>
          <w:szCs w:val="24"/>
        </w:rPr>
        <w:t xml:space="preserve"> </w:t>
      </w:r>
      <w:r w:rsidR="001F380A" w:rsidRPr="00D3622F">
        <w:rPr>
          <w:rFonts w:ascii="Times New Roman" w:hAnsi="Times New Roman"/>
          <w:sz w:val="24"/>
          <w:szCs w:val="24"/>
        </w:rPr>
        <w:t xml:space="preserve">the </w:t>
      </w:r>
      <w:r w:rsidR="004E0B55" w:rsidRPr="00D3622F">
        <w:rPr>
          <w:rFonts w:ascii="Times New Roman" w:hAnsi="Times New Roman"/>
          <w:sz w:val="24"/>
          <w:szCs w:val="24"/>
        </w:rPr>
        <w:t>profits</w:t>
      </w:r>
      <w:r w:rsidR="00975E03" w:rsidRPr="00D3622F">
        <w:rPr>
          <w:rFonts w:ascii="Times New Roman" w:hAnsi="Times New Roman"/>
          <w:sz w:val="24"/>
          <w:szCs w:val="24"/>
        </w:rPr>
        <w:t xml:space="preserve"> of small firms</w:t>
      </w:r>
      <w:r w:rsidR="004E0B55" w:rsidRPr="00D3622F">
        <w:rPr>
          <w:rFonts w:ascii="Times New Roman" w:hAnsi="Times New Roman"/>
          <w:sz w:val="24"/>
          <w:szCs w:val="24"/>
        </w:rPr>
        <w:t xml:space="preserve">. </w:t>
      </w:r>
      <w:r w:rsidR="001F380A" w:rsidRPr="00D3622F">
        <w:rPr>
          <w:rFonts w:ascii="Times New Roman" w:hAnsi="Times New Roman"/>
          <w:sz w:val="24"/>
          <w:szCs w:val="24"/>
        </w:rPr>
        <w:t>As a result</w:t>
      </w:r>
      <w:r w:rsidR="00975E03" w:rsidRPr="00D3622F">
        <w:rPr>
          <w:rFonts w:ascii="Times New Roman" w:hAnsi="Times New Roman"/>
          <w:sz w:val="24"/>
          <w:szCs w:val="24"/>
        </w:rPr>
        <w:t xml:space="preserve">, </w:t>
      </w:r>
      <w:r w:rsidR="00C2577C" w:rsidRPr="00D3622F">
        <w:rPr>
          <w:rFonts w:ascii="Times New Roman" w:hAnsi="Times New Roman"/>
          <w:sz w:val="24"/>
          <w:szCs w:val="24"/>
        </w:rPr>
        <w:t xml:space="preserve">profit underestimation </w:t>
      </w:r>
      <w:r w:rsidR="00825325" w:rsidRPr="00D3622F">
        <w:rPr>
          <w:rFonts w:ascii="Times New Roman" w:hAnsi="Times New Roman"/>
          <w:sz w:val="24"/>
          <w:szCs w:val="24"/>
        </w:rPr>
        <w:t>would</w:t>
      </w:r>
      <w:r w:rsidR="00975E03" w:rsidRPr="00D3622F">
        <w:rPr>
          <w:rFonts w:ascii="Times New Roman" w:hAnsi="Times New Roman"/>
          <w:sz w:val="24"/>
          <w:szCs w:val="24"/>
        </w:rPr>
        <w:t xml:space="preserve"> </w:t>
      </w:r>
      <w:r w:rsidR="001F380A" w:rsidRPr="00D3622F">
        <w:rPr>
          <w:rFonts w:ascii="Times New Roman" w:hAnsi="Times New Roman"/>
          <w:sz w:val="24"/>
          <w:szCs w:val="24"/>
        </w:rPr>
        <w:t xml:space="preserve">be </w:t>
      </w:r>
      <w:r w:rsidR="00975E03" w:rsidRPr="00D3622F">
        <w:rPr>
          <w:rFonts w:ascii="Times New Roman" w:hAnsi="Times New Roman"/>
          <w:sz w:val="24"/>
          <w:szCs w:val="24"/>
        </w:rPr>
        <w:t>more likely</w:t>
      </w:r>
      <w:r w:rsidR="00C2577C" w:rsidRPr="00D3622F">
        <w:rPr>
          <w:rFonts w:ascii="Times New Roman" w:hAnsi="Times New Roman"/>
          <w:sz w:val="24"/>
          <w:szCs w:val="24"/>
        </w:rPr>
        <w:t xml:space="preserve"> for </w:t>
      </w:r>
      <w:r w:rsidR="00975E03" w:rsidRPr="00D3622F">
        <w:rPr>
          <w:rFonts w:ascii="Times New Roman" w:hAnsi="Times New Roman"/>
          <w:sz w:val="24"/>
          <w:szCs w:val="24"/>
        </w:rPr>
        <w:t>these firms</w:t>
      </w:r>
      <w:r w:rsidR="006A2E74" w:rsidRPr="00D3622F">
        <w:rPr>
          <w:rFonts w:ascii="Times New Roman" w:hAnsi="Times New Roman"/>
          <w:sz w:val="24"/>
          <w:szCs w:val="24"/>
        </w:rPr>
        <w:t>.</w:t>
      </w:r>
      <w:r w:rsidRPr="00D3622F">
        <w:rPr>
          <w:rFonts w:ascii="Times New Roman" w:hAnsi="Times New Roman"/>
          <w:sz w:val="24"/>
          <w:szCs w:val="24"/>
        </w:rPr>
        <w:t xml:space="preserve"> </w:t>
      </w:r>
      <w:r w:rsidR="00315A84" w:rsidRPr="00D3622F">
        <w:rPr>
          <w:rFonts w:ascii="Times New Roman" w:hAnsi="Times New Roman"/>
          <w:sz w:val="24"/>
          <w:szCs w:val="24"/>
        </w:rPr>
        <w:t xml:space="preserve">However, there are also reasons to argue that </w:t>
      </w:r>
      <w:r w:rsidR="00825325" w:rsidRPr="00D3622F">
        <w:rPr>
          <w:rFonts w:ascii="Times New Roman" w:hAnsi="Times New Roman"/>
          <w:sz w:val="24"/>
          <w:szCs w:val="24"/>
        </w:rPr>
        <w:t>the</w:t>
      </w:r>
      <w:r w:rsidR="00315A84" w:rsidRPr="00D3622F">
        <w:rPr>
          <w:rFonts w:ascii="Times New Roman" w:hAnsi="Times New Roman"/>
          <w:sz w:val="24"/>
          <w:szCs w:val="24"/>
        </w:rPr>
        <w:t xml:space="preserve"> results </w:t>
      </w:r>
      <w:r w:rsidR="00D57D58" w:rsidRPr="00D3622F">
        <w:rPr>
          <w:rFonts w:ascii="Times New Roman" w:hAnsi="Times New Roman"/>
          <w:sz w:val="24"/>
          <w:szCs w:val="24"/>
        </w:rPr>
        <w:t>underestimate</w:t>
      </w:r>
      <w:r w:rsidR="00315A84" w:rsidRPr="00D3622F">
        <w:rPr>
          <w:rFonts w:ascii="Times New Roman" w:hAnsi="Times New Roman"/>
          <w:sz w:val="24"/>
          <w:szCs w:val="24"/>
        </w:rPr>
        <w:t xml:space="preserve"> profit inequality. </w:t>
      </w:r>
      <w:r w:rsidR="00601673" w:rsidRPr="00D3622F">
        <w:rPr>
          <w:rFonts w:ascii="Times New Roman" w:hAnsi="Times New Roman"/>
          <w:sz w:val="24"/>
          <w:szCs w:val="24"/>
        </w:rPr>
        <w:t>Corruption leading to profit underestimation may have been more likely for large firms. For example, t</w:t>
      </w:r>
      <w:r w:rsidR="00315A84" w:rsidRPr="00D3622F">
        <w:rPr>
          <w:rFonts w:ascii="Times New Roman" w:hAnsi="Times New Roman"/>
          <w:sz w:val="24"/>
          <w:szCs w:val="24"/>
        </w:rPr>
        <w:t xml:space="preserve">he largest firms had more resources to </w:t>
      </w:r>
      <w:r w:rsidR="0016032B" w:rsidRPr="00D3622F">
        <w:rPr>
          <w:rFonts w:ascii="Times New Roman" w:hAnsi="Times New Roman"/>
          <w:sz w:val="24"/>
          <w:szCs w:val="24"/>
        </w:rPr>
        <w:t>bribe</w:t>
      </w:r>
      <w:r w:rsidR="00315A84" w:rsidRPr="00D3622F">
        <w:rPr>
          <w:rFonts w:ascii="Times New Roman" w:hAnsi="Times New Roman"/>
          <w:sz w:val="24"/>
          <w:szCs w:val="24"/>
        </w:rPr>
        <w:t xml:space="preserve"> </w:t>
      </w:r>
      <w:r w:rsidR="001D2523" w:rsidRPr="00D3622F">
        <w:rPr>
          <w:rFonts w:ascii="Times New Roman" w:hAnsi="Times New Roman"/>
          <w:sz w:val="24"/>
          <w:szCs w:val="24"/>
        </w:rPr>
        <w:t>guild deputies</w:t>
      </w:r>
      <w:r w:rsidR="00315A84" w:rsidRPr="00D3622F">
        <w:rPr>
          <w:rFonts w:ascii="Times New Roman" w:hAnsi="Times New Roman"/>
          <w:sz w:val="24"/>
          <w:szCs w:val="24"/>
        </w:rPr>
        <w:t xml:space="preserve"> </w:t>
      </w:r>
      <w:r w:rsidR="001D2523" w:rsidRPr="00D3622F">
        <w:rPr>
          <w:rFonts w:ascii="Times New Roman" w:hAnsi="Times New Roman"/>
          <w:sz w:val="24"/>
          <w:szCs w:val="24"/>
        </w:rPr>
        <w:t>in order to</w:t>
      </w:r>
      <w:r w:rsidR="00315A84" w:rsidRPr="00D3622F">
        <w:rPr>
          <w:rFonts w:ascii="Times New Roman" w:hAnsi="Times New Roman"/>
          <w:sz w:val="24"/>
          <w:szCs w:val="24"/>
        </w:rPr>
        <w:t xml:space="preserve"> underreport </w:t>
      </w:r>
      <w:r w:rsidR="001D2523" w:rsidRPr="00D3622F">
        <w:rPr>
          <w:rFonts w:ascii="Times New Roman" w:hAnsi="Times New Roman"/>
          <w:sz w:val="24"/>
          <w:szCs w:val="24"/>
        </w:rPr>
        <w:t xml:space="preserve">their </w:t>
      </w:r>
      <w:r w:rsidR="00315A84" w:rsidRPr="00D3622F">
        <w:rPr>
          <w:rFonts w:ascii="Times New Roman" w:hAnsi="Times New Roman"/>
          <w:sz w:val="24"/>
          <w:szCs w:val="24"/>
        </w:rPr>
        <w:t>profits</w:t>
      </w:r>
      <w:r w:rsidR="00601673" w:rsidRPr="00D3622F">
        <w:rPr>
          <w:rFonts w:ascii="Times New Roman" w:hAnsi="Times New Roman"/>
          <w:sz w:val="24"/>
          <w:szCs w:val="24"/>
        </w:rPr>
        <w:t xml:space="preserve">; they could also </w:t>
      </w:r>
      <w:r w:rsidR="0016032B" w:rsidRPr="00D3622F">
        <w:rPr>
          <w:rFonts w:ascii="Times New Roman" w:hAnsi="Times New Roman"/>
          <w:sz w:val="24"/>
          <w:szCs w:val="24"/>
        </w:rPr>
        <w:t>exert more influence on</w:t>
      </w:r>
      <w:r w:rsidR="001D2523" w:rsidRPr="00D3622F">
        <w:rPr>
          <w:rFonts w:ascii="Times New Roman" w:hAnsi="Times New Roman"/>
          <w:sz w:val="24"/>
          <w:szCs w:val="24"/>
        </w:rPr>
        <w:t xml:space="preserve"> </w:t>
      </w:r>
      <w:r w:rsidR="008E3F1C" w:rsidRPr="00D3622F">
        <w:rPr>
          <w:rFonts w:ascii="Times New Roman" w:hAnsi="Times New Roman"/>
          <w:sz w:val="24"/>
          <w:szCs w:val="24"/>
        </w:rPr>
        <w:t xml:space="preserve">government </w:t>
      </w:r>
      <w:r w:rsidR="00E00037" w:rsidRPr="00D3622F">
        <w:rPr>
          <w:rFonts w:ascii="Times New Roman" w:hAnsi="Times New Roman"/>
          <w:sz w:val="24"/>
          <w:szCs w:val="24"/>
        </w:rPr>
        <w:t>authorities</w:t>
      </w:r>
      <w:r w:rsidR="001D2523" w:rsidRPr="00D3622F">
        <w:rPr>
          <w:rFonts w:ascii="Times New Roman" w:hAnsi="Times New Roman"/>
          <w:sz w:val="24"/>
          <w:szCs w:val="24"/>
        </w:rPr>
        <w:t xml:space="preserve"> in order to </w:t>
      </w:r>
      <w:r w:rsidR="00601673" w:rsidRPr="00D3622F">
        <w:rPr>
          <w:rFonts w:ascii="Times New Roman" w:hAnsi="Times New Roman"/>
          <w:sz w:val="24"/>
          <w:szCs w:val="24"/>
        </w:rPr>
        <w:t>overlook the work of guild deputies</w:t>
      </w:r>
      <w:r w:rsidR="001D2523" w:rsidRPr="00D3622F">
        <w:rPr>
          <w:rFonts w:ascii="Times New Roman" w:hAnsi="Times New Roman"/>
          <w:sz w:val="24"/>
          <w:szCs w:val="24"/>
        </w:rPr>
        <w:t>.</w:t>
      </w:r>
      <w:r w:rsidR="0016032B" w:rsidRPr="00D3622F">
        <w:rPr>
          <w:rStyle w:val="Refdenotaalpie"/>
          <w:rFonts w:ascii="Times New Roman" w:hAnsi="Times New Roman"/>
          <w:sz w:val="24"/>
          <w:szCs w:val="24"/>
        </w:rPr>
        <w:footnoteReference w:id="49"/>
      </w:r>
      <w:r w:rsidR="00315A84" w:rsidRPr="00D3622F">
        <w:rPr>
          <w:rFonts w:ascii="Times New Roman" w:hAnsi="Times New Roman"/>
          <w:sz w:val="24"/>
          <w:szCs w:val="24"/>
        </w:rPr>
        <w:t xml:space="preserve"> </w:t>
      </w:r>
    </w:p>
    <w:p w:rsidR="006009F4" w:rsidRPr="00D3622F" w:rsidRDefault="001F380A" w:rsidP="004B318B">
      <w:pPr>
        <w:spacing w:after="0" w:line="480" w:lineRule="auto"/>
        <w:ind w:firstLine="708"/>
        <w:jc w:val="both"/>
        <w:rPr>
          <w:rFonts w:ascii="Times New Roman" w:hAnsi="Times New Roman"/>
          <w:sz w:val="24"/>
          <w:szCs w:val="24"/>
        </w:rPr>
      </w:pPr>
      <w:r w:rsidRPr="00D3622F">
        <w:rPr>
          <w:rFonts w:ascii="Times New Roman" w:hAnsi="Times New Roman"/>
          <w:sz w:val="24"/>
          <w:szCs w:val="24"/>
        </w:rPr>
        <w:t>T</w:t>
      </w:r>
      <w:r w:rsidR="006009F4" w:rsidRPr="00D3622F">
        <w:rPr>
          <w:rFonts w:ascii="Times New Roman" w:hAnsi="Times New Roman"/>
          <w:sz w:val="24"/>
          <w:szCs w:val="24"/>
        </w:rPr>
        <w:t xml:space="preserve">he </w:t>
      </w:r>
      <w:r w:rsidR="00825325" w:rsidRPr="00D3622F">
        <w:rPr>
          <w:rFonts w:ascii="Times New Roman" w:hAnsi="Times New Roman"/>
          <w:sz w:val="24"/>
          <w:szCs w:val="24"/>
        </w:rPr>
        <w:t>magnitude</w:t>
      </w:r>
      <w:r w:rsidR="006009F4" w:rsidRPr="00D3622F">
        <w:rPr>
          <w:rFonts w:ascii="Times New Roman" w:hAnsi="Times New Roman"/>
          <w:sz w:val="24"/>
          <w:szCs w:val="24"/>
        </w:rPr>
        <w:t xml:space="preserve"> of profit underestimation</w:t>
      </w:r>
      <w:r w:rsidR="00D57D58" w:rsidRPr="00D3622F">
        <w:rPr>
          <w:rFonts w:ascii="Times New Roman" w:hAnsi="Times New Roman"/>
          <w:sz w:val="24"/>
          <w:szCs w:val="24"/>
        </w:rPr>
        <w:t xml:space="preserve"> for low-income guild members</w:t>
      </w:r>
      <w:r w:rsidRPr="00D3622F">
        <w:rPr>
          <w:rFonts w:ascii="Times New Roman" w:hAnsi="Times New Roman"/>
          <w:sz w:val="24"/>
          <w:szCs w:val="24"/>
        </w:rPr>
        <w:t xml:space="preserve"> can be analyzed using</w:t>
      </w:r>
      <w:r w:rsidR="006009F4" w:rsidRPr="00D3622F">
        <w:rPr>
          <w:rFonts w:ascii="Times New Roman" w:hAnsi="Times New Roman"/>
          <w:sz w:val="24"/>
          <w:szCs w:val="24"/>
        </w:rPr>
        <w:t xml:space="preserve"> alternative sources of information. Information on wages of laborers </w:t>
      </w:r>
      <w:r w:rsidR="00825325" w:rsidRPr="00D3622F">
        <w:rPr>
          <w:rFonts w:ascii="Times New Roman" w:hAnsi="Times New Roman"/>
          <w:sz w:val="24"/>
          <w:szCs w:val="24"/>
        </w:rPr>
        <w:t>is</w:t>
      </w:r>
      <w:r w:rsidR="006009F4" w:rsidRPr="00D3622F">
        <w:rPr>
          <w:rFonts w:ascii="Times New Roman" w:hAnsi="Times New Roman"/>
          <w:sz w:val="24"/>
          <w:szCs w:val="24"/>
        </w:rPr>
        <w:t xml:space="preserve"> useful. Some guilds in social class E grouped people with very low skills. Comparing profits of these guild members and the income of laborers would allow us to determine the importance of profit underestimation. </w:t>
      </w:r>
      <w:r w:rsidRPr="00D3622F">
        <w:rPr>
          <w:rFonts w:ascii="Times New Roman" w:hAnsi="Times New Roman"/>
          <w:sz w:val="24"/>
          <w:szCs w:val="24"/>
        </w:rPr>
        <w:t>For instance, a comparison between</w:t>
      </w:r>
      <w:r w:rsidR="006009F4" w:rsidRPr="00D3622F">
        <w:rPr>
          <w:rFonts w:ascii="Times New Roman" w:hAnsi="Times New Roman"/>
          <w:sz w:val="24"/>
          <w:szCs w:val="24"/>
        </w:rPr>
        <w:t xml:space="preserve"> </w:t>
      </w:r>
      <w:r w:rsidRPr="00D3622F">
        <w:rPr>
          <w:rFonts w:ascii="Times New Roman" w:hAnsi="Times New Roman"/>
          <w:sz w:val="24"/>
          <w:szCs w:val="24"/>
        </w:rPr>
        <w:t xml:space="preserve">the </w:t>
      </w:r>
      <w:r w:rsidR="006009F4" w:rsidRPr="00D3622F">
        <w:rPr>
          <w:rFonts w:ascii="Times New Roman" w:hAnsi="Times New Roman"/>
          <w:sz w:val="24"/>
          <w:szCs w:val="24"/>
        </w:rPr>
        <w:t>earnings of watercarriers and labor</w:t>
      </w:r>
      <w:r w:rsidR="00186B9B" w:rsidRPr="00D3622F">
        <w:rPr>
          <w:rFonts w:ascii="Times New Roman" w:hAnsi="Times New Roman"/>
          <w:sz w:val="24"/>
          <w:szCs w:val="24"/>
        </w:rPr>
        <w:t>ers</w:t>
      </w:r>
      <w:r w:rsidR="00FC68B8" w:rsidRPr="00D3622F">
        <w:rPr>
          <w:rFonts w:ascii="Times New Roman" w:hAnsi="Times New Roman"/>
          <w:sz w:val="24"/>
          <w:szCs w:val="24"/>
        </w:rPr>
        <w:t xml:space="preserve"> illustrates this issue</w:t>
      </w:r>
      <w:r w:rsidR="00186B9B" w:rsidRPr="00D3622F">
        <w:rPr>
          <w:rFonts w:ascii="Times New Roman" w:hAnsi="Times New Roman"/>
          <w:sz w:val="24"/>
          <w:szCs w:val="24"/>
        </w:rPr>
        <w:t xml:space="preserve">. </w:t>
      </w:r>
      <w:r w:rsidR="00FC68B8" w:rsidRPr="00D3622F">
        <w:rPr>
          <w:rFonts w:ascii="Times New Roman" w:hAnsi="Times New Roman"/>
          <w:sz w:val="24"/>
          <w:szCs w:val="24"/>
        </w:rPr>
        <w:t>In 1843, w</w:t>
      </w:r>
      <w:r w:rsidR="00186B9B" w:rsidRPr="00D3622F">
        <w:rPr>
          <w:rFonts w:ascii="Times New Roman" w:hAnsi="Times New Roman"/>
          <w:sz w:val="24"/>
          <w:szCs w:val="24"/>
        </w:rPr>
        <w:t>atercarriers paid three</w:t>
      </w:r>
      <w:r w:rsidR="006009F4" w:rsidRPr="00D3622F">
        <w:rPr>
          <w:rFonts w:ascii="Times New Roman" w:hAnsi="Times New Roman"/>
          <w:sz w:val="24"/>
          <w:szCs w:val="24"/>
        </w:rPr>
        <w:t xml:space="preserve"> pesos in annual taxes. Using the 4% guild</w:t>
      </w:r>
      <w:r w:rsidR="00E704E9" w:rsidRPr="00D3622F">
        <w:rPr>
          <w:rFonts w:ascii="Times New Roman" w:hAnsi="Times New Roman"/>
          <w:sz w:val="24"/>
          <w:szCs w:val="24"/>
        </w:rPr>
        <w:t xml:space="preserve"> tax, </w:t>
      </w:r>
      <w:r w:rsidR="00FC68B8" w:rsidRPr="00D3622F">
        <w:rPr>
          <w:rFonts w:ascii="Times New Roman" w:hAnsi="Times New Roman"/>
          <w:sz w:val="24"/>
          <w:szCs w:val="24"/>
        </w:rPr>
        <w:t xml:space="preserve">their </w:t>
      </w:r>
      <w:r w:rsidR="00E704E9" w:rsidRPr="00D3622F">
        <w:rPr>
          <w:rFonts w:ascii="Times New Roman" w:hAnsi="Times New Roman"/>
          <w:sz w:val="24"/>
          <w:szCs w:val="24"/>
        </w:rPr>
        <w:t>estimated profits were 75</w:t>
      </w:r>
      <w:r w:rsidR="006009F4" w:rsidRPr="00D3622F">
        <w:rPr>
          <w:rFonts w:ascii="Times New Roman" w:hAnsi="Times New Roman"/>
          <w:sz w:val="24"/>
          <w:szCs w:val="24"/>
        </w:rPr>
        <w:t xml:space="preserve"> pesos. </w:t>
      </w:r>
      <w:r w:rsidR="00E704E9" w:rsidRPr="00D3622F">
        <w:rPr>
          <w:rFonts w:ascii="Times New Roman" w:hAnsi="Times New Roman"/>
          <w:sz w:val="24"/>
          <w:szCs w:val="24"/>
        </w:rPr>
        <w:t xml:space="preserve">Assuming </w:t>
      </w:r>
      <w:r w:rsidR="00BF1BEE" w:rsidRPr="00D3622F">
        <w:rPr>
          <w:rFonts w:ascii="Times New Roman" w:hAnsi="Times New Roman"/>
          <w:sz w:val="24"/>
          <w:szCs w:val="24"/>
        </w:rPr>
        <w:t xml:space="preserve">zero </w:t>
      </w:r>
      <w:r w:rsidR="00E704E9" w:rsidRPr="00D3622F">
        <w:rPr>
          <w:rFonts w:ascii="Times New Roman" w:hAnsi="Times New Roman"/>
          <w:sz w:val="24"/>
          <w:szCs w:val="24"/>
        </w:rPr>
        <w:t>costs</w:t>
      </w:r>
      <w:r w:rsidR="00BE589F" w:rsidRPr="00D3622F">
        <w:rPr>
          <w:rFonts w:ascii="Times New Roman" w:hAnsi="Times New Roman"/>
          <w:sz w:val="24"/>
          <w:szCs w:val="24"/>
        </w:rPr>
        <w:t xml:space="preserve">, </w:t>
      </w:r>
      <w:r w:rsidR="00E704E9" w:rsidRPr="00D3622F">
        <w:rPr>
          <w:rFonts w:ascii="Times New Roman" w:hAnsi="Times New Roman"/>
          <w:sz w:val="24"/>
          <w:szCs w:val="24"/>
        </w:rPr>
        <w:t xml:space="preserve">revenues of watercarriers </w:t>
      </w:r>
      <w:r w:rsidR="00BE589F" w:rsidRPr="00D3622F">
        <w:rPr>
          <w:rFonts w:ascii="Times New Roman" w:hAnsi="Times New Roman"/>
          <w:sz w:val="24"/>
          <w:szCs w:val="24"/>
        </w:rPr>
        <w:t>would be</w:t>
      </w:r>
      <w:r w:rsidR="00E704E9" w:rsidRPr="00D3622F">
        <w:rPr>
          <w:rFonts w:ascii="Times New Roman" w:hAnsi="Times New Roman"/>
          <w:sz w:val="24"/>
          <w:szCs w:val="24"/>
        </w:rPr>
        <w:t xml:space="preserve"> </w:t>
      </w:r>
      <w:r w:rsidR="00BF1BEE" w:rsidRPr="00D3622F">
        <w:rPr>
          <w:rFonts w:ascii="Times New Roman" w:hAnsi="Times New Roman"/>
          <w:sz w:val="24"/>
          <w:szCs w:val="24"/>
        </w:rPr>
        <w:t>75</w:t>
      </w:r>
      <w:r w:rsidR="00E704E9" w:rsidRPr="00D3622F">
        <w:rPr>
          <w:rFonts w:ascii="Times New Roman" w:hAnsi="Times New Roman"/>
          <w:sz w:val="24"/>
          <w:szCs w:val="24"/>
        </w:rPr>
        <w:t xml:space="preserve"> pesos</w:t>
      </w:r>
      <w:r w:rsidR="00975E03" w:rsidRPr="00D3622F">
        <w:rPr>
          <w:rFonts w:ascii="Times New Roman" w:hAnsi="Times New Roman"/>
          <w:sz w:val="24"/>
          <w:szCs w:val="24"/>
        </w:rPr>
        <w:t>.</w:t>
      </w:r>
      <w:r w:rsidR="006009F4" w:rsidRPr="00D3622F">
        <w:rPr>
          <w:rStyle w:val="Refdenotaalpie"/>
          <w:rFonts w:ascii="Times New Roman" w:hAnsi="Times New Roman"/>
          <w:sz w:val="24"/>
          <w:szCs w:val="24"/>
        </w:rPr>
        <w:footnoteReference w:id="50"/>
      </w:r>
      <w:r w:rsidR="006009F4" w:rsidRPr="00D3622F">
        <w:rPr>
          <w:rFonts w:ascii="Times New Roman" w:hAnsi="Times New Roman"/>
          <w:sz w:val="24"/>
          <w:szCs w:val="24"/>
        </w:rPr>
        <w:t xml:space="preserve"> In </w:t>
      </w:r>
      <w:r w:rsidR="00FC68B8" w:rsidRPr="00D3622F">
        <w:rPr>
          <w:rFonts w:ascii="Times New Roman" w:hAnsi="Times New Roman"/>
          <w:sz w:val="24"/>
          <w:szCs w:val="24"/>
        </w:rPr>
        <w:t>contrast</w:t>
      </w:r>
      <w:r w:rsidR="00E704E9" w:rsidRPr="00D3622F">
        <w:rPr>
          <w:rFonts w:ascii="Times New Roman" w:hAnsi="Times New Roman"/>
          <w:sz w:val="24"/>
          <w:szCs w:val="24"/>
        </w:rPr>
        <w:t>, laborers earned around 200</w:t>
      </w:r>
      <w:r w:rsidR="006009F4" w:rsidRPr="00D3622F">
        <w:rPr>
          <w:rFonts w:ascii="Times New Roman" w:hAnsi="Times New Roman"/>
          <w:sz w:val="24"/>
          <w:szCs w:val="24"/>
        </w:rPr>
        <w:t xml:space="preserve"> pesos per year</w:t>
      </w:r>
      <w:r w:rsidR="00BE589F" w:rsidRPr="00D3622F">
        <w:rPr>
          <w:rFonts w:ascii="Times New Roman" w:hAnsi="Times New Roman"/>
          <w:sz w:val="24"/>
          <w:szCs w:val="24"/>
        </w:rPr>
        <w:t xml:space="preserve"> </w:t>
      </w:r>
      <w:r w:rsidR="00FC68B8" w:rsidRPr="00D3622F">
        <w:rPr>
          <w:rFonts w:ascii="Times New Roman" w:hAnsi="Times New Roman"/>
          <w:sz w:val="24"/>
          <w:szCs w:val="24"/>
        </w:rPr>
        <w:t>between</w:t>
      </w:r>
      <w:r w:rsidR="00BE589F" w:rsidRPr="00D3622F">
        <w:rPr>
          <w:rFonts w:ascii="Times New Roman" w:hAnsi="Times New Roman"/>
          <w:sz w:val="24"/>
          <w:szCs w:val="24"/>
        </w:rPr>
        <w:t xml:space="preserve"> 1841</w:t>
      </w:r>
      <w:r w:rsidR="00FC68B8" w:rsidRPr="00D3622F">
        <w:rPr>
          <w:rFonts w:ascii="Times New Roman" w:hAnsi="Times New Roman"/>
          <w:sz w:val="24"/>
          <w:szCs w:val="24"/>
        </w:rPr>
        <w:t xml:space="preserve"> and 18</w:t>
      </w:r>
      <w:r w:rsidR="00BE589F" w:rsidRPr="00D3622F">
        <w:rPr>
          <w:rFonts w:ascii="Times New Roman" w:hAnsi="Times New Roman"/>
          <w:sz w:val="24"/>
          <w:szCs w:val="24"/>
        </w:rPr>
        <w:t>47</w:t>
      </w:r>
      <w:r w:rsidR="006009F4" w:rsidRPr="00D3622F">
        <w:rPr>
          <w:rFonts w:ascii="Times New Roman" w:hAnsi="Times New Roman"/>
          <w:sz w:val="24"/>
          <w:szCs w:val="24"/>
        </w:rPr>
        <w:t>.</w:t>
      </w:r>
      <w:r w:rsidR="00E704E9" w:rsidRPr="00D3622F">
        <w:rPr>
          <w:rStyle w:val="Refdenotaalpie"/>
          <w:rFonts w:ascii="Times New Roman" w:hAnsi="Times New Roman"/>
          <w:sz w:val="24"/>
          <w:szCs w:val="24"/>
        </w:rPr>
        <w:footnoteReference w:id="51"/>
      </w:r>
      <w:r w:rsidR="006009F4" w:rsidRPr="00D3622F">
        <w:rPr>
          <w:rFonts w:ascii="Times New Roman" w:hAnsi="Times New Roman"/>
          <w:sz w:val="24"/>
          <w:szCs w:val="24"/>
        </w:rPr>
        <w:t xml:space="preserve"> If watercarriers </w:t>
      </w:r>
      <w:r w:rsidR="00FC68B8" w:rsidRPr="00D3622F">
        <w:rPr>
          <w:rFonts w:ascii="Times New Roman" w:hAnsi="Times New Roman"/>
          <w:sz w:val="24"/>
          <w:szCs w:val="24"/>
        </w:rPr>
        <w:t>earned</w:t>
      </w:r>
      <w:r w:rsidR="006009F4" w:rsidRPr="00D3622F">
        <w:rPr>
          <w:rFonts w:ascii="Times New Roman" w:hAnsi="Times New Roman"/>
          <w:sz w:val="24"/>
          <w:szCs w:val="24"/>
        </w:rPr>
        <w:t xml:space="preserve"> as much as a laborer, their profits would have been underestimated by </w:t>
      </w:r>
      <w:r w:rsidR="00BF1BEE" w:rsidRPr="00D3622F">
        <w:rPr>
          <w:rFonts w:ascii="Times New Roman" w:hAnsi="Times New Roman"/>
          <w:sz w:val="24"/>
          <w:szCs w:val="24"/>
        </w:rPr>
        <w:t>62.5</w:t>
      </w:r>
      <w:r w:rsidR="006009F4" w:rsidRPr="00D3622F">
        <w:rPr>
          <w:rFonts w:ascii="Times New Roman" w:hAnsi="Times New Roman"/>
          <w:sz w:val="24"/>
          <w:szCs w:val="24"/>
        </w:rPr>
        <w:t>%. Even if that w</w:t>
      </w:r>
      <w:r w:rsidR="00FC68B8" w:rsidRPr="00D3622F">
        <w:rPr>
          <w:rFonts w:ascii="Times New Roman" w:hAnsi="Times New Roman"/>
          <w:sz w:val="24"/>
          <w:szCs w:val="24"/>
        </w:rPr>
        <w:t>ere</w:t>
      </w:r>
      <w:r w:rsidR="006009F4" w:rsidRPr="00D3622F">
        <w:rPr>
          <w:rFonts w:ascii="Times New Roman" w:hAnsi="Times New Roman"/>
          <w:sz w:val="24"/>
          <w:szCs w:val="24"/>
        </w:rPr>
        <w:t xml:space="preserve"> the case and the figures </w:t>
      </w:r>
      <w:r w:rsidR="00FC68B8" w:rsidRPr="00D3622F">
        <w:rPr>
          <w:rFonts w:ascii="Times New Roman" w:hAnsi="Times New Roman"/>
          <w:sz w:val="24"/>
          <w:szCs w:val="24"/>
        </w:rPr>
        <w:t>for</w:t>
      </w:r>
      <w:r w:rsidR="006009F4" w:rsidRPr="00D3622F">
        <w:rPr>
          <w:rFonts w:ascii="Times New Roman" w:hAnsi="Times New Roman"/>
          <w:sz w:val="24"/>
          <w:szCs w:val="24"/>
        </w:rPr>
        <w:t xml:space="preserve"> watercarriers´ profits</w:t>
      </w:r>
      <w:r w:rsidR="00825325" w:rsidRPr="00D3622F">
        <w:rPr>
          <w:rFonts w:ascii="Times New Roman" w:hAnsi="Times New Roman"/>
          <w:sz w:val="24"/>
          <w:szCs w:val="24"/>
        </w:rPr>
        <w:t xml:space="preserve"> were corrected</w:t>
      </w:r>
      <w:r w:rsidR="006009F4" w:rsidRPr="00D3622F">
        <w:rPr>
          <w:rFonts w:ascii="Times New Roman" w:hAnsi="Times New Roman"/>
          <w:sz w:val="24"/>
          <w:szCs w:val="24"/>
        </w:rPr>
        <w:t xml:space="preserve">, </w:t>
      </w:r>
      <w:r w:rsidR="00FC68B8" w:rsidRPr="00D3622F">
        <w:rPr>
          <w:rFonts w:ascii="Times New Roman" w:hAnsi="Times New Roman"/>
          <w:sz w:val="24"/>
          <w:szCs w:val="24"/>
        </w:rPr>
        <w:t>significant</w:t>
      </w:r>
      <w:r w:rsidR="006009F4" w:rsidRPr="00D3622F">
        <w:rPr>
          <w:rFonts w:ascii="Times New Roman" w:hAnsi="Times New Roman"/>
          <w:sz w:val="24"/>
          <w:szCs w:val="24"/>
        </w:rPr>
        <w:t xml:space="preserve"> differences </w:t>
      </w:r>
      <w:r w:rsidR="00D11BA6" w:rsidRPr="00D3622F">
        <w:rPr>
          <w:rFonts w:ascii="Times New Roman" w:hAnsi="Times New Roman"/>
          <w:sz w:val="24"/>
          <w:szCs w:val="24"/>
        </w:rPr>
        <w:t xml:space="preserve">in profits </w:t>
      </w:r>
      <w:r w:rsidR="00FC68B8" w:rsidRPr="00D3622F">
        <w:rPr>
          <w:rFonts w:ascii="Times New Roman" w:hAnsi="Times New Roman"/>
          <w:sz w:val="24"/>
          <w:szCs w:val="24"/>
        </w:rPr>
        <w:t xml:space="preserve">would still exist </w:t>
      </w:r>
      <w:r w:rsidR="006009F4" w:rsidRPr="00D3622F">
        <w:rPr>
          <w:rFonts w:ascii="Times New Roman" w:hAnsi="Times New Roman"/>
          <w:sz w:val="24"/>
          <w:szCs w:val="24"/>
        </w:rPr>
        <w:t xml:space="preserve">between merchants and watercarriers. </w:t>
      </w:r>
      <w:r w:rsidR="00FC68B8" w:rsidRPr="00D3622F">
        <w:rPr>
          <w:rFonts w:ascii="Times New Roman" w:hAnsi="Times New Roman"/>
          <w:sz w:val="24"/>
          <w:szCs w:val="24"/>
        </w:rPr>
        <w:t xml:space="preserve">More </w:t>
      </w:r>
      <w:r w:rsidR="00FC68B8" w:rsidRPr="00D3622F">
        <w:rPr>
          <w:rFonts w:ascii="Times New Roman" w:hAnsi="Times New Roman"/>
          <w:sz w:val="24"/>
          <w:szCs w:val="24"/>
        </w:rPr>
        <w:lastRenderedPageBreak/>
        <w:t>broadly</w:t>
      </w:r>
      <w:r w:rsidR="006009F4" w:rsidRPr="00D3622F">
        <w:rPr>
          <w:rFonts w:ascii="Times New Roman" w:hAnsi="Times New Roman"/>
          <w:sz w:val="24"/>
          <w:szCs w:val="24"/>
        </w:rPr>
        <w:t>, if the profits of guild members in class E</w:t>
      </w:r>
      <w:r w:rsidR="00BF1BEE" w:rsidRPr="00D3622F">
        <w:rPr>
          <w:rFonts w:ascii="Times New Roman" w:hAnsi="Times New Roman"/>
          <w:sz w:val="24"/>
          <w:szCs w:val="24"/>
        </w:rPr>
        <w:t xml:space="preserve"> </w:t>
      </w:r>
      <w:r w:rsidR="00825325" w:rsidRPr="00D3622F">
        <w:rPr>
          <w:rFonts w:ascii="Times New Roman" w:hAnsi="Times New Roman"/>
          <w:sz w:val="24"/>
          <w:szCs w:val="24"/>
        </w:rPr>
        <w:t xml:space="preserve">increased </w:t>
      </w:r>
      <w:r w:rsidR="00BF1BEE" w:rsidRPr="00D3622F">
        <w:rPr>
          <w:rFonts w:ascii="Times New Roman" w:hAnsi="Times New Roman"/>
          <w:sz w:val="24"/>
          <w:szCs w:val="24"/>
        </w:rPr>
        <w:t>by 167%</w:t>
      </w:r>
      <w:r w:rsidR="006009F4" w:rsidRPr="00D3622F">
        <w:rPr>
          <w:rFonts w:ascii="Times New Roman" w:hAnsi="Times New Roman"/>
          <w:sz w:val="24"/>
          <w:szCs w:val="24"/>
        </w:rPr>
        <w:t>,</w:t>
      </w:r>
      <w:r w:rsidR="00BF1BEE" w:rsidRPr="00D3622F">
        <w:rPr>
          <w:rStyle w:val="Refdenotaalpie"/>
          <w:rFonts w:ascii="Times New Roman" w:hAnsi="Times New Roman"/>
          <w:sz w:val="24"/>
          <w:szCs w:val="24"/>
        </w:rPr>
        <w:footnoteReference w:id="52"/>
      </w:r>
      <w:r w:rsidR="006009F4" w:rsidRPr="00D3622F">
        <w:rPr>
          <w:rFonts w:ascii="Times New Roman" w:hAnsi="Times New Roman"/>
          <w:sz w:val="24"/>
          <w:szCs w:val="24"/>
        </w:rPr>
        <w:t xml:space="preserve"> </w:t>
      </w:r>
      <w:r w:rsidR="00FC68B8" w:rsidRPr="00D3622F">
        <w:rPr>
          <w:rFonts w:ascii="Times New Roman" w:hAnsi="Times New Roman"/>
          <w:sz w:val="24"/>
          <w:szCs w:val="24"/>
        </w:rPr>
        <w:t>while</w:t>
      </w:r>
      <w:r w:rsidR="005519C2" w:rsidRPr="00D3622F">
        <w:rPr>
          <w:rFonts w:ascii="Times New Roman" w:hAnsi="Times New Roman"/>
          <w:sz w:val="24"/>
          <w:szCs w:val="24"/>
        </w:rPr>
        <w:t xml:space="preserve"> the profits in class A</w:t>
      </w:r>
      <w:r w:rsidR="00825325" w:rsidRPr="00D3622F">
        <w:rPr>
          <w:rFonts w:ascii="Times New Roman" w:hAnsi="Times New Roman"/>
          <w:sz w:val="24"/>
          <w:szCs w:val="24"/>
        </w:rPr>
        <w:t xml:space="preserve"> remained the same</w:t>
      </w:r>
      <w:r w:rsidR="005519C2" w:rsidRPr="00D3622F">
        <w:rPr>
          <w:rFonts w:ascii="Times New Roman" w:hAnsi="Times New Roman"/>
          <w:sz w:val="24"/>
          <w:szCs w:val="24"/>
        </w:rPr>
        <w:t xml:space="preserve">, </w:t>
      </w:r>
      <w:r w:rsidR="00FC68B8" w:rsidRPr="00D3622F">
        <w:rPr>
          <w:rFonts w:ascii="Times New Roman" w:hAnsi="Times New Roman"/>
          <w:sz w:val="24"/>
          <w:szCs w:val="24"/>
        </w:rPr>
        <w:t xml:space="preserve">substantial </w:t>
      </w:r>
      <w:r w:rsidR="006009F4" w:rsidRPr="00D3622F">
        <w:rPr>
          <w:rFonts w:ascii="Times New Roman" w:hAnsi="Times New Roman"/>
          <w:sz w:val="24"/>
          <w:szCs w:val="24"/>
        </w:rPr>
        <w:t xml:space="preserve">differences in profits </w:t>
      </w:r>
      <w:r w:rsidR="00FC68B8" w:rsidRPr="00D3622F">
        <w:rPr>
          <w:rFonts w:ascii="Times New Roman" w:hAnsi="Times New Roman"/>
          <w:sz w:val="24"/>
          <w:szCs w:val="24"/>
        </w:rPr>
        <w:t xml:space="preserve">would still persist </w:t>
      </w:r>
      <w:r w:rsidR="006009F4" w:rsidRPr="00D3622F">
        <w:rPr>
          <w:rFonts w:ascii="Times New Roman" w:hAnsi="Times New Roman"/>
          <w:sz w:val="24"/>
          <w:szCs w:val="24"/>
        </w:rPr>
        <w:t xml:space="preserve">between classes A and E. </w:t>
      </w:r>
      <w:r w:rsidR="00E704E9" w:rsidRPr="00D3622F">
        <w:rPr>
          <w:rFonts w:ascii="Times New Roman" w:hAnsi="Times New Roman"/>
          <w:sz w:val="24"/>
          <w:szCs w:val="24"/>
        </w:rPr>
        <w:t xml:space="preserve">According to </w:t>
      </w:r>
      <w:r w:rsidR="00FC68B8" w:rsidRPr="00D3622F">
        <w:rPr>
          <w:rFonts w:ascii="Times New Roman" w:hAnsi="Times New Roman"/>
          <w:sz w:val="24"/>
          <w:szCs w:val="24"/>
        </w:rPr>
        <w:t xml:space="preserve">this study´s </w:t>
      </w:r>
      <w:r w:rsidR="00E704E9" w:rsidRPr="00D3622F">
        <w:rPr>
          <w:rFonts w:ascii="Times New Roman" w:hAnsi="Times New Roman"/>
          <w:sz w:val="24"/>
          <w:szCs w:val="24"/>
        </w:rPr>
        <w:t xml:space="preserve">estimates, </w:t>
      </w:r>
      <w:r w:rsidR="00FC68B8" w:rsidRPr="00D3622F">
        <w:rPr>
          <w:rFonts w:ascii="Times New Roman" w:hAnsi="Times New Roman"/>
          <w:sz w:val="24"/>
          <w:szCs w:val="24"/>
        </w:rPr>
        <w:t xml:space="preserve">in 1843 </w:t>
      </w:r>
      <w:r w:rsidR="00E704E9" w:rsidRPr="00D3622F">
        <w:rPr>
          <w:rFonts w:ascii="Times New Roman" w:hAnsi="Times New Roman"/>
          <w:sz w:val="24"/>
          <w:szCs w:val="24"/>
        </w:rPr>
        <w:t xml:space="preserve">profits were 1,698 pesos in class A and 178 pesos in class E. </w:t>
      </w:r>
      <w:r w:rsidR="00FC68B8" w:rsidRPr="00D3622F">
        <w:rPr>
          <w:rFonts w:ascii="Times New Roman" w:hAnsi="Times New Roman"/>
          <w:sz w:val="24"/>
          <w:szCs w:val="24"/>
        </w:rPr>
        <w:t xml:space="preserve">Even with a </w:t>
      </w:r>
      <w:r w:rsidR="00BF1BEE" w:rsidRPr="00D3622F">
        <w:rPr>
          <w:rFonts w:ascii="Times New Roman" w:hAnsi="Times New Roman"/>
          <w:sz w:val="24"/>
          <w:szCs w:val="24"/>
        </w:rPr>
        <w:t>167%</w:t>
      </w:r>
      <w:r w:rsidR="00FC68B8" w:rsidRPr="00D3622F">
        <w:rPr>
          <w:rFonts w:ascii="Times New Roman" w:hAnsi="Times New Roman"/>
          <w:sz w:val="24"/>
          <w:szCs w:val="24"/>
        </w:rPr>
        <w:t xml:space="preserve"> increase in class E profits</w:t>
      </w:r>
      <w:r w:rsidR="00E704E9" w:rsidRPr="00D3622F">
        <w:rPr>
          <w:rFonts w:ascii="Times New Roman" w:hAnsi="Times New Roman"/>
          <w:sz w:val="24"/>
          <w:szCs w:val="24"/>
        </w:rPr>
        <w:t xml:space="preserve">, the results would still </w:t>
      </w:r>
      <w:r w:rsidR="00FC68B8" w:rsidRPr="00D3622F">
        <w:rPr>
          <w:rFonts w:ascii="Times New Roman" w:hAnsi="Times New Roman"/>
          <w:sz w:val="24"/>
          <w:szCs w:val="24"/>
        </w:rPr>
        <w:t>indicate</w:t>
      </w:r>
      <w:r w:rsidR="00E704E9" w:rsidRPr="00D3622F">
        <w:rPr>
          <w:rFonts w:ascii="Times New Roman" w:hAnsi="Times New Roman"/>
          <w:sz w:val="24"/>
          <w:szCs w:val="24"/>
        </w:rPr>
        <w:t xml:space="preserve"> that guild members </w:t>
      </w:r>
      <w:r w:rsidR="00FC68B8" w:rsidRPr="00D3622F">
        <w:rPr>
          <w:rFonts w:ascii="Times New Roman" w:hAnsi="Times New Roman"/>
          <w:sz w:val="24"/>
          <w:szCs w:val="24"/>
        </w:rPr>
        <w:t>in</w:t>
      </w:r>
      <w:r w:rsidR="00E704E9" w:rsidRPr="00D3622F">
        <w:rPr>
          <w:rFonts w:ascii="Times New Roman" w:hAnsi="Times New Roman"/>
          <w:sz w:val="24"/>
          <w:szCs w:val="24"/>
        </w:rPr>
        <w:t xml:space="preserve"> class A earned far more than those in class E.</w:t>
      </w:r>
      <w:r w:rsidR="00975E03" w:rsidRPr="00D3622F">
        <w:rPr>
          <w:rStyle w:val="Refdenotaalpie"/>
          <w:rFonts w:ascii="Times New Roman" w:hAnsi="Times New Roman"/>
          <w:sz w:val="24"/>
          <w:szCs w:val="24"/>
        </w:rPr>
        <w:footnoteReference w:id="53"/>
      </w:r>
      <w:r w:rsidR="008D2FAF" w:rsidRPr="00D3622F">
        <w:rPr>
          <w:rFonts w:ascii="Times New Roman" w:hAnsi="Times New Roman"/>
          <w:sz w:val="24"/>
          <w:szCs w:val="24"/>
        </w:rPr>
        <w:t xml:space="preserve"> Therefore, even if profits </w:t>
      </w:r>
      <w:r w:rsidR="005519C2" w:rsidRPr="00D3622F">
        <w:rPr>
          <w:rFonts w:ascii="Times New Roman" w:hAnsi="Times New Roman"/>
          <w:sz w:val="24"/>
          <w:szCs w:val="24"/>
        </w:rPr>
        <w:t>in</w:t>
      </w:r>
      <w:r w:rsidR="008D2FAF" w:rsidRPr="00D3622F">
        <w:rPr>
          <w:rFonts w:ascii="Times New Roman" w:hAnsi="Times New Roman"/>
          <w:sz w:val="24"/>
          <w:szCs w:val="24"/>
        </w:rPr>
        <w:t xml:space="preserve"> </w:t>
      </w:r>
      <w:r w:rsidR="005519C2" w:rsidRPr="00D3622F">
        <w:rPr>
          <w:rFonts w:ascii="Times New Roman" w:hAnsi="Times New Roman"/>
          <w:sz w:val="24"/>
          <w:szCs w:val="24"/>
        </w:rPr>
        <w:t xml:space="preserve">class A </w:t>
      </w:r>
      <w:r w:rsidR="008D2FAF" w:rsidRPr="00D3622F">
        <w:rPr>
          <w:rFonts w:ascii="Times New Roman" w:hAnsi="Times New Roman"/>
          <w:sz w:val="24"/>
          <w:szCs w:val="24"/>
        </w:rPr>
        <w:t xml:space="preserve">were not underestimated, </w:t>
      </w:r>
      <w:r w:rsidR="00FC68B8" w:rsidRPr="00D3622F">
        <w:rPr>
          <w:rFonts w:ascii="Times New Roman" w:hAnsi="Times New Roman"/>
          <w:sz w:val="24"/>
          <w:szCs w:val="24"/>
        </w:rPr>
        <w:t xml:space="preserve">large income disparities </w:t>
      </w:r>
      <w:r w:rsidR="008D2FAF" w:rsidRPr="00D3622F">
        <w:rPr>
          <w:rFonts w:ascii="Times New Roman" w:hAnsi="Times New Roman"/>
          <w:sz w:val="24"/>
          <w:szCs w:val="24"/>
        </w:rPr>
        <w:t xml:space="preserve">would </w:t>
      </w:r>
      <w:r w:rsidR="00FC68B8" w:rsidRPr="00D3622F">
        <w:rPr>
          <w:rFonts w:ascii="Times New Roman" w:hAnsi="Times New Roman"/>
          <w:sz w:val="24"/>
          <w:szCs w:val="24"/>
        </w:rPr>
        <w:t xml:space="preserve">remain </w:t>
      </w:r>
      <w:r w:rsidR="008D2FAF" w:rsidRPr="00D3622F">
        <w:rPr>
          <w:rFonts w:ascii="Times New Roman" w:hAnsi="Times New Roman"/>
          <w:sz w:val="24"/>
          <w:szCs w:val="24"/>
        </w:rPr>
        <w:t>between the richest and poorest guild members.</w:t>
      </w:r>
      <w:r w:rsidR="001D2523" w:rsidRPr="00D3622F">
        <w:rPr>
          <w:rStyle w:val="Refdenotaalpie"/>
          <w:rFonts w:ascii="Times New Roman" w:hAnsi="Times New Roman"/>
          <w:sz w:val="24"/>
          <w:szCs w:val="24"/>
        </w:rPr>
        <w:footnoteReference w:id="54"/>
      </w:r>
      <w:r w:rsidR="00CC0E4E" w:rsidRPr="00D3622F">
        <w:rPr>
          <w:rFonts w:ascii="Times New Roman" w:hAnsi="Times New Roman"/>
          <w:sz w:val="24"/>
          <w:szCs w:val="24"/>
        </w:rPr>
        <w:t xml:space="preserve"> </w:t>
      </w:r>
      <w:r w:rsidR="00D57D58" w:rsidRPr="00D3622F">
        <w:rPr>
          <w:rFonts w:ascii="Times New Roman" w:hAnsi="Times New Roman"/>
          <w:sz w:val="24"/>
          <w:szCs w:val="24"/>
        </w:rPr>
        <w:t xml:space="preserve">Since profits in class A could also be underestimated, </w:t>
      </w:r>
      <w:r w:rsidR="0057533F" w:rsidRPr="00D3622F">
        <w:rPr>
          <w:rFonts w:ascii="Times New Roman" w:hAnsi="Times New Roman"/>
          <w:sz w:val="24"/>
          <w:szCs w:val="24"/>
        </w:rPr>
        <w:t xml:space="preserve">the evidence </w:t>
      </w:r>
      <w:r w:rsidR="00FC68B8" w:rsidRPr="00D3622F">
        <w:rPr>
          <w:rFonts w:ascii="Times New Roman" w:hAnsi="Times New Roman"/>
          <w:sz w:val="24"/>
          <w:szCs w:val="24"/>
        </w:rPr>
        <w:t>suggests</w:t>
      </w:r>
      <w:r w:rsidR="0057533F" w:rsidRPr="00D3622F">
        <w:rPr>
          <w:rFonts w:ascii="Times New Roman" w:hAnsi="Times New Roman"/>
          <w:sz w:val="24"/>
          <w:szCs w:val="24"/>
        </w:rPr>
        <w:t xml:space="preserve"> </w:t>
      </w:r>
      <w:r w:rsidR="00D57D58" w:rsidRPr="00D3622F">
        <w:rPr>
          <w:rFonts w:ascii="Times New Roman" w:hAnsi="Times New Roman"/>
          <w:sz w:val="24"/>
          <w:szCs w:val="24"/>
        </w:rPr>
        <w:t xml:space="preserve">that </w:t>
      </w:r>
      <w:r w:rsidR="00FC68B8" w:rsidRPr="00D3622F">
        <w:rPr>
          <w:rFonts w:ascii="Times New Roman" w:hAnsi="Times New Roman"/>
          <w:sz w:val="24"/>
          <w:szCs w:val="24"/>
        </w:rPr>
        <w:t>significant</w:t>
      </w:r>
      <w:r w:rsidR="00D57D58" w:rsidRPr="00D3622F">
        <w:rPr>
          <w:rFonts w:ascii="Times New Roman" w:hAnsi="Times New Roman"/>
          <w:sz w:val="24"/>
          <w:szCs w:val="24"/>
        </w:rPr>
        <w:t xml:space="preserve"> differences in profits </w:t>
      </w:r>
      <w:r w:rsidR="00FC68B8" w:rsidRPr="00D3622F">
        <w:rPr>
          <w:rFonts w:ascii="Times New Roman" w:hAnsi="Times New Roman"/>
          <w:sz w:val="24"/>
          <w:szCs w:val="24"/>
        </w:rPr>
        <w:t xml:space="preserve">existed </w:t>
      </w:r>
      <w:r w:rsidR="00D57D58" w:rsidRPr="00D3622F">
        <w:rPr>
          <w:rFonts w:ascii="Times New Roman" w:hAnsi="Times New Roman"/>
          <w:sz w:val="24"/>
          <w:szCs w:val="24"/>
        </w:rPr>
        <w:t>between the upper and lower classes</w:t>
      </w:r>
      <w:r w:rsidR="00961AFF" w:rsidRPr="00D3622F">
        <w:rPr>
          <w:rFonts w:ascii="Times New Roman" w:hAnsi="Times New Roman"/>
          <w:sz w:val="24"/>
          <w:szCs w:val="24"/>
        </w:rPr>
        <w:t xml:space="preserve"> during this period</w:t>
      </w:r>
      <w:r w:rsidR="00D57D58" w:rsidRPr="00D3622F">
        <w:rPr>
          <w:rFonts w:ascii="Times New Roman" w:hAnsi="Times New Roman"/>
          <w:sz w:val="24"/>
          <w:szCs w:val="24"/>
        </w:rPr>
        <w:t xml:space="preserve">, even after </w:t>
      </w:r>
      <w:r w:rsidR="00FC68B8" w:rsidRPr="00D3622F">
        <w:rPr>
          <w:rFonts w:ascii="Times New Roman" w:hAnsi="Times New Roman"/>
          <w:sz w:val="24"/>
          <w:szCs w:val="24"/>
        </w:rPr>
        <w:t xml:space="preserve">accounting for potential </w:t>
      </w:r>
      <w:r w:rsidR="00D57D58" w:rsidRPr="00D3622F">
        <w:rPr>
          <w:rFonts w:ascii="Times New Roman" w:hAnsi="Times New Roman"/>
          <w:sz w:val="24"/>
          <w:szCs w:val="24"/>
        </w:rPr>
        <w:t xml:space="preserve">biases </w:t>
      </w:r>
      <w:r w:rsidR="00FC68B8" w:rsidRPr="00D3622F">
        <w:rPr>
          <w:rFonts w:ascii="Times New Roman" w:hAnsi="Times New Roman"/>
          <w:sz w:val="24"/>
          <w:szCs w:val="24"/>
        </w:rPr>
        <w:t>i</w:t>
      </w:r>
      <w:r w:rsidR="00D57D58" w:rsidRPr="00D3622F">
        <w:rPr>
          <w:rFonts w:ascii="Times New Roman" w:hAnsi="Times New Roman"/>
          <w:sz w:val="24"/>
          <w:szCs w:val="24"/>
        </w:rPr>
        <w:t xml:space="preserve">n profit estimation. </w:t>
      </w:r>
    </w:p>
    <w:p w:rsidR="00825325" w:rsidRPr="00D3622F" w:rsidRDefault="004B318B" w:rsidP="004E0B55">
      <w:pPr>
        <w:spacing w:after="0" w:line="480" w:lineRule="auto"/>
        <w:ind w:firstLine="708"/>
        <w:jc w:val="both"/>
        <w:rPr>
          <w:rFonts w:ascii="Times New Roman" w:hAnsi="Times New Roman"/>
          <w:sz w:val="24"/>
          <w:szCs w:val="24"/>
        </w:rPr>
      </w:pPr>
      <w:r w:rsidRPr="00D3622F">
        <w:rPr>
          <w:rFonts w:ascii="Times New Roman" w:hAnsi="Times New Roman"/>
          <w:sz w:val="24"/>
          <w:szCs w:val="24"/>
        </w:rPr>
        <w:t>Did profit underestimation</w:t>
      </w:r>
      <w:r w:rsidR="001E07CA" w:rsidRPr="00D3622F">
        <w:rPr>
          <w:rFonts w:ascii="Times New Roman" w:hAnsi="Times New Roman"/>
          <w:sz w:val="24"/>
          <w:szCs w:val="24"/>
        </w:rPr>
        <w:t xml:space="preserve"> probably </w:t>
      </w:r>
      <w:r w:rsidRPr="00D3622F">
        <w:rPr>
          <w:rFonts w:ascii="Times New Roman" w:hAnsi="Times New Roman"/>
          <w:sz w:val="24"/>
          <w:szCs w:val="24"/>
        </w:rPr>
        <w:t xml:space="preserve">vary </w:t>
      </w:r>
      <w:r w:rsidR="001E07CA" w:rsidRPr="00D3622F">
        <w:rPr>
          <w:rFonts w:ascii="Times New Roman" w:hAnsi="Times New Roman"/>
          <w:sz w:val="24"/>
          <w:szCs w:val="24"/>
        </w:rPr>
        <w:t>over time</w:t>
      </w:r>
      <w:r w:rsidRPr="00D3622F">
        <w:rPr>
          <w:rFonts w:ascii="Times New Roman" w:hAnsi="Times New Roman"/>
          <w:sz w:val="24"/>
          <w:szCs w:val="24"/>
        </w:rPr>
        <w:t xml:space="preserve">? </w:t>
      </w:r>
      <w:r w:rsidR="001D2523" w:rsidRPr="00D3622F">
        <w:rPr>
          <w:rFonts w:ascii="Times New Roman" w:hAnsi="Times New Roman"/>
          <w:sz w:val="24"/>
          <w:szCs w:val="24"/>
        </w:rPr>
        <w:t xml:space="preserve">There </w:t>
      </w:r>
      <w:r w:rsidR="00F96A37" w:rsidRPr="00D3622F">
        <w:rPr>
          <w:rFonts w:ascii="Times New Roman" w:hAnsi="Times New Roman"/>
          <w:sz w:val="24"/>
          <w:szCs w:val="24"/>
        </w:rPr>
        <w:t xml:space="preserve">are </w:t>
      </w:r>
      <w:r w:rsidR="001D2523" w:rsidRPr="00D3622F">
        <w:rPr>
          <w:rFonts w:ascii="Times New Roman" w:hAnsi="Times New Roman"/>
          <w:sz w:val="24"/>
          <w:szCs w:val="24"/>
        </w:rPr>
        <w:t xml:space="preserve">reasons to </w:t>
      </w:r>
      <w:r w:rsidR="00FC68B8" w:rsidRPr="00D3622F">
        <w:rPr>
          <w:rFonts w:ascii="Times New Roman" w:hAnsi="Times New Roman"/>
          <w:sz w:val="24"/>
          <w:szCs w:val="24"/>
        </w:rPr>
        <w:t>suggest</w:t>
      </w:r>
      <w:r w:rsidR="001D2523" w:rsidRPr="00D3622F">
        <w:rPr>
          <w:rFonts w:ascii="Times New Roman" w:hAnsi="Times New Roman"/>
          <w:sz w:val="24"/>
          <w:szCs w:val="24"/>
        </w:rPr>
        <w:t xml:space="preserve"> that </w:t>
      </w:r>
      <w:r w:rsidR="00825325" w:rsidRPr="00D3622F">
        <w:rPr>
          <w:rFonts w:ascii="Times New Roman" w:hAnsi="Times New Roman"/>
          <w:sz w:val="24"/>
          <w:szCs w:val="24"/>
        </w:rPr>
        <w:t>the</w:t>
      </w:r>
      <w:r w:rsidR="001D2523" w:rsidRPr="00D3622F">
        <w:rPr>
          <w:rFonts w:ascii="Times New Roman" w:hAnsi="Times New Roman"/>
          <w:sz w:val="24"/>
          <w:szCs w:val="24"/>
        </w:rPr>
        <w:t xml:space="preserve"> results could underestimate the increase in profit inequality during the Guano Era. </w:t>
      </w:r>
      <w:r w:rsidR="001E07CA" w:rsidRPr="00D3622F">
        <w:rPr>
          <w:rFonts w:ascii="Times New Roman" w:hAnsi="Times New Roman"/>
          <w:sz w:val="24"/>
          <w:szCs w:val="24"/>
        </w:rPr>
        <w:t xml:space="preserve">As the Peruvian economy entered a commercial boom, the State </w:t>
      </w:r>
      <w:r w:rsidR="00FC68B8" w:rsidRPr="00D3622F">
        <w:rPr>
          <w:rFonts w:ascii="Times New Roman" w:hAnsi="Times New Roman"/>
          <w:sz w:val="24"/>
          <w:szCs w:val="24"/>
        </w:rPr>
        <w:t>had</w:t>
      </w:r>
      <w:r w:rsidR="001E07CA" w:rsidRPr="00D3622F">
        <w:rPr>
          <w:rFonts w:ascii="Times New Roman" w:hAnsi="Times New Roman"/>
          <w:sz w:val="24"/>
          <w:szCs w:val="24"/>
        </w:rPr>
        <w:t xml:space="preserve"> more resources</w:t>
      </w:r>
      <w:r w:rsidR="00825325" w:rsidRPr="00D3622F">
        <w:rPr>
          <w:rFonts w:ascii="Times New Roman" w:hAnsi="Times New Roman"/>
          <w:sz w:val="24"/>
          <w:szCs w:val="24"/>
        </w:rPr>
        <w:t>,</w:t>
      </w:r>
      <w:r w:rsidR="001E07CA" w:rsidRPr="00D3622F">
        <w:rPr>
          <w:rFonts w:ascii="Times New Roman" w:hAnsi="Times New Roman"/>
          <w:sz w:val="24"/>
          <w:szCs w:val="24"/>
        </w:rPr>
        <w:t xml:space="preserve"> </w:t>
      </w:r>
      <w:r w:rsidR="00FC68B8" w:rsidRPr="00D3622F">
        <w:rPr>
          <w:rFonts w:ascii="Times New Roman" w:hAnsi="Times New Roman"/>
          <w:sz w:val="24"/>
          <w:szCs w:val="24"/>
        </w:rPr>
        <w:t xml:space="preserve">likely </w:t>
      </w:r>
      <w:r w:rsidR="001E07CA" w:rsidRPr="00D3622F">
        <w:rPr>
          <w:rFonts w:ascii="Times New Roman" w:hAnsi="Times New Roman"/>
          <w:sz w:val="24"/>
          <w:szCs w:val="24"/>
        </w:rPr>
        <w:t>improv</w:t>
      </w:r>
      <w:r w:rsidR="00FC68B8" w:rsidRPr="00D3622F">
        <w:rPr>
          <w:rFonts w:ascii="Times New Roman" w:hAnsi="Times New Roman"/>
          <w:sz w:val="24"/>
          <w:szCs w:val="24"/>
        </w:rPr>
        <w:t>ing</w:t>
      </w:r>
      <w:r w:rsidR="001E07CA" w:rsidRPr="00D3622F">
        <w:rPr>
          <w:rFonts w:ascii="Times New Roman" w:hAnsi="Times New Roman"/>
          <w:sz w:val="24"/>
          <w:szCs w:val="24"/>
        </w:rPr>
        <w:t xml:space="preserve"> its capacity to enforce laws. With </w:t>
      </w:r>
      <w:r w:rsidR="00FC68B8" w:rsidRPr="00D3622F">
        <w:rPr>
          <w:rFonts w:ascii="Times New Roman" w:hAnsi="Times New Roman"/>
          <w:sz w:val="24"/>
          <w:szCs w:val="24"/>
        </w:rPr>
        <w:t>increased</w:t>
      </w:r>
      <w:r w:rsidR="001E07CA" w:rsidRPr="00D3622F">
        <w:rPr>
          <w:rFonts w:ascii="Times New Roman" w:hAnsi="Times New Roman"/>
          <w:sz w:val="24"/>
          <w:szCs w:val="24"/>
        </w:rPr>
        <w:t xml:space="preserve"> resources, </w:t>
      </w:r>
      <w:r w:rsidR="00A800CE" w:rsidRPr="00D3622F">
        <w:rPr>
          <w:rFonts w:ascii="Times New Roman" w:hAnsi="Times New Roman"/>
          <w:sz w:val="24"/>
          <w:szCs w:val="24"/>
        </w:rPr>
        <w:t>government officials</w:t>
      </w:r>
      <w:r w:rsidR="001E07CA" w:rsidRPr="00D3622F">
        <w:rPr>
          <w:rFonts w:ascii="Times New Roman" w:hAnsi="Times New Roman"/>
          <w:sz w:val="24"/>
          <w:szCs w:val="24"/>
        </w:rPr>
        <w:t xml:space="preserve"> could </w:t>
      </w:r>
      <w:r w:rsidR="00FC68B8" w:rsidRPr="00D3622F">
        <w:rPr>
          <w:rFonts w:ascii="Times New Roman" w:hAnsi="Times New Roman"/>
          <w:sz w:val="24"/>
          <w:szCs w:val="24"/>
        </w:rPr>
        <w:t xml:space="preserve">more accurately </w:t>
      </w:r>
      <w:r w:rsidR="001E07CA" w:rsidRPr="00D3622F">
        <w:rPr>
          <w:rFonts w:ascii="Times New Roman" w:hAnsi="Times New Roman"/>
          <w:sz w:val="24"/>
          <w:szCs w:val="24"/>
        </w:rPr>
        <w:t>supervise the work of guild deputies</w:t>
      </w:r>
      <w:r w:rsidR="00F64AD6" w:rsidRPr="00D3622F">
        <w:rPr>
          <w:rFonts w:ascii="Times New Roman" w:hAnsi="Times New Roman"/>
          <w:sz w:val="24"/>
          <w:szCs w:val="24"/>
        </w:rPr>
        <w:t>.</w:t>
      </w:r>
      <w:r w:rsidR="006A2E74" w:rsidRPr="00D3622F">
        <w:rPr>
          <w:rStyle w:val="Refdenotaalpie"/>
          <w:rFonts w:ascii="Times New Roman" w:hAnsi="Times New Roman"/>
          <w:sz w:val="24"/>
          <w:szCs w:val="24"/>
        </w:rPr>
        <w:footnoteReference w:id="55"/>
      </w:r>
      <w:r w:rsidR="00F64AD6" w:rsidRPr="00D3622F">
        <w:rPr>
          <w:rFonts w:ascii="Times New Roman" w:hAnsi="Times New Roman"/>
          <w:sz w:val="24"/>
          <w:szCs w:val="24"/>
        </w:rPr>
        <w:t xml:space="preserve"> </w:t>
      </w:r>
      <w:r w:rsidR="00FC68B8" w:rsidRPr="00D3622F">
        <w:rPr>
          <w:rFonts w:ascii="Times New Roman" w:hAnsi="Times New Roman"/>
          <w:sz w:val="24"/>
          <w:szCs w:val="24"/>
        </w:rPr>
        <w:t>Before</w:t>
      </w:r>
      <w:r w:rsidR="00FC16A9" w:rsidRPr="00D3622F">
        <w:rPr>
          <w:rFonts w:ascii="Times New Roman" w:hAnsi="Times New Roman"/>
          <w:sz w:val="24"/>
          <w:szCs w:val="24"/>
        </w:rPr>
        <w:t xml:space="preserve"> the </w:t>
      </w:r>
      <w:r w:rsidR="00FC68B8" w:rsidRPr="00D3622F">
        <w:rPr>
          <w:rFonts w:ascii="Times New Roman" w:hAnsi="Times New Roman"/>
          <w:sz w:val="24"/>
          <w:szCs w:val="24"/>
        </w:rPr>
        <w:t xml:space="preserve">economic </w:t>
      </w:r>
      <w:r w:rsidR="00FC16A9" w:rsidRPr="00D3622F">
        <w:rPr>
          <w:rFonts w:ascii="Times New Roman" w:hAnsi="Times New Roman"/>
          <w:sz w:val="24"/>
          <w:szCs w:val="24"/>
        </w:rPr>
        <w:t xml:space="preserve">expansion, </w:t>
      </w:r>
      <w:r w:rsidR="00FC68B8" w:rsidRPr="00D3622F">
        <w:rPr>
          <w:rFonts w:ascii="Times New Roman" w:hAnsi="Times New Roman"/>
          <w:sz w:val="24"/>
          <w:szCs w:val="24"/>
        </w:rPr>
        <w:t>obtaining</w:t>
      </w:r>
      <w:r w:rsidR="00825325" w:rsidRPr="00D3622F">
        <w:rPr>
          <w:rFonts w:ascii="Times New Roman" w:hAnsi="Times New Roman"/>
          <w:sz w:val="24"/>
          <w:szCs w:val="24"/>
        </w:rPr>
        <w:t xml:space="preserve"> </w:t>
      </w:r>
      <w:r w:rsidR="00123EC4" w:rsidRPr="00D3622F">
        <w:rPr>
          <w:rFonts w:ascii="Times New Roman" w:hAnsi="Times New Roman"/>
          <w:sz w:val="24"/>
          <w:szCs w:val="24"/>
        </w:rPr>
        <w:t xml:space="preserve">information </w:t>
      </w:r>
      <w:r w:rsidR="00825325" w:rsidRPr="00D3622F">
        <w:rPr>
          <w:rFonts w:ascii="Times New Roman" w:hAnsi="Times New Roman"/>
          <w:sz w:val="24"/>
          <w:szCs w:val="24"/>
        </w:rPr>
        <w:t>about</w:t>
      </w:r>
      <w:r w:rsidR="00123EC4" w:rsidRPr="00D3622F">
        <w:rPr>
          <w:rFonts w:ascii="Times New Roman" w:hAnsi="Times New Roman"/>
          <w:sz w:val="24"/>
          <w:szCs w:val="24"/>
        </w:rPr>
        <w:t xml:space="preserve"> </w:t>
      </w:r>
      <w:r w:rsidR="00825325" w:rsidRPr="00D3622F">
        <w:rPr>
          <w:rFonts w:ascii="Times New Roman" w:hAnsi="Times New Roman"/>
          <w:sz w:val="24"/>
          <w:szCs w:val="24"/>
        </w:rPr>
        <w:t xml:space="preserve">the </w:t>
      </w:r>
      <w:r w:rsidR="00123EC4" w:rsidRPr="00D3622F">
        <w:rPr>
          <w:rFonts w:ascii="Times New Roman" w:hAnsi="Times New Roman"/>
          <w:sz w:val="24"/>
          <w:szCs w:val="24"/>
        </w:rPr>
        <w:t xml:space="preserve">profits </w:t>
      </w:r>
      <w:r w:rsidR="00825325" w:rsidRPr="00D3622F">
        <w:rPr>
          <w:rFonts w:ascii="Times New Roman" w:hAnsi="Times New Roman"/>
          <w:sz w:val="24"/>
          <w:szCs w:val="24"/>
        </w:rPr>
        <w:t>of small firms</w:t>
      </w:r>
      <w:r w:rsidR="00FC68B8" w:rsidRPr="00D3622F">
        <w:rPr>
          <w:rFonts w:ascii="Times New Roman" w:hAnsi="Times New Roman"/>
          <w:sz w:val="24"/>
          <w:szCs w:val="24"/>
        </w:rPr>
        <w:t xml:space="preserve"> was likely more challenging</w:t>
      </w:r>
      <w:r w:rsidR="00825325" w:rsidRPr="00D3622F">
        <w:rPr>
          <w:rFonts w:ascii="Times New Roman" w:hAnsi="Times New Roman"/>
          <w:sz w:val="24"/>
          <w:szCs w:val="24"/>
        </w:rPr>
        <w:t xml:space="preserve"> compared to large firms</w:t>
      </w:r>
      <w:r w:rsidR="00FC16A9" w:rsidRPr="00D3622F">
        <w:rPr>
          <w:rFonts w:ascii="Times New Roman" w:hAnsi="Times New Roman"/>
          <w:sz w:val="24"/>
          <w:szCs w:val="24"/>
        </w:rPr>
        <w:t xml:space="preserve">. As </w:t>
      </w:r>
      <w:r w:rsidR="00186B9B" w:rsidRPr="00D3622F">
        <w:rPr>
          <w:rFonts w:ascii="Times New Roman" w:hAnsi="Times New Roman"/>
          <w:sz w:val="24"/>
          <w:szCs w:val="24"/>
        </w:rPr>
        <w:t xml:space="preserve">public finances </w:t>
      </w:r>
      <w:r w:rsidR="00FC16A9" w:rsidRPr="00D3622F">
        <w:rPr>
          <w:rFonts w:ascii="Times New Roman" w:hAnsi="Times New Roman"/>
          <w:sz w:val="24"/>
          <w:szCs w:val="24"/>
        </w:rPr>
        <w:t xml:space="preserve">and </w:t>
      </w:r>
      <w:r w:rsidR="00186B9B" w:rsidRPr="00D3622F">
        <w:rPr>
          <w:rFonts w:ascii="Times New Roman" w:hAnsi="Times New Roman"/>
          <w:sz w:val="24"/>
          <w:szCs w:val="24"/>
        </w:rPr>
        <w:t xml:space="preserve">law enforcement </w:t>
      </w:r>
      <w:r w:rsidR="00FC16A9" w:rsidRPr="00D3622F">
        <w:rPr>
          <w:rFonts w:ascii="Times New Roman" w:hAnsi="Times New Roman"/>
          <w:sz w:val="24"/>
          <w:szCs w:val="24"/>
        </w:rPr>
        <w:t xml:space="preserve">improved, </w:t>
      </w:r>
      <w:r w:rsidR="00FC68B8" w:rsidRPr="00D3622F">
        <w:rPr>
          <w:rFonts w:ascii="Times New Roman" w:hAnsi="Times New Roman"/>
          <w:sz w:val="24"/>
          <w:szCs w:val="24"/>
        </w:rPr>
        <w:t xml:space="preserve">gathering data on small firms´ profits </w:t>
      </w:r>
      <w:r w:rsidR="00825325" w:rsidRPr="00D3622F">
        <w:rPr>
          <w:rFonts w:ascii="Times New Roman" w:hAnsi="Times New Roman"/>
          <w:sz w:val="24"/>
          <w:szCs w:val="24"/>
        </w:rPr>
        <w:t xml:space="preserve">may have become </w:t>
      </w:r>
      <w:r w:rsidR="00FC68B8" w:rsidRPr="00D3622F">
        <w:rPr>
          <w:rFonts w:ascii="Times New Roman" w:hAnsi="Times New Roman"/>
          <w:sz w:val="24"/>
          <w:szCs w:val="24"/>
        </w:rPr>
        <w:t>easier</w:t>
      </w:r>
      <w:r w:rsidR="00FC16A9" w:rsidRPr="00D3622F">
        <w:rPr>
          <w:rFonts w:ascii="Times New Roman" w:hAnsi="Times New Roman"/>
          <w:sz w:val="24"/>
          <w:szCs w:val="24"/>
        </w:rPr>
        <w:t xml:space="preserve">. If </w:t>
      </w:r>
      <w:r w:rsidR="00825325" w:rsidRPr="00D3622F">
        <w:rPr>
          <w:rFonts w:ascii="Times New Roman" w:hAnsi="Times New Roman"/>
          <w:sz w:val="24"/>
          <w:szCs w:val="24"/>
        </w:rPr>
        <w:t>the</w:t>
      </w:r>
      <w:r w:rsidR="00F64AD6" w:rsidRPr="00D3622F">
        <w:rPr>
          <w:rFonts w:ascii="Times New Roman" w:hAnsi="Times New Roman"/>
          <w:sz w:val="24"/>
          <w:szCs w:val="24"/>
        </w:rPr>
        <w:t xml:space="preserve"> estimates </w:t>
      </w:r>
      <w:r w:rsidR="00825325" w:rsidRPr="00D3622F">
        <w:rPr>
          <w:rFonts w:ascii="Times New Roman" w:hAnsi="Times New Roman"/>
          <w:sz w:val="24"/>
          <w:szCs w:val="24"/>
        </w:rPr>
        <w:t xml:space="preserve">were </w:t>
      </w:r>
      <w:r w:rsidR="00FC68B8" w:rsidRPr="00D3622F">
        <w:rPr>
          <w:rFonts w:ascii="Times New Roman" w:hAnsi="Times New Roman"/>
          <w:sz w:val="24"/>
          <w:szCs w:val="24"/>
        </w:rPr>
        <w:t>adjusted to account</w:t>
      </w:r>
      <w:r w:rsidR="00825325" w:rsidRPr="00D3622F">
        <w:rPr>
          <w:rFonts w:ascii="Times New Roman" w:hAnsi="Times New Roman"/>
          <w:sz w:val="24"/>
          <w:szCs w:val="24"/>
        </w:rPr>
        <w:t xml:space="preserve"> </w:t>
      </w:r>
      <w:r w:rsidR="00FC16A9" w:rsidRPr="00D3622F">
        <w:rPr>
          <w:rFonts w:ascii="Times New Roman" w:hAnsi="Times New Roman"/>
          <w:sz w:val="24"/>
          <w:szCs w:val="24"/>
        </w:rPr>
        <w:t xml:space="preserve">for the </w:t>
      </w:r>
      <w:r w:rsidR="00FC68B8" w:rsidRPr="00D3622F">
        <w:rPr>
          <w:rFonts w:ascii="Times New Roman" w:hAnsi="Times New Roman"/>
          <w:sz w:val="24"/>
          <w:szCs w:val="24"/>
        </w:rPr>
        <w:t xml:space="preserve">possible </w:t>
      </w:r>
      <w:r w:rsidR="00FC16A9" w:rsidRPr="00D3622F">
        <w:rPr>
          <w:rFonts w:ascii="Times New Roman" w:hAnsi="Times New Roman"/>
          <w:sz w:val="24"/>
          <w:szCs w:val="24"/>
        </w:rPr>
        <w:t xml:space="preserve">underestimation </w:t>
      </w:r>
      <w:r w:rsidR="00F64AD6" w:rsidRPr="00D3622F">
        <w:rPr>
          <w:rFonts w:ascii="Times New Roman" w:hAnsi="Times New Roman"/>
          <w:sz w:val="24"/>
          <w:szCs w:val="24"/>
        </w:rPr>
        <w:t>of small firms</w:t>
      </w:r>
      <w:r w:rsidR="00FC68B8" w:rsidRPr="00D3622F">
        <w:rPr>
          <w:rFonts w:ascii="Times New Roman" w:hAnsi="Times New Roman"/>
          <w:sz w:val="24"/>
          <w:szCs w:val="24"/>
        </w:rPr>
        <w:t>´ profits</w:t>
      </w:r>
      <w:r w:rsidR="00F64AD6" w:rsidRPr="00D3622F">
        <w:rPr>
          <w:rFonts w:ascii="Times New Roman" w:hAnsi="Times New Roman"/>
          <w:sz w:val="24"/>
          <w:szCs w:val="24"/>
        </w:rPr>
        <w:t xml:space="preserve"> </w:t>
      </w:r>
      <w:r w:rsidR="00FC16A9" w:rsidRPr="00D3622F">
        <w:rPr>
          <w:rFonts w:ascii="Times New Roman" w:hAnsi="Times New Roman"/>
          <w:sz w:val="24"/>
          <w:szCs w:val="24"/>
        </w:rPr>
        <w:t xml:space="preserve">in the </w:t>
      </w:r>
      <w:r w:rsidR="00FC16A9" w:rsidRPr="00D3622F">
        <w:rPr>
          <w:rFonts w:ascii="Times New Roman" w:hAnsi="Times New Roman"/>
          <w:sz w:val="24"/>
          <w:szCs w:val="24"/>
        </w:rPr>
        <w:lastRenderedPageBreak/>
        <w:t xml:space="preserve">1830s and 1840s, the results would </w:t>
      </w:r>
      <w:r w:rsidR="00FC68B8" w:rsidRPr="00D3622F">
        <w:rPr>
          <w:rFonts w:ascii="Times New Roman" w:hAnsi="Times New Roman"/>
          <w:sz w:val="24"/>
          <w:szCs w:val="24"/>
        </w:rPr>
        <w:t>likely indicate</w:t>
      </w:r>
      <w:r w:rsidR="00FC16A9" w:rsidRPr="00D3622F">
        <w:rPr>
          <w:rFonts w:ascii="Times New Roman" w:hAnsi="Times New Roman"/>
          <w:sz w:val="24"/>
          <w:szCs w:val="24"/>
        </w:rPr>
        <w:t xml:space="preserve"> a</w:t>
      </w:r>
      <w:r w:rsidR="00F64AD6" w:rsidRPr="00D3622F">
        <w:rPr>
          <w:rFonts w:ascii="Times New Roman" w:hAnsi="Times New Roman"/>
          <w:sz w:val="24"/>
          <w:szCs w:val="24"/>
        </w:rPr>
        <w:t xml:space="preserve"> lower increase (or </w:t>
      </w:r>
      <w:r w:rsidR="00FC68B8" w:rsidRPr="00D3622F">
        <w:rPr>
          <w:rFonts w:ascii="Times New Roman" w:hAnsi="Times New Roman"/>
          <w:sz w:val="24"/>
          <w:szCs w:val="24"/>
        </w:rPr>
        <w:t xml:space="preserve">a </w:t>
      </w:r>
      <w:r w:rsidR="00F64AD6" w:rsidRPr="00D3622F">
        <w:rPr>
          <w:rFonts w:ascii="Times New Roman" w:hAnsi="Times New Roman"/>
          <w:sz w:val="24"/>
          <w:szCs w:val="24"/>
        </w:rPr>
        <w:t xml:space="preserve">larger decline) in profits for </w:t>
      </w:r>
      <w:r w:rsidR="00123EC4" w:rsidRPr="00D3622F">
        <w:rPr>
          <w:rFonts w:ascii="Times New Roman" w:hAnsi="Times New Roman"/>
          <w:sz w:val="24"/>
          <w:szCs w:val="24"/>
        </w:rPr>
        <w:t xml:space="preserve">the </w:t>
      </w:r>
      <w:r w:rsidR="00F64AD6" w:rsidRPr="00D3622F">
        <w:rPr>
          <w:rFonts w:ascii="Times New Roman" w:hAnsi="Times New Roman"/>
          <w:sz w:val="24"/>
          <w:szCs w:val="24"/>
        </w:rPr>
        <w:t>small</w:t>
      </w:r>
      <w:r w:rsidR="00123EC4" w:rsidRPr="00D3622F">
        <w:rPr>
          <w:rFonts w:ascii="Times New Roman" w:hAnsi="Times New Roman"/>
          <w:sz w:val="24"/>
          <w:szCs w:val="24"/>
        </w:rPr>
        <w:t>est</w:t>
      </w:r>
      <w:r w:rsidR="00F64AD6" w:rsidRPr="00D3622F">
        <w:rPr>
          <w:rFonts w:ascii="Times New Roman" w:hAnsi="Times New Roman"/>
          <w:sz w:val="24"/>
          <w:szCs w:val="24"/>
        </w:rPr>
        <w:t xml:space="preserve"> firms. </w:t>
      </w:r>
    </w:p>
    <w:p w:rsidR="00C2577C" w:rsidRPr="00D3622F" w:rsidRDefault="00281C2B" w:rsidP="004E0B55">
      <w:pPr>
        <w:spacing w:after="0" w:line="480" w:lineRule="auto"/>
        <w:ind w:firstLine="708"/>
        <w:jc w:val="both"/>
        <w:rPr>
          <w:rFonts w:ascii="Times New Roman" w:hAnsi="Times New Roman"/>
          <w:sz w:val="24"/>
          <w:szCs w:val="24"/>
        </w:rPr>
      </w:pPr>
      <w:r w:rsidRPr="00D3622F">
        <w:rPr>
          <w:rFonts w:ascii="Times New Roman" w:hAnsi="Times New Roman"/>
          <w:sz w:val="24"/>
          <w:szCs w:val="24"/>
        </w:rPr>
        <w:t>A</w:t>
      </w:r>
      <w:r w:rsidR="00123EC4" w:rsidRPr="00D3622F">
        <w:rPr>
          <w:rFonts w:ascii="Times New Roman" w:hAnsi="Times New Roman"/>
          <w:sz w:val="24"/>
          <w:szCs w:val="24"/>
        </w:rPr>
        <w:t xml:space="preserve">s </w:t>
      </w:r>
      <w:r w:rsidRPr="00D3622F">
        <w:rPr>
          <w:rFonts w:ascii="Times New Roman" w:hAnsi="Times New Roman"/>
          <w:sz w:val="24"/>
          <w:szCs w:val="24"/>
        </w:rPr>
        <w:t xml:space="preserve">previously </w:t>
      </w:r>
      <w:r w:rsidR="00123EC4" w:rsidRPr="00D3622F">
        <w:rPr>
          <w:rFonts w:ascii="Times New Roman" w:hAnsi="Times New Roman"/>
          <w:sz w:val="24"/>
          <w:szCs w:val="24"/>
        </w:rPr>
        <w:t xml:space="preserve">mentioned, the largest firms </w:t>
      </w:r>
      <w:r w:rsidRPr="00D3622F">
        <w:rPr>
          <w:rFonts w:ascii="Times New Roman" w:hAnsi="Times New Roman"/>
          <w:sz w:val="24"/>
          <w:szCs w:val="24"/>
        </w:rPr>
        <w:t>may</w:t>
      </w:r>
      <w:r w:rsidR="00123EC4" w:rsidRPr="00D3622F">
        <w:rPr>
          <w:rFonts w:ascii="Times New Roman" w:hAnsi="Times New Roman"/>
          <w:sz w:val="24"/>
          <w:szCs w:val="24"/>
        </w:rPr>
        <w:t xml:space="preserve"> </w:t>
      </w:r>
      <w:r w:rsidR="002D6E2C" w:rsidRPr="00D3622F">
        <w:rPr>
          <w:rFonts w:ascii="Times New Roman" w:hAnsi="Times New Roman"/>
          <w:sz w:val="24"/>
          <w:szCs w:val="24"/>
        </w:rPr>
        <w:t xml:space="preserve">have </w:t>
      </w:r>
      <w:r w:rsidRPr="00D3622F">
        <w:rPr>
          <w:rFonts w:ascii="Times New Roman" w:hAnsi="Times New Roman"/>
          <w:sz w:val="24"/>
          <w:szCs w:val="24"/>
        </w:rPr>
        <w:t>greater</w:t>
      </w:r>
      <w:r w:rsidR="002D6E2C" w:rsidRPr="00D3622F">
        <w:rPr>
          <w:rFonts w:ascii="Times New Roman" w:hAnsi="Times New Roman"/>
          <w:sz w:val="24"/>
          <w:szCs w:val="24"/>
        </w:rPr>
        <w:t xml:space="preserve"> influence </w:t>
      </w:r>
      <w:r w:rsidRPr="00D3622F">
        <w:rPr>
          <w:rFonts w:ascii="Times New Roman" w:hAnsi="Times New Roman"/>
          <w:sz w:val="24"/>
          <w:szCs w:val="24"/>
        </w:rPr>
        <w:t>over</w:t>
      </w:r>
      <w:r w:rsidR="002D6E2C" w:rsidRPr="00D3622F">
        <w:rPr>
          <w:rFonts w:ascii="Times New Roman" w:hAnsi="Times New Roman"/>
          <w:sz w:val="24"/>
          <w:szCs w:val="24"/>
        </w:rPr>
        <w:t xml:space="preserve"> guild deputies and </w:t>
      </w:r>
      <w:r w:rsidR="008E3F1C" w:rsidRPr="00D3622F">
        <w:rPr>
          <w:rFonts w:ascii="Times New Roman" w:hAnsi="Times New Roman"/>
          <w:sz w:val="24"/>
          <w:szCs w:val="24"/>
        </w:rPr>
        <w:t xml:space="preserve">government </w:t>
      </w:r>
      <w:r w:rsidR="00A800CE" w:rsidRPr="00D3622F">
        <w:rPr>
          <w:rFonts w:ascii="Times New Roman" w:hAnsi="Times New Roman"/>
          <w:sz w:val="24"/>
          <w:szCs w:val="24"/>
        </w:rPr>
        <w:t>officials</w:t>
      </w:r>
      <w:r w:rsidRPr="00D3622F">
        <w:rPr>
          <w:rFonts w:ascii="Times New Roman" w:hAnsi="Times New Roman"/>
          <w:sz w:val="24"/>
          <w:szCs w:val="24"/>
        </w:rPr>
        <w:t>, allowing them</w:t>
      </w:r>
      <w:r w:rsidR="002D6E2C" w:rsidRPr="00D3622F">
        <w:rPr>
          <w:rFonts w:ascii="Times New Roman" w:hAnsi="Times New Roman"/>
          <w:sz w:val="24"/>
          <w:szCs w:val="24"/>
        </w:rPr>
        <w:t xml:space="preserve"> </w:t>
      </w:r>
      <w:r w:rsidR="00123EC4" w:rsidRPr="00D3622F">
        <w:rPr>
          <w:rFonts w:ascii="Times New Roman" w:hAnsi="Times New Roman"/>
          <w:sz w:val="24"/>
          <w:szCs w:val="24"/>
        </w:rPr>
        <w:t xml:space="preserve">to underreport their profits. </w:t>
      </w:r>
      <w:r w:rsidR="00C0573A" w:rsidRPr="00D3622F">
        <w:rPr>
          <w:rFonts w:ascii="Times New Roman" w:hAnsi="Times New Roman"/>
          <w:sz w:val="24"/>
          <w:szCs w:val="24"/>
        </w:rPr>
        <w:t>A</w:t>
      </w:r>
      <w:r w:rsidR="008D2FAF" w:rsidRPr="00D3622F">
        <w:rPr>
          <w:rFonts w:ascii="Times New Roman" w:hAnsi="Times New Roman"/>
          <w:sz w:val="24"/>
          <w:szCs w:val="24"/>
        </w:rPr>
        <w:t xml:space="preserve">s the Peruvian </w:t>
      </w:r>
      <w:r w:rsidR="00355C9E" w:rsidRPr="00D3622F">
        <w:rPr>
          <w:rFonts w:ascii="Times New Roman" w:hAnsi="Times New Roman"/>
          <w:sz w:val="24"/>
          <w:szCs w:val="24"/>
        </w:rPr>
        <w:t xml:space="preserve">economy </w:t>
      </w:r>
      <w:r w:rsidR="008D2FAF" w:rsidRPr="00D3622F">
        <w:rPr>
          <w:rFonts w:ascii="Times New Roman" w:hAnsi="Times New Roman"/>
          <w:sz w:val="24"/>
          <w:szCs w:val="24"/>
        </w:rPr>
        <w:t>expanded</w:t>
      </w:r>
      <w:r w:rsidR="00123EC4" w:rsidRPr="00D3622F">
        <w:rPr>
          <w:rFonts w:ascii="Times New Roman" w:hAnsi="Times New Roman"/>
          <w:sz w:val="24"/>
          <w:szCs w:val="24"/>
        </w:rPr>
        <w:t>,</w:t>
      </w:r>
      <w:r w:rsidR="008D2FAF" w:rsidRPr="00D3622F">
        <w:rPr>
          <w:rFonts w:ascii="Times New Roman" w:hAnsi="Times New Roman"/>
          <w:sz w:val="24"/>
          <w:szCs w:val="24"/>
        </w:rPr>
        <w:t xml:space="preserve"> and profits increased</w:t>
      </w:r>
      <w:r w:rsidR="00123EC4" w:rsidRPr="00D3622F">
        <w:rPr>
          <w:rFonts w:ascii="Times New Roman" w:hAnsi="Times New Roman"/>
          <w:sz w:val="24"/>
          <w:szCs w:val="24"/>
        </w:rPr>
        <w:t xml:space="preserve"> (</w:t>
      </w:r>
      <w:r w:rsidRPr="00D3622F">
        <w:rPr>
          <w:rFonts w:ascii="Times New Roman" w:hAnsi="Times New Roman"/>
          <w:sz w:val="24"/>
          <w:szCs w:val="24"/>
        </w:rPr>
        <w:t>particularly for</w:t>
      </w:r>
      <w:r w:rsidR="00123EC4" w:rsidRPr="00D3622F">
        <w:rPr>
          <w:rFonts w:ascii="Times New Roman" w:hAnsi="Times New Roman"/>
          <w:sz w:val="24"/>
          <w:szCs w:val="24"/>
        </w:rPr>
        <w:t xml:space="preserve"> the largest firms)</w:t>
      </w:r>
      <w:r w:rsidR="008D2FAF" w:rsidRPr="00D3622F">
        <w:rPr>
          <w:rFonts w:ascii="Times New Roman" w:hAnsi="Times New Roman"/>
          <w:sz w:val="24"/>
          <w:szCs w:val="24"/>
        </w:rPr>
        <w:t xml:space="preserve">, guild deputies </w:t>
      </w:r>
      <w:r w:rsidRPr="00D3622F">
        <w:rPr>
          <w:rFonts w:ascii="Times New Roman" w:hAnsi="Times New Roman"/>
          <w:sz w:val="24"/>
          <w:szCs w:val="24"/>
        </w:rPr>
        <w:t>may</w:t>
      </w:r>
      <w:r w:rsidR="008D2FAF" w:rsidRPr="00D3622F">
        <w:rPr>
          <w:rFonts w:ascii="Times New Roman" w:hAnsi="Times New Roman"/>
          <w:sz w:val="24"/>
          <w:szCs w:val="24"/>
        </w:rPr>
        <w:t xml:space="preserve"> have </w:t>
      </w:r>
      <w:r w:rsidR="00355C9E" w:rsidRPr="00D3622F">
        <w:rPr>
          <w:rFonts w:ascii="Times New Roman" w:hAnsi="Times New Roman"/>
          <w:sz w:val="24"/>
          <w:szCs w:val="24"/>
        </w:rPr>
        <w:t xml:space="preserve">had </w:t>
      </w:r>
      <w:r w:rsidRPr="00D3622F">
        <w:rPr>
          <w:rFonts w:ascii="Times New Roman" w:hAnsi="Times New Roman"/>
          <w:sz w:val="24"/>
          <w:szCs w:val="24"/>
        </w:rPr>
        <w:t>stronger</w:t>
      </w:r>
      <w:r w:rsidR="008D2FAF" w:rsidRPr="00D3622F">
        <w:rPr>
          <w:rFonts w:ascii="Times New Roman" w:hAnsi="Times New Roman"/>
          <w:sz w:val="24"/>
          <w:szCs w:val="24"/>
        </w:rPr>
        <w:t xml:space="preserve"> incentives to underreport </w:t>
      </w:r>
      <w:r w:rsidR="00123EC4" w:rsidRPr="00D3622F">
        <w:rPr>
          <w:rFonts w:ascii="Times New Roman" w:hAnsi="Times New Roman"/>
          <w:sz w:val="24"/>
          <w:szCs w:val="24"/>
        </w:rPr>
        <w:t xml:space="preserve">the </w:t>
      </w:r>
      <w:r w:rsidR="008D2FAF" w:rsidRPr="00D3622F">
        <w:rPr>
          <w:rFonts w:ascii="Times New Roman" w:hAnsi="Times New Roman"/>
          <w:sz w:val="24"/>
          <w:szCs w:val="24"/>
        </w:rPr>
        <w:t>profits</w:t>
      </w:r>
      <w:r w:rsidR="00123EC4" w:rsidRPr="00D3622F">
        <w:rPr>
          <w:rFonts w:ascii="Times New Roman" w:hAnsi="Times New Roman"/>
          <w:sz w:val="24"/>
          <w:szCs w:val="24"/>
        </w:rPr>
        <w:t xml:space="preserve"> of</w:t>
      </w:r>
      <w:r w:rsidR="00C0573A" w:rsidRPr="00D3622F">
        <w:rPr>
          <w:rFonts w:ascii="Times New Roman" w:hAnsi="Times New Roman"/>
          <w:sz w:val="24"/>
          <w:szCs w:val="24"/>
        </w:rPr>
        <w:t xml:space="preserve"> the largest firms</w:t>
      </w:r>
      <w:r w:rsidR="008D2FAF" w:rsidRPr="00D3622F">
        <w:rPr>
          <w:rFonts w:ascii="Times New Roman" w:hAnsi="Times New Roman"/>
          <w:sz w:val="24"/>
          <w:szCs w:val="24"/>
        </w:rPr>
        <w:t>.</w:t>
      </w:r>
      <w:r w:rsidR="00DB478D" w:rsidRPr="00D3622F">
        <w:rPr>
          <w:rStyle w:val="Refdenotaalpie"/>
          <w:rFonts w:ascii="Times New Roman" w:hAnsi="Times New Roman"/>
          <w:sz w:val="24"/>
          <w:szCs w:val="24"/>
        </w:rPr>
        <w:footnoteReference w:id="56"/>
      </w:r>
      <w:r w:rsidR="00123EC4" w:rsidRPr="00D3622F">
        <w:rPr>
          <w:rFonts w:ascii="Times New Roman" w:hAnsi="Times New Roman"/>
          <w:sz w:val="24"/>
          <w:szCs w:val="24"/>
        </w:rPr>
        <w:t xml:space="preserve"> During the Guano Era, the</w:t>
      </w:r>
      <w:r w:rsidR="002A74AA" w:rsidRPr="00D3622F">
        <w:rPr>
          <w:rFonts w:ascii="Times New Roman" w:hAnsi="Times New Roman"/>
          <w:sz w:val="24"/>
          <w:szCs w:val="24"/>
        </w:rPr>
        <w:t>se</w:t>
      </w:r>
      <w:r w:rsidR="00123EC4" w:rsidRPr="00D3622F">
        <w:rPr>
          <w:rFonts w:ascii="Times New Roman" w:hAnsi="Times New Roman"/>
          <w:sz w:val="24"/>
          <w:szCs w:val="24"/>
        </w:rPr>
        <w:t xml:space="preserve"> firms also </w:t>
      </w:r>
      <w:r w:rsidRPr="00D3622F">
        <w:rPr>
          <w:rFonts w:ascii="Times New Roman" w:hAnsi="Times New Roman"/>
          <w:sz w:val="24"/>
          <w:szCs w:val="24"/>
        </w:rPr>
        <w:t>likely had</w:t>
      </w:r>
      <w:r w:rsidR="002D6E2C" w:rsidRPr="00D3622F">
        <w:rPr>
          <w:rFonts w:ascii="Times New Roman" w:hAnsi="Times New Roman"/>
          <w:sz w:val="24"/>
          <w:szCs w:val="24"/>
        </w:rPr>
        <w:t xml:space="preserve"> more resources to </w:t>
      </w:r>
      <w:r w:rsidRPr="00D3622F">
        <w:rPr>
          <w:rFonts w:ascii="Times New Roman" w:hAnsi="Times New Roman"/>
          <w:sz w:val="24"/>
          <w:szCs w:val="24"/>
        </w:rPr>
        <w:t xml:space="preserve">exert </w:t>
      </w:r>
      <w:r w:rsidR="002D6E2C" w:rsidRPr="00D3622F">
        <w:rPr>
          <w:rFonts w:ascii="Times New Roman" w:hAnsi="Times New Roman"/>
          <w:sz w:val="24"/>
          <w:szCs w:val="24"/>
        </w:rPr>
        <w:t xml:space="preserve">influence </w:t>
      </w:r>
      <w:r w:rsidRPr="00D3622F">
        <w:rPr>
          <w:rFonts w:ascii="Times New Roman" w:hAnsi="Times New Roman"/>
          <w:sz w:val="24"/>
          <w:szCs w:val="24"/>
        </w:rPr>
        <w:t>over</w:t>
      </w:r>
      <w:r w:rsidR="00123EC4" w:rsidRPr="00D3622F">
        <w:rPr>
          <w:rFonts w:ascii="Times New Roman" w:hAnsi="Times New Roman"/>
          <w:sz w:val="24"/>
          <w:szCs w:val="24"/>
        </w:rPr>
        <w:t xml:space="preserve"> </w:t>
      </w:r>
      <w:r w:rsidR="00A800CE" w:rsidRPr="00D3622F">
        <w:rPr>
          <w:rFonts w:ascii="Times New Roman" w:hAnsi="Times New Roman"/>
          <w:sz w:val="24"/>
          <w:szCs w:val="24"/>
        </w:rPr>
        <w:t>government officials</w:t>
      </w:r>
      <w:r w:rsidR="00123EC4" w:rsidRPr="00D3622F">
        <w:rPr>
          <w:rFonts w:ascii="Times New Roman" w:hAnsi="Times New Roman"/>
          <w:sz w:val="24"/>
          <w:szCs w:val="24"/>
        </w:rPr>
        <w:t xml:space="preserve"> </w:t>
      </w:r>
      <w:r w:rsidRPr="00D3622F">
        <w:rPr>
          <w:rFonts w:ascii="Times New Roman" w:hAnsi="Times New Roman"/>
          <w:sz w:val="24"/>
          <w:szCs w:val="24"/>
        </w:rPr>
        <w:t>to avoid strict law</w:t>
      </w:r>
      <w:r w:rsidR="002D6E2C" w:rsidRPr="00D3622F">
        <w:rPr>
          <w:rFonts w:ascii="Times New Roman" w:hAnsi="Times New Roman"/>
          <w:sz w:val="24"/>
          <w:szCs w:val="24"/>
        </w:rPr>
        <w:t xml:space="preserve"> enforce</w:t>
      </w:r>
      <w:r w:rsidRPr="00D3622F">
        <w:rPr>
          <w:rFonts w:ascii="Times New Roman" w:hAnsi="Times New Roman"/>
          <w:sz w:val="24"/>
          <w:szCs w:val="24"/>
        </w:rPr>
        <w:t>ment</w:t>
      </w:r>
      <w:r w:rsidR="00123EC4" w:rsidRPr="00D3622F">
        <w:rPr>
          <w:rFonts w:ascii="Times New Roman" w:hAnsi="Times New Roman"/>
          <w:sz w:val="24"/>
          <w:szCs w:val="24"/>
        </w:rPr>
        <w:t xml:space="preserve">. If </w:t>
      </w:r>
      <w:r w:rsidR="00825325" w:rsidRPr="00D3622F">
        <w:rPr>
          <w:rFonts w:ascii="Times New Roman" w:hAnsi="Times New Roman"/>
          <w:sz w:val="24"/>
          <w:szCs w:val="24"/>
        </w:rPr>
        <w:t>the</w:t>
      </w:r>
      <w:r w:rsidR="00123EC4" w:rsidRPr="00D3622F">
        <w:rPr>
          <w:rFonts w:ascii="Times New Roman" w:hAnsi="Times New Roman"/>
          <w:sz w:val="24"/>
          <w:szCs w:val="24"/>
        </w:rPr>
        <w:t xml:space="preserve"> estimates </w:t>
      </w:r>
      <w:r w:rsidRPr="00D3622F">
        <w:rPr>
          <w:rFonts w:ascii="Times New Roman" w:hAnsi="Times New Roman"/>
          <w:sz w:val="24"/>
          <w:szCs w:val="24"/>
        </w:rPr>
        <w:t>we</w:t>
      </w:r>
      <w:r w:rsidR="00825325" w:rsidRPr="00D3622F">
        <w:rPr>
          <w:rFonts w:ascii="Times New Roman" w:hAnsi="Times New Roman"/>
          <w:sz w:val="24"/>
          <w:szCs w:val="24"/>
        </w:rPr>
        <w:t xml:space="preserve">re </w:t>
      </w:r>
      <w:r w:rsidRPr="00D3622F">
        <w:rPr>
          <w:rFonts w:ascii="Times New Roman" w:hAnsi="Times New Roman"/>
          <w:sz w:val="24"/>
          <w:szCs w:val="24"/>
        </w:rPr>
        <w:t>adjusted to account</w:t>
      </w:r>
      <w:r w:rsidR="00825325" w:rsidRPr="00D3622F">
        <w:rPr>
          <w:rFonts w:ascii="Times New Roman" w:hAnsi="Times New Roman"/>
          <w:sz w:val="24"/>
          <w:szCs w:val="24"/>
        </w:rPr>
        <w:t xml:space="preserve"> </w:t>
      </w:r>
      <w:r w:rsidR="00123EC4" w:rsidRPr="00D3622F">
        <w:rPr>
          <w:rFonts w:ascii="Times New Roman" w:hAnsi="Times New Roman"/>
          <w:sz w:val="24"/>
          <w:szCs w:val="24"/>
        </w:rPr>
        <w:t xml:space="preserve">for the higher </w:t>
      </w:r>
      <w:r w:rsidRPr="00D3622F">
        <w:rPr>
          <w:rFonts w:ascii="Times New Roman" w:hAnsi="Times New Roman"/>
          <w:sz w:val="24"/>
          <w:szCs w:val="24"/>
        </w:rPr>
        <w:t>likelihood</w:t>
      </w:r>
      <w:r w:rsidR="00123EC4" w:rsidRPr="00D3622F">
        <w:rPr>
          <w:rFonts w:ascii="Times New Roman" w:hAnsi="Times New Roman"/>
          <w:sz w:val="24"/>
          <w:szCs w:val="24"/>
        </w:rPr>
        <w:t xml:space="preserve"> of </w:t>
      </w:r>
      <w:r w:rsidR="002D6E2C" w:rsidRPr="00D3622F">
        <w:rPr>
          <w:rFonts w:ascii="Times New Roman" w:hAnsi="Times New Roman"/>
          <w:sz w:val="24"/>
          <w:szCs w:val="24"/>
        </w:rPr>
        <w:t>corruption</w:t>
      </w:r>
      <w:r w:rsidR="00123EC4" w:rsidRPr="00D3622F">
        <w:rPr>
          <w:rFonts w:ascii="Times New Roman" w:hAnsi="Times New Roman"/>
          <w:sz w:val="24"/>
          <w:szCs w:val="24"/>
        </w:rPr>
        <w:t xml:space="preserve"> </w:t>
      </w:r>
      <w:r w:rsidRPr="00D3622F">
        <w:rPr>
          <w:rFonts w:ascii="Times New Roman" w:hAnsi="Times New Roman"/>
          <w:sz w:val="24"/>
          <w:szCs w:val="24"/>
        </w:rPr>
        <w:t>among</w:t>
      </w:r>
      <w:r w:rsidR="00123EC4" w:rsidRPr="00D3622F">
        <w:rPr>
          <w:rFonts w:ascii="Times New Roman" w:hAnsi="Times New Roman"/>
          <w:sz w:val="24"/>
          <w:szCs w:val="24"/>
        </w:rPr>
        <w:t xml:space="preserve"> the largest firms</w:t>
      </w:r>
      <w:r w:rsidR="008D2FAF" w:rsidRPr="00D3622F">
        <w:rPr>
          <w:rFonts w:ascii="Times New Roman" w:hAnsi="Times New Roman"/>
          <w:sz w:val="24"/>
          <w:szCs w:val="24"/>
        </w:rPr>
        <w:t xml:space="preserve"> </w:t>
      </w:r>
      <w:r w:rsidR="00123EC4" w:rsidRPr="00D3622F">
        <w:rPr>
          <w:rFonts w:ascii="Times New Roman" w:hAnsi="Times New Roman"/>
          <w:sz w:val="24"/>
          <w:szCs w:val="24"/>
        </w:rPr>
        <w:t xml:space="preserve">in the 1850s, the </w:t>
      </w:r>
      <w:r w:rsidRPr="00D3622F">
        <w:rPr>
          <w:rFonts w:ascii="Times New Roman" w:hAnsi="Times New Roman"/>
          <w:sz w:val="24"/>
          <w:szCs w:val="24"/>
        </w:rPr>
        <w:t>revised</w:t>
      </w:r>
      <w:r w:rsidR="002D6E2C" w:rsidRPr="00D3622F">
        <w:rPr>
          <w:rFonts w:ascii="Times New Roman" w:hAnsi="Times New Roman"/>
          <w:sz w:val="24"/>
          <w:szCs w:val="24"/>
        </w:rPr>
        <w:t xml:space="preserve"> </w:t>
      </w:r>
      <w:r w:rsidR="00123EC4" w:rsidRPr="00D3622F">
        <w:rPr>
          <w:rFonts w:ascii="Times New Roman" w:hAnsi="Times New Roman"/>
          <w:sz w:val="24"/>
          <w:szCs w:val="24"/>
        </w:rPr>
        <w:t xml:space="preserve">results would </w:t>
      </w:r>
      <w:r w:rsidRPr="00D3622F">
        <w:rPr>
          <w:rFonts w:ascii="Times New Roman" w:hAnsi="Times New Roman"/>
          <w:sz w:val="24"/>
          <w:szCs w:val="24"/>
        </w:rPr>
        <w:t>indicate</w:t>
      </w:r>
      <w:r w:rsidR="00123EC4" w:rsidRPr="00D3622F">
        <w:rPr>
          <w:rFonts w:ascii="Times New Roman" w:hAnsi="Times New Roman"/>
          <w:sz w:val="24"/>
          <w:szCs w:val="24"/>
        </w:rPr>
        <w:t xml:space="preserve"> a </w:t>
      </w:r>
      <w:r w:rsidRPr="00D3622F">
        <w:rPr>
          <w:rFonts w:ascii="Times New Roman" w:hAnsi="Times New Roman"/>
          <w:sz w:val="24"/>
          <w:szCs w:val="24"/>
        </w:rPr>
        <w:t>greater</w:t>
      </w:r>
      <w:r w:rsidR="00123EC4" w:rsidRPr="00D3622F">
        <w:rPr>
          <w:rFonts w:ascii="Times New Roman" w:hAnsi="Times New Roman"/>
          <w:sz w:val="24"/>
          <w:szCs w:val="24"/>
        </w:rPr>
        <w:t xml:space="preserve"> increase in the</w:t>
      </w:r>
      <w:r w:rsidRPr="00D3622F">
        <w:rPr>
          <w:rFonts w:ascii="Times New Roman" w:hAnsi="Times New Roman"/>
          <w:sz w:val="24"/>
          <w:szCs w:val="24"/>
        </w:rPr>
        <w:t>ir</w:t>
      </w:r>
      <w:r w:rsidR="00123EC4" w:rsidRPr="00D3622F">
        <w:rPr>
          <w:rFonts w:ascii="Times New Roman" w:hAnsi="Times New Roman"/>
          <w:sz w:val="24"/>
          <w:szCs w:val="24"/>
        </w:rPr>
        <w:t xml:space="preserve"> profits</w:t>
      </w:r>
      <w:r w:rsidR="002A74AA" w:rsidRPr="00D3622F">
        <w:rPr>
          <w:rFonts w:ascii="Times New Roman" w:hAnsi="Times New Roman"/>
          <w:sz w:val="24"/>
          <w:szCs w:val="24"/>
        </w:rPr>
        <w:t xml:space="preserve"> and</w:t>
      </w:r>
      <w:r w:rsidRPr="00D3622F">
        <w:rPr>
          <w:rFonts w:ascii="Times New Roman" w:hAnsi="Times New Roman"/>
          <w:sz w:val="24"/>
          <w:szCs w:val="24"/>
        </w:rPr>
        <w:t>, consequently,</w:t>
      </w:r>
      <w:r w:rsidR="002A74AA" w:rsidRPr="00D3622F">
        <w:rPr>
          <w:rFonts w:ascii="Times New Roman" w:hAnsi="Times New Roman"/>
          <w:sz w:val="24"/>
          <w:szCs w:val="24"/>
        </w:rPr>
        <w:t xml:space="preserve"> a </w:t>
      </w:r>
      <w:r w:rsidRPr="00D3622F">
        <w:rPr>
          <w:rFonts w:ascii="Times New Roman" w:hAnsi="Times New Roman"/>
          <w:sz w:val="24"/>
          <w:szCs w:val="24"/>
        </w:rPr>
        <w:t>larger rise</w:t>
      </w:r>
      <w:r w:rsidR="002A74AA" w:rsidRPr="00D3622F">
        <w:rPr>
          <w:rFonts w:ascii="Times New Roman" w:hAnsi="Times New Roman"/>
          <w:sz w:val="24"/>
          <w:szCs w:val="24"/>
        </w:rPr>
        <w:t xml:space="preserve"> in profit inequality between the richest and poorest guild members</w:t>
      </w:r>
      <w:r w:rsidR="00123EC4" w:rsidRPr="00D3622F">
        <w:rPr>
          <w:rFonts w:ascii="Times New Roman" w:hAnsi="Times New Roman"/>
          <w:sz w:val="24"/>
          <w:szCs w:val="24"/>
        </w:rPr>
        <w:t xml:space="preserve">. </w:t>
      </w:r>
    </w:p>
    <w:p w:rsidR="00186B9B" w:rsidRPr="00D3622F" w:rsidRDefault="00581317" w:rsidP="004E0B55">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As shown in the article, women were mostly members of </w:t>
      </w:r>
      <w:r w:rsidR="006009F4" w:rsidRPr="00D3622F">
        <w:rPr>
          <w:rFonts w:ascii="Times New Roman" w:hAnsi="Times New Roman"/>
          <w:sz w:val="24"/>
          <w:szCs w:val="24"/>
        </w:rPr>
        <w:t xml:space="preserve">the lower </w:t>
      </w:r>
      <w:r w:rsidR="00825325" w:rsidRPr="00D3622F">
        <w:rPr>
          <w:rFonts w:ascii="Times New Roman" w:hAnsi="Times New Roman"/>
          <w:sz w:val="24"/>
          <w:szCs w:val="24"/>
        </w:rPr>
        <w:t xml:space="preserve">social </w:t>
      </w:r>
      <w:r w:rsidRPr="00D3622F">
        <w:rPr>
          <w:rFonts w:ascii="Times New Roman" w:hAnsi="Times New Roman"/>
          <w:sz w:val="24"/>
          <w:szCs w:val="24"/>
        </w:rPr>
        <w:t xml:space="preserve">classes. </w:t>
      </w:r>
      <w:r w:rsidR="00825325" w:rsidRPr="00D3622F">
        <w:rPr>
          <w:rFonts w:ascii="Times New Roman" w:hAnsi="Times New Roman"/>
          <w:sz w:val="24"/>
          <w:szCs w:val="24"/>
        </w:rPr>
        <w:t>The</w:t>
      </w:r>
      <w:r w:rsidRPr="00D3622F">
        <w:rPr>
          <w:rFonts w:ascii="Times New Roman" w:hAnsi="Times New Roman"/>
          <w:sz w:val="24"/>
          <w:szCs w:val="24"/>
        </w:rPr>
        <w:t xml:space="preserve"> results </w:t>
      </w:r>
      <w:r w:rsidR="00281C2B" w:rsidRPr="00D3622F">
        <w:rPr>
          <w:rFonts w:ascii="Times New Roman" w:hAnsi="Times New Roman"/>
          <w:sz w:val="24"/>
          <w:szCs w:val="24"/>
        </w:rPr>
        <w:t>indicate</w:t>
      </w:r>
      <w:r w:rsidRPr="00D3622F">
        <w:rPr>
          <w:rFonts w:ascii="Times New Roman" w:hAnsi="Times New Roman"/>
          <w:sz w:val="24"/>
          <w:szCs w:val="24"/>
        </w:rPr>
        <w:t xml:space="preserve"> that they earned </w:t>
      </w:r>
      <w:r w:rsidR="00281C2B" w:rsidRPr="00D3622F">
        <w:rPr>
          <w:rFonts w:ascii="Times New Roman" w:hAnsi="Times New Roman"/>
          <w:sz w:val="24"/>
          <w:szCs w:val="24"/>
        </w:rPr>
        <w:t>significantly</w:t>
      </w:r>
      <w:r w:rsidRPr="00D3622F">
        <w:rPr>
          <w:rFonts w:ascii="Times New Roman" w:hAnsi="Times New Roman"/>
          <w:sz w:val="24"/>
          <w:szCs w:val="24"/>
        </w:rPr>
        <w:t xml:space="preserve"> lower profits than men. The actual profit</w:t>
      </w:r>
      <w:r w:rsidR="00281C2B" w:rsidRPr="00D3622F">
        <w:rPr>
          <w:rFonts w:ascii="Times New Roman" w:hAnsi="Times New Roman"/>
          <w:sz w:val="24"/>
          <w:szCs w:val="24"/>
        </w:rPr>
        <w:t xml:space="preserve"> gap</w:t>
      </w:r>
      <w:r w:rsidRPr="00D3622F">
        <w:rPr>
          <w:rFonts w:ascii="Times New Roman" w:hAnsi="Times New Roman"/>
          <w:sz w:val="24"/>
          <w:szCs w:val="24"/>
        </w:rPr>
        <w:t xml:space="preserve"> between men and women may be </w:t>
      </w:r>
      <w:r w:rsidR="00281C2B" w:rsidRPr="00D3622F">
        <w:rPr>
          <w:rFonts w:ascii="Times New Roman" w:hAnsi="Times New Roman"/>
          <w:sz w:val="24"/>
          <w:szCs w:val="24"/>
        </w:rPr>
        <w:t>smaller</w:t>
      </w:r>
      <w:r w:rsidRPr="00D3622F">
        <w:rPr>
          <w:rFonts w:ascii="Times New Roman" w:hAnsi="Times New Roman"/>
          <w:sz w:val="24"/>
          <w:szCs w:val="24"/>
        </w:rPr>
        <w:t xml:space="preserve"> than reported if profit underestimation was </w:t>
      </w:r>
      <w:r w:rsidR="00281C2B" w:rsidRPr="00D3622F">
        <w:rPr>
          <w:rFonts w:ascii="Times New Roman" w:hAnsi="Times New Roman"/>
          <w:sz w:val="24"/>
          <w:szCs w:val="24"/>
        </w:rPr>
        <w:t>greater</w:t>
      </w:r>
      <w:r w:rsidRPr="00D3622F">
        <w:rPr>
          <w:rFonts w:ascii="Times New Roman" w:hAnsi="Times New Roman"/>
          <w:sz w:val="24"/>
          <w:szCs w:val="24"/>
        </w:rPr>
        <w:t xml:space="preserve"> in the lower classes. However, even after </w:t>
      </w:r>
      <w:r w:rsidR="00281C2B" w:rsidRPr="00D3622F">
        <w:rPr>
          <w:rFonts w:ascii="Times New Roman" w:hAnsi="Times New Roman"/>
          <w:sz w:val="24"/>
          <w:szCs w:val="24"/>
        </w:rPr>
        <w:t xml:space="preserve">adjusting for this underestimation, the substantial </w:t>
      </w:r>
      <w:r w:rsidRPr="00D3622F">
        <w:rPr>
          <w:rFonts w:ascii="Times New Roman" w:hAnsi="Times New Roman"/>
          <w:sz w:val="24"/>
          <w:szCs w:val="24"/>
        </w:rPr>
        <w:t>differences in profits between the upper and lower classes</w:t>
      </w:r>
      <w:r w:rsidR="00281C2B" w:rsidRPr="00D3622F">
        <w:rPr>
          <w:rFonts w:ascii="Times New Roman" w:hAnsi="Times New Roman"/>
          <w:sz w:val="24"/>
          <w:szCs w:val="24"/>
        </w:rPr>
        <w:t xml:space="preserve"> suggest that women still earned</w:t>
      </w:r>
      <w:r w:rsidRPr="00D3622F">
        <w:rPr>
          <w:rFonts w:ascii="Times New Roman" w:hAnsi="Times New Roman"/>
          <w:sz w:val="24"/>
          <w:szCs w:val="24"/>
        </w:rPr>
        <w:t xml:space="preserve"> far </w:t>
      </w:r>
      <w:r w:rsidR="00281C2B" w:rsidRPr="00D3622F">
        <w:rPr>
          <w:rFonts w:ascii="Times New Roman" w:hAnsi="Times New Roman"/>
          <w:sz w:val="24"/>
          <w:szCs w:val="24"/>
        </w:rPr>
        <w:t>less</w:t>
      </w:r>
      <w:r w:rsidRPr="00D3622F">
        <w:rPr>
          <w:rFonts w:ascii="Times New Roman" w:hAnsi="Times New Roman"/>
          <w:sz w:val="24"/>
          <w:szCs w:val="24"/>
        </w:rPr>
        <w:t xml:space="preserve"> than men.</w:t>
      </w:r>
      <w:r w:rsidR="00355C9E" w:rsidRPr="00D3622F">
        <w:rPr>
          <w:rStyle w:val="Refdenotaalpie"/>
          <w:rFonts w:ascii="Times New Roman" w:hAnsi="Times New Roman"/>
          <w:sz w:val="24"/>
          <w:szCs w:val="24"/>
        </w:rPr>
        <w:footnoteReference w:id="57"/>
      </w:r>
      <w:r w:rsidR="00CC0E4E" w:rsidRPr="00D3622F">
        <w:rPr>
          <w:rFonts w:ascii="Times New Roman" w:hAnsi="Times New Roman"/>
          <w:sz w:val="24"/>
          <w:szCs w:val="24"/>
        </w:rPr>
        <w:t xml:space="preserve"> </w:t>
      </w:r>
    </w:p>
    <w:p w:rsidR="005826E8" w:rsidRPr="00D3622F" w:rsidRDefault="006009F4" w:rsidP="004E0B55">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On the other hand, </w:t>
      </w:r>
      <w:r w:rsidR="00825325" w:rsidRPr="00D3622F">
        <w:rPr>
          <w:rFonts w:ascii="Times New Roman" w:hAnsi="Times New Roman"/>
          <w:sz w:val="24"/>
          <w:szCs w:val="24"/>
        </w:rPr>
        <w:t>the</w:t>
      </w:r>
      <w:r w:rsidRPr="00D3622F">
        <w:rPr>
          <w:rFonts w:ascii="Times New Roman" w:hAnsi="Times New Roman"/>
          <w:sz w:val="24"/>
          <w:szCs w:val="24"/>
        </w:rPr>
        <w:t xml:space="preserve"> estimates </w:t>
      </w:r>
      <w:r w:rsidR="00825325" w:rsidRPr="00D3622F">
        <w:rPr>
          <w:rFonts w:ascii="Times New Roman" w:hAnsi="Times New Roman"/>
          <w:sz w:val="24"/>
          <w:szCs w:val="24"/>
        </w:rPr>
        <w:t xml:space="preserve">in this study </w:t>
      </w:r>
      <w:r w:rsidR="00281C2B" w:rsidRPr="00D3622F">
        <w:rPr>
          <w:rFonts w:ascii="Times New Roman" w:hAnsi="Times New Roman"/>
          <w:sz w:val="24"/>
          <w:szCs w:val="24"/>
        </w:rPr>
        <w:t>indicate</w:t>
      </w:r>
      <w:r w:rsidRPr="00D3622F">
        <w:rPr>
          <w:rFonts w:ascii="Times New Roman" w:hAnsi="Times New Roman"/>
          <w:sz w:val="24"/>
          <w:szCs w:val="24"/>
        </w:rPr>
        <w:t xml:space="preserve"> that women</w:t>
      </w:r>
      <w:r w:rsidR="00281C2B" w:rsidRPr="00D3622F">
        <w:rPr>
          <w:rFonts w:ascii="Times New Roman" w:hAnsi="Times New Roman"/>
          <w:sz w:val="24"/>
          <w:szCs w:val="24"/>
        </w:rPr>
        <w:t>´s profit growth was lower</w:t>
      </w:r>
      <w:r w:rsidRPr="00D3622F">
        <w:rPr>
          <w:rFonts w:ascii="Times New Roman" w:hAnsi="Times New Roman"/>
          <w:sz w:val="24"/>
          <w:szCs w:val="24"/>
        </w:rPr>
        <w:t xml:space="preserve"> </w:t>
      </w:r>
      <w:r w:rsidR="00281C2B" w:rsidRPr="00D3622F">
        <w:rPr>
          <w:rFonts w:ascii="Times New Roman" w:hAnsi="Times New Roman"/>
          <w:sz w:val="24"/>
          <w:szCs w:val="24"/>
        </w:rPr>
        <w:t>than men´s, leading to increased profit inequality</w:t>
      </w:r>
      <w:r w:rsidR="00CC0E4E" w:rsidRPr="00D3622F">
        <w:rPr>
          <w:rFonts w:ascii="Times New Roman" w:hAnsi="Times New Roman"/>
          <w:sz w:val="24"/>
          <w:szCs w:val="24"/>
        </w:rPr>
        <w:t xml:space="preserve"> between men and women increased </w:t>
      </w:r>
      <w:r w:rsidR="00281C2B" w:rsidRPr="00D3622F">
        <w:rPr>
          <w:rFonts w:ascii="Times New Roman" w:hAnsi="Times New Roman"/>
          <w:sz w:val="24"/>
          <w:szCs w:val="24"/>
        </w:rPr>
        <w:t>from</w:t>
      </w:r>
      <w:r w:rsidR="0057533F" w:rsidRPr="00D3622F">
        <w:rPr>
          <w:rFonts w:ascii="Times New Roman" w:hAnsi="Times New Roman"/>
          <w:sz w:val="24"/>
          <w:szCs w:val="24"/>
        </w:rPr>
        <w:t xml:space="preserve"> 1838 </w:t>
      </w:r>
      <w:r w:rsidR="00281C2B" w:rsidRPr="00D3622F">
        <w:rPr>
          <w:rFonts w:ascii="Times New Roman" w:hAnsi="Times New Roman"/>
          <w:sz w:val="24"/>
          <w:szCs w:val="24"/>
        </w:rPr>
        <w:t>to</w:t>
      </w:r>
      <w:r w:rsidR="0057533F" w:rsidRPr="00D3622F">
        <w:rPr>
          <w:rFonts w:ascii="Times New Roman" w:hAnsi="Times New Roman"/>
          <w:sz w:val="24"/>
          <w:szCs w:val="24"/>
        </w:rPr>
        <w:t xml:space="preserve"> 1859</w:t>
      </w:r>
      <w:r w:rsidR="00CC0E4E" w:rsidRPr="00D3622F">
        <w:rPr>
          <w:rFonts w:ascii="Times New Roman" w:hAnsi="Times New Roman"/>
          <w:sz w:val="24"/>
          <w:szCs w:val="24"/>
        </w:rPr>
        <w:t xml:space="preserve">. </w:t>
      </w:r>
      <w:r w:rsidRPr="00D3622F">
        <w:rPr>
          <w:rFonts w:ascii="Times New Roman" w:hAnsi="Times New Roman"/>
          <w:sz w:val="24"/>
          <w:szCs w:val="24"/>
        </w:rPr>
        <w:t>I</w:t>
      </w:r>
      <w:r w:rsidR="00581317" w:rsidRPr="00D3622F">
        <w:rPr>
          <w:rFonts w:ascii="Times New Roman" w:hAnsi="Times New Roman"/>
          <w:sz w:val="24"/>
          <w:szCs w:val="24"/>
        </w:rPr>
        <w:t xml:space="preserve">f </w:t>
      </w:r>
      <w:r w:rsidR="00281C2B" w:rsidRPr="00D3622F">
        <w:rPr>
          <w:rFonts w:ascii="Times New Roman" w:hAnsi="Times New Roman"/>
          <w:sz w:val="24"/>
          <w:szCs w:val="24"/>
        </w:rPr>
        <w:t xml:space="preserve">profit </w:t>
      </w:r>
      <w:r w:rsidR="00581317" w:rsidRPr="00D3622F">
        <w:rPr>
          <w:rFonts w:ascii="Times New Roman" w:hAnsi="Times New Roman"/>
          <w:sz w:val="24"/>
          <w:szCs w:val="24"/>
        </w:rPr>
        <w:t xml:space="preserve">underestimation </w:t>
      </w:r>
      <w:r w:rsidR="00281C2B" w:rsidRPr="00D3622F">
        <w:rPr>
          <w:rFonts w:ascii="Times New Roman" w:hAnsi="Times New Roman"/>
          <w:sz w:val="24"/>
          <w:szCs w:val="24"/>
        </w:rPr>
        <w:t>was more significant for</w:t>
      </w:r>
      <w:r w:rsidR="00581317" w:rsidRPr="00D3622F">
        <w:rPr>
          <w:rFonts w:ascii="Times New Roman" w:hAnsi="Times New Roman"/>
          <w:sz w:val="24"/>
          <w:szCs w:val="24"/>
        </w:rPr>
        <w:t xml:space="preserve"> small firms in the 1830s and 1840s (</w:t>
      </w:r>
      <w:r w:rsidR="00186B9B" w:rsidRPr="00D3622F">
        <w:rPr>
          <w:rFonts w:ascii="Times New Roman" w:hAnsi="Times New Roman"/>
          <w:sz w:val="24"/>
          <w:szCs w:val="24"/>
        </w:rPr>
        <w:t xml:space="preserve">due to </w:t>
      </w:r>
      <w:r w:rsidR="00281C2B" w:rsidRPr="00D3622F">
        <w:rPr>
          <w:rFonts w:ascii="Times New Roman" w:hAnsi="Times New Roman"/>
          <w:sz w:val="24"/>
          <w:szCs w:val="24"/>
        </w:rPr>
        <w:t>limited</w:t>
      </w:r>
      <w:r w:rsidR="002D6E2C" w:rsidRPr="00D3622F">
        <w:rPr>
          <w:rFonts w:ascii="Times New Roman" w:hAnsi="Times New Roman"/>
          <w:sz w:val="24"/>
          <w:szCs w:val="24"/>
        </w:rPr>
        <w:t xml:space="preserve"> fiscal resources</w:t>
      </w:r>
      <w:r w:rsidR="00581317" w:rsidRPr="00D3622F">
        <w:rPr>
          <w:rFonts w:ascii="Times New Roman" w:hAnsi="Times New Roman"/>
          <w:sz w:val="24"/>
          <w:szCs w:val="24"/>
        </w:rPr>
        <w:t xml:space="preserve">), </w:t>
      </w:r>
      <w:r w:rsidR="00123EC4" w:rsidRPr="00D3622F">
        <w:rPr>
          <w:rFonts w:ascii="Times New Roman" w:hAnsi="Times New Roman"/>
          <w:sz w:val="24"/>
          <w:szCs w:val="24"/>
        </w:rPr>
        <w:t xml:space="preserve">and </w:t>
      </w:r>
      <w:r w:rsidR="00281C2B" w:rsidRPr="00D3622F">
        <w:rPr>
          <w:rFonts w:ascii="Times New Roman" w:hAnsi="Times New Roman"/>
          <w:sz w:val="24"/>
          <w:szCs w:val="24"/>
        </w:rPr>
        <w:t>more prevalent among</w:t>
      </w:r>
      <w:r w:rsidR="00123EC4" w:rsidRPr="00D3622F">
        <w:rPr>
          <w:rFonts w:ascii="Times New Roman" w:hAnsi="Times New Roman"/>
          <w:sz w:val="24"/>
          <w:szCs w:val="24"/>
        </w:rPr>
        <w:t xml:space="preserve"> large firms in the 1850s (due to</w:t>
      </w:r>
      <w:r w:rsidR="002D6E2C" w:rsidRPr="00D3622F">
        <w:rPr>
          <w:rFonts w:ascii="Times New Roman" w:hAnsi="Times New Roman"/>
          <w:sz w:val="24"/>
          <w:szCs w:val="24"/>
        </w:rPr>
        <w:t xml:space="preserve"> bribery</w:t>
      </w:r>
      <w:r w:rsidR="00123EC4" w:rsidRPr="00D3622F">
        <w:rPr>
          <w:rFonts w:ascii="Times New Roman" w:hAnsi="Times New Roman"/>
          <w:sz w:val="24"/>
          <w:szCs w:val="24"/>
        </w:rPr>
        <w:t xml:space="preserve">), </w:t>
      </w:r>
      <w:r w:rsidR="00281C2B" w:rsidRPr="00D3622F">
        <w:rPr>
          <w:rFonts w:ascii="Times New Roman" w:hAnsi="Times New Roman"/>
          <w:sz w:val="24"/>
          <w:szCs w:val="24"/>
        </w:rPr>
        <w:t>then adjusting</w:t>
      </w:r>
      <w:r w:rsidRPr="00D3622F">
        <w:rPr>
          <w:rFonts w:ascii="Times New Roman" w:hAnsi="Times New Roman"/>
          <w:sz w:val="24"/>
          <w:szCs w:val="24"/>
        </w:rPr>
        <w:t xml:space="preserve"> the results </w:t>
      </w:r>
      <w:r w:rsidR="00281C2B" w:rsidRPr="00D3622F">
        <w:rPr>
          <w:rFonts w:ascii="Times New Roman" w:hAnsi="Times New Roman"/>
          <w:sz w:val="24"/>
          <w:szCs w:val="24"/>
        </w:rPr>
        <w:t>accordingly</w:t>
      </w:r>
      <w:r w:rsidR="00581317" w:rsidRPr="00D3622F">
        <w:rPr>
          <w:rFonts w:ascii="Times New Roman" w:hAnsi="Times New Roman"/>
          <w:sz w:val="24"/>
          <w:szCs w:val="24"/>
        </w:rPr>
        <w:t xml:space="preserve"> would </w:t>
      </w:r>
      <w:r w:rsidR="00581317" w:rsidRPr="00D3622F">
        <w:rPr>
          <w:rFonts w:ascii="Times New Roman" w:hAnsi="Times New Roman"/>
          <w:sz w:val="24"/>
          <w:szCs w:val="24"/>
        </w:rPr>
        <w:lastRenderedPageBreak/>
        <w:t>show that women</w:t>
      </w:r>
      <w:r w:rsidR="00281C2B" w:rsidRPr="00D3622F">
        <w:rPr>
          <w:rFonts w:ascii="Times New Roman" w:hAnsi="Times New Roman"/>
          <w:sz w:val="24"/>
          <w:szCs w:val="24"/>
        </w:rPr>
        <w:t>´s profit growth was even lower</w:t>
      </w:r>
      <w:r w:rsidR="00581317" w:rsidRPr="00D3622F">
        <w:rPr>
          <w:rFonts w:ascii="Times New Roman" w:hAnsi="Times New Roman"/>
          <w:sz w:val="24"/>
          <w:szCs w:val="24"/>
        </w:rPr>
        <w:t xml:space="preserve"> than men</w:t>
      </w:r>
      <w:r w:rsidR="00281C2B" w:rsidRPr="00D3622F">
        <w:rPr>
          <w:rFonts w:ascii="Times New Roman" w:hAnsi="Times New Roman"/>
          <w:sz w:val="24"/>
          <w:szCs w:val="24"/>
        </w:rPr>
        <w:t>´s</w:t>
      </w:r>
      <w:r w:rsidR="00581317" w:rsidRPr="00D3622F">
        <w:rPr>
          <w:rFonts w:ascii="Times New Roman" w:hAnsi="Times New Roman"/>
          <w:sz w:val="24"/>
          <w:szCs w:val="24"/>
        </w:rPr>
        <w:t xml:space="preserve"> during this period.</w:t>
      </w:r>
      <w:r w:rsidR="00C0573A" w:rsidRPr="00D3622F">
        <w:rPr>
          <w:rFonts w:ascii="Times New Roman" w:hAnsi="Times New Roman"/>
          <w:sz w:val="24"/>
          <w:szCs w:val="24"/>
        </w:rPr>
        <w:t xml:space="preserve"> Therefore, </w:t>
      </w:r>
      <w:r w:rsidR="00CC0E4E" w:rsidRPr="00D3622F">
        <w:rPr>
          <w:rFonts w:ascii="Times New Roman" w:hAnsi="Times New Roman"/>
          <w:sz w:val="24"/>
          <w:szCs w:val="24"/>
        </w:rPr>
        <w:t xml:space="preserve">the actual </w:t>
      </w:r>
      <w:r w:rsidR="00281C2B" w:rsidRPr="00D3622F">
        <w:rPr>
          <w:rFonts w:ascii="Times New Roman" w:hAnsi="Times New Roman"/>
          <w:sz w:val="24"/>
          <w:szCs w:val="24"/>
        </w:rPr>
        <w:t xml:space="preserve">increase in profit </w:t>
      </w:r>
      <w:r w:rsidR="00CC0E4E" w:rsidRPr="00D3622F">
        <w:rPr>
          <w:rFonts w:ascii="Times New Roman" w:hAnsi="Times New Roman"/>
          <w:sz w:val="24"/>
          <w:szCs w:val="24"/>
        </w:rPr>
        <w:t xml:space="preserve">inequality between men and women may have </w:t>
      </w:r>
      <w:r w:rsidR="00281C2B" w:rsidRPr="00D3622F">
        <w:rPr>
          <w:rFonts w:ascii="Times New Roman" w:hAnsi="Times New Roman"/>
          <w:sz w:val="24"/>
          <w:szCs w:val="24"/>
        </w:rPr>
        <w:t>been</w:t>
      </w:r>
      <w:r w:rsidR="00CC0E4E" w:rsidRPr="00D3622F">
        <w:rPr>
          <w:rFonts w:ascii="Times New Roman" w:hAnsi="Times New Roman"/>
          <w:sz w:val="24"/>
          <w:szCs w:val="24"/>
        </w:rPr>
        <w:t xml:space="preserve"> faster </w:t>
      </w:r>
      <w:r w:rsidR="00355C9E" w:rsidRPr="00D3622F">
        <w:rPr>
          <w:rFonts w:ascii="Times New Roman" w:hAnsi="Times New Roman"/>
          <w:sz w:val="24"/>
          <w:szCs w:val="24"/>
        </w:rPr>
        <w:t>between 1838 and 1859</w:t>
      </w:r>
      <w:r w:rsidR="00CC0E4E" w:rsidRPr="00D3622F">
        <w:rPr>
          <w:rFonts w:ascii="Times New Roman" w:hAnsi="Times New Roman"/>
          <w:sz w:val="24"/>
          <w:szCs w:val="24"/>
        </w:rPr>
        <w:t xml:space="preserve"> than </w:t>
      </w:r>
      <w:r w:rsidR="00825325" w:rsidRPr="00D3622F">
        <w:rPr>
          <w:rFonts w:ascii="Times New Roman" w:hAnsi="Times New Roman"/>
          <w:sz w:val="24"/>
          <w:szCs w:val="24"/>
        </w:rPr>
        <w:t>the</w:t>
      </w:r>
      <w:r w:rsidR="00CC0E4E" w:rsidRPr="00D3622F">
        <w:rPr>
          <w:rFonts w:ascii="Times New Roman" w:hAnsi="Times New Roman"/>
          <w:sz w:val="24"/>
          <w:szCs w:val="24"/>
        </w:rPr>
        <w:t xml:space="preserve"> estimates</w:t>
      </w:r>
      <w:r w:rsidR="00825325" w:rsidRPr="00D3622F">
        <w:rPr>
          <w:rFonts w:ascii="Times New Roman" w:hAnsi="Times New Roman"/>
          <w:sz w:val="24"/>
          <w:szCs w:val="24"/>
        </w:rPr>
        <w:t xml:space="preserve"> in this study</w:t>
      </w:r>
      <w:r w:rsidR="00281C2B" w:rsidRPr="00D3622F">
        <w:rPr>
          <w:rFonts w:ascii="Times New Roman" w:hAnsi="Times New Roman"/>
          <w:sz w:val="24"/>
          <w:szCs w:val="24"/>
        </w:rPr>
        <w:t xml:space="preserve"> suggest</w:t>
      </w:r>
      <w:r w:rsidR="00CC0E4E" w:rsidRPr="00D3622F">
        <w:rPr>
          <w:rFonts w:ascii="Times New Roman" w:hAnsi="Times New Roman"/>
          <w:sz w:val="24"/>
          <w:szCs w:val="24"/>
        </w:rPr>
        <w:t xml:space="preserve">. </w:t>
      </w:r>
    </w:p>
    <w:p w:rsidR="00AC2E56" w:rsidRPr="00D3622F" w:rsidRDefault="00AC2E56" w:rsidP="00AC2E56">
      <w:pPr>
        <w:spacing w:after="0" w:line="480" w:lineRule="auto"/>
        <w:jc w:val="both"/>
        <w:rPr>
          <w:rFonts w:ascii="Times New Roman" w:hAnsi="Times New Roman"/>
          <w:sz w:val="24"/>
          <w:szCs w:val="24"/>
        </w:rPr>
      </w:pPr>
    </w:p>
    <w:p w:rsidR="00AC2E56" w:rsidRPr="00D3622F" w:rsidRDefault="00AC2E56" w:rsidP="00AC2E56">
      <w:pPr>
        <w:spacing w:after="0" w:line="480" w:lineRule="auto"/>
        <w:jc w:val="both"/>
        <w:rPr>
          <w:rFonts w:ascii="Times New Roman" w:hAnsi="Times New Roman"/>
          <w:i/>
          <w:sz w:val="24"/>
          <w:szCs w:val="24"/>
        </w:rPr>
      </w:pPr>
      <w:r w:rsidRPr="00D3622F">
        <w:rPr>
          <w:rFonts w:ascii="Times New Roman" w:hAnsi="Times New Roman"/>
          <w:i/>
          <w:sz w:val="24"/>
          <w:szCs w:val="24"/>
        </w:rPr>
        <w:t>Tax exemptions</w:t>
      </w:r>
    </w:p>
    <w:p w:rsidR="00993821" w:rsidRPr="00D3622F" w:rsidRDefault="004E0B55" w:rsidP="00993821">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An important limitation of the data is the presence of </w:t>
      </w:r>
      <w:r w:rsidR="004B318B" w:rsidRPr="00D3622F">
        <w:rPr>
          <w:rFonts w:ascii="Times New Roman" w:hAnsi="Times New Roman"/>
          <w:sz w:val="24"/>
          <w:szCs w:val="24"/>
        </w:rPr>
        <w:t>tax exemptions</w:t>
      </w:r>
      <w:r w:rsidR="00281C2B" w:rsidRPr="00D3622F">
        <w:rPr>
          <w:rFonts w:ascii="Times New Roman" w:hAnsi="Times New Roman"/>
          <w:sz w:val="24"/>
          <w:szCs w:val="24"/>
        </w:rPr>
        <w:t>, which</w:t>
      </w:r>
      <w:r w:rsidR="004B318B" w:rsidRPr="00D3622F">
        <w:rPr>
          <w:rFonts w:ascii="Times New Roman" w:hAnsi="Times New Roman"/>
          <w:sz w:val="24"/>
          <w:szCs w:val="24"/>
        </w:rPr>
        <w:t xml:space="preserve"> make tax i</w:t>
      </w:r>
      <w:r w:rsidR="00993821" w:rsidRPr="00D3622F">
        <w:rPr>
          <w:rFonts w:ascii="Times New Roman" w:hAnsi="Times New Roman"/>
          <w:sz w:val="24"/>
          <w:szCs w:val="24"/>
        </w:rPr>
        <w:t xml:space="preserve">nformation incomplete. Some guild members, </w:t>
      </w:r>
      <w:r w:rsidR="00281C2B" w:rsidRPr="00D3622F">
        <w:rPr>
          <w:rFonts w:ascii="Times New Roman" w:hAnsi="Times New Roman"/>
          <w:sz w:val="24"/>
          <w:szCs w:val="24"/>
        </w:rPr>
        <w:t>particularly</w:t>
      </w:r>
      <w:r w:rsidR="00993821" w:rsidRPr="00D3622F">
        <w:rPr>
          <w:rFonts w:ascii="Times New Roman" w:hAnsi="Times New Roman"/>
          <w:sz w:val="24"/>
          <w:szCs w:val="24"/>
        </w:rPr>
        <w:t xml:space="preserve"> from 1844</w:t>
      </w:r>
      <w:r w:rsidR="00281C2B" w:rsidRPr="00D3622F">
        <w:rPr>
          <w:rFonts w:ascii="Times New Roman" w:hAnsi="Times New Roman"/>
          <w:sz w:val="24"/>
          <w:szCs w:val="24"/>
        </w:rPr>
        <w:t>, were exempt from taxes.</w:t>
      </w:r>
      <w:r w:rsidR="00993821" w:rsidRPr="00D3622F">
        <w:rPr>
          <w:rStyle w:val="Refdenotaalpie"/>
          <w:rFonts w:ascii="Times New Roman" w:hAnsi="Times New Roman"/>
          <w:sz w:val="24"/>
          <w:szCs w:val="24"/>
        </w:rPr>
        <w:footnoteReference w:id="58"/>
      </w:r>
      <w:r w:rsidR="00993821" w:rsidRPr="00D3622F">
        <w:rPr>
          <w:rFonts w:ascii="Times New Roman" w:hAnsi="Times New Roman"/>
          <w:sz w:val="24"/>
          <w:szCs w:val="24"/>
        </w:rPr>
        <w:t xml:space="preserve"> </w:t>
      </w:r>
      <w:r w:rsidR="00281C2B" w:rsidRPr="00D3622F">
        <w:rPr>
          <w:rFonts w:ascii="Times New Roman" w:hAnsi="Times New Roman"/>
          <w:sz w:val="24"/>
          <w:szCs w:val="24"/>
        </w:rPr>
        <w:t>As a result</w:t>
      </w:r>
      <w:r w:rsidR="0087042D" w:rsidRPr="00D3622F">
        <w:rPr>
          <w:rFonts w:ascii="Times New Roman" w:hAnsi="Times New Roman"/>
          <w:sz w:val="24"/>
          <w:szCs w:val="24"/>
        </w:rPr>
        <w:t>, t</w:t>
      </w:r>
      <w:r w:rsidR="00993821" w:rsidRPr="00D3622F">
        <w:rPr>
          <w:rFonts w:ascii="Times New Roman" w:hAnsi="Times New Roman"/>
          <w:sz w:val="24"/>
          <w:szCs w:val="24"/>
        </w:rPr>
        <w:t xml:space="preserve">he </w:t>
      </w:r>
      <w:r w:rsidR="00281C2B" w:rsidRPr="00D3622F">
        <w:rPr>
          <w:rFonts w:ascii="Times New Roman" w:hAnsi="Times New Roman"/>
          <w:sz w:val="24"/>
          <w:szCs w:val="24"/>
        </w:rPr>
        <w:t xml:space="preserve">available </w:t>
      </w:r>
      <w:r w:rsidR="00993821" w:rsidRPr="00D3622F">
        <w:rPr>
          <w:rFonts w:ascii="Times New Roman" w:hAnsi="Times New Roman"/>
          <w:sz w:val="24"/>
          <w:szCs w:val="24"/>
        </w:rPr>
        <w:t xml:space="preserve">information on guilds is </w:t>
      </w:r>
      <w:r w:rsidR="00281C2B" w:rsidRPr="00D3622F">
        <w:rPr>
          <w:rFonts w:ascii="Times New Roman" w:hAnsi="Times New Roman"/>
          <w:sz w:val="24"/>
          <w:szCs w:val="24"/>
        </w:rPr>
        <w:t xml:space="preserve">significantly </w:t>
      </w:r>
      <w:r w:rsidR="00993821" w:rsidRPr="00D3622F">
        <w:rPr>
          <w:rFonts w:ascii="Times New Roman" w:hAnsi="Times New Roman"/>
          <w:sz w:val="24"/>
          <w:szCs w:val="24"/>
        </w:rPr>
        <w:t>more limited in the 1850s.</w:t>
      </w:r>
      <w:r w:rsidR="0087042D" w:rsidRPr="00D3622F">
        <w:rPr>
          <w:rFonts w:ascii="Times New Roman" w:hAnsi="Times New Roman"/>
          <w:sz w:val="24"/>
          <w:szCs w:val="24"/>
        </w:rPr>
        <w:t xml:space="preserve"> </w:t>
      </w:r>
      <w:r w:rsidR="00281C2B" w:rsidRPr="00D3622F">
        <w:rPr>
          <w:rFonts w:ascii="Times New Roman" w:hAnsi="Times New Roman"/>
          <w:sz w:val="24"/>
          <w:szCs w:val="24"/>
        </w:rPr>
        <w:t xml:space="preserve">The trend is reflected in the number of observations, which declined notably </w:t>
      </w:r>
      <w:r w:rsidR="0087042D" w:rsidRPr="00D3622F">
        <w:rPr>
          <w:rFonts w:ascii="Times New Roman" w:hAnsi="Times New Roman"/>
          <w:sz w:val="24"/>
          <w:szCs w:val="24"/>
        </w:rPr>
        <w:t xml:space="preserve">in 1852 </w:t>
      </w:r>
      <w:r w:rsidR="00281C2B" w:rsidRPr="00D3622F">
        <w:rPr>
          <w:rFonts w:ascii="Times New Roman" w:hAnsi="Times New Roman"/>
          <w:sz w:val="24"/>
          <w:szCs w:val="24"/>
        </w:rPr>
        <w:t>compared to</w:t>
      </w:r>
      <w:r w:rsidR="0087042D" w:rsidRPr="00D3622F">
        <w:rPr>
          <w:rFonts w:ascii="Times New Roman" w:hAnsi="Times New Roman"/>
          <w:sz w:val="24"/>
          <w:szCs w:val="24"/>
        </w:rPr>
        <w:t xml:space="preserve"> 1843</w:t>
      </w:r>
      <w:r w:rsidR="00281C2B" w:rsidRPr="00D3622F">
        <w:rPr>
          <w:rFonts w:ascii="Times New Roman" w:hAnsi="Times New Roman"/>
          <w:sz w:val="24"/>
          <w:szCs w:val="24"/>
        </w:rPr>
        <w:t>. The dataset includes</w:t>
      </w:r>
      <w:r w:rsidR="00993821" w:rsidRPr="00D3622F">
        <w:rPr>
          <w:rFonts w:ascii="Times New Roman" w:hAnsi="Times New Roman"/>
          <w:sz w:val="24"/>
          <w:szCs w:val="24"/>
        </w:rPr>
        <w:t xml:space="preserve"> 2,624 </w:t>
      </w:r>
      <w:r w:rsidR="00281C2B" w:rsidRPr="00D3622F">
        <w:rPr>
          <w:rFonts w:ascii="Times New Roman" w:hAnsi="Times New Roman"/>
          <w:sz w:val="24"/>
          <w:szCs w:val="24"/>
        </w:rPr>
        <w:t xml:space="preserve">observations </w:t>
      </w:r>
      <w:r w:rsidR="00993821" w:rsidRPr="00D3622F">
        <w:rPr>
          <w:rFonts w:ascii="Times New Roman" w:hAnsi="Times New Roman"/>
          <w:sz w:val="24"/>
          <w:szCs w:val="24"/>
        </w:rPr>
        <w:t xml:space="preserve">for 1838, 2,539 for 1843, 2,012 for 1852 and 2,514 for 1859. The decrease in observations between 1843 and 1852 </w:t>
      </w:r>
      <w:r w:rsidR="00281C2B" w:rsidRPr="00D3622F">
        <w:rPr>
          <w:rFonts w:ascii="Times New Roman" w:hAnsi="Times New Roman"/>
          <w:sz w:val="24"/>
          <w:szCs w:val="24"/>
        </w:rPr>
        <w:t>stands in contrast to</w:t>
      </w:r>
      <w:r w:rsidR="00993821" w:rsidRPr="00D3622F">
        <w:rPr>
          <w:rFonts w:ascii="Times New Roman" w:hAnsi="Times New Roman"/>
          <w:sz w:val="24"/>
          <w:szCs w:val="24"/>
        </w:rPr>
        <w:t xml:space="preserve"> the population growth in Lima</w:t>
      </w:r>
      <w:r w:rsidR="00281C2B" w:rsidRPr="00D3622F">
        <w:rPr>
          <w:rFonts w:ascii="Times New Roman" w:hAnsi="Times New Roman"/>
          <w:sz w:val="24"/>
          <w:szCs w:val="24"/>
        </w:rPr>
        <w:t xml:space="preserve"> during this period</w:t>
      </w:r>
      <w:r w:rsidR="00993821" w:rsidRPr="00D3622F">
        <w:rPr>
          <w:rFonts w:ascii="Times New Roman" w:hAnsi="Times New Roman"/>
          <w:sz w:val="24"/>
          <w:szCs w:val="24"/>
        </w:rPr>
        <w:t xml:space="preserve">.  </w:t>
      </w:r>
    </w:p>
    <w:p w:rsidR="00993821" w:rsidRPr="00D3622F" w:rsidRDefault="00993821" w:rsidP="00993821">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The data must be adjusted </w:t>
      </w:r>
      <w:r w:rsidR="00281C2B" w:rsidRPr="00D3622F">
        <w:rPr>
          <w:rFonts w:ascii="Times New Roman" w:hAnsi="Times New Roman"/>
          <w:sz w:val="24"/>
          <w:szCs w:val="24"/>
        </w:rPr>
        <w:t xml:space="preserve">to allow for a meaningful comparison of the </w:t>
      </w:r>
      <w:r w:rsidR="0087042D" w:rsidRPr="00D3622F">
        <w:rPr>
          <w:rFonts w:ascii="Times New Roman" w:hAnsi="Times New Roman"/>
          <w:sz w:val="24"/>
          <w:szCs w:val="24"/>
        </w:rPr>
        <w:t xml:space="preserve">distribution of guild members </w:t>
      </w:r>
      <w:r w:rsidR="00281C2B" w:rsidRPr="00D3622F">
        <w:rPr>
          <w:rFonts w:ascii="Times New Roman" w:hAnsi="Times New Roman"/>
          <w:sz w:val="24"/>
          <w:szCs w:val="24"/>
        </w:rPr>
        <w:t xml:space="preserve">in </w:t>
      </w:r>
      <w:r w:rsidRPr="00D3622F">
        <w:rPr>
          <w:rFonts w:ascii="Times New Roman" w:hAnsi="Times New Roman"/>
          <w:sz w:val="24"/>
          <w:szCs w:val="24"/>
        </w:rPr>
        <w:t>1838</w:t>
      </w:r>
      <w:r w:rsidR="00281C2B" w:rsidRPr="00D3622F">
        <w:rPr>
          <w:rFonts w:ascii="Times New Roman" w:hAnsi="Times New Roman"/>
          <w:sz w:val="24"/>
          <w:szCs w:val="24"/>
        </w:rPr>
        <w:t>-</w:t>
      </w:r>
      <w:r w:rsidRPr="00D3622F">
        <w:rPr>
          <w:rFonts w:ascii="Times New Roman" w:hAnsi="Times New Roman"/>
          <w:sz w:val="24"/>
          <w:szCs w:val="24"/>
        </w:rPr>
        <w:t xml:space="preserve">43 </w:t>
      </w:r>
      <w:r w:rsidR="00281C2B" w:rsidRPr="00D3622F">
        <w:rPr>
          <w:rFonts w:ascii="Times New Roman" w:hAnsi="Times New Roman"/>
          <w:sz w:val="24"/>
          <w:szCs w:val="24"/>
        </w:rPr>
        <w:t>with</w:t>
      </w:r>
      <w:r w:rsidR="0087042D" w:rsidRPr="00D3622F">
        <w:rPr>
          <w:rFonts w:ascii="Times New Roman" w:hAnsi="Times New Roman"/>
          <w:sz w:val="24"/>
          <w:szCs w:val="24"/>
        </w:rPr>
        <w:t xml:space="preserve"> the distribution in</w:t>
      </w:r>
      <w:r w:rsidRPr="00D3622F">
        <w:rPr>
          <w:rFonts w:ascii="Times New Roman" w:hAnsi="Times New Roman"/>
          <w:sz w:val="24"/>
          <w:szCs w:val="24"/>
        </w:rPr>
        <w:t xml:space="preserve"> 1852-59.</w:t>
      </w:r>
      <w:r w:rsidRPr="00D3622F">
        <w:rPr>
          <w:rStyle w:val="Refdenotaalpie"/>
          <w:rFonts w:ascii="Times New Roman" w:hAnsi="Times New Roman"/>
          <w:sz w:val="24"/>
          <w:szCs w:val="24"/>
        </w:rPr>
        <w:footnoteReference w:id="59"/>
      </w:r>
      <w:r w:rsidRPr="00D3622F">
        <w:rPr>
          <w:rFonts w:ascii="Times New Roman" w:hAnsi="Times New Roman"/>
          <w:sz w:val="24"/>
          <w:szCs w:val="24"/>
        </w:rPr>
        <w:t xml:space="preserve"> </w:t>
      </w:r>
      <w:r w:rsidR="00B262F8" w:rsidRPr="00D3622F">
        <w:rPr>
          <w:rFonts w:ascii="Times New Roman" w:hAnsi="Times New Roman"/>
          <w:sz w:val="24"/>
          <w:szCs w:val="24"/>
        </w:rPr>
        <w:t xml:space="preserve">One method of adjustment is to omit all guilds that were </w:t>
      </w:r>
      <w:r w:rsidR="00281C2B" w:rsidRPr="00D3622F">
        <w:rPr>
          <w:rFonts w:ascii="Times New Roman" w:hAnsi="Times New Roman"/>
          <w:sz w:val="24"/>
          <w:szCs w:val="24"/>
        </w:rPr>
        <w:t>absent</w:t>
      </w:r>
      <w:r w:rsidR="00B262F8" w:rsidRPr="00D3622F">
        <w:rPr>
          <w:rFonts w:ascii="Times New Roman" w:hAnsi="Times New Roman"/>
          <w:sz w:val="24"/>
          <w:szCs w:val="24"/>
        </w:rPr>
        <w:t xml:space="preserve"> from at least one of the </w:t>
      </w:r>
      <w:r w:rsidR="00281C2B" w:rsidRPr="00D3622F">
        <w:rPr>
          <w:rFonts w:ascii="Times New Roman" w:hAnsi="Times New Roman"/>
          <w:sz w:val="24"/>
          <w:szCs w:val="24"/>
        </w:rPr>
        <w:t xml:space="preserve">tax reports for </w:t>
      </w:r>
      <w:r w:rsidR="00B262F8" w:rsidRPr="00D3622F">
        <w:rPr>
          <w:rFonts w:ascii="Times New Roman" w:hAnsi="Times New Roman"/>
          <w:sz w:val="24"/>
          <w:szCs w:val="24"/>
        </w:rPr>
        <w:t xml:space="preserve">1838, 1843, 1852 and 1859. Some guilds </w:t>
      </w:r>
      <w:r w:rsidR="00281C2B" w:rsidRPr="00D3622F">
        <w:rPr>
          <w:rFonts w:ascii="Times New Roman" w:hAnsi="Times New Roman"/>
          <w:sz w:val="24"/>
          <w:szCs w:val="24"/>
        </w:rPr>
        <w:t>underwent changes, such as name modifications</w:t>
      </w:r>
      <w:r w:rsidR="00B262F8" w:rsidRPr="00D3622F">
        <w:rPr>
          <w:rFonts w:ascii="Times New Roman" w:hAnsi="Times New Roman"/>
          <w:sz w:val="24"/>
          <w:szCs w:val="24"/>
        </w:rPr>
        <w:t xml:space="preserve">, </w:t>
      </w:r>
      <w:r w:rsidR="00281C2B" w:rsidRPr="00D3622F">
        <w:rPr>
          <w:rFonts w:ascii="Times New Roman" w:hAnsi="Times New Roman"/>
          <w:sz w:val="24"/>
          <w:szCs w:val="24"/>
        </w:rPr>
        <w:t>divisions into multiple guilds</w:t>
      </w:r>
      <w:r w:rsidR="00825325" w:rsidRPr="00D3622F">
        <w:rPr>
          <w:rFonts w:ascii="Times New Roman" w:hAnsi="Times New Roman"/>
          <w:sz w:val="24"/>
          <w:szCs w:val="24"/>
        </w:rPr>
        <w:t>,</w:t>
      </w:r>
      <w:r w:rsidR="00B262F8" w:rsidRPr="00D3622F">
        <w:rPr>
          <w:rFonts w:ascii="Times New Roman" w:hAnsi="Times New Roman"/>
          <w:sz w:val="24"/>
          <w:szCs w:val="24"/>
        </w:rPr>
        <w:t xml:space="preserve"> or </w:t>
      </w:r>
      <w:r w:rsidR="00281C2B" w:rsidRPr="00D3622F">
        <w:rPr>
          <w:rFonts w:ascii="Times New Roman" w:hAnsi="Times New Roman"/>
          <w:sz w:val="24"/>
          <w:szCs w:val="24"/>
        </w:rPr>
        <w:t xml:space="preserve">incorporations into </w:t>
      </w:r>
      <w:r w:rsidR="00B262F8" w:rsidRPr="00D3622F">
        <w:rPr>
          <w:rFonts w:ascii="Times New Roman" w:hAnsi="Times New Roman"/>
          <w:sz w:val="24"/>
          <w:szCs w:val="24"/>
        </w:rPr>
        <w:t xml:space="preserve">other guilds. These guilds were </w:t>
      </w:r>
      <w:r w:rsidR="00281C2B" w:rsidRPr="00D3622F">
        <w:rPr>
          <w:rFonts w:ascii="Times New Roman" w:hAnsi="Times New Roman"/>
          <w:sz w:val="24"/>
          <w:szCs w:val="24"/>
        </w:rPr>
        <w:t xml:space="preserve">retained in the </w:t>
      </w:r>
      <w:r w:rsidR="00B262F8" w:rsidRPr="00D3622F">
        <w:rPr>
          <w:rFonts w:ascii="Times New Roman" w:hAnsi="Times New Roman"/>
          <w:sz w:val="24"/>
          <w:szCs w:val="24"/>
        </w:rPr>
        <w:t xml:space="preserve">subpopulation. </w:t>
      </w:r>
      <w:r w:rsidR="00281C2B" w:rsidRPr="00D3622F">
        <w:rPr>
          <w:rFonts w:ascii="Times New Roman" w:hAnsi="Times New Roman"/>
          <w:sz w:val="24"/>
          <w:szCs w:val="24"/>
        </w:rPr>
        <w:t>By e</w:t>
      </w:r>
      <w:r w:rsidRPr="00D3622F">
        <w:rPr>
          <w:rFonts w:ascii="Times New Roman" w:hAnsi="Times New Roman"/>
          <w:sz w:val="24"/>
          <w:szCs w:val="24"/>
        </w:rPr>
        <w:t xml:space="preserve">xcluding observations with the lowest taxes, the results would </w:t>
      </w:r>
      <w:r w:rsidR="00281C2B" w:rsidRPr="00D3622F">
        <w:rPr>
          <w:rFonts w:ascii="Times New Roman" w:hAnsi="Times New Roman"/>
          <w:sz w:val="24"/>
          <w:szCs w:val="24"/>
        </w:rPr>
        <w:t>offer a clearer representation of</w:t>
      </w:r>
      <w:r w:rsidRPr="00D3622F">
        <w:rPr>
          <w:rFonts w:ascii="Times New Roman" w:hAnsi="Times New Roman"/>
          <w:sz w:val="24"/>
          <w:szCs w:val="24"/>
        </w:rPr>
        <w:t xml:space="preserve"> upper- and middle- income guild members. </w:t>
      </w:r>
    </w:p>
    <w:p w:rsidR="00AC2E56" w:rsidRPr="00D3622F" w:rsidRDefault="00AC2E56" w:rsidP="00AC2E56">
      <w:pPr>
        <w:spacing w:after="0" w:line="480" w:lineRule="auto"/>
        <w:jc w:val="both"/>
        <w:rPr>
          <w:rFonts w:ascii="Times New Roman" w:hAnsi="Times New Roman"/>
          <w:sz w:val="24"/>
          <w:szCs w:val="24"/>
        </w:rPr>
      </w:pPr>
    </w:p>
    <w:p w:rsidR="00AC2E56" w:rsidRPr="00D3622F" w:rsidRDefault="00AC2E56" w:rsidP="00AC2E56">
      <w:pPr>
        <w:spacing w:after="0" w:line="480" w:lineRule="auto"/>
        <w:jc w:val="both"/>
        <w:rPr>
          <w:rFonts w:ascii="Times New Roman" w:hAnsi="Times New Roman"/>
          <w:i/>
          <w:sz w:val="24"/>
          <w:szCs w:val="24"/>
        </w:rPr>
      </w:pPr>
      <w:r w:rsidRPr="00D3622F">
        <w:rPr>
          <w:rFonts w:ascii="Times New Roman" w:hAnsi="Times New Roman"/>
          <w:i/>
          <w:sz w:val="24"/>
          <w:szCs w:val="24"/>
        </w:rPr>
        <w:lastRenderedPageBreak/>
        <w:t>Descriptive statistics and social classes</w:t>
      </w:r>
    </w:p>
    <w:p w:rsidR="00993821" w:rsidRPr="00D3622F" w:rsidRDefault="00993821" w:rsidP="00993821">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Table </w:t>
      </w:r>
      <w:r w:rsidR="00CC1D8F" w:rsidRPr="00D3622F">
        <w:rPr>
          <w:rFonts w:ascii="Times New Roman" w:hAnsi="Times New Roman"/>
          <w:sz w:val="24"/>
          <w:szCs w:val="24"/>
        </w:rPr>
        <w:t>A.</w:t>
      </w:r>
      <w:r w:rsidR="00C2577C" w:rsidRPr="00D3622F">
        <w:rPr>
          <w:rFonts w:ascii="Times New Roman" w:hAnsi="Times New Roman"/>
          <w:sz w:val="24"/>
          <w:szCs w:val="24"/>
        </w:rPr>
        <w:t>2</w:t>
      </w:r>
      <w:r w:rsidRPr="00D3622F">
        <w:rPr>
          <w:rFonts w:ascii="Times New Roman" w:hAnsi="Times New Roman"/>
          <w:sz w:val="24"/>
          <w:szCs w:val="24"/>
        </w:rPr>
        <w:t xml:space="preserve"> </w:t>
      </w:r>
      <w:r w:rsidR="00281C2B" w:rsidRPr="00D3622F">
        <w:rPr>
          <w:rFonts w:ascii="Times New Roman" w:hAnsi="Times New Roman"/>
          <w:sz w:val="24"/>
          <w:szCs w:val="24"/>
        </w:rPr>
        <w:t>presents</w:t>
      </w:r>
      <w:r w:rsidRPr="00D3622F">
        <w:rPr>
          <w:rFonts w:ascii="Times New Roman" w:hAnsi="Times New Roman"/>
          <w:sz w:val="24"/>
          <w:szCs w:val="24"/>
        </w:rPr>
        <w:t xml:space="preserve"> some statistics </w:t>
      </w:r>
      <w:r w:rsidR="00281C2B" w:rsidRPr="00D3622F">
        <w:rPr>
          <w:rFonts w:ascii="Times New Roman" w:hAnsi="Times New Roman"/>
          <w:sz w:val="24"/>
          <w:szCs w:val="24"/>
        </w:rPr>
        <w:t>on</w:t>
      </w:r>
      <w:r w:rsidRPr="00D3622F">
        <w:rPr>
          <w:rFonts w:ascii="Times New Roman" w:hAnsi="Times New Roman"/>
          <w:sz w:val="24"/>
          <w:szCs w:val="24"/>
        </w:rPr>
        <w:t xml:space="preserve"> the dataset, considering </w:t>
      </w:r>
      <w:r w:rsidR="00281C2B" w:rsidRPr="00D3622F">
        <w:rPr>
          <w:rFonts w:ascii="Times New Roman" w:hAnsi="Times New Roman"/>
          <w:sz w:val="24"/>
          <w:szCs w:val="24"/>
        </w:rPr>
        <w:t xml:space="preserve">both </w:t>
      </w:r>
      <w:r w:rsidRPr="00D3622F">
        <w:rPr>
          <w:rFonts w:ascii="Times New Roman" w:hAnsi="Times New Roman"/>
          <w:sz w:val="24"/>
          <w:szCs w:val="24"/>
        </w:rPr>
        <w:t xml:space="preserve">the total population of guild members and the subpopulation of upper and middle-income guild members. </w:t>
      </w:r>
      <w:r w:rsidR="00281C2B" w:rsidRPr="00D3622F">
        <w:rPr>
          <w:rFonts w:ascii="Times New Roman" w:hAnsi="Times New Roman"/>
          <w:sz w:val="24"/>
          <w:szCs w:val="24"/>
        </w:rPr>
        <w:t>In both cases</w:t>
      </w:r>
      <w:r w:rsidRPr="00D3622F">
        <w:rPr>
          <w:rFonts w:ascii="Times New Roman" w:hAnsi="Times New Roman"/>
          <w:sz w:val="24"/>
          <w:szCs w:val="24"/>
        </w:rPr>
        <w:t>, a</w:t>
      </w:r>
      <w:r w:rsidR="00281C2B" w:rsidRPr="00D3622F">
        <w:rPr>
          <w:rFonts w:ascii="Times New Roman" w:hAnsi="Times New Roman"/>
          <w:sz w:val="24"/>
          <w:szCs w:val="24"/>
        </w:rPr>
        <w:t>pproximately</w:t>
      </w:r>
      <w:r w:rsidRPr="00D3622F">
        <w:rPr>
          <w:rFonts w:ascii="Times New Roman" w:hAnsi="Times New Roman"/>
          <w:sz w:val="24"/>
          <w:szCs w:val="24"/>
        </w:rPr>
        <w:t xml:space="preserve"> 50% of the observations </w:t>
      </w:r>
      <w:r w:rsidR="00281C2B" w:rsidRPr="00D3622F">
        <w:rPr>
          <w:rFonts w:ascii="Times New Roman" w:hAnsi="Times New Roman"/>
          <w:sz w:val="24"/>
          <w:szCs w:val="24"/>
        </w:rPr>
        <w:t>correspond</w:t>
      </w:r>
      <w:r w:rsidRPr="00D3622F">
        <w:rPr>
          <w:rFonts w:ascii="Times New Roman" w:hAnsi="Times New Roman"/>
          <w:sz w:val="24"/>
          <w:szCs w:val="24"/>
        </w:rPr>
        <w:t xml:space="preserve"> to taxes of 10 pesos or less. Table </w:t>
      </w:r>
      <w:r w:rsidR="00CC1D8F" w:rsidRPr="00D3622F">
        <w:rPr>
          <w:rFonts w:ascii="Times New Roman" w:hAnsi="Times New Roman"/>
          <w:sz w:val="24"/>
          <w:szCs w:val="24"/>
        </w:rPr>
        <w:t>A.</w:t>
      </w:r>
      <w:r w:rsidR="00C2577C" w:rsidRPr="00D3622F">
        <w:rPr>
          <w:rFonts w:ascii="Times New Roman" w:hAnsi="Times New Roman"/>
          <w:sz w:val="24"/>
          <w:szCs w:val="24"/>
        </w:rPr>
        <w:t>3</w:t>
      </w:r>
      <w:r w:rsidRPr="00D3622F">
        <w:rPr>
          <w:rFonts w:ascii="Times New Roman" w:hAnsi="Times New Roman"/>
          <w:sz w:val="24"/>
          <w:szCs w:val="24"/>
        </w:rPr>
        <w:t xml:space="preserve"> </w:t>
      </w:r>
      <w:r w:rsidR="00281C2B" w:rsidRPr="00D3622F">
        <w:rPr>
          <w:rFonts w:ascii="Times New Roman" w:hAnsi="Times New Roman"/>
          <w:sz w:val="24"/>
          <w:szCs w:val="24"/>
        </w:rPr>
        <w:t>provides</w:t>
      </w:r>
      <w:r w:rsidRPr="00D3622F">
        <w:rPr>
          <w:rFonts w:ascii="Times New Roman" w:hAnsi="Times New Roman"/>
          <w:sz w:val="24"/>
          <w:szCs w:val="24"/>
        </w:rPr>
        <w:t xml:space="preserve"> descriptive statistics for annual taxes. </w:t>
      </w:r>
      <w:r w:rsidR="0052388A" w:rsidRPr="00D3622F">
        <w:rPr>
          <w:rFonts w:ascii="Times New Roman" w:hAnsi="Times New Roman"/>
          <w:sz w:val="24"/>
          <w:szCs w:val="24"/>
        </w:rPr>
        <w:t>The average tax was 19 pesos for the full population</w:t>
      </w:r>
      <w:r w:rsidR="00825325" w:rsidRPr="00D3622F">
        <w:rPr>
          <w:rFonts w:ascii="Times New Roman" w:hAnsi="Times New Roman"/>
          <w:sz w:val="24"/>
          <w:szCs w:val="24"/>
        </w:rPr>
        <w:t>,</w:t>
      </w:r>
      <w:r w:rsidR="0052388A" w:rsidRPr="00D3622F">
        <w:rPr>
          <w:rFonts w:ascii="Times New Roman" w:hAnsi="Times New Roman"/>
          <w:sz w:val="24"/>
          <w:szCs w:val="24"/>
        </w:rPr>
        <w:t xml:space="preserve"> and 21 pesos for the subpopulation. Taxes were higher for men</w:t>
      </w:r>
      <w:r w:rsidR="00281C2B" w:rsidRPr="00D3622F">
        <w:rPr>
          <w:rFonts w:ascii="Times New Roman" w:hAnsi="Times New Roman"/>
          <w:sz w:val="24"/>
          <w:szCs w:val="24"/>
        </w:rPr>
        <w:t>, with an average of 18 pesos in</w:t>
      </w:r>
      <w:r w:rsidR="0052388A" w:rsidRPr="00D3622F">
        <w:rPr>
          <w:rFonts w:ascii="Times New Roman" w:hAnsi="Times New Roman"/>
          <w:sz w:val="24"/>
          <w:szCs w:val="24"/>
        </w:rPr>
        <w:t xml:space="preserve"> </w:t>
      </w:r>
      <w:r w:rsidR="00281C2B" w:rsidRPr="00D3622F">
        <w:rPr>
          <w:rFonts w:ascii="Times New Roman" w:hAnsi="Times New Roman"/>
          <w:sz w:val="24"/>
          <w:szCs w:val="24"/>
        </w:rPr>
        <w:t>the full population</w:t>
      </w:r>
      <w:r w:rsidR="00825325" w:rsidRPr="00D3622F">
        <w:rPr>
          <w:rFonts w:ascii="Times New Roman" w:hAnsi="Times New Roman"/>
          <w:sz w:val="24"/>
          <w:szCs w:val="24"/>
        </w:rPr>
        <w:t>,</w:t>
      </w:r>
      <w:r w:rsidR="0052388A" w:rsidRPr="00D3622F">
        <w:rPr>
          <w:rFonts w:ascii="Times New Roman" w:hAnsi="Times New Roman"/>
          <w:sz w:val="24"/>
          <w:szCs w:val="24"/>
        </w:rPr>
        <w:t xml:space="preserve"> </w:t>
      </w:r>
      <w:r w:rsidR="00281C2B" w:rsidRPr="00D3622F">
        <w:rPr>
          <w:rFonts w:ascii="Times New Roman" w:hAnsi="Times New Roman"/>
          <w:sz w:val="24"/>
          <w:szCs w:val="24"/>
        </w:rPr>
        <w:t>compared to</w:t>
      </w:r>
      <w:r w:rsidR="0052388A" w:rsidRPr="00D3622F">
        <w:rPr>
          <w:rFonts w:ascii="Times New Roman" w:hAnsi="Times New Roman"/>
          <w:sz w:val="24"/>
          <w:szCs w:val="24"/>
        </w:rPr>
        <w:t xml:space="preserve"> 7 pesos for women. </w:t>
      </w:r>
    </w:p>
    <w:p w:rsidR="00993821" w:rsidRPr="00D3622F" w:rsidRDefault="00993821" w:rsidP="00993821">
      <w:pPr>
        <w:spacing w:after="0" w:line="480" w:lineRule="auto"/>
        <w:jc w:val="both"/>
        <w:rPr>
          <w:rFonts w:ascii="Times New Roman" w:hAnsi="Times New Roman"/>
          <w:b/>
          <w:sz w:val="24"/>
          <w:szCs w:val="24"/>
        </w:rPr>
      </w:pPr>
      <w:r w:rsidRPr="00D3622F">
        <w:rPr>
          <w:rFonts w:ascii="Times New Roman" w:hAnsi="Times New Roman"/>
          <w:b/>
          <w:sz w:val="24"/>
          <w:szCs w:val="24"/>
        </w:rPr>
        <w:t xml:space="preserve">INSERT TABLE </w:t>
      </w:r>
      <w:r w:rsidR="0052388A" w:rsidRPr="00D3622F">
        <w:rPr>
          <w:rFonts w:ascii="Times New Roman" w:hAnsi="Times New Roman"/>
          <w:b/>
          <w:sz w:val="24"/>
          <w:szCs w:val="24"/>
        </w:rPr>
        <w:t>A.</w:t>
      </w:r>
      <w:r w:rsidR="00C2577C" w:rsidRPr="00D3622F">
        <w:rPr>
          <w:rFonts w:ascii="Times New Roman" w:hAnsi="Times New Roman"/>
          <w:b/>
          <w:sz w:val="24"/>
          <w:szCs w:val="24"/>
        </w:rPr>
        <w:t>2</w:t>
      </w:r>
    </w:p>
    <w:p w:rsidR="00993821" w:rsidRPr="00D3622F" w:rsidRDefault="00993821" w:rsidP="00993821">
      <w:pPr>
        <w:spacing w:after="0" w:line="480" w:lineRule="auto"/>
        <w:jc w:val="both"/>
        <w:rPr>
          <w:rFonts w:ascii="Times New Roman" w:hAnsi="Times New Roman"/>
          <w:b/>
          <w:sz w:val="24"/>
          <w:szCs w:val="24"/>
        </w:rPr>
      </w:pPr>
      <w:r w:rsidRPr="00D3622F">
        <w:rPr>
          <w:rFonts w:ascii="Times New Roman" w:hAnsi="Times New Roman"/>
          <w:b/>
          <w:sz w:val="24"/>
          <w:szCs w:val="24"/>
        </w:rPr>
        <w:t xml:space="preserve">INSERT TABLE </w:t>
      </w:r>
      <w:r w:rsidR="0052388A" w:rsidRPr="00D3622F">
        <w:rPr>
          <w:rFonts w:ascii="Times New Roman" w:hAnsi="Times New Roman"/>
          <w:b/>
          <w:sz w:val="24"/>
          <w:szCs w:val="24"/>
        </w:rPr>
        <w:t>A.</w:t>
      </w:r>
      <w:r w:rsidR="00C2577C" w:rsidRPr="00D3622F">
        <w:rPr>
          <w:rFonts w:ascii="Times New Roman" w:hAnsi="Times New Roman"/>
          <w:b/>
          <w:sz w:val="24"/>
          <w:szCs w:val="24"/>
        </w:rPr>
        <w:t>3</w:t>
      </w:r>
    </w:p>
    <w:p w:rsidR="0052388A" w:rsidRPr="00D3622F" w:rsidRDefault="0052388A" w:rsidP="00993821">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Following the work of Mark van Leeuwen and </w:t>
      </w:r>
      <w:proofErr w:type="spellStart"/>
      <w:r w:rsidRPr="00D3622F">
        <w:rPr>
          <w:rFonts w:ascii="Times New Roman" w:hAnsi="Times New Roman"/>
          <w:sz w:val="24"/>
          <w:szCs w:val="24"/>
        </w:rPr>
        <w:t>Ineke</w:t>
      </w:r>
      <w:proofErr w:type="spellEnd"/>
      <w:r w:rsidRPr="00D3622F">
        <w:rPr>
          <w:rFonts w:ascii="Times New Roman" w:hAnsi="Times New Roman"/>
          <w:sz w:val="24"/>
          <w:szCs w:val="24"/>
        </w:rPr>
        <w:t xml:space="preserve"> Mass, guild members were initially </w:t>
      </w:r>
      <w:r w:rsidR="00F53DA0" w:rsidRPr="00D3622F">
        <w:rPr>
          <w:rFonts w:ascii="Times New Roman" w:hAnsi="Times New Roman"/>
          <w:sz w:val="24"/>
          <w:szCs w:val="24"/>
        </w:rPr>
        <w:t>categorized</w:t>
      </w:r>
      <w:r w:rsidRPr="00D3622F">
        <w:rPr>
          <w:rFonts w:ascii="Times New Roman" w:hAnsi="Times New Roman"/>
          <w:sz w:val="24"/>
          <w:szCs w:val="24"/>
        </w:rPr>
        <w:t xml:space="preserve"> into 11 classes </w:t>
      </w:r>
      <w:r w:rsidRPr="00D3622F">
        <w:rPr>
          <w:rFonts w:ascii="Times New Roman" w:hAnsi="Times New Roman"/>
          <w:sz w:val="24"/>
          <w:szCs w:val="24"/>
        </w:rPr>
        <w:fldChar w:fldCharType="begin" w:fldLock="1"/>
      </w:r>
      <w:r w:rsidRPr="00D3622F">
        <w:rPr>
          <w:rFonts w:ascii="Times New Roman" w:hAnsi="Times New Roman"/>
          <w:sz w:val="24"/>
          <w:szCs w:val="24"/>
        </w:rPr>
        <w:instrText>ADDIN CSL_CITATION {"citationItems":[{"id":"ITEM-1","itemData":{"author":[{"dropping-particle":"","family":"Leeuwen","given":"Mark","non-dropping-particle":"van","parse-names":false,"suffix":""},{"dropping-particle":"","family":"Mass","given":"Ineke","non-dropping-particle":"","parse-names":false,"suffix":""}],"id":"ITEM-1","issued":{"date-parts":[["2011"]]},"publisher":"Leuven University Press","publisher-place":"Leuven","title":"HISCLASS: A Historical International Social Class Scheme","type":"book"},"uris":["http://www.mendeley.com/documents/?uuid=c964c5a9-3283-4164-8110-64fa1f704fae"]}],"mendeley":{"formattedCitation":"(van Leeuwen and Mass 2011)","plainTextFormattedCitation":"(van Leeuwen and Mass 2011)","previouslyFormattedCitation":"(van Leeuwen and Mass 2011)"},"properties":{"noteIndex":0},"schema":"https://github.com/citation-style-language/schema/raw/master/csl-citation.json"}</w:instrText>
      </w:r>
      <w:r w:rsidRPr="00D3622F">
        <w:rPr>
          <w:rFonts w:ascii="Times New Roman" w:hAnsi="Times New Roman"/>
          <w:sz w:val="24"/>
          <w:szCs w:val="24"/>
        </w:rPr>
        <w:fldChar w:fldCharType="separate"/>
      </w:r>
      <w:r w:rsidRPr="00D3622F">
        <w:rPr>
          <w:rFonts w:ascii="Times New Roman" w:hAnsi="Times New Roman"/>
          <w:noProof/>
          <w:sz w:val="24"/>
          <w:szCs w:val="24"/>
        </w:rPr>
        <w:t>(van Leeuwen and Mass 2011)</w:t>
      </w:r>
      <w:r w:rsidRPr="00D3622F">
        <w:rPr>
          <w:rFonts w:ascii="Times New Roman" w:hAnsi="Times New Roman"/>
          <w:sz w:val="24"/>
          <w:szCs w:val="24"/>
        </w:rPr>
        <w:fldChar w:fldCharType="end"/>
      </w:r>
      <w:r w:rsidRPr="00D3622F">
        <w:rPr>
          <w:rFonts w:ascii="Times New Roman" w:hAnsi="Times New Roman"/>
          <w:sz w:val="24"/>
          <w:szCs w:val="24"/>
        </w:rPr>
        <w:t xml:space="preserve">. However, some classes </w:t>
      </w:r>
      <w:r w:rsidR="00F53DA0" w:rsidRPr="00D3622F">
        <w:rPr>
          <w:rFonts w:ascii="Times New Roman" w:hAnsi="Times New Roman"/>
          <w:sz w:val="24"/>
          <w:szCs w:val="24"/>
        </w:rPr>
        <w:t>included</w:t>
      </w:r>
      <w:r w:rsidRPr="00D3622F">
        <w:rPr>
          <w:rFonts w:ascii="Times New Roman" w:hAnsi="Times New Roman"/>
          <w:sz w:val="24"/>
          <w:szCs w:val="24"/>
        </w:rPr>
        <w:t xml:space="preserve"> very few people </w:t>
      </w:r>
      <w:r w:rsidR="00F53DA0" w:rsidRPr="00D3622F">
        <w:rPr>
          <w:rFonts w:ascii="Times New Roman" w:hAnsi="Times New Roman"/>
          <w:sz w:val="24"/>
          <w:szCs w:val="24"/>
        </w:rPr>
        <w:t>members at all. As a result, the original classification was consolidated into five broader classes</w:t>
      </w:r>
      <w:r w:rsidRPr="00D3622F">
        <w:rPr>
          <w:rFonts w:ascii="Times New Roman" w:hAnsi="Times New Roman"/>
          <w:sz w:val="24"/>
          <w:szCs w:val="24"/>
        </w:rPr>
        <w:t xml:space="preserve">. Classes A and B </w:t>
      </w:r>
      <w:r w:rsidR="00F53DA0" w:rsidRPr="00D3622F">
        <w:rPr>
          <w:rFonts w:ascii="Times New Roman" w:hAnsi="Times New Roman"/>
          <w:sz w:val="24"/>
          <w:szCs w:val="24"/>
        </w:rPr>
        <w:t>correspond</w:t>
      </w:r>
      <w:r w:rsidRPr="00D3622F">
        <w:rPr>
          <w:rFonts w:ascii="Times New Roman" w:hAnsi="Times New Roman"/>
          <w:sz w:val="24"/>
          <w:szCs w:val="24"/>
        </w:rPr>
        <w:t xml:space="preserve"> to original classes 1 and 2, respectively</w:t>
      </w:r>
      <w:r w:rsidR="00F53DA0" w:rsidRPr="00D3622F">
        <w:rPr>
          <w:rFonts w:ascii="Times New Roman" w:hAnsi="Times New Roman"/>
          <w:sz w:val="24"/>
          <w:szCs w:val="24"/>
        </w:rPr>
        <w:t>.</w:t>
      </w:r>
      <w:r w:rsidRPr="00D3622F">
        <w:rPr>
          <w:rFonts w:ascii="Times New Roman" w:hAnsi="Times New Roman"/>
          <w:sz w:val="24"/>
          <w:szCs w:val="24"/>
        </w:rPr>
        <w:t xml:space="preserve"> </w:t>
      </w:r>
      <w:r w:rsidR="00F53DA0" w:rsidRPr="00D3622F">
        <w:rPr>
          <w:rFonts w:ascii="Times New Roman" w:hAnsi="Times New Roman"/>
          <w:sz w:val="24"/>
          <w:szCs w:val="24"/>
        </w:rPr>
        <w:t>O</w:t>
      </w:r>
      <w:r w:rsidRPr="00D3622F">
        <w:rPr>
          <w:rFonts w:ascii="Times New Roman" w:hAnsi="Times New Roman"/>
          <w:sz w:val="24"/>
          <w:szCs w:val="24"/>
        </w:rPr>
        <w:t xml:space="preserve">riginal classes 3, 4 and 5 were </w:t>
      </w:r>
      <w:r w:rsidR="00F53DA0" w:rsidRPr="00D3622F">
        <w:rPr>
          <w:rFonts w:ascii="Times New Roman" w:hAnsi="Times New Roman"/>
          <w:sz w:val="24"/>
          <w:szCs w:val="24"/>
        </w:rPr>
        <w:t>combined</w:t>
      </w:r>
      <w:r w:rsidRPr="00D3622F">
        <w:rPr>
          <w:rFonts w:ascii="Times New Roman" w:hAnsi="Times New Roman"/>
          <w:sz w:val="24"/>
          <w:szCs w:val="24"/>
        </w:rPr>
        <w:t xml:space="preserve"> into class C</w:t>
      </w:r>
      <w:r w:rsidR="00F53DA0" w:rsidRPr="00D3622F">
        <w:rPr>
          <w:rFonts w:ascii="Times New Roman" w:hAnsi="Times New Roman"/>
          <w:sz w:val="24"/>
          <w:szCs w:val="24"/>
        </w:rPr>
        <w:t xml:space="preserve">, while </w:t>
      </w:r>
      <w:r w:rsidR="00825325" w:rsidRPr="00D3622F">
        <w:rPr>
          <w:rFonts w:ascii="Times New Roman" w:hAnsi="Times New Roman"/>
          <w:sz w:val="24"/>
          <w:szCs w:val="24"/>
        </w:rPr>
        <w:t>o</w:t>
      </w:r>
      <w:r w:rsidRPr="00D3622F">
        <w:rPr>
          <w:rFonts w:ascii="Times New Roman" w:hAnsi="Times New Roman"/>
          <w:sz w:val="24"/>
          <w:szCs w:val="24"/>
        </w:rPr>
        <w:t>riginal classes 7 and 9 formed class D</w:t>
      </w:r>
      <w:r w:rsidR="00F53DA0" w:rsidRPr="00D3622F">
        <w:rPr>
          <w:rFonts w:ascii="Times New Roman" w:hAnsi="Times New Roman"/>
          <w:sz w:val="24"/>
          <w:szCs w:val="24"/>
        </w:rPr>
        <w:t>. Finally,</w:t>
      </w:r>
      <w:r w:rsidRPr="00D3622F">
        <w:rPr>
          <w:rFonts w:ascii="Times New Roman" w:hAnsi="Times New Roman"/>
          <w:sz w:val="24"/>
          <w:szCs w:val="24"/>
        </w:rPr>
        <w:t xml:space="preserve"> original classes 10 and 11 </w:t>
      </w:r>
      <w:r w:rsidR="00F53DA0" w:rsidRPr="00D3622F">
        <w:rPr>
          <w:rFonts w:ascii="Times New Roman" w:hAnsi="Times New Roman"/>
          <w:sz w:val="24"/>
          <w:szCs w:val="24"/>
        </w:rPr>
        <w:t>were grouped into</w:t>
      </w:r>
      <w:r w:rsidRPr="00D3622F">
        <w:rPr>
          <w:rFonts w:ascii="Times New Roman" w:hAnsi="Times New Roman"/>
          <w:sz w:val="24"/>
          <w:szCs w:val="24"/>
        </w:rPr>
        <w:t xml:space="preserve"> class E. No </w:t>
      </w:r>
      <w:r w:rsidR="00F53DA0" w:rsidRPr="00D3622F">
        <w:rPr>
          <w:rFonts w:ascii="Times New Roman" w:hAnsi="Times New Roman"/>
          <w:sz w:val="24"/>
          <w:szCs w:val="24"/>
        </w:rPr>
        <w:t xml:space="preserve">guild members were assigned </w:t>
      </w:r>
      <w:r w:rsidRPr="00D3622F">
        <w:rPr>
          <w:rFonts w:ascii="Times New Roman" w:hAnsi="Times New Roman"/>
          <w:sz w:val="24"/>
          <w:szCs w:val="24"/>
        </w:rPr>
        <w:t xml:space="preserve">to classes 6 and 8. </w:t>
      </w:r>
      <w:r w:rsidR="00DD3BF6" w:rsidRPr="00D3622F">
        <w:rPr>
          <w:rFonts w:ascii="Times New Roman" w:hAnsi="Times New Roman"/>
          <w:sz w:val="24"/>
          <w:szCs w:val="24"/>
        </w:rPr>
        <w:t>Table A.</w:t>
      </w:r>
      <w:r w:rsidR="00C2577C" w:rsidRPr="00D3622F">
        <w:rPr>
          <w:rFonts w:ascii="Times New Roman" w:hAnsi="Times New Roman"/>
          <w:sz w:val="24"/>
          <w:szCs w:val="24"/>
        </w:rPr>
        <w:t>4</w:t>
      </w:r>
      <w:r w:rsidR="00DD3BF6" w:rsidRPr="00D3622F">
        <w:rPr>
          <w:rFonts w:ascii="Times New Roman" w:hAnsi="Times New Roman"/>
          <w:sz w:val="24"/>
          <w:szCs w:val="24"/>
        </w:rPr>
        <w:t xml:space="preserve"> </w:t>
      </w:r>
      <w:r w:rsidR="00F53DA0" w:rsidRPr="00D3622F">
        <w:rPr>
          <w:rFonts w:ascii="Times New Roman" w:hAnsi="Times New Roman"/>
          <w:sz w:val="24"/>
          <w:szCs w:val="24"/>
        </w:rPr>
        <w:t>presents</w:t>
      </w:r>
      <w:r w:rsidR="00DD3BF6" w:rsidRPr="00D3622F">
        <w:rPr>
          <w:rFonts w:ascii="Times New Roman" w:hAnsi="Times New Roman"/>
          <w:sz w:val="24"/>
          <w:szCs w:val="24"/>
        </w:rPr>
        <w:t xml:space="preserve"> the five social classes </w:t>
      </w:r>
      <w:r w:rsidR="00F53DA0" w:rsidRPr="00D3622F">
        <w:rPr>
          <w:rFonts w:ascii="Times New Roman" w:hAnsi="Times New Roman"/>
          <w:sz w:val="24"/>
          <w:szCs w:val="24"/>
        </w:rPr>
        <w:t>along with</w:t>
      </w:r>
      <w:r w:rsidR="00DD3BF6" w:rsidRPr="00D3622F">
        <w:rPr>
          <w:rFonts w:ascii="Times New Roman" w:hAnsi="Times New Roman"/>
          <w:sz w:val="24"/>
          <w:szCs w:val="24"/>
        </w:rPr>
        <w:t xml:space="preserve"> the guilds </w:t>
      </w:r>
      <w:r w:rsidR="00F53DA0" w:rsidRPr="00D3622F">
        <w:rPr>
          <w:rFonts w:ascii="Times New Roman" w:hAnsi="Times New Roman"/>
          <w:sz w:val="24"/>
          <w:szCs w:val="24"/>
        </w:rPr>
        <w:t xml:space="preserve">included </w:t>
      </w:r>
      <w:r w:rsidR="00DD3BF6" w:rsidRPr="00D3622F">
        <w:rPr>
          <w:rFonts w:ascii="Times New Roman" w:hAnsi="Times New Roman"/>
          <w:sz w:val="24"/>
          <w:szCs w:val="24"/>
        </w:rPr>
        <w:t xml:space="preserve">in each </w:t>
      </w:r>
      <w:r w:rsidR="00F53DA0" w:rsidRPr="00D3622F">
        <w:rPr>
          <w:rFonts w:ascii="Times New Roman" w:hAnsi="Times New Roman"/>
          <w:sz w:val="24"/>
          <w:szCs w:val="24"/>
        </w:rPr>
        <w:t>category</w:t>
      </w:r>
      <w:r w:rsidR="00DD3BF6" w:rsidRPr="00D3622F">
        <w:rPr>
          <w:rFonts w:ascii="Times New Roman" w:hAnsi="Times New Roman"/>
          <w:sz w:val="24"/>
          <w:szCs w:val="24"/>
        </w:rPr>
        <w:t>.</w:t>
      </w:r>
    </w:p>
    <w:p w:rsidR="0052388A" w:rsidRPr="00D3622F" w:rsidRDefault="0052388A" w:rsidP="00993821">
      <w:pPr>
        <w:spacing w:after="0" w:line="480" w:lineRule="auto"/>
        <w:ind w:firstLine="708"/>
        <w:jc w:val="both"/>
        <w:rPr>
          <w:rFonts w:ascii="Times New Roman" w:hAnsi="Times New Roman"/>
          <w:sz w:val="24"/>
          <w:szCs w:val="24"/>
        </w:rPr>
      </w:pPr>
      <w:r w:rsidRPr="00D3622F">
        <w:rPr>
          <w:rFonts w:ascii="Times New Roman" w:hAnsi="Times New Roman"/>
          <w:sz w:val="24"/>
          <w:szCs w:val="24"/>
        </w:rPr>
        <w:t xml:space="preserve">Some </w:t>
      </w:r>
      <w:r w:rsidR="00F53DA0" w:rsidRPr="00D3622F">
        <w:rPr>
          <w:rFonts w:ascii="Times New Roman" w:hAnsi="Times New Roman"/>
          <w:sz w:val="24"/>
          <w:szCs w:val="24"/>
        </w:rPr>
        <w:t xml:space="preserve">individuals were members of multiple guilds and, as a result, paid </w:t>
      </w:r>
      <w:r w:rsidRPr="00D3622F">
        <w:rPr>
          <w:rFonts w:ascii="Times New Roman" w:hAnsi="Times New Roman"/>
          <w:sz w:val="24"/>
          <w:szCs w:val="24"/>
        </w:rPr>
        <w:t>taxes for more than one guild. T</w:t>
      </w:r>
      <w:r w:rsidR="00F53DA0" w:rsidRPr="00D3622F">
        <w:rPr>
          <w:rFonts w:ascii="Times New Roman" w:hAnsi="Times New Roman"/>
          <w:sz w:val="24"/>
          <w:szCs w:val="24"/>
        </w:rPr>
        <w:t xml:space="preserve">o determine each taxpayer´s total </w:t>
      </w:r>
      <w:r w:rsidRPr="00D3622F">
        <w:rPr>
          <w:rFonts w:ascii="Times New Roman" w:hAnsi="Times New Roman"/>
          <w:sz w:val="24"/>
          <w:szCs w:val="24"/>
        </w:rPr>
        <w:t xml:space="preserve">profits for </w:t>
      </w:r>
      <w:r w:rsidR="00F53DA0" w:rsidRPr="00D3622F">
        <w:rPr>
          <w:rFonts w:ascii="Times New Roman" w:hAnsi="Times New Roman"/>
          <w:sz w:val="24"/>
          <w:szCs w:val="24"/>
        </w:rPr>
        <w:t xml:space="preserve">a given </w:t>
      </w:r>
      <w:r w:rsidRPr="00D3622F">
        <w:rPr>
          <w:rFonts w:ascii="Times New Roman" w:hAnsi="Times New Roman"/>
          <w:sz w:val="24"/>
          <w:szCs w:val="24"/>
        </w:rPr>
        <w:t>year</w:t>
      </w:r>
      <w:r w:rsidR="00F53DA0" w:rsidRPr="00D3622F">
        <w:rPr>
          <w:rFonts w:ascii="Times New Roman" w:hAnsi="Times New Roman"/>
          <w:sz w:val="24"/>
          <w:szCs w:val="24"/>
        </w:rPr>
        <w:t>, the</w:t>
      </w:r>
      <w:r w:rsidRPr="00D3622F">
        <w:rPr>
          <w:rFonts w:ascii="Times New Roman" w:hAnsi="Times New Roman"/>
          <w:sz w:val="24"/>
          <w:szCs w:val="24"/>
        </w:rPr>
        <w:t xml:space="preserve"> total guild taxes they paid</w:t>
      </w:r>
      <w:r w:rsidR="00F53DA0" w:rsidRPr="00D3622F">
        <w:rPr>
          <w:rFonts w:ascii="Times New Roman" w:hAnsi="Times New Roman"/>
          <w:sz w:val="24"/>
          <w:szCs w:val="24"/>
        </w:rPr>
        <w:t xml:space="preserve"> were used in the calculation</w:t>
      </w:r>
      <w:r w:rsidRPr="00D3622F">
        <w:rPr>
          <w:rFonts w:ascii="Times New Roman" w:hAnsi="Times New Roman"/>
          <w:sz w:val="24"/>
          <w:szCs w:val="24"/>
        </w:rPr>
        <w:t xml:space="preserve">. If a guild member had occupations that </w:t>
      </w:r>
      <w:r w:rsidR="00F53DA0" w:rsidRPr="00D3622F">
        <w:rPr>
          <w:rFonts w:ascii="Times New Roman" w:hAnsi="Times New Roman"/>
          <w:sz w:val="24"/>
          <w:szCs w:val="24"/>
        </w:rPr>
        <w:t>spanning</w:t>
      </w:r>
      <w:r w:rsidRPr="00D3622F">
        <w:rPr>
          <w:rFonts w:ascii="Times New Roman" w:hAnsi="Times New Roman"/>
          <w:sz w:val="24"/>
          <w:szCs w:val="24"/>
        </w:rPr>
        <w:t xml:space="preserve"> different </w:t>
      </w:r>
      <w:r w:rsidR="00825325" w:rsidRPr="00D3622F">
        <w:rPr>
          <w:rFonts w:ascii="Times New Roman" w:hAnsi="Times New Roman"/>
          <w:sz w:val="24"/>
          <w:szCs w:val="24"/>
        </w:rPr>
        <w:t xml:space="preserve">social </w:t>
      </w:r>
      <w:r w:rsidRPr="00D3622F">
        <w:rPr>
          <w:rFonts w:ascii="Times New Roman" w:hAnsi="Times New Roman"/>
          <w:sz w:val="24"/>
          <w:szCs w:val="24"/>
        </w:rPr>
        <w:t xml:space="preserve">classes, he/she was included in the class </w:t>
      </w:r>
      <w:r w:rsidR="00CC1D8F" w:rsidRPr="00D3622F">
        <w:rPr>
          <w:rFonts w:ascii="Times New Roman" w:hAnsi="Times New Roman"/>
          <w:sz w:val="24"/>
          <w:szCs w:val="24"/>
        </w:rPr>
        <w:t>that provided him/her</w:t>
      </w:r>
      <w:r w:rsidRPr="00D3622F">
        <w:rPr>
          <w:rFonts w:ascii="Times New Roman" w:hAnsi="Times New Roman"/>
          <w:sz w:val="24"/>
          <w:szCs w:val="24"/>
        </w:rPr>
        <w:t xml:space="preserve"> the largest earnings.</w:t>
      </w:r>
    </w:p>
    <w:p w:rsidR="0087042D" w:rsidRPr="00D3622F" w:rsidRDefault="00DD3BF6" w:rsidP="0087042D">
      <w:pPr>
        <w:spacing w:after="0" w:line="480" w:lineRule="auto"/>
        <w:jc w:val="both"/>
        <w:rPr>
          <w:rFonts w:ascii="Times New Roman" w:hAnsi="Times New Roman"/>
          <w:sz w:val="24"/>
          <w:szCs w:val="24"/>
        </w:rPr>
      </w:pPr>
      <w:r w:rsidRPr="00D3622F">
        <w:rPr>
          <w:rFonts w:ascii="Times New Roman" w:hAnsi="Times New Roman"/>
          <w:sz w:val="24"/>
          <w:szCs w:val="24"/>
        </w:rPr>
        <w:t>INSERT TABLE A.</w:t>
      </w:r>
      <w:r w:rsidR="00C2577C" w:rsidRPr="00D3622F">
        <w:rPr>
          <w:rFonts w:ascii="Times New Roman" w:hAnsi="Times New Roman"/>
          <w:sz w:val="24"/>
          <w:szCs w:val="24"/>
        </w:rPr>
        <w:t>4</w:t>
      </w:r>
    </w:p>
    <w:p w:rsidR="00DD3BF6" w:rsidRPr="00D3622F" w:rsidRDefault="00DD3BF6" w:rsidP="0087042D">
      <w:pPr>
        <w:spacing w:after="0" w:line="480" w:lineRule="auto"/>
        <w:jc w:val="both"/>
        <w:rPr>
          <w:rFonts w:ascii="Times New Roman" w:hAnsi="Times New Roman"/>
          <w:sz w:val="24"/>
          <w:szCs w:val="24"/>
        </w:rPr>
      </w:pPr>
    </w:p>
    <w:p w:rsidR="0087042D" w:rsidRPr="00D3622F" w:rsidRDefault="0087042D" w:rsidP="0087042D">
      <w:pPr>
        <w:spacing w:after="0" w:line="480" w:lineRule="auto"/>
        <w:jc w:val="both"/>
        <w:rPr>
          <w:rFonts w:ascii="Times New Roman" w:hAnsi="Times New Roman"/>
          <w:b/>
          <w:sz w:val="24"/>
          <w:szCs w:val="24"/>
        </w:rPr>
      </w:pPr>
      <w:r w:rsidRPr="00D3622F">
        <w:rPr>
          <w:rFonts w:ascii="Times New Roman" w:hAnsi="Times New Roman"/>
          <w:b/>
          <w:sz w:val="24"/>
          <w:szCs w:val="24"/>
        </w:rPr>
        <w:lastRenderedPageBreak/>
        <w:t>References</w:t>
      </w:r>
    </w:p>
    <w:p w:rsidR="0087042D" w:rsidRPr="00D3622F" w:rsidRDefault="0087042D" w:rsidP="0087042D">
      <w:pPr>
        <w:spacing w:after="0" w:line="480" w:lineRule="auto"/>
        <w:jc w:val="both"/>
        <w:rPr>
          <w:rFonts w:ascii="Times New Roman" w:hAnsi="Times New Roman"/>
          <w:i/>
          <w:sz w:val="24"/>
          <w:szCs w:val="24"/>
        </w:rPr>
      </w:pPr>
      <w:r w:rsidRPr="00D3622F">
        <w:rPr>
          <w:rFonts w:ascii="Times New Roman" w:hAnsi="Times New Roman"/>
          <w:i/>
          <w:sz w:val="24"/>
          <w:szCs w:val="24"/>
        </w:rPr>
        <w:t>Primary sources</w:t>
      </w:r>
      <w:r w:rsidR="003D50DF" w:rsidRPr="00D3622F">
        <w:rPr>
          <w:rFonts w:ascii="Times New Roman" w:hAnsi="Times New Roman"/>
          <w:i/>
          <w:sz w:val="24"/>
          <w:szCs w:val="24"/>
        </w:rPr>
        <w:t xml:space="preserve"> (manuscripts)</w:t>
      </w:r>
    </w:p>
    <w:p w:rsidR="0087042D" w:rsidRPr="00D3622F" w:rsidRDefault="00F05914" w:rsidP="0087042D">
      <w:pPr>
        <w:spacing w:after="0" w:line="480" w:lineRule="auto"/>
        <w:ind w:left="709" w:hanging="709"/>
        <w:jc w:val="both"/>
        <w:rPr>
          <w:rFonts w:ascii="Times New Roman" w:hAnsi="Times New Roman"/>
          <w:sz w:val="24"/>
          <w:szCs w:val="24"/>
          <w:lang w:val="es-PE"/>
        </w:rPr>
      </w:pPr>
      <w:r w:rsidRPr="00D3622F">
        <w:rPr>
          <w:rFonts w:ascii="Times New Roman" w:hAnsi="Times New Roman"/>
          <w:sz w:val="24"/>
          <w:szCs w:val="24"/>
          <w:lang w:val="es-PE"/>
        </w:rPr>
        <w:t>Archivo General</w:t>
      </w:r>
      <w:r w:rsidR="0087042D" w:rsidRPr="00D3622F">
        <w:rPr>
          <w:rFonts w:ascii="Times New Roman" w:hAnsi="Times New Roman"/>
          <w:sz w:val="24"/>
          <w:szCs w:val="24"/>
          <w:lang w:val="es-PE"/>
        </w:rPr>
        <w:t xml:space="preserve"> de</w:t>
      </w:r>
      <w:r w:rsidRPr="00D3622F">
        <w:rPr>
          <w:rFonts w:ascii="Times New Roman" w:hAnsi="Times New Roman"/>
          <w:sz w:val="24"/>
          <w:szCs w:val="24"/>
          <w:lang w:val="es-PE"/>
        </w:rPr>
        <w:t xml:space="preserve"> la Nación (AGN)</w:t>
      </w:r>
      <w:r w:rsidR="0087042D" w:rsidRPr="00D3622F">
        <w:rPr>
          <w:rFonts w:ascii="Times New Roman" w:hAnsi="Times New Roman"/>
          <w:sz w:val="24"/>
          <w:szCs w:val="24"/>
          <w:lang w:val="es-PE"/>
        </w:rPr>
        <w:t>. Sección Republicana. Libro de matrícula de patentes de los distintos gremios de la ciudad de Lima, 1838.</w:t>
      </w:r>
    </w:p>
    <w:p w:rsidR="0087042D" w:rsidRPr="00D3622F" w:rsidRDefault="0087042D" w:rsidP="0087042D">
      <w:pPr>
        <w:spacing w:after="0" w:line="480" w:lineRule="auto"/>
        <w:ind w:left="709" w:hanging="709"/>
        <w:jc w:val="both"/>
        <w:rPr>
          <w:rFonts w:ascii="Times New Roman" w:hAnsi="Times New Roman"/>
          <w:sz w:val="24"/>
          <w:szCs w:val="24"/>
          <w:lang w:val="es-PE"/>
        </w:rPr>
      </w:pPr>
      <w:r w:rsidRPr="00D3622F">
        <w:rPr>
          <w:rFonts w:ascii="Times New Roman" w:hAnsi="Times New Roman"/>
          <w:sz w:val="24"/>
          <w:szCs w:val="24"/>
          <w:lang w:val="es-PE"/>
        </w:rPr>
        <w:t xml:space="preserve">Archivo </w:t>
      </w:r>
      <w:r w:rsidR="00F05914" w:rsidRPr="00D3622F">
        <w:rPr>
          <w:rFonts w:ascii="Times New Roman" w:hAnsi="Times New Roman"/>
          <w:sz w:val="24"/>
          <w:szCs w:val="24"/>
          <w:lang w:val="es-PE"/>
        </w:rPr>
        <w:t>General de la Nación (AGN)</w:t>
      </w:r>
      <w:r w:rsidRPr="00D3622F">
        <w:rPr>
          <w:rFonts w:ascii="Times New Roman" w:hAnsi="Times New Roman"/>
          <w:sz w:val="24"/>
          <w:szCs w:val="24"/>
          <w:lang w:val="es-PE"/>
        </w:rPr>
        <w:t>. Sección Republicana. Libro de matrícula de patentes de los gremios de la ciudad de Lima</w:t>
      </w:r>
      <w:r w:rsidR="003D50DF" w:rsidRPr="00D3622F">
        <w:rPr>
          <w:rFonts w:ascii="Times New Roman" w:hAnsi="Times New Roman"/>
          <w:sz w:val="24"/>
          <w:szCs w:val="24"/>
          <w:lang w:val="es-PE"/>
        </w:rPr>
        <w:t>, 1843</w:t>
      </w:r>
      <w:r w:rsidRPr="00D3622F">
        <w:rPr>
          <w:rFonts w:ascii="Times New Roman" w:hAnsi="Times New Roman"/>
          <w:sz w:val="24"/>
          <w:szCs w:val="24"/>
          <w:lang w:val="es-PE"/>
        </w:rPr>
        <w:t>.</w:t>
      </w:r>
    </w:p>
    <w:p w:rsidR="003D50DF" w:rsidRPr="00D3622F" w:rsidRDefault="00F05914" w:rsidP="002A6198">
      <w:pPr>
        <w:spacing w:after="0" w:line="480" w:lineRule="auto"/>
        <w:ind w:left="709" w:hanging="709"/>
        <w:jc w:val="both"/>
        <w:rPr>
          <w:rFonts w:ascii="Times New Roman" w:hAnsi="Times New Roman"/>
          <w:sz w:val="24"/>
          <w:szCs w:val="24"/>
          <w:lang w:val="es-PE"/>
        </w:rPr>
      </w:pPr>
      <w:r w:rsidRPr="00D3622F">
        <w:rPr>
          <w:rFonts w:ascii="Times New Roman" w:hAnsi="Times New Roman"/>
          <w:sz w:val="24"/>
          <w:szCs w:val="24"/>
          <w:lang w:val="es-PE"/>
        </w:rPr>
        <w:t>Archivo General de la Nación (AGN)</w:t>
      </w:r>
      <w:r w:rsidR="003D50DF" w:rsidRPr="00D3622F">
        <w:rPr>
          <w:rFonts w:ascii="Times New Roman" w:hAnsi="Times New Roman"/>
          <w:sz w:val="24"/>
          <w:szCs w:val="24"/>
          <w:lang w:val="es-PE"/>
        </w:rPr>
        <w:t>. Sección Republicana. Libro padrón de gremios de la ciudad de Lima, 1852.</w:t>
      </w:r>
    </w:p>
    <w:p w:rsidR="0087042D" w:rsidRPr="00D3622F" w:rsidRDefault="00F05914" w:rsidP="002A6198">
      <w:pPr>
        <w:spacing w:after="0" w:line="480" w:lineRule="auto"/>
        <w:ind w:left="709" w:hanging="709"/>
        <w:jc w:val="both"/>
        <w:rPr>
          <w:rFonts w:ascii="Times New Roman" w:hAnsi="Times New Roman"/>
          <w:sz w:val="24"/>
          <w:szCs w:val="24"/>
          <w:lang w:val="es-PE"/>
        </w:rPr>
      </w:pPr>
      <w:r w:rsidRPr="00D3622F">
        <w:rPr>
          <w:rFonts w:ascii="Times New Roman" w:hAnsi="Times New Roman"/>
          <w:sz w:val="24"/>
          <w:szCs w:val="24"/>
          <w:lang w:val="es-PE"/>
        </w:rPr>
        <w:t>Archivo General de la Nación (AGN)</w:t>
      </w:r>
      <w:r w:rsidR="0087042D" w:rsidRPr="00D3622F">
        <w:rPr>
          <w:rFonts w:ascii="Times New Roman" w:hAnsi="Times New Roman"/>
          <w:sz w:val="24"/>
          <w:szCs w:val="24"/>
          <w:lang w:val="es-PE"/>
        </w:rPr>
        <w:t>. Sección Republicana. Libro padrón de patentes de los distintos gremios de la ciudad de Lima, 1859.</w:t>
      </w:r>
    </w:p>
    <w:p w:rsidR="00022693" w:rsidRPr="00D3622F" w:rsidRDefault="00022693" w:rsidP="002A6198">
      <w:pPr>
        <w:spacing w:after="0" w:line="480" w:lineRule="auto"/>
        <w:jc w:val="both"/>
        <w:rPr>
          <w:rFonts w:ascii="Times New Roman" w:hAnsi="Times New Roman"/>
          <w:i/>
          <w:sz w:val="24"/>
          <w:szCs w:val="24"/>
          <w:lang w:val="es-PE"/>
        </w:rPr>
      </w:pPr>
    </w:p>
    <w:p w:rsidR="0087042D" w:rsidRPr="00D3622F" w:rsidRDefault="0087042D" w:rsidP="002A6198">
      <w:pPr>
        <w:spacing w:after="0" w:line="480" w:lineRule="auto"/>
        <w:jc w:val="both"/>
        <w:rPr>
          <w:rFonts w:ascii="Times New Roman" w:hAnsi="Times New Roman"/>
          <w:i/>
          <w:sz w:val="24"/>
          <w:szCs w:val="24"/>
          <w:lang w:val="es-PE"/>
        </w:rPr>
      </w:pPr>
      <w:proofErr w:type="spellStart"/>
      <w:r w:rsidRPr="00D3622F">
        <w:rPr>
          <w:rFonts w:ascii="Times New Roman" w:hAnsi="Times New Roman"/>
          <w:i/>
          <w:sz w:val="24"/>
          <w:szCs w:val="24"/>
          <w:lang w:val="es-PE"/>
        </w:rPr>
        <w:t>Secondary</w:t>
      </w:r>
      <w:proofErr w:type="spellEnd"/>
      <w:r w:rsidRPr="00D3622F">
        <w:rPr>
          <w:rFonts w:ascii="Times New Roman" w:hAnsi="Times New Roman"/>
          <w:i/>
          <w:sz w:val="24"/>
          <w:szCs w:val="24"/>
          <w:lang w:val="es-PE"/>
        </w:rPr>
        <w:t xml:space="preserve"> </w:t>
      </w:r>
      <w:proofErr w:type="spellStart"/>
      <w:r w:rsidRPr="00D3622F">
        <w:rPr>
          <w:rFonts w:ascii="Times New Roman" w:hAnsi="Times New Roman"/>
          <w:i/>
          <w:sz w:val="24"/>
          <w:szCs w:val="24"/>
          <w:lang w:val="es-PE"/>
        </w:rPr>
        <w:t>sources</w:t>
      </w:r>
      <w:proofErr w:type="spellEnd"/>
    </w:p>
    <w:p w:rsidR="00C134FF" w:rsidRPr="00D3622F" w:rsidRDefault="0087042D" w:rsidP="00C134FF">
      <w:pPr>
        <w:widowControl w:val="0"/>
        <w:autoSpaceDE w:val="0"/>
        <w:autoSpaceDN w:val="0"/>
        <w:adjustRightInd w:val="0"/>
        <w:spacing w:after="0" w:line="480" w:lineRule="auto"/>
        <w:ind w:left="480" w:hanging="480"/>
        <w:rPr>
          <w:rFonts w:ascii="Times New Roman" w:hAnsi="Times New Roman"/>
          <w:noProof/>
          <w:sz w:val="24"/>
          <w:szCs w:val="24"/>
        </w:rPr>
      </w:pPr>
      <w:r w:rsidRPr="00D3622F">
        <w:rPr>
          <w:rFonts w:ascii="Times New Roman" w:hAnsi="Times New Roman"/>
          <w:sz w:val="24"/>
          <w:szCs w:val="24"/>
        </w:rPr>
        <w:fldChar w:fldCharType="begin" w:fldLock="1"/>
      </w:r>
      <w:r w:rsidRPr="00D3622F">
        <w:rPr>
          <w:rFonts w:ascii="Times New Roman" w:hAnsi="Times New Roman"/>
          <w:sz w:val="24"/>
          <w:szCs w:val="24"/>
          <w:lang w:val="es-PE"/>
        </w:rPr>
        <w:instrText xml:space="preserve">ADDIN Mendeley Bibliography CSL_BIBLIOGRAPHY </w:instrText>
      </w:r>
      <w:r w:rsidRPr="00D3622F">
        <w:rPr>
          <w:rFonts w:ascii="Times New Roman" w:hAnsi="Times New Roman"/>
          <w:sz w:val="24"/>
          <w:szCs w:val="24"/>
        </w:rPr>
        <w:fldChar w:fldCharType="separate"/>
      </w:r>
      <w:r w:rsidR="00C134FF" w:rsidRPr="00D3622F">
        <w:rPr>
          <w:rFonts w:ascii="Times New Roman" w:hAnsi="Times New Roman"/>
          <w:noProof/>
          <w:sz w:val="24"/>
          <w:szCs w:val="24"/>
          <w:lang w:val="es-PE"/>
        </w:rPr>
        <w:t xml:space="preserve">Córdova y Urrutia, José María. 1839. </w:t>
      </w:r>
      <w:r w:rsidR="00C134FF" w:rsidRPr="00D3622F">
        <w:rPr>
          <w:rFonts w:ascii="Times New Roman" w:hAnsi="Times New Roman"/>
          <w:i/>
          <w:iCs/>
          <w:noProof/>
          <w:sz w:val="24"/>
          <w:szCs w:val="24"/>
          <w:lang w:val="es-PE"/>
        </w:rPr>
        <w:t>Estadistica Historica, Geografica, Industrial y Comercial de Los Pueblos Que Componen Las Provincias Del Departamento de Lima</w:t>
      </w:r>
      <w:r w:rsidR="00C134FF" w:rsidRPr="00D3622F">
        <w:rPr>
          <w:rFonts w:ascii="Times New Roman" w:hAnsi="Times New Roman"/>
          <w:noProof/>
          <w:sz w:val="24"/>
          <w:szCs w:val="24"/>
          <w:lang w:val="es-PE"/>
        </w:rPr>
        <w:t xml:space="preserve">. </w:t>
      </w:r>
      <w:r w:rsidR="00C134FF" w:rsidRPr="00D3622F">
        <w:rPr>
          <w:rFonts w:ascii="Times New Roman" w:hAnsi="Times New Roman"/>
          <w:noProof/>
          <w:sz w:val="24"/>
          <w:szCs w:val="24"/>
        </w:rPr>
        <w:t>Lima: Sociedad “Entre Nous.”</w:t>
      </w:r>
    </w:p>
    <w:p w:rsidR="00C134FF" w:rsidRPr="00D3622F" w:rsidRDefault="00C134FF" w:rsidP="00C134FF">
      <w:pPr>
        <w:widowControl w:val="0"/>
        <w:autoSpaceDE w:val="0"/>
        <w:autoSpaceDN w:val="0"/>
        <w:adjustRightInd w:val="0"/>
        <w:spacing w:after="0" w:line="480" w:lineRule="auto"/>
        <w:ind w:left="480" w:hanging="480"/>
        <w:rPr>
          <w:rFonts w:ascii="Times New Roman" w:hAnsi="Times New Roman"/>
          <w:noProof/>
          <w:sz w:val="24"/>
          <w:szCs w:val="24"/>
        </w:rPr>
      </w:pPr>
      <w:r w:rsidRPr="00D3622F">
        <w:rPr>
          <w:rFonts w:ascii="Times New Roman" w:hAnsi="Times New Roman"/>
          <w:noProof/>
          <w:sz w:val="24"/>
          <w:szCs w:val="24"/>
        </w:rPr>
        <w:t xml:space="preserve">Gootenberg, Paul. 1991. “Population and Ethnicity in Early Republican Peru: Some Revisions.” </w:t>
      </w:r>
      <w:r w:rsidRPr="00D3622F">
        <w:rPr>
          <w:rFonts w:ascii="Times New Roman" w:hAnsi="Times New Roman"/>
          <w:i/>
          <w:iCs/>
          <w:noProof/>
          <w:sz w:val="24"/>
          <w:szCs w:val="24"/>
        </w:rPr>
        <w:t>Latin American Research Review</w:t>
      </w:r>
      <w:r w:rsidRPr="00D3622F">
        <w:rPr>
          <w:rFonts w:ascii="Times New Roman" w:hAnsi="Times New Roman"/>
          <w:noProof/>
          <w:sz w:val="24"/>
          <w:szCs w:val="24"/>
        </w:rPr>
        <w:t xml:space="preserve"> 26(3):109–57. doi: https://doi.org/10.1017/S0023879100023955.</w:t>
      </w:r>
    </w:p>
    <w:p w:rsidR="00C134FF" w:rsidRPr="00D3622F" w:rsidRDefault="00C134FF" w:rsidP="00C134FF">
      <w:pPr>
        <w:widowControl w:val="0"/>
        <w:autoSpaceDE w:val="0"/>
        <w:autoSpaceDN w:val="0"/>
        <w:adjustRightInd w:val="0"/>
        <w:spacing w:after="0" w:line="480" w:lineRule="auto"/>
        <w:ind w:left="480" w:hanging="480"/>
        <w:rPr>
          <w:rFonts w:ascii="Times New Roman" w:hAnsi="Times New Roman"/>
          <w:noProof/>
          <w:sz w:val="24"/>
          <w:szCs w:val="24"/>
          <w:lang w:val="es-PE"/>
        </w:rPr>
      </w:pPr>
      <w:r w:rsidRPr="00D3622F">
        <w:rPr>
          <w:rFonts w:ascii="Times New Roman" w:hAnsi="Times New Roman"/>
          <w:noProof/>
          <w:sz w:val="24"/>
          <w:szCs w:val="24"/>
        </w:rPr>
        <w:t xml:space="preserve">van Leeuwen, Mark, and Ineke Mass. 2011. </w:t>
      </w:r>
      <w:r w:rsidRPr="00D3622F">
        <w:rPr>
          <w:rFonts w:ascii="Times New Roman" w:hAnsi="Times New Roman"/>
          <w:i/>
          <w:iCs/>
          <w:noProof/>
          <w:sz w:val="24"/>
          <w:szCs w:val="24"/>
        </w:rPr>
        <w:t>HISCLASS: A Historical International Social Class Scheme</w:t>
      </w:r>
      <w:r w:rsidRPr="00D3622F">
        <w:rPr>
          <w:rFonts w:ascii="Times New Roman" w:hAnsi="Times New Roman"/>
          <w:noProof/>
          <w:sz w:val="24"/>
          <w:szCs w:val="24"/>
        </w:rPr>
        <w:t xml:space="preserve">. </w:t>
      </w:r>
      <w:r w:rsidRPr="00D3622F">
        <w:rPr>
          <w:rFonts w:ascii="Times New Roman" w:hAnsi="Times New Roman"/>
          <w:noProof/>
          <w:sz w:val="24"/>
          <w:szCs w:val="24"/>
          <w:lang w:val="es-PE"/>
        </w:rPr>
        <w:t>Leuven: Leuven University Press.</w:t>
      </w:r>
    </w:p>
    <w:p w:rsidR="00C134FF" w:rsidRPr="00D3622F" w:rsidRDefault="00C134FF" w:rsidP="00C134FF">
      <w:pPr>
        <w:widowControl w:val="0"/>
        <w:autoSpaceDE w:val="0"/>
        <w:autoSpaceDN w:val="0"/>
        <w:adjustRightInd w:val="0"/>
        <w:spacing w:after="0" w:line="480" w:lineRule="auto"/>
        <w:ind w:left="480" w:hanging="480"/>
        <w:rPr>
          <w:rFonts w:ascii="Times New Roman" w:hAnsi="Times New Roman"/>
          <w:noProof/>
          <w:sz w:val="24"/>
          <w:szCs w:val="24"/>
          <w:lang w:val="es-PE"/>
        </w:rPr>
      </w:pPr>
      <w:r w:rsidRPr="00D3622F">
        <w:rPr>
          <w:rFonts w:ascii="Times New Roman" w:hAnsi="Times New Roman"/>
          <w:noProof/>
          <w:sz w:val="24"/>
          <w:szCs w:val="24"/>
          <w:lang w:val="es-PE"/>
        </w:rPr>
        <w:t xml:space="preserve">Oviedo, Juan. 1861. </w:t>
      </w:r>
      <w:r w:rsidRPr="00D3622F">
        <w:rPr>
          <w:rFonts w:ascii="Times New Roman" w:hAnsi="Times New Roman"/>
          <w:i/>
          <w:iCs/>
          <w:noProof/>
          <w:sz w:val="24"/>
          <w:szCs w:val="24"/>
          <w:lang w:val="es-PE"/>
        </w:rPr>
        <w:t>Colección de Leyes, Decretos y Órdenes Publicadas En El Perú Desde El Año de 1821 Hasta 31 de Diciembre de 1859</w:t>
      </w:r>
      <w:r w:rsidRPr="00D3622F">
        <w:rPr>
          <w:rFonts w:ascii="Times New Roman" w:hAnsi="Times New Roman"/>
          <w:noProof/>
          <w:sz w:val="24"/>
          <w:szCs w:val="24"/>
          <w:lang w:val="es-PE"/>
        </w:rPr>
        <w:t>. Vol. III. Lima: Felipe Bailly, Editor.</w:t>
      </w:r>
    </w:p>
    <w:p w:rsidR="00C134FF" w:rsidRPr="00D3622F" w:rsidRDefault="00C134FF" w:rsidP="00C134FF">
      <w:pPr>
        <w:widowControl w:val="0"/>
        <w:autoSpaceDE w:val="0"/>
        <w:autoSpaceDN w:val="0"/>
        <w:adjustRightInd w:val="0"/>
        <w:spacing w:after="0" w:line="480" w:lineRule="auto"/>
        <w:ind w:left="480" w:hanging="480"/>
        <w:rPr>
          <w:rFonts w:ascii="Times New Roman" w:hAnsi="Times New Roman"/>
          <w:noProof/>
          <w:sz w:val="24"/>
          <w:szCs w:val="24"/>
          <w:lang w:val="es-PE"/>
        </w:rPr>
      </w:pPr>
      <w:r w:rsidRPr="00D3622F">
        <w:rPr>
          <w:rFonts w:ascii="Times New Roman" w:hAnsi="Times New Roman"/>
          <w:noProof/>
          <w:sz w:val="24"/>
          <w:szCs w:val="24"/>
          <w:lang w:val="es-PE"/>
        </w:rPr>
        <w:t xml:space="preserve">Oviedo, Juan. 1862. </w:t>
      </w:r>
      <w:r w:rsidRPr="00D3622F">
        <w:rPr>
          <w:rFonts w:ascii="Times New Roman" w:hAnsi="Times New Roman"/>
          <w:i/>
          <w:iCs/>
          <w:noProof/>
          <w:sz w:val="24"/>
          <w:szCs w:val="24"/>
          <w:lang w:val="es-PE"/>
        </w:rPr>
        <w:t xml:space="preserve">Colección de Leyes, Decretos y Órdenes Publicadas En El Perú Desde El Año de 1821 Hasta 31 de Diciembre de 1859. Ministerio de </w:t>
      </w:r>
      <w:r w:rsidRPr="00D3622F">
        <w:rPr>
          <w:rFonts w:ascii="Times New Roman" w:hAnsi="Times New Roman"/>
          <w:i/>
          <w:iCs/>
          <w:noProof/>
          <w:sz w:val="24"/>
          <w:szCs w:val="24"/>
          <w:lang w:val="es-PE"/>
        </w:rPr>
        <w:lastRenderedPageBreak/>
        <w:t>Beneficencia, Instrucción Pública y Justicia</w:t>
      </w:r>
      <w:r w:rsidRPr="00D3622F">
        <w:rPr>
          <w:rFonts w:ascii="Times New Roman" w:hAnsi="Times New Roman"/>
          <w:noProof/>
          <w:sz w:val="24"/>
          <w:szCs w:val="24"/>
          <w:lang w:val="es-PE"/>
        </w:rPr>
        <w:t>. Vol. IX. Lima: Felipe Bailly, Editor.</w:t>
      </w:r>
    </w:p>
    <w:p w:rsidR="00C134FF" w:rsidRPr="00D3622F" w:rsidRDefault="00C134FF" w:rsidP="00C134FF">
      <w:pPr>
        <w:widowControl w:val="0"/>
        <w:autoSpaceDE w:val="0"/>
        <w:autoSpaceDN w:val="0"/>
        <w:adjustRightInd w:val="0"/>
        <w:spacing w:after="0" w:line="480" w:lineRule="auto"/>
        <w:ind w:left="480" w:hanging="480"/>
        <w:rPr>
          <w:rFonts w:ascii="Times New Roman" w:hAnsi="Times New Roman"/>
          <w:noProof/>
          <w:sz w:val="24"/>
          <w:szCs w:val="24"/>
          <w:lang w:val="es-PE"/>
        </w:rPr>
      </w:pPr>
      <w:r w:rsidRPr="00D3622F">
        <w:rPr>
          <w:rFonts w:ascii="Times New Roman" w:hAnsi="Times New Roman"/>
          <w:noProof/>
          <w:sz w:val="24"/>
          <w:szCs w:val="24"/>
          <w:lang w:val="es-PE"/>
        </w:rPr>
        <w:t xml:space="preserve">Oviedo, Juan. 1870. </w:t>
      </w:r>
      <w:r w:rsidRPr="00D3622F">
        <w:rPr>
          <w:rFonts w:ascii="Times New Roman" w:hAnsi="Times New Roman"/>
          <w:i/>
          <w:iCs/>
          <w:noProof/>
          <w:sz w:val="24"/>
          <w:szCs w:val="24"/>
          <w:lang w:val="es-PE"/>
        </w:rPr>
        <w:t>Colección de Leyes, Decretos y Ordenes Publicadas En El Perú Desde El Año de 1821 Hasta 31 de Diciembre de 1859. Ministerio de Hacienda y Comercio</w:t>
      </w:r>
      <w:r w:rsidRPr="00D3622F">
        <w:rPr>
          <w:rFonts w:ascii="Times New Roman" w:hAnsi="Times New Roman"/>
          <w:noProof/>
          <w:sz w:val="24"/>
          <w:szCs w:val="24"/>
          <w:lang w:val="es-PE"/>
        </w:rPr>
        <w:t>. Vol. XV. Lima: Manuel A. Fuentes.</w:t>
      </w:r>
    </w:p>
    <w:p w:rsidR="009C17BB" w:rsidRPr="00D3622F" w:rsidRDefault="0087042D" w:rsidP="002A6198">
      <w:pPr>
        <w:spacing w:after="0" w:line="480" w:lineRule="auto"/>
        <w:jc w:val="both"/>
        <w:rPr>
          <w:rFonts w:ascii="Times New Roman" w:hAnsi="Times New Roman"/>
          <w:sz w:val="24"/>
          <w:szCs w:val="24"/>
          <w:lang w:val="es-PE"/>
        </w:rPr>
      </w:pPr>
      <w:r w:rsidRPr="00D3622F">
        <w:rPr>
          <w:rFonts w:ascii="Times New Roman" w:hAnsi="Times New Roman"/>
          <w:sz w:val="24"/>
          <w:szCs w:val="24"/>
        </w:rPr>
        <w:fldChar w:fldCharType="end"/>
      </w:r>
    </w:p>
    <w:p w:rsidR="009C17BB" w:rsidRPr="00D3622F" w:rsidRDefault="009C17BB">
      <w:pPr>
        <w:spacing w:after="160" w:line="259" w:lineRule="auto"/>
        <w:jc w:val="both"/>
        <w:rPr>
          <w:rFonts w:ascii="Times New Roman" w:hAnsi="Times New Roman"/>
          <w:sz w:val="24"/>
          <w:szCs w:val="24"/>
          <w:lang w:val="es-PE"/>
        </w:rPr>
      </w:pPr>
    </w:p>
    <w:p w:rsidR="002C4D32" w:rsidRPr="00D3622F" w:rsidRDefault="002C4D32">
      <w:pPr>
        <w:spacing w:after="160" w:line="259" w:lineRule="auto"/>
        <w:jc w:val="both"/>
        <w:rPr>
          <w:rFonts w:ascii="Times New Roman" w:hAnsi="Times New Roman"/>
          <w:b/>
          <w:sz w:val="24"/>
          <w:szCs w:val="24"/>
          <w:lang w:val="es-PE"/>
        </w:rPr>
      </w:pPr>
      <w:r w:rsidRPr="00D3622F">
        <w:rPr>
          <w:rFonts w:ascii="Times New Roman" w:hAnsi="Times New Roman"/>
          <w:b/>
          <w:sz w:val="24"/>
          <w:szCs w:val="24"/>
          <w:lang w:val="es-PE"/>
        </w:rPr>
        <w:br w:type="page"/>
      </w:r>
    </w:p>
    <w:p w:rsidR="002C4D32" w:rsidRPr="00D3622F" w:rsidRDefault="002C4D32">
      <w:pPr>
        <w:spacing w:after="160" w:line="259" w:lineRule="auto"/>
        <w:jc w:val="both"/>
        <w:rPr>
          <w:rFonts w:ascii="Times New Roman" w:hAnsi="Times New Roman"/>
          <w:b/>
          <w:sz w:val="24"/>
          <w:szCs w:val="24"/>
        </w:rPr>
      </w:pPr>
      <w:r w:rsidRPr="00D3622F">
        <w:rPr>
          <w:rFonts w:ascii="Times New Roman" w:hAnsi="Times New Roman"/>
          <w:b/>
          <w:sz w:val="24"/>
          <w:szCs w:val="24"/>
        </w:rPr>
        <w:lastRenderedPageBreak/>
        <w:t>Table A.1</w:t>
      </w:r>
    </w:p>
    <w:tbl>
      <w:tblPr>
        <w:tblW w:w="8760" w:type="dxa"/>
        <w:tblCellMar>
          <w:left w:w="70" w:type="dxa"/>
          <w:right w:w="70" w:type="dxa"/>
        </w:tblCellMar>
        <w:tblLook w:val="04A0" w:firstRow="1" w:lastRow="0" w:firstColumn="1" w:lastColumn="0" w:noHBand="0" w:noVBand="1"/>
      </w:tblPr>
      <w:tblGrid>
        <w:gridCol w:w="1340"/>
        <w:gridCol w:w="2100"/>
        <w:gridCol w:w="5320"/>
      </w:tblGrid>
      <w:tr w:rsidR="0037143C" w:rsidRPr="00D3622F" w:rsidTr="0037143C">
        <w:trPr>
          <w:trHeight w:val="315"/>
        </w:trPr>
        <w:tc>
          <w:tcPr>
            <w:tcW w:w="8760" w:type="dxa"/>
            <w:gridSpan w:val="3"/>
            <w:tcBorders>
              <w:top w:val="nil"/>
              <w:left w:val="nil"/>
              <w:bottom w:val="single" w:sz="4" w:space="0" w:color="auto"/>
              <w:right w:val="nil"/>
            </w:tcBorders>
            <w:shd w:val="clear" w:color="000000" w:fill="FFFFFF"/>
            <w:noWrap/>
            <w:vAlign w:val="bottom"/>
            <w:hideMark/>
          </w:tcPr>
          <w:p w:rsidR="0037143C" w:rsidRPr="00D3622F" w:rsidRDefault="0037143C" w:rsidP="0037143C">
            <w:pPr>
              <w:spacing w:after="0" w:line="240" w:lineRule="auto"/>
              <w:rPr>
                <w:rFonts w:ascii="Times New Roman" w:eastAsia="Times New Roman" w:hAnsi="Times New Roman"/>
                <w:b/>
                <w:bCs/>
                <w:color w:val="000000"/>
                <w:sz w:val="24"/>
                <w:szCs w:val="24"/>
                <w:lang w:eastAsia="es-PE"/>
              </w:rPr>
            </w:pPr>
            <w:r w:rsidRPr="00D3622F">
              <w:rPr>
                <w:rFonts w:ascii="Times New Roman" w:eastAsia="Times New Roman" w:hAnsi="Times New Roman"/>
                <w:b/>
                <w:bCs/>
                <w:color w:val="000000"/>
                <w:sz w:val="24"/>
                <w:szCs w:val="24"/>
                <w:lang w:eastAsia="es-PE"/>
              </w:rPr>
              <w:t>Legislation referring to guild taxes, 1826-52</w:t>
            </w:r>
          </w:p>
        </w:tc>
      </w:tr>
      <w:tr w:rsidR="0037143C" w:rsidRPr="00D3622F" w:rsidTr="0037143C">
        <w:trPr>
          <w:trHeight w:val="630"/>
        </w:trPr>
        <w:tc>
          <w:tcPr>
            <w:tcW w:w="1340" w:type="dxa"/>
            <w:tcBorders>
              <w:top w:val="nil"/>
              <w:left w:val="nil"/>
              <w:bottom w:val="single" w:sz="4" w:space="0" w:color="auto"/>
              <w:right w:val="nil"/>
            </w:tcBorders>
            <w:shd w:val="clear" w:color="000000" w:fill="FFFFFF"/>
            <w:vAlign w:val="bottom"/>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Type of legislation</w:t>
            </w:r>
          </w:p>
        </w:tc>
        <w:tc>
          <w:tcPr>
            <w:tcW w:w="2100" w:type="dxa"/>
            <w:tcBorders>
              <w:top w:val="nil"/>
              <w:left w:val="nil"/>
              <w:bottom w:val="single" w:sz="4" w:space="0" w:color="auto"/>
              <w:right w:val="nil"/>
            </w:tcBorders>
            <w:shd w:val="clear" w:color="000000" w:fill="FFFFFF"/>
            <w:noWrap/>
            <w:vAlign w:val="bottom"/>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Date</w:t>
            </w:r>
          </w:p>
        </w:tc>
        <w:tc>
          <w:tcPr>
            <w:tcW w:w="5320" w:type="dxa"/>
            <w:tcBorders>
              <w:top w:val="nil"/>
              <w:left w:val="nil"/>
              <w:bottom w:val="single" w:sz="4" w:space="0" w:color="auto"/>
              <w:right w:val="nil"/>
            </w:tcBorders>
            <w:shd w:val="clear" w:color="000000" w:fill="FFFFFF"/>
            <w:noWrap/>
            <w:vAlign w:val="bottom"/>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Description</w:t>
            </w:r>
          </w:p>
        </w:tc>
      </w:tr>
      <w:tr w:rsidR="0037143C" w:rsidRPr="00D3622F" w:rsidTr="0037143C">
        <w:trPr>
          <w:trHeight w:val="1260"/>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Decree</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August 10 1826</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It established that no</w:t>
            </w:r>
            <w:r w:rsidR="002D618F" w:rsidRPr="00D3622F">
              <w:rPr>
                <w:rFonts w:ascii="Times New Roman" w:eastAsia="Times New Roman" w:hAnsi="Times New Roman"/>
                <w:color w:val="000000"/>
                <w:sz w:val="24"/>
                <w:szCs w:val="24"/>
                <w:lang w:eastAsia="es-PE"/>
              </w:rPr>
              <w:t xml:space="preserve"> one</w:t>
            </w:r>
            <w:r w:rsidRPr="00D3622F">
              <w:rPr>
                <w:rFonts w:ascii="Times New Roman" w:eastAsia="Times New Roman" w:hAnsi="Times New Roman"/>
                <w:color w:val="000000"/>
                <w:sz w:val="24"/>
                <w:szCs w:val="24"/>
                <w:lang w:eastAsia="es-PE"/>
              </w:rPr>
              <w:t xml:space="preserve"> could </w:t>
            </w:r>
            <w:r w:rsidR="002D618F" w:rsidRPr="00D3622F">
              <w:rPr>
                <w:rFonts w:ascii="Times New Roman" w:eastAsia="Times New Roman" w:hAnsi="Times New Roman"/>
                <w:color w:val="000000"/>
                <w:sz w:val="24"/>
                <w:szCs w:val="24"/>
                <w:lang w:eastAsia="es-PE"/>
              </w:rPr>
              <w:t>carry out</w:t>
            </w:r>
            <w:r w:rsidRPr="00D3622F">
              <w:rPr>
                <w:rFonts w:ascii="Times New Roman" w:eastAsia="Times New Roman" w:hAnsi="Times New Roman"/>
                <w:color w:val="000000"/>
                <w:sz w:val="24"/>
                <w:szCs w:val="24"/>
                <w:lang w:eastAsia="es-PE"/>
              </w:rPr>
              <w:t xml:space="preserve"> a commercial or artisan</w:t>
            </w:r>
            <w:r w:rsidR="002D618F" w:rsidRPr="00D3622F">
              <w:rPr>
                <w:rFonts w:ascii="Times New Roman" w:eastAsia="Times New Roman" w:hAnsi="Times New Roman"/>
                <w:color w:val="000000"/>
                <w:sz w:val="24"/>
                <w:szCs w:val="24"/>
                <w:lang w:eastAsia="es-PE"/>
              </w:rPr>
              <w:t>al</w:t>
            </w:r>
            <w:r w:rsidRPr="00D3622F">
              <w:rPr>
                <w:rFonts w:ascii="Times New Roman" w:eastAsia="Times New Roman" w:hAnsi="Times New Roman"/>
                <w:color w:val="000000"/>
                <w:sz w:val="24"/>
                <w:szCs w:val="24"/>
                <w:lang w:eastAsia="es-PE"/>
              </w:rPr>
              <w:t xml:space="preserve"> activity without having obtained a </w:t>
            </w:r>
            <w:proofErr w:type="spellStart"/>
            <w:r w:rsidRPr="00D3622F">
              <w:rPr>
                <w:rFonts w:ascii="Times New Roman" w:eastAsia="Times New Roman" w:hAnsi="Times New Roman"/>
                <w:i/>
                <w:iCs/>
                <w:color w:val="000000"/>
                <w:sz w:val="24"/>
                <w:szCs w:val="24"/>
                <w:lang w:eastAsia="es-PE"/>
              </w:rPr>
              <w:t>patente</w:t>
            </w:r>
            <w:proofErr w:type="spellEnd"/>
            <w:r w:rsidRPr="00D3622F">
              <w:rPr>
                <w:rFonts w:ascii="Times New Roman" w:eastAsia="Times New Roman" w:hAnsi="Times New Roman"/>
                <w:color w:val="000000"/>
                <w:sz w:val="24"/>
                <w:szCs w:val="24"/>
                <w:lang w:eastAsia="es-PE"/>
              </w:rPr>
              <w:t xml:space="preserve"> (license). For tax purposes, there would be two types of </w:t>
            </w:r>
            <w:proofErr w:type="spellStart"/>
            <w:r w:rsidRPr="00D3622F">
              <w:rPr>
                <w:rFonts w:ascii="Times New Roman" w:eastAsia="Times New Roman" w:hAnsi="Times New Roman"/>
                <w:i/>
                <w:iCs/>
                <w:color w:val="000000"/>
                <w:sz w:val="24"/>
                <w:szCs w:val="24"/>
                <w:lang w:eastAsia="es-PE"/>
              </w:rPr>
              <w:t>patentes</w:t>
            </w:r>
            <w:proofErr w:type="spellEnd"/>
            <w:r w:rsidRPr="00D3622F">
              <w:rPr>
                <w:rFonts w:ascii="Times New Roman" w:eastAsia="Times New Roman" w:hAnsi="Times New Roman"/>
                <w:color w:val="000000"/>
                <w:sz w:val="24"/>
                <w:szCs w:val="24"/>
                <w:lang w:eastAsia="es-PE"/>
              </w:rPr>
              <w:t>.</w:t>
            </w:r>
          </w:p>
        </w:tc>
      </w:tr>
      <w:tr w:rsidR="0037143C" w:rsidRPr="00D3622F" w:rsidTr="0037143C">
        <w:trPr>
          <w:trHeight w:val="630"/>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Decree</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August 11 1826</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It imposed a tax rate of 4% on the "net production" of each person.</w:t>
            </w:r>
          </w:p>
        </w:tc>
      </w:tr>
      <w:tr w:rsidR="0037143C" w:rsidRPr="00D3622F" w:rsidTr="0037143C">
        <w:trPr>
          <w:trHeight w:val="945"/>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Decree</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December 4 1826</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xml:space="preserve">It increased the number of categories from two to four. It also </w:t>
            </w:r>
            <w:r w:rsidR="002D618F" w:rsidRPr="00D3622F">
              <w:rPr>
                <w:rFonts w:ascii="Times New Roman" w:eastAsia="Times New Roman" w:hAnsi="Times New Roman"/>
                <w:color w:val="000000"/>
                <w:sz w:val="24"/>
                <w:szCs w:val="24"/>
                <w:lang w:eastAsia="es-PE"/>
              </w:rPr>
              <w:t>set</w:t>
            </w:r>
            <w:r w:rsidRPr="00D3622F">
              <w:rPr>
                <w:rFonts w:ascii="Times New Roman" w:eastAsia="Times New Roman" w:hAnsi="Times New Roman"/>
                <w:color w:val="000000"/>
                <w:sz w:val="24"/>
                <w:szCs w:val="24"/>
                <w:lang w:eastAsia="es-PE"/>
              </w:rPr>
              <w:t xml:space="preserve"> the tax amounts for all categories in each guild.</w:t>
            </w:r>
          </w:p>
        </w:tc>
      </w:tr>
      <w:tr w:rsidR="0037143C" w:rsidRPr="00D3622F" w:rsidTr="0037143C">
        <w:trPr>
          <w:trHeight w:val="630"/>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Decree</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October 31, 1827</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It abolished the guild tax. All provinces would pay the industrial tax.</w:t>
            </w:r>
          </w:p>
        </w:tc>
      </w:tr>
      <w:tr w:rsidR="0037143C" w:rsidRPr="00D3622F" w:rsidTr="0037143C">
        <w:trPr>
          <w:trHeight w:val="315"/>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Decree</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July 19, 1829</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It reestablished the guild tax, abolishing the industrial tax.</w:t>
            </w:r>
          </w:p>
        </w:tc>
      </w:tr>
      <w:tr w:rsidR="0037143C" w:rsidRPr="00D3622F" w:rsidTr="0037143C">
        <w:trPr>
          <w:trHeight w:val="630"/>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Law</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December 17, 1829</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xml:space="preserve">It abolished all laws and decrees from June 5 1829, </w:t>
            </w:r>
            <w:r w:rsidR="002D618F" w:rsidRPr="00D3622F">
              <w:rPr>
                <w:rFonts w:ascii="Times New Roman" w:eastAsia="Times New Roman" w:hAnsi="Times New Roman"/>
                <w:color w:val="000000"/>
                <w:sz w:val="24"/>
                <w:szCs w:val="24"/>
                <w:lang w:eastAsia="es-PE"/>
              </w:rPr>
              <w:t>with the exception of some “government provisions”</w:t>
            </w:r>
            <w:r w:rsidRPr="00D3622F">
              <w:rPr>
                <w:rFonts w:ascii="Times New Roman" w:eastAsia="Times New Roman" w:hAnsi="Times New Roman"/>
                <w:color w:val="000000"/>
                <w:sz w:val="24"/>
                <w:szCs w:val="24"/>
                <w:lang w:eastAsia="es-PE"/>
              </w:rPr>
              <w:t>.</w:t>
            </w:r>
          </w:p>
        </w:tc>
      </w:tr>
      <w:tr w:rsidR="0037143C" w:rsidRPr="00D3622F" w:rsidTr="0037143C">
        <w:trPr>
          <w:trHeight w:val="945"/>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Decree</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January 3, 1830</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xml:space="preserve">It </w:t>
            </w:r>
            <w:r w:rsidR="002D618F" w:rsidRPr="00D3622F">
              <w:rPr>
                <w:rFonts w:ascii="Times New Roman" w:eastAsia="Times New Roman" w:hAnsi="Times New Roman"/>
                <w:color w:val="000000"/>
                <w:sz w:val="24"/>
                <w:szCs w:val="24"/>
                <w:lang w:eastAsia="es-PE"/>
              </w:rPr>
              <w:t>pointed out</w:t>
            </w:r>
            <w:r w:rsidRPr="00D3622F">
              <w:rPr>
                <w:rFonts w:ascii="Times New Roman" w:eastAsia="Times New Roman" w:hAnsi="Times New Roman"/>
                <w:color w:val="000000"/>
                <w:sz w:val="24"/>
                <w:szCs w:val="24"/>
                <w:lang w:eastAsia="es-PE"/>
              </w:rPr>
              <w:t xml:space="preserve"> that the decree of July 19, 1829 was among the "government provisions" mentioned in the law of December 17 1829.</w:t>
            </w:r>
          </w:p>
        </w:tc>
      </w:tr>
      <w:tr w:rsidR="0037143C" w:rsidRPr="00D3622F" w:rsidTr="0037143C">
        <w:trPr>
          <w:trHeight w:val="630"/>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Decree</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February 10, 1830</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xml:space="preserve">It established the need to obtain a </w:t>
            </w:r>
            <w:proofErr w:type="spellStart"/>
            <w:r w:rsidRPr="00D3622F">
              <w:rPr>
                <w:rFonts w:ascii="Times New Roman" w:eastAsia="Times New Roman" w:hAnsi="Times New Roman"/>
                <w:i/>
                <w:iCs/>
                <w:color w:val="000000"/>
                <w:sz w:val="24"/>
                <w:szCs w:val="24"/>
                <w:lang w:eastAsia="es-PE"/>
              </w:rPr>
              <w:t>patente</w:t>
            </w:r>
            <w:proofErr w:type="spellEnd"/>
            <w:r w:rsidRPr="00D3622F">
              <w:rPr>
                <w:rFonts w:ascii="Times New Roman" w:eastAsia="Times New Roman" w:hAnsi="Times New Roman"/>
                <w:color w:val="000000"/>
                <w:sz w:val="24"/>
                <w:szCs w:val="24"/>
                <w:lang w:eastAsia="es-PE"/>
              </w:rPr>
              <w:t xml:space="preserve"> (license) to conduct operations.</w:t>
            </w:r>
          </w:p>
        </w:tc>
      </w:tr>
      <w:tr w:rsidR="0037143C" w:rsidRPr="00D3622F" w:rsidTr="0037143C">
        <w:trPr>
          <w:trHeight w:val="945"/>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Decree</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December 24 1830</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xml:space="preserve">It established that </w:t>
            </w:r>
            <w:r w:rsidR="002D618F" w:rsidRPr="00D3622F">
              <w:rPr>
                <w:rFonts w:ascii="Times New Roman" w:eastAsia="Times New Roman" w:hAnsi="Times New Roman"/>
                <w:color w:val="000000"/>
                <w:sz w:val="24"/>
                <w:szCs w:val="24"/>
                <w:lang w:eastAsia="es-PE"/>
              </w:rPr>
              <w:t xml:space="preserve">the </w:t>
            </w:r>
            <w:r w:rsidRPr="00D3622F">
              <w:rPr>
                <w:rFonts w:ascii="Times New Roman" w:eastAsia="Times New Roman" w:hAnsi="Times New Roman"/>
                <w:color w:val="000000"/>
                <w:sz w:val="24"/>
                <w:szCs w:val="24"/>
                <w:lang w:eastAsia="es-PE"/>
              </w:rPr>
              <w:t xml:space="preserve">deputies of each guild would be responsible </w:t>
            </w:r>
            <w:r w:rsidR="002D618F" w:rsidRPr="00D3622F">
              <w:rPr>
                <w:rFonts w:ascii="Times New Roman" w:eastAsia="Times New Roman" w:hAnsi="Times New Roman"/>
                <w:color w:val="000000"/>
                <w:sz w:val="24"/>
                <w:szCs w:val="24"/>
                <w:lang w:eastAsia="es-PE"/>
              </w:rPr>
              <w:t>for</w:t>
            </w:r>
            <w:r w:rsidRPr="00D3622F">
              <w:rPr>
                <w:rFonts w:ascii="Times New Roman" w:eastAsia="Times New Roman" w:hAnsi="Times New Roman"/>
                <w:color w:val="000000"/>
                <w:sz w:val="24"/>
                <w:szCs w:val="24"/>
                <w:lang w:eastAsia="es-PE"/>
              </w:rPr>
              <w:t xml:space="preserve"> any damage to the </w:t>
            </w:r>
            <w:r w:rsidR="002D618F" w:rsidRPr="00D3622F">
              <w:rPr>
                <w:rFonts w:ascii="Times New Roman" w:eastAsia="Times New Roman" w:hAnsi="Times New Roman"/>
                <w:color w:val="000000"/>
                <w:sz w:val="24"/>
                <w:szCs w:val="24"/>
                <w:lang w:eastAsia="es-PE"/>
              </w:rPr>
              <w:t>s</w:t>
            </w:r>
            <w:r w:rsidRPr="00D3622F">
              <w:rPr>
                <w:rFonts w:ascii="Times New Roman" w:eastAsia="Times New Roman" w:hAnsi="Times New Roman"/>
                <w:color w:val="000000"/>
                <w:sz w:val="24"/>
                <w:szCs w:val="24"/>
                <w:lang w:eastAsia="es-PE"/>
              </w:rPr>
              <w:t xml:space="preserve">tate </w:t>
            </w:r>
            <w:r w:rsidR="002D618F" w:rsidRPr="00D3622F">
              <w:rPr>
                <w:rFonts w:ascii="Times New Roman" w:eastAsia="Times New Roman" w:hAnsi="Times New Roman"/>
                <w:color w:val="000000"/>
                <w:sz w:val="24"/>
                <w:szCs w:val="24"/>
                <w:lang w:eastAsia="es-PE"/>
              </w:rPr>
              <w:t xml:space="preserve">caused by </w:t>
            </w:r>
            <w:r w:rsidRPr="00D3622F">
              <w:rPr>
                <w:rFonts w:ascii="Times New Roman" w:eastAsia="Times New Roman" w:hAnsi="Times New Roman"/>
                <w:color w:val="000000"/>
                <w:sz w:val="24"/>
                <w:szCs w:val="24"/>
                <w:lang w:eastAsia="es-PE"/>
              </w:rPr>
              <w:t>an erroneous calculation of taxes.</w:t>
            </w:r>
          </w:p>
        </w:tc>
      </w:tr>
      <w:tr w:rsidR="0037143C" w:rsidRPr="00D3622F" w:rsidTr="0037143C">
        <w:trPr>
          <w:trHeight w:val="315"/>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Decree</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March 3 1835</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It abolished the guild tax.</w:t>
            </w:r>
          </w:p>
        </w:tc>
      </w:tr>
      <w:tr w:rsidR="0037143C" w:rsidRPr="00D3622F" w:rsidTr="0037143C">
        <w:trPr>
          <w:trHeight w:val="630"/>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Decree</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August 3 1836</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xml:space="preserve">It established the need to obtain a </w:t>
            </w:r>
            <w:proofErr w:type="spellStart"/>
            <w:r w:rsidRPr="00D3622F">
              <w:rPr>
                <w:rFonts w:ascii="Times New Roman" w:eastAsia="Times New Roman" w:hAnsi="Times New Roman"/>
                <w:i/>
                <w:iCs/>
                <w:color w:val="000000"/>
                <w:sz w:val="24"/>
                <w:szCs w:val="24"/>
                <w:lang w:eastAsia="es-PE"/>
              </w:rPr>
              <w:t>patente</w:t>
            </w:r>
            <w:proofErr w:type="spellEnd"/>
            <w:r w:rsidRPr="00D3622F">
              <w:rPr>
                <w:rFonts w:ascii="Times New Roman" w:eastAsia="Times New Roman" w:hAnsi="Times New Roman"/>
                <w:color w:val="000000"/>
                <w:sz w:val="24"/>
                <w:szCs w:val="24"/>
                <w:lang w:eastAsia="es-PE"/>
              </w:rPr>
              <w:t xml:space="preserve"> (license) to conduct operations.</w:t>
            </w:r>
          </w:p>
        </w:tc>
      </w:tr>
      <w:tr w:rsidR="0037143C" w:rsidRPr="00D3622F" w:rsidTr="0037143C">
        <w:trPr>
          <w:trHeight w:val="315"/>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Decree</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June 28 1837</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It established that preceptors were tax exempt.</w:t>
            </w:r>
          </w:p>
        </w:tc>
      </w:tr>
      <w:tr w:rsidR="0037143C" w:rsidRPr="00D3622F" w:rsidTr="0037143C">
        <w:trPr>
          <w:trHeight w:val="315"/>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Decree</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July 14, 1838</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It increased th</w:t>
            </w:r>
            <w:r w:rsidR="002D618F" w:rsidRPr="00D3622F">
              <w:rPr>
                <w:rFonts w:ascii="Times New Roman" w:eastAsia="Times New Roman" w:hAnsi="Times New Roman"/>
                <w:color w:val="000000"/>
                <w:sz w:val="24"/>
                <w:szCs w:val="24"/>
                <w:lang w:eastAsia="es-PE"/>
              </w:rPr>
              <w:t>e</w:t>
            </w:r>
            <w:r w:rsidRPr="00D3622F">
              <w:rPr>
                <w:rFonts w:ascii="Times New Roman" w:eastAsia="Times New Roman" w:hAnsi="Times New Roman"/>
                <w:color w:val="000000"/>
                <w:sz w:val="24"/>
                <w:szCs w:val="24"/>
                <w:lang w:eastAsia="es-PE"/>
              </w:rPr>
              <w:t xml:space="preserve"> guild taxes by 50%.</w:t>
            </w:r>
          </w:p>
        </w:tc>
      </w:tr>
      <w:tr w:rsidR="0037143C" w:rsidRPr="00D3622F" w:rsidTr="0037143C">
        <w:trPr>
          <w:trHeight w:val="630"/>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Decree</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August 3, 1838</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xml:space="preserve">It established that the 50% </w:t>
            </w:r>
            <w:r w:rsidR="002D618F" w:rsidRPr="00D3622F">
              <w:rPr>
                <w:rFonts w:ascii="Times New Roman" w:eastAsia="Times New Roman" w:hAnsi="Times New Roman"/>
                <w:color w:val="000000"/>
                <w:sz w:val="24"/>
                <w:szCs w:val="24"/>
                <w:lang w:eastAsia="es-PE"/>
              </w:rPr>
              <w:t xml:space="preserve">tax </w:t>
            </w:r>
            <w:r w:rsidRPr="00D3622F">
              <w:rPr>
                <w:rFonts w:ascii="Times New Roman" w:eastAsia="Times New Roman" w:hAnsi="Times New Roman"/>
                <w:color w:val="000000"/>
                <w:sz w:val="24"/>
                <w:szCs w:val="24"/>
                <w:lang w:eastAsia="es-PE"/>
              </w:rPr>
              <w:t>increase was only valid for one semester.</w:t>
            </w:r>
          </w:p>
        </w:tc>
      </w:tr>
      <w:tr w:rsidR="0037143C" w:rsidRPr="00D3622F" w:rsidTr="0037143C">
        <w:trPr>
          <w:trHeight w:val="315"/>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Decree</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August 27, 1838</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It repealed the 50% increase in taxes.</w:t>
            </w:r>
          </w:p>
        </w:tc>
      </w:tr>
      <w:tr w:rsidR="0037143C" w:rsidRPr="00D3622F" w:rsidTr="0037143C">
        <w:trPr>
          <w:trHeight w:val="3150"/>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lastRenderedPageBreak/>
              <w:t>Decree</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October 3 1844</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It exempted watercarriers (</w:t>
            </w:r>
            <w:proofErr w:type="spellStart"/>
            <w:r w:rsidRPr="00D3622F">
              <w:rPr>
                <w:rFonts w:ascii="Times New Roman" w:eastAsia="Times New Roman" w:hAnsi="Times New Roman"/>
                <w:i/>
                <w:iCs/>
                <w:color w:val="000000"/>
                <w:sz w:val="24"/>
                <w:szCs w:val="24"/>
                <w:lang w:eastAsia="es-PE"/>
              </w:rPr>
              <w:t>aguadores</w:t>
            </w:r>
            <w:proofErr w:type="spellEnd"/>
            <w:r w:rsidRPr="00D3622F">
              <w:rPr>
                <w:rFonts w:ascii="Times New Roman" w:eastAsia="Times New Roman" w:hAnsi="Times New Roman"/>
                <w:color w:val="000000"/>
                <w:sz w:val="24"/>
                <w:szCs w:val="24"/>
                <w:lang w:eastAsia="es-PE"/>
              </w:rPr>
              <w:t>), donkey and foot loaders (</w:t>
            </w:r>
            <w:proofErr w:type="spellStart"/>
            <w:r w:rsidRPr="00D3622F">
              <w:rPr>
                <w:rFonts w:ascii="Times New Roman" w:eastAsia="Times New Roman" w:hAnsi="Times New Roman"/>
                <w:i/>
                <w:iCs/>
                <w:color w:val="000000"/>
                <w:sz w:val="24"/>
                <w:szCs w:val="24"/>
                <w:lang w:eastAsia="es-PE"/>
              </w:rPr>
              <w:t>cargadores</w:t>
            </w:r>
            <w:proofErr w:type="spellEnd"/>
            <w:r w:rsidRPr="00D3622F">
              <w:rPr>
                <w:rFonts w:ascii="Times New Roman" w:eastAsia="Times New Roman" w:hAnsi="Times New Roman"/>
                <w:i/>
                <w:iCs/>
                <w:color w:val="000000"/>
                <w:sz w:val="24"/>
                <w:szCs w:val="24"/>
                <w:lang w:eastAsia="es-PE"/>
              </w:rPr>
              <w:t xml:space="preserve"> a burro y a pie</w:t>
            </w:r>
            <w:r w:rsidRPr="00D3622F">
              <w:rPr>
                <w:rFonts w:ascii="Times New Roman" w:eastAsia="Times New Roman" w:hAnsi="Times New Roman"/>
                <w:color w:val="000000"/>
                <w:sz w:val="24"/>
                <w:szCs w:val="24"/>
                <w:lang w:eastAsia="es-PE"/>
              </w:rPr>
              <w:t>) and domestic carters (</w:t>
            </w:r>
            <w:proofErr w:type="spellStart"/>
            <w:r w:rsidRPr="00D3622F">
              <w:rPr>
                <w:rFonts w:ascii="Times New Roman" w:eastAsia="Times New Roman" w:hAnsi="Times New Roman"/>
                <w:i/>
                <w:iCs/>
                <w:color w:val="000000"/>
                <w:sz w:val="24"/>
                <w:szCs w:val="24"/>
                <w:lang w:eastAsia="es-PE"/>
              </w:rPr>
              <w:t>carreteros</w:t>
            </w:r>
            <w:proofErr w:type="spellEnd"/>
            <w:r w:rsidRPr="00D3622F">
              <w:rPr>
                <w:rFonts w:ascii="Times New Roman" w:eastAsia="Times New Roman" w:hAnsi="Times New Roman"/>
                <w:i/>
                <w:iCs/>
                <w:color w:val="000000"/>
                <w:sz w:val="24"/>
                <w:szCs w:val="24"/>
                <w:lang w:eastAsia="es-PE"/>
              </w:rPr>
              <w:t xml:space="preserve"> del </w:t>
            </w:r>
            <w:proofErr w:type="spellStart"/>
            <w:r w:rsidRPr="00D3622F">
              <w:rPr>
                <w:rFonts w:ascii="Times New Roman" w:eastAsia="Times New Roman" w:hAnsi="Times New Roman"/>
                <w:i/>
                <w:iCs/>
                <w:color w:val="000000"/>
                <w:sz w:val="24"/>
                <w:szCs w:val="24"/>
                <w:lang w:eastAsia="es-PE"/>
              </w:rPr>
              <w:t>país</w:t>
            </w:r>
            <w:proofErr w:type="spellEnd"/>
            <w:r w:rsidRPr="00D3622F">
              <w:rPr>
                <w:rFonts w:ascii="Times New Roman" w:eastAsia="Times New Roman" w:hAnsi="Times New Roman"/>
                <w:color w:val="000000"/>
                <w:sz w:val="24"/>
                <w:szCs w:val="24"/>
                <w:lang w:eastAsia="es-PE"/>
              </w:rPr>
              <w:t>), under the justification that they were mostly slaves. The decree also excluded ship rig makers (</w:t>
            </w:r>
            <w:proofErr w:type="spellStart"/>
            <w:r w:rsidRPr="00D3622F">
              <w:rPr>
                <w:rFonts w:ascii="Times New Roman" w:eastAsia="Times New Roman" w:hAnsi="Times New Roman"/>
                <w:i/>
                <w:iCs/>
                <w:color w:val="000000"/>
                <w:sz w:val="24"/>
                <w:szCs w:val="24"/>
                <w:lang w:eastAsia="es-PE"/>
              </w:rPr>
              <w:t>aparejeros</w:t>
            </w:r>
            <w:proofErr w:type="spellEnd"/>
            <w:r w:rsidRPr="00D3622F">
              <w:rPr>
                <w:rFonts w:ascii="Times New Roman" w:eastAsia="Times New Roman" w:hAnsi="Times New Roman"/>
                <w:color w:val="000000"/>
                <w:sz w:val="24"/>
                <w:szCs w:val="24"/>
                <w:lang w:eastAsia="es-PE"/>
              </w:rPr>
              <w:t>), sawyers, bath attendants (</w:t>
            </w:r>
            <w:proofErr w:type="spellStart"/>
            <w:r w:rsidRPr="00D3622F">
              <w:rPr>
                <w:rFonts w:ascii="Times New Roman" w:eastAsia="Times New Roman" w:hAnsi="Times New Roman"/>
                <w:i/>
                <w:iCs/>
                <w:color w:val="000000"/>
                <w:sz w:val="24"/>
                <w:szCs w:val="24"/>
                <w:lang w:eastAsia="es-PE"/>
              </w:rPr>
              <w:t>bañeros</w:t>
            </w:r>
            <w:proofErr w:type="spellEnd"/>
            <w:r w:rsidRPr="00D3622F">
              <w:rPr>
                <w:rFonts w:ascii="Times New Roman" w:eastAsia="Times New Roman" w:hAnsi="Times New Roman"/>
                <w:i/>
                <w:iCs/>
                <w:color w:val="000000"/>
                <w:sz w:val="24"/>
                <w:szCs w:val="24"/>
                <w:lang w:eastAsia="es-PE"/>
              </w:rPr>
              <w:t xml:space="preserve"> por </w:t>
            </w:r>
            <w:proofErr w:type="spellStart"/>
            <w:r w:rsidRPr="00D3622F">
              <w:rPr>
                <w:rFonts w:ascii="Times New Roman" w:eastAsia="Times New Roman" w:hAnsi="Times New Roman"/>
                <w:i/>
                <w:iCs/>
                <w:color w:val="000000"/>
                <w:sz w:val="24"/>
                <w:szCs w:val="24"/>
                <w:lang w:eastAsia="es-PE"/>
              </w:rPr>
              <w:t>menor</w:t>
            </w:r>
            <w:proofErr w:type="spellEnd"/>
            <w:r w:rsidRPr="00D3622F">
              <w:rPr>
                <w:rFonts w:ascii="Times New Roman" w:eastAsia="Times New Roman" w:hAnsi="Times New Roman"/>
                <w:color w:val="000000"/>
                <w:sz w:val="24"/>
                <w:szCs w:val="24"/>
                <w:lang w:eastAsia="es-PE"/>
              </w:rPr>
              <w:t xml:space="preserve">), fourth-category grocery </w:t>
            </w:r>
            <w:proofErr w:type="spellStart"/>
            <w:r w:rsidRPr="00D3622F">
              <w:rPr>
                <w:rFonts w:ascii="Times New Roman" w:eastAsia="Times New Roman" w:hAnsi="Times New Roman"/>
                <w:i/>
                <w:iCs/>
                <w:color w:val="000000"/>
                <w:sz w:val="24"/>
                <w:szCs w:val="24"/>
                <w:lang w:eastAsia="es-PE"/>
              </w:rPr>
              <w:t>cajoneros</w:t>
            </w:r>
            <w:proofErr w:type="spellEnd"/>
            <w:r w:rsidRPr="00D3622F">
              <w:rPr>
                <w:rFonts w:ascii="Times New Roman" w:eastAsia="Times New Roman" w:hAnsi="Times New Roman"/>
                <w:color w:val="000000"/>
                <w:sz w:val="24"/>
                <w:szCs w:val="24"/>
                <w:lang w:eastAsia="es-PE"/>
              </w:rPr>
              <w:t>, suitcase makers (</w:t>
            </w:r>
            <w:proofErr w:type="spellStart"/>
            <w:r w:rsidRPr="00D3622F">
              <w:rPr>
                <w:rFonts w:ascii="Times New Roman" w:eastAsia="Times New Roman" w:hAnsi="Times New Roman"/>
                <w:i/>
                <w:iCs/>
                <w:color w:val="000000"/>
                <w:sz w:val="24"/>
                <w:szCs w:val="24"/>
                <w:lang w:eastAsia="es-PE"/>
              </w:rPr>
              <w:t>pelloneros</w:t>
            </w:r>
            <w:proofErr w:type="spellEnd"/>
            <w:r w:rsidRPr="00D3622F">
              <w:rPr>
                <w:rFonts w:ascii="Times New Roman" w:eastAsia="Times New Roman" w:hAnsi="Times New Roman"/>
                <w:color w:val="000000"/>
                <w:sz w:val="24"/>
                <w:szCs w:val="24"/>
                <w:lang w:eastAsia="es-PE"/>
              </w:rPr>
              <w:t xml:space="preserve">), </w:t>
            </w:r>
            <w:r w:rsidR="00A377B7" w:rsidRPr="00D3622F">
              <w:rPr>
                <w:rFonts w:ascii="Times New Roman" w:eastAsia="Times New Roman" w:hAnsi="Times New Roman"/>
                <w:color w:val="000000"/>
                <w:sz w:val="24"/>
                <w:szCs w:val="24"/>
                <w:lang w:eastAsia="es-PE"/>
              </w:rPr>
              <w:t>leather dressers (</w:t>
            </w:r>
            <w:proofErr w:type="spellStart"/>
            <w:r w:rsidRPr="00D3622F">
              <w:rPr>
                <w:rFonts w:ascii="Times New Roman" w:eastAsia="Times New Roman" w:hAnsi="Times New Roman"/>
                <w:i/>
                <w:iCs/>
                <w:color w:val="000000"/>
                <w:sz w:val="24"/>
                <w:szCs w:val="24"/>
                <w:lang w:eastAsia="es-PE"/>
              </w:rPr>
              <w:t>zurradores</w:t>
            </w:r>
            <w:proofErr w:type="spellEnd"/>
            <w:r w:rsidR="00A377B7" w:rsidRPr="00D3622F">
              <w:rPr>
                <w:rFonts w:ascii="Times New Roman" w:eastAsia="Times New Roman" w:hAnsi="Times New Roman"/>
                <w:iCs/>
                <w:color w:val="000000"/>
                <w:sz w:val="24"/>
                <w:szCs w:val="24"/>
                <w:lang w:eastAsia="es-PE"/>
              </w:rPr>
              <w:t>),</w:t>
            </w:r>
            <w:r w:rsidRPr="00D3622F">
              <w:rPr>
                <w:rFonts w:ascii="Times New Roman" w:eastAsia="Times New Roman" w:hAnsi="Times New Roman"/>
                <w:color w:val="000000"/>
                <w:sz w:val="24"/>
                <w:szCs w:val="24"/>
                <w:lang w:eastAsia="es-PE"/>
              </w:rPr>
              <w:t xml:space="preserve"> and crockery </w:t>
            </w:r>
            <w:proofErr w:type="spellStart"/>
            <w:r w:rsidRPr="00D3622F">
              <w:rPr>
                <w:rFonts w:ascii="Times New Roman" w:eastAsia="Times New Roman" w:hAnsi="Times New Roman"/>
                <w:i/>
                <w:iCs/>
                <w:color w:val="000000"/>
                <w:sz w:val="24"/>
                <w:szCs w:val="24"/>
                <w:lang w:eastAsia="es-PE"/>
              </w:rPr>
              <w:t>tendejoneros</w:t>
            </w:r>
            <w:proofErr w:type="spellEnd"/>
            <w:r w:rsidRPr="00D3622F">
              <w:rPr>
                <w:rFonts w:ascii="Times New Roman" w:eastAsia="Times New Roman" w:hAnsi="Times New Roman"/>
                <w:i/>
                <w:iCs/>
                <w:color w:val="000000"/>
                <w:sz w:val="24"/>
                <w:szCs w:val="24"/>
                <w:lang w:eastAsia="es-PE"/>
              </w:rPr>
              <w:t xml:space="preserve"> </w:t>
            </w:r>
            <w:r w:rsidRPr="00D3622F">
              <w:rPr>
                <w:rFonts w:ascii="Times New Roman" w:eastAsia="Times New Roman" w:hAnsi="Times New Roman"/>
                <w:color w:val="000000"/>
                <w:sz w:val="24"/>
                <w:szCs w:val="24"/>
                <w:lang w:eastAsia="es-PE"/>
              </w:rPr>
              <w:t xml:space="preserve">(street vendors) under the </w:t>
            </w:r>
            <w:proofErr w:type="spellStart"/>
            <w:r w:rsidRPr="00D3622F">
              <w:rPr>
                <w:rFonts w:ascii="Times New Roman" w:eastAsia="Times New Roman" w:hAnsi="Times New Roman"/>
                <w:color w:val="000000"/>
                <w:sz w:val="24"/>
                <w:szCs w:val="24"/>
                <w:lang w:eastAsia="es-PE"/>
              </w:rPr>
              <w:t>justificacion</w:t>
            </w:r>
            <w:proofErr w:type="spellEnd"/>
            <w:r w:rsidRPr="00D3622F">
              <w:rPr>
                <w:rFonts w:ascii="Times New Roman" w:eastAsia="Times New Roman" w:hAnsi="Times New Roman"/>
                <w:color w:val="000000"/>
                <w:sz w:val="24"/>
                <w:szCs w:val="24"/>
                <w:lang w:eastAsia="es-PE"/>
              </w:rPr>
              <w:t xml:space="preserve"> that their activities provided incomes to barely support subsistence. </w:t>
            </w:r>
          </w:p>
        </w:tc>
      </w:tr>
      <w:tr w:rsidR="0037143C" w:rsidRPr="00D3622F" w:rsidTr="0037143C">
        <w:trPr>
          <w:trHeight w:val="945"/>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Law</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July 3 1851</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xml:space="preserve">It exempted artisans and people </w:t>
            </w:r>
            <w:r w:rsidR="002D618F" w:rsidRPr="00D3622F">
              <w:rPr>
                <w:rFonts w:ascii="Times New Roman" w:eastAsia="Times New Roman" w:hAnsi="Times New Roman"/>
                <w:color w:val="000000"/>
                <w:sz w:val="24"/>
                <w:szCs w:val="24"/>
                <w:lang w:eastAsia="es-PE"/>
              </w:rPr>
              <w:t>engaged in</w:t>
            </w:r>
            <w:r w:rsidRPr="00D3622F">
              <w:rPr>
                <w:rFonts w:ascii="Times New Roman" w:eastAsia="Times New Roman" w:hAnsi="Times New Roman"/>
                <w:color w:val="000000"/>
                <w:sz w:val="24"/>
                <w:szCs w:val="24"/>
                <w:lang w:eastAsia="es-PE"/>
              </w:rPr>
              <w:t xml:space="preserve"> mechanical work who earned less than 200 per year from paying income tax.</w:t>
            </w:r>
          </w:p>
        </w:tc>
      </w:tr>
      <w:tr w:rsidR="0037143C" w:rsidRPr="00D3622F" w:rsidTr="0037143C">
        <w:trPr>
          <w:trHeight w:val="630"/>
        </w:trPr>
        <w:tc>
          <w:tcPr>
            <w:tcW w:w="134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Decree</w:t>
            </w:r>
          </w:p>
        </w:tc>
        <w:tc>
          <w:tcPr>
            <w:tcW w:w="210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April 1 1852</w:t>
            </w:r>
          </w:p>
        </w:tc>
        <w:tc>
          <w:tcPr>
            <w:tcW w:w="5320" w:type="dxa"/>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xml:space="preserve">It specified the guilds that were tax exempted by the law of 1851. </w:t>
            </w:r>
          </w:p>
        </w:tc>
      </w:tr>
      <w:tr w:rsidR="0037143C" w:rsidRPr="00D3622F" w:rsidTr="0037143C">
        <w:trPr>
          <w:trHeight w:val="2835"/>
        </w:trPr>
        <w:tc>
          <w:tcPr>
            <w:tcW w:w="1340" w:type="dxa"/>
            <w:tcBorders>
              <w:top w:val="nil"/>
              <w:left w:val="nil"/>
              <w:bottom w:val="single" w:sz="4" w:space="0" w:color="auto"/>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Decree</w:t>
            </w:r>
          </w:p>
        </w:tc>
        <w:tc>
          <w:tcPr>
            <w:tcW w:w="2100" w:type="dxa"/>
            <w:tcBorders>
              <w:top w:val="nil"/>
              <w:left w:val="nil"/>
              <w:bottom w:val="single" w:sz="4" w:space="0" w:color="auto"/>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May 12 1852</w:t>
            </w:r>
          </w:p>
        </w:tc>
        <w:tc>
          <w:tcPr>
            <w:tcW w:w="5320" w:type="dxa"/>
            <w:tcBorders>
              <w:top w:val="nil"/>
              <w:left w:val="nil"/>
              <w:bottom w:val="single" w:sz="4" w:space="0" w:color="auto"/>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It indicated that, according to the legislation, the tax rate was 4%. It also indicated the method</w:t>
            </w:r>
            <w:r w:rsidR="002D618F" w:rsidRPr="00D3622F">
              <w:rPr>
                <w:rFonts w:ascii="Times New Roman" w:eastAsia="Times New Roman" w:hAnsi="Times New Roman"/>
                <w:color w:val="000000"/>
                <w:sz w:val="24"/>
                <w:szCs w:val="24"/>
                <w:lang w:eastAsia="es-PE"/>
              </w:rPr>
              <w:t xml:space="preserve"> of</w:t>
            </w:r>
            <w:r w:rsidRPr="00D3622F">
              <w:rPr>
                <w:rFonts w:ascii="Times New Roman" w:eastAsia="Times New Roman" w:hAnsi="Times New Roman"/>
                <w:color w:val="000000"/>
                <w:sz w:val="24"/>
                <w:szCs w:val="24"/>
                <w:lang w:eastAsia="es-PE"/>
              </w:rPr>
              <w:t xml:space="preserve"> calculat</w:t>
            </w:r>
            <w:r w:rsidR="002D618F" w:rsidRPr="00D3622F">
              <w:rPr>
                <w:rFonts w:ascii="Times New Roman" w:eastAsia="Times New Roman" w:hAnsi="Times New Roman"/>
                <w:color w:val="000000"/>
                <w:sz w:val="24"/>
                <w:szCs w:val="24"/>
                <w:lang w:eastAsia="es-PE"/>
              </w:rPr>
              <w:t>ing</w:t>
            </w:r>
            <w:r w:rsidRPr="00D3622F">
              <w:rPr>
                <w:rFonts w:ascii="Times New Roman" w:eastAsia="Times New Roman" w:hAnsi="Times New Roman"/>
                <w:color w:val="000000"/>
                <w:sz w:val="24"/>
                <w:szCs w:val="24"/>
                <w:lang w:eastAsia="es-PE"/>
              </w:rPr>
              <w:t xml:space="preserve"> the taxes to be paid by each category. The first category would pay 4% of the maximum profits in the guild, and the fourth ca</w:t>
            </w:r>
            <w:r w:rsidR="002D618F" w:rsidRPr="00D3622F">
              <w:rPr>
                <w:rFonts w:ascii="Times New Roman" w:eastAsia="Times New Roman" w:hAnsi="Times New Roman"/>
                <w:color w:val="000000"/>
                <w:sz w:val="24"/>
                <w:szCs w:val="24"/>
                <w:lang w:eastAsia="es-PE"/>
              </w:rPr>
              <w:t>t</w:t>
            </w:r>
            <w:r w:rsidRPr="00D3622F">
              <w:rPr>
                <w:rFonts w:ascii="Times New Roman" w:eastAsia="Times New Roman" w:hAnsi="Times New Roman"/>
                <w:color w:val="000000"/>
                <w:sz w:val="24"/>
                <w:szCs w:val="24"/>
                <w:lang w:eastAsia="es-PE"/>
              </w:rPr>
              <w:t xml:space="preserve">egory </w:t>
            </w:r>
            <w:r w:rsidR="002D618F" w:rsidRPr="00D3622F">
              <w:rPr>
                <w:rFonts w:ascii="Times New Roman" w:eastAsia="Times New Roman" w:hAnsi="Times New Roman"/>
                <w:color w:val="000000"/>
                <w:sz w:val="24"/>
                <w:szCs w:val="24"/>
                <w:lang w:eastAsia="es-PE"/>
              </w:rPr>
              <w:t xml:space="preserve">would pay </w:t>
            </w:r>
            <w:r w:rsidRPr="00D3622F">
              <w:rPr>
                <w:rFonts w:ascii="Times New Roman" w:eastAsia="Times New Roman" w:hAnsi="Times New Roman"/>
                <w:color w:val="000000"/>
                <w:sz w:val="24"/>
                <w:szCs w:val="24"/>
                <w:lang w:eastAsia="es-PE"/>
              </w:rPr>
              <w:t xml:space="preserve">4% of the </w:t>
            </w:r>
            <w:r w:rsidR="002D618F" w:rsidRPr="00D3622F">
              <w:rPr>
                <w:rFonts w:ascii="Times New Roman" w:eastAsia="Times New Roman" w:hAnsi="Times New Roman"/>
                <w:color w:val="000000"/>
                <w:sz w:val="24"/>
                <w:szCs w:val="24"/>
                <w:lang w:eastAsia="es-PE"/>
              </w:rPr>
              <w:t>minimum</w:t>
            </w:r>
            <w:r w:rsidRPr="00D3622F">
              <w:rPr>
                <w:rFonts w:ascii="Times New Roman" w:eastAsia="Times New Roman" w:hAnsi="Times New Roman"/>
                <w:color w:val="000000"/>
                <w:sz w:val="24"/>
                <w:szCs w:val="24"/>
                <w:lang w:eastAsia="es-PE"/>
              </w:rPr>
              <w:t xml:space="preserve"> profits. The taxes of the second and third categories were equal to the tax paid by the fourth category plus 2/3 and 1/3 times the difference in taxes between the first and fourth categories, respectively.</w:t>
            </w:r>
          </w:p>
        </w:tc>
      </w:tr>
      <w:tr w:rsidR="0037143C" w:rsidRPr="00D3622F" w:rsidTr="0037143C">
        <w:trPr>
          <w:trHeight w:val="690"/>
        </w:trPr>
        <w:tc>
          <w:tcPr>
            <w:tcW w:w="8760" w:type="dxa"/>
            <w:gridSpan w:val="3"/>
            <w:tcBorders>
              <w:top w:val="nil"/>
              <w:left w:val="nil"/>
              <w:bottom w:val="nil"/>
              <w:right w:val="nil"/>
            </w:tcBorders>
            <w:shd w:val="clear" w:color="000000" w:fill="FFFFFF"/>
            <w:hideMark/>
          </w:tcPr>
          <w:p w:rsidR="0037143C" w:rsidRPr="00D3622F" w:rsidRDefault="0037143C" w:rsidP="0037143C">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Notes: The table shows the legislation on guild taxes. The sources of information are Oviedo (1861, 1862, 1870).</w:t>
            </w:r>
          </w:p>
        </w:tc>
      </w:tr>
    </w:tbl>
    <w:p w:rsidR="00523007" w:rsidRPr="00D3622F" w:rsidRDefault="00523007">
      <w:pPr>
        <w:spacing w:after="160" w:line="259" w:lineRule="auto"/>
        <w:jc w:val="both"/>
        <w:rPr>
          <w:rFonts w:ascii="Times New Roman" w:hAnsi="Times New Roman"/>
          <w:b/>
          <w:sz w:val="24"/>
          <w:szCs w:val="24"/>
        </w:rPr>
      </w:pPr>
      <w:r w:rsidRPr="00D3622F">
        <w:rPr>
          <w:rFonts w:ascii="Times New Roman" w:hAnsi="Times New Roman"/>
          <w:b/>
          <w:sz w:val="24"/>
          <w:szCs w:val="24"/>
        </w:rPr>
        <w:br w:type="page"/>
      </w:r>
    </w:p>
    <w:p w:rsidR="002C4D32" w:rsidRPr="00D3622F" w:rsidRDefault="002C4D32">
      <w:pPr>
        <w:spacing w:after="160" w:line="259" w:lineRule="auto"/>
        <w:jc w:val="both"/>
        <w:rPr>
          <w:rFonts w:ascii="Times New Roman" w:hAnsi="Times New Roman"/>
          <w:b/>
          <w:sz w:val="24"/>
          <w:szCs w:val="24"/>
        </w:rPr>
      </w:pPr>
    </w:p>
    <w:p w:rsidR="0087042D" w:rsidRPr="00D3622F" w:rsidRDefault="00523007" w:rsidP="002A6198">
      <w:pPr>
        <w:spacing w:after="0" w:line="480" w:lineRule="auto"/>
        <w:jc w:val="both"/>
        <w:rPr>
          <w:rFonts w:ascii="Times New Roman" w:hAnsi="Times New Roman"/>
          <w:b/>
          <w:sz w:val="24"/>
          <w:szCs w:val="24"/>
        </w:rPr>
      </w:pPr>
      <w:r w:rsidRPr="00D3622F">
        <w:rPr>
          <w:rFonts w:ascii="Times New Roman" w:hAnsi="Times New Roman"/>
          <w:b/>
          <w:sz w:val="24"/>
          <w:szCs w:val="24"/>
        </w:rPr>
        <w:t>Table A</w:t>
      </w:r>
      <w:r w:rsidR="00F63A76" w:rsidRPr="00D3622F">
        <w:rPr>
          <w:rFonts w:ascii="Times New Roman" w:hAnsi="Times New Roman"/>
          <w:b/>
          <w:sz w:val="24"/>
          <w:szCs w:val="24"/>
        </w:rPr>
        <w:t>.2</w:t>
      </w:r>
    </w:p>
    <w:tbl>
      <w:tblPr>
        <w:tblW w:w="6631" w:type="dxa"/>
        <w:tblCellMar>
          <w:left w:w="70" w:type="dxa"/>
          <w:right w:w="70" w:type="dxa"/>
        </w:tblCellMar>
        <w:tblLook w:val="04A0" w:firstRow="1" w:lastRow="0" w:firstColumn="1" w:lastColumn="0" w:noHBand="0" w:noVBand="1"/>
      </w:tblPr>
      <w:tblGrid>
        <w:gridCol w:w="200"/>
        <w:gridCol w:w="200"/>
        <w:gridCol w:w="2691"/>
        <w:gridCol w:w="706"/>
        <w:gridCol w:w="840"/>
        <w:gridCol w:w="200"/>
        <w:gridCol w:w="200"/>
        <w:gridCol w:w="1160"/>
        <w:gridCol w:w="840"/>
      </w:tblGrid>
      <w:tr w:rsidR="00145ABD" w:rsidRPr="00D3622F" w:rsidTr="00145ABD">
        <w:trPr>
          <w:trHeight w:val="315"/>
        </w:trPr>
        <w:tc>
          <w:tcPr>
            <w:tcW w:w="3621" w:type="dxa"/>
            <w:gridSpan w:val="4"/>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b/>
                <w:bCs/>
                <w:color w:val="000000"/>
                <w:sz w:val="24"/>
                <w:szCs w:val="24"/>
                <w:lang w:eastAsia="es-PE"/>
              </w:rPr>
            </w:pPr>
            <w:r w:rsidRPr="00D3622F">
              <w:rPr>
                <w:rFonts w:ascii="Times New Roman" w:eastAsia="Times New Roman" w:hAnsi="Times New Roman"/>
                <w:b/>
                <w:bCs/>
                <w:color w:val="000000"/>
                <w:sz w:val="24"/>
                <w:szCs w:val="24"/>
                <w:lang w:eastAsia="es-PE"/>
              </w:rPr>
              <w:t>Distribution of the dataset</w:t>
            </w:r>
          </w:p>
        </w:tc>
        <w:tc>
          <w:tcPr>
            <w:tcW w:w="84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b/>
                <w:bCs/>
                <w:color w:val="000000"/>
                <w:sz w:val="24"/>
                <w:szCs w:val="24"/>
                <w:lang w:eastAsia="es-PE"/>
              </w:rPr>
            </w:pPr>
            <w:r w:rsidRPr="00D3622F">
              <w:rPr>
                <w:rFonts w:ascii="Times New Roman" w:eastAsia="Times New Roman" w:hAnsi="Times New Roman"/>
                <w:b/>
                <w:bCs/>
                <w:color w:val="000000"/>
                <w:sz w:val="24"/>
                <w:szCs w:val="24"/>
                <w:lang w:eastAsia="es-PE"/>
              </w:rPr>
              <w:t> </w:t>
            </w:r>
          </w:p>
        </w:tc>
        <w:tc>
          <w:tcPr>
            <w:tcW w:w="9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b/>
                <w:bCs/>
                <w:color w:val="000000"/>
                <w:sz w:val="24"/>
                <w:szCs w:val="24"/>
                <w:lang w:eastAsia="es-PE"/>
              </w:rPr>
            </w:pPr>
            <w:r w:rsidRPr="00D3622F">
              <w:rPr>
                <w:rFonts w:ascii="Times New Roman" w:eastAsia="Times New Roman" w:hAnsi="Times New Roman"/>
                <w:b/>
                <w:bCs/>
                <w:color w:val="000000"/>
                <w:sz w:val="24"/>
                <w:szCs w:val="24"/>
                <w:lang w:eastAsia="es-PE"/>
              </w:rPr>
              <w:t> </w:t>
            </w:r>
          </w:p>
        </w:tc>
        <w:tc>
          <w:tcPr>
            <w:tcW w:w="8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4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91"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546" w:type="dxa"/>
            <w:gridSpan w:val="2"/>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center"/>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All guild</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center"/>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000" w:type="dxa"/>
            <w:gridSpan w:val="2"/>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center"/>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91"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546" w:type="dxa"/>
            <w:gridSpan w:val="2"/>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center"/>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members</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center"/>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000" w:type="dxa"/>
            <w:gridSpan w:val="2"/>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center"/>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Subpopulation</w:t>
            </w:r>
          </w:p>
        </w:tc>
      </w:tr>
      <w:tr w:rsidR="00145ABD" w:rsidRPr="00D3622F" w:rsidTr="00145ABD">
        <w:trPr>
          <w:trHeight w:val="315"/>
        </w:trPr>
        <w:tc>
          <w:tcPr>
            <w:tcW w:w="112"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2"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91"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706"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N</w:t>
            </w:r>
          </w:p>
        </w:tc>
        <w:tc>
          <w:tcPr>
            <w:tcW w:w="84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w:t>
            </w:r>
          </w:p>
        </w:tc>
        <w:tc>
          <w:tcPr>
            <w:tcW w:w="9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N</w:t>
            </w:r>
          </w:p>
        </w:tc>
        <w:tc>
          <w:tcPr>
            <w:tcW w:w="84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w:t>
            </w:r>
          </w:p>
        </w:tc>
      </w:tr>
      <w:tr w:rsidR="00145ABD" w:rsidRPr="00D3622F" w:rsidTr="00145ABD">
        <w:trPr>
          <w:trHeight w:val="315"/>
        </w:trPr>
        <w:tc>
          <w:tcPr>
            <w:tcW w:w="2915" w:type="dxa"/>
            <w:gridSpan w:val="3"/>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Number of observations</w:t>
            </w:r>
          </w:p>
        </w:tc>
        <w:tc>
          <w:tcPr>
            <w:tcW w:w="706"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803" w:type="dxa"/>
            <w:gridSpan w:val="2"/>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Total</w:t>
            </w:r>
          </w:p>
        </w:tc>
        <w:tc>
          <w:tcPr>
            <w:tcW w:w="706"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9,689</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100.0</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8,165</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100.0</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803" w:type="dxa"/>
            <w:gridSpan w:val="2"/>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Annual taxes</w:t>
            </w:r>
          </w:p>
        </w:tc>
        <w:tc>
          <w:tcPr>
            <w:tcW w:w="706"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91"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Up to 5 pesos</w:t>
            </w:r>
          </w:p>
        </w:tc>
        <w:tc>
          <w:tcPr>
            <w:tcW w:w="706"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2,713</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28.0</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2,111</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25.9</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91"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From 5.1 to 10 pesos</w:t>
            </w:r>
          </w:p>
        </w:tc>
        <w:tc>
          <w:tcPr>
            <w:tcW w:w="706"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2,687</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27.7</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2,195</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26.9</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91"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From 10.1 to 15 pesos</w:t>
            </w:r>
          </w:p>
        </w:tc>
        <w:tc>
          <w:tcPr>
            <w:tcW w:w="706"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1,212</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12.5</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1,062</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13.0</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91"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From 15.1 to 20 pesos</w:t>
            </w:r>
          </w:p>
        </w:tc>
        <w:tc>
          <w:tcPr>
            <w:tcW w:w="706"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981</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10.1</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882</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10.8</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91"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From 20.1 to 25 pesos</w:t>
            </w:r>
          </w:p>
        </w:tc>
        <w:tc>
          <w:tcPr>
            <w:tcW w:w="706"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441</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4.6</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382</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4.7</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91"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From 25.1 to 30 pesos</w:t>
            </w:r>
          </w:p>
        </w:tc>
        <w:tc>
          <w:tcPr>
            <w:tcW w:w="706"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293</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3.0</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269</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3.3</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91"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More than 30 pesos</w:t>
            </w:r>
          </w:p>
        </w:tc>
        <w:tc>
          <w:tcPr>
            <w:tcW w:w="706"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1,362</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14.1</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1,264</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15.5</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3509" w:type="dxa"/>
            <w:gridSpan w:val="3"/>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Owner of the establishment</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91"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Men</w:t>
            </w:r>
          </w:p>
        </w:tc>
        <w:tc>
          <w:tcPr>
            <w:tcW w:w="706"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7,679</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79.3</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6,322</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77.4</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91"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Women</w:t>
            </w:r>
          </w:p>
        </w:tc>
        <w:tc>
          <w:tcPr>
            <w:tcW w:w="706"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1,699</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17.5</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1,555</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19.0</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91"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Others 1/</w:t>
            </w:r>
          </w:p>
        </w:tc>
        <w:tc>
          <w:tcPr>
            <w:tcW w:w="706"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311</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3.2</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288</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3.5</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803" w:type="dxa"/>
            <w:gridSpan w:val="2"/>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Year</w:t>
            </w:r>
          </w:p>
        </w:tc>
        <w:tc>
          <w:tcPr>
            <w:tcW w:w="706"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91"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1838</w:t>
            </w:r>
          </w:p>
        </w:tc>
        <w:tc>
          <w:tcPr>
            <w:tcW w:w="706"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2,624</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27.1</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2,065</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25.3</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91"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1843</w:t>
            </w:r>
          </w:p>
        </w:tc>
        <w:tc>
          <w:tcPr>
            <w:tcW w:w="706"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2,539</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26.2</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2,036</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24.9</w:t>
            </w:r>
          </w:p>
        </w:tc>
      </w:tr>
      <w:tr w:rsidR="00145ABD" w:rsidRPr="00D3622F" w:rsidTr="00145ABD">
        <w:trPr>
          <w:trHeight w:val="315"/>
        </w:trPr>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2"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91"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1852</w:t>
            </w:r>
          </w:p>
        </w:tc>
        <w:tc>
          <w:tcPr>
            <w:tcW w:w="706"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2,012</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20.8</w:t>
            </w:r>
          </w:p>
        </w:tc>
        <w:tc>
          <w:tcPr>
            <w:tcW w:w="9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1,787</w:t>
            </w:r>
          </w:p>
        </w:tc>
        <w:tc>
          <w:tcPr>
            <w:tcW w:w="8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21.9</w:t>
            </w:r>
          </w:p>
        </w:tc>
      </w:tr>
      <w:tr w:rsidR="00145ABD" w:rsidRPr="00D3622F" w:rsidTr="00145ABD">
        <w:trPr>
          <w:trHeight w:val="315"/>
        </w:trPr>
        <w:tc>
          <w:tcPr>
            <w:tcW w:w="112"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2"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91"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1859</w:t>
            </w:r>
          </w:p>
        </w:tc>
        <w:tc>
          <w:tcPr>
            <w:tcW w:w="706"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2,514</w:t>
            </w:r>
          </w:p>
        </w:tc>
        <w:tc>
          <w:tcPr>
            <w:tcW w:w="84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25.9</w:t>
            </w:r>
          </w:p>
        </w:tc>
        <w:tc>
          <w:tcPr>
            <w:tcW w:w="9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8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16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2,277</w:t>
            </w:r>
          </w:p>
        </w:tc>
        <w:tc>
          <w:tcPr>
            <w:tcW w:w="84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27.9</w:t>
            </w:r>
          </w:p>
        </w:tc>
      </w:tr>
      <w:tr w:rsidR="00145ABD" w:rsidRPr="00D3622F" w:rsidTr="00145ABD">
        <w:trPr>
          <w:trHeight w:val="1380"/>
        </w:trPr>
        <w:tc>
          <w:tcPr>
            <w:tcW w:w="6631" w:type="dxa"/>
            <w:gridSpan w:val="9"/>
            <w:tcBorders>
              <w:top w:val="nil"/>
              <w:left w:val="nil"/>
              <w:bottom w:val="nil"/>
              <w:right w:val="nil"/>
            </w:tcBorders>
            <w:shd w:val="clear" w:color="000000" w:fill="FFFFFF"/>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i/>
                <w:iCs/>
                <w:color w:val="000000"/>
                <w:sz w:val="24"/>
                <w:szCs w:val="24"/>
                <w:lang w:eastAsia="es-PE"/>
              </w:rPr>
              <w:t>Notes</w:t>
            </w:r>
            <w:r w:rsidRPr="00D3622F">
              <w:rPr>
                <w:rFonts w:ascii="Times New Roman" w:eastAsia="Times New Roman" w:hAnsi="Times New Roman"/>
                <w:color w:val="000000"/>
                <w:sz w:val="24"/>
                <w:szCs w:val="24"/>
                <w:lang w:eastAsia="es-PE"/>
              </w:rPr>
              <w:t xml:space="preserve">: The table reports the distribution of the dataset for the </w:t>
            </w:r>
            <w:r w:rsidR="002D618F" w:rsidRPr="00D3622F">
              <w:rPr>
                <w:rFonts w:ascii="Times New Roman" w:eastAsia="Times New Roman" w:hAnsi="Times New Roman"/>
                <w:color w:val="000000"/>
                <w:sz w:val="24"/>
                <w:szCs w:val="24"/>
                <w:lang w:eastAsia="es-PE"/>
              </w:rPr>
              <w:t>total</w:t>
            </w:r>
            <w:r w:rsidRPr="00D3622F">
              <w:rPr>
                <w:rFonts w:ascii="Times New Roman" w:eastAsia="Times New Roman" w:hAnsi="Times New Roman"/>
                <w:color w:val="000000"/>
                <w:sz w:val="24"/>
                <w:szCs w:val="24"/>
                <w:lang w:eastAsia="es-PE"/>
              </w:rPr>
              <w:t xml:space="preserve"> population of guild members as well as for the subpopulati</w:t>
            </w:r>
            <w:bookmarkStart w:id="0" w:name="_GoBack"/>
            <w:bookmarkEnd w:id="0"/>
            <w:r w:rsidRPr="00D3622F">
              <w:rPr>
                <w:rFonts w:ascii="Times New Roman" w:eastAsia="Times New Roman" w:hAnsi="Times New Roman"/>
                <w:color w:val="000000"/>
                <w:sz w:val="24"/>
                <w:szCs w:val="24"/>
                <w:lang w:eastAsia="es-PE"/>
              </w:rPr>
              <w:t xml:space="preserve">on. </w:t>
            </w:r>
            <w:r w:rsidRPr="00D3622F">
              <w:rPr>
                <w:rFonts w:ascii="Times New Roman" w:eastAsia="Times New Roman" w:hAnsi="Times New Roman"/>
                <w:i/>
                <w:iCs/>
                <w:color w:val="000000"/>
                <w:sz w:val="24"/>
                <w:szCs w:val="24"/>
                <w:lang w:eastAsia="es-PE"/>
              </w:rPr>
              <w:t>N</w:t>
            </w:r>
            <w:r w:rsidRPr="00D3622F">
              <w:rPr>
                <w:rFonts w:ascii="Times New Roman" w:eastAsia="Times New Roman" w:hAnsi="Times New Roman"/>
                <w:color w:val="000000"/>
                <w:sz w:val="24"/>
                <w:szCs w:val="24"/>
                <w:lang w:eastAsia="es-PE"/>
              </w:rPr>
              <w:t xml:space="preserve"> = number of observations. 1/ Non-identified individuals or companies with no identified owner. </w:t>
            </w:r>
          </w:p>
        </w:tc>
      </w:tr>
    </w:tbl>
    <w:p w:rsidR="009C17BB" w:rsidRPr="00D3622F" w:rsidRDefault="009C17BB" w:rsidP="002A6198">
      <w:pPr>
        <w:spacing w:after="0" w:line="480" w:lineRule="auto"/>
        <w:jc w:val="both"/>
        <w:rPr>
          <w:rFonts w:ascii="Times New Roman" w:hAnsi="Times New Roman"/>
          <w:sz w:val="24"/>
          <w:szCs w:val="24"/>
        </w:rPr>
      </w:pPr>
    </w:p>
    <w:p w:rsidR="009C17BB" w:rsidRPr="00D3622F" w:rsidRDefault="009C17BB">
      <w:pPr>
        <w:spacing w:after="160" w:line="259" w:lineRule="auto"/>
        <w:jc w:val="both"/>
        <w:rPr>
          <w:rFonts w:ascii="Times New Roman" w:hAnsi="Times New Roman"/>
          <w:sz w:val="24"/>
          <w:szCs w:val="24"/>
        </w:rPr>
      </w:pPr>
      <w:r w:rsidRPr="00D3622F">
        <w:rPr>
          <w:rFonts w:ascii="Times New Roman" w:hAnsi="Times New Roman"/>
          <w:sz w:val="24"/>
          <w:szCs w:val="24"/>
        </w:rPr>
        <w:br w:type="page"/>
      </w:r>
    </w:p>
    <w:p w:rsidR="009C17BB" w:rsidRPr="00D3622F" w:rsidRDefault="009C17BB" w:rsidP="002A6198">
      <w:pPr>
        <w:spacing w:after="0" w:line="480" w:lineRule="auto"/>
        <w:jc w:val="both"/>
        <w:rPr>
          <w:rFonts w:ascii="Times New Roman" w:hAnsi="Times New Roman"/>
          <w:b/>
          <w:sz w:val="24"/>
          <w:szCs w:val="24"/>
        </w:rPr>
      </w:pPr>
      <w:r w:rsidRPr="00D3622F">
        <w:rPr>
          <w:rFonts w:ascii="Times New Roman" w:hAnsi="Times New Roman"/>
          <w:b/>
          <w:sz w:val="24"/>
          <w:szCs w:val="24"/>
        </w:rPr>
        <w:lastRenderedPageBreak/>
        <w:t>Table A</w:t>
      </w:r>
      <w:r w:rsidR="00F63A76" w:rsidRPr="00D3622F">
        <w:rPr>
          <w:rFonts w:ascii="Times New Roman" w:hAnsi="Times New Roman"/>
          <w:b/>
          <w:sz w:val="24"/>
          <w:szCs w:val="24"/>
        </w:rPr>
        <w:t>.3</w:t>
      </w:r>
    </w:p>
    <w:tbl>
      <w:tblPr>
        <w:tblW w:w="6520" w:type="dxa"/>
        <w:tblCellMar>
          <w:left w:w="70" w:type="dxa"/>
          <w:right w:w="70" w:type="dxa"/>
        </w:tblCellMar>
        <w:tblLook w:val="04A0" w:firstRow="1" w:lastRow="0" w:firstColumn="1" w:lastColumn="0" w:noHBand="0" w:noVBand="1"/>
      </w:tblPr>
      <w:tblGrid>
        <w:gridCol w:w="200"/>
        <w:gridCol w:w="200"/>
        <w:gridCol w:w="2550"/>
        <w:gridCol w:w="1780"/>
        <w:gridCol w:w="1940"/>
      </w:tblGrid>
      <w:tr w:rsidR="00145ABD" w:rsidRPr="00D3622F" w:rsidTr="00145ABD">
        <w:trPr>
          <w:trHeight w:val="315"/>
        </w:trPr>
        <w:tc>
          <w:tcPr>
            <w:tcW w:w="2800" w:type="dxa"/>
            <w:gridSpan w:val="3"/>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b/>
                <w:bCs/>
                <w:color w:val="000000"/>
                <w:sz w:val="24"/>
                <w:szCs w:val="24"/>
                <w:lang w:eastAsia="es-PE"/>
              </w:rPr>
            </w:pPr>
            <w:r w:rsidRPr="00D3622F">
              <w:rPr>
                <w:rFonts w:ascii="Times New Roman" w:eastAsia="Times New Roman" w:hAnsi="Times New Roman"/>
                <w:b/>
                <w:bCs/>
                <w:color w:val="000000"/>
                <w:sz w:val="24"/>
                <w:szCs w:val="24"/>
                <w:lang w:eastAsia="es-PE"/>
              </w:rPr>
              <w:t>Annual taxes</w:t>
            </w:r>
          </w:p>
        </w:tc>
        <w:tc>
          <w:tcPr>
            <w:tcW w:w="178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b/>
                <w:bCs/>
                <w:color w:val="000000"/>
                <w:sz w:val="24"/>
                <w:szCs w:val="24"/>
                <w:lang w:eastAsia="es-PE"/>
              </w:rPr>
            </w:pPr>
            <w:r w:rsidRPr="00D3622F">
              <w:rPr>
                <w:rFonts w:ascii="Times New Roman" w:eastAsia="Times New Roman" w:hAnsi="Times New Roman"/>
                <w:b/>
                <w:bCs/>
                <w:color w:val="000000"/>
                <w:sz w:val="24"/>
                <w:szCs w:val="24"/>
                <w:lang w:eastAsia="es-PE"/>
              </w:rPr>
              <w:t> </w:t>
            </w:r>
          </w:p>
        </w:tc>
        <w:tc>
          <w:tcPr>
            <w:tcW w:w="194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b/>
                <w:bCs/>
                <w:color w:val="000000"/>
                <w:sz w:val="24"/>
                <w:szCs w:val="24"/>
                <w:lang w:eastAsia="es-PE"/>
              </w:rPr>
            </w:pPr>
            <w:r w:rsidRPr="00D3622F">
              <w:rPr>
                <w:rFonts w:ascii="Times New Roman" w:eastAsia="Times New Roman" w:hAnsi="Times New Roman"/>
                <w:b/>
                <w:bCs/>
                <w:color w:val="000000"/>
                <w:sz w:val="24"/>
                <w:szCs w:val="24"/>
                <w:lang w:eastAsia="es-PE"/>
              </w:rPr>
              <w:t> </w:t>
            </w:r>
          </w:p>
        </w:tc>
      </w:tr>
      <w:tr w:rsidR="00145ABD" w:rsidRPr="00D3622F" w:rsidTr="00145ABD">
        <w:trPr>
          <w:trHeight w:val="315"/>
        </w:trPr>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55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All guild</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r>
      <w:tr w:rsidR="00145ABD" w:rsidRPr="00D3622F" w:rsidTr="00145ABD">
        <w:trPr>
          <w:trHeight w:val="315"/>
        </w:trPr>
        <w:tc>
          <w:tcPr>
            <w:tcW w:w="125"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25"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55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78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members</w:t>
            </w:r>
          </w:p>
        </w:tc>
        <w:tc>
          <w:tcPr>
            <w:tcW w:w="194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Sub population</w:t>
            </w:r>
          </w:p>
        </w:tc>
      </w:tr>
      <w:tr w:rsidR="00145ABD" w:rsidRPr="00D3622F" w:rsidTr="00145ABD">
        <w:trPr>
          <w:trHeight w:val="315"/>
        </w:trPr>
        <w:tc>
          <w:tcPr>
            <w:tcW w:w="2800" w:type="dxa"/>
            <w:gridSpan w:val="3"/>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Number of observations</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9,689</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8,165</w:t>
            </w:r>
          </w:p>
        </w:tc>
      </w:tr>
      <w:tr w:rsidR="00145ABD" w:rsidRPr="00D3622F" w:rsidTr="00145ABD">
        <w:trPr>
          <w:trHeight w:val="315"/>
        </w:trPr>
        <w:tc>
          <w:tcPr>
            <w:tcW w:w="4580" w:type="dxa"/>
            <w:gridSpan w:val="4"/>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Descriptive statistics of annual taxes (pesos)</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r>
      <w:tr w:rsidR="00145ABD" w:rsidRPr="00D3622F" w:rsidTr="00145ABD">
        <w:trPr>
          <w:trHeight w:val="315"/>
        </w:trPr>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55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Mean</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19.3</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21.0</w:t>
            </w:r>
          </w:p>
        </w:tc>
      </w:tr>
      <w:tr w:rsidR="00145ABD" w:rsidRPr="00D3622F" w:rsidTr="00145ABD">
        <w:trPr>
          <w:trHeight w:val="315"/>
        </w:trPr>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55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Median</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9.4</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10.0</w:t>
            </w:r>
          </w:p>
        </w:tc>
      </w:tr>
      <w:tr w:rsidR="00145ABD" w:rsidRPr="00D3622F" w:rsidTr="00145ABD">
        <w:trPr>
          <w:trHeight w:val="315"/>
        </w:trPr>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55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Standard deviation</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52.0</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56.3</w:t>
            </w:r>
          </w:p>
        </w:tc>
      </w:tr>
      <w:tr w:rsidR="00145ABD" w:rsidRPr="00D3622F" w:rsidTr="00145ABD">
        <w:trPr>
          <w:trHeight w:val="315"/>
        </w:trPr>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55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Maximum</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960.0</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960.0</w:t>
            </w:r>
          </w:p>
        </w:tc>
      </w:tr>
      <w:tr w:rsidR="00145ABD" w:rsidRPr="00D3622F" w:rsidTr="00145ABD">
        <w:trPr>
          <w:trHeight w:val="315"/>
        </w:trPr>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55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Minimum</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1.0</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2.0</w:t>
            </w:r>
          </w:p>
        </w:tc>
      </w:tr>
      <w:tr w:rsidR="00145ABD" w:rsidRPr="00D3622F" w:rsidTr="00145ABD">
        <w:trPr>
          <w:trHeight w:val="315"/>
        </w:trPr>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55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Skewness</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11.7</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10.9</w:t>
            </w:r>
          </w:p>
        </w:tc>
      </w:tr>
      <w:tr w:rsidR="00145ABD" w:rsidRPr="00D3622F" w:rsidTr="00145ABD">
        <w:trPr>
          <w:trHeight w:val="315"/>
        </w:trPr>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55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Kurtosis</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169.9</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146.3</w:t>
            </w:r>
          </w:p>
        </w:tc>
      </w:tr>
      <w:tr w:rsidR="00145ABD" w:rsidRPr="00D3622F" w:rsidTr="00145ABD">
        <w:trPr>
          <w:trHeight w:val="315"/>
        </w:trPr>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55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Percentile 95</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52.5</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56.0</w:t>
            </w:r>
          </w:p>
        </w:tc>
      </w:tr>
      <w:tr w:rsidR="00145ABD" w:rsidRPr="00D3622F" w:rsidTr="00145ABD">
        <w:trPr>
          <w:trHeight w:val="315"/>
        </w:trPr>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55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Percentile 5</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3.0</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3.1</w:t>
            </w:r>
          </w:p>
        </w:tc>
      </w:tr>
      <w:tr w:rsidR="00145ABD" w:rsidRPr="00D3622F" w:rsidTr="00145ABD">
        <w:trPr>
          <w:trHeight w:val="315"/>
        </w:trPr>
        <w:tc>
          <w:tcPr>
            <w:tcW w:w="2800" w:type="dxa"/>
            <w:gridSpan w:val="3"/>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Average taxes (pesos)</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r>
      <w:tr w:rsidR="00145ABD" w:rsidRPr="00D3622F" w:rsidTr="00145ABD">
        <w:trPr>
          <w:trHeight w:val="315"/>
        </w:trPr>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75" w:type="dxa"/>
            <w:gridSpan w:val="2"/>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Owner of the establishment</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r>
      <w:tr w:rsidR="00145ABD" w:rsidRPr="00D3622F" w:rsidTr="00145ABD">
        <w:trPr>
          <w:trHeight w:val="315"/>
        </w:trPr>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55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Men</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18.1</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19.6</w:t>
            </w:r>
          </w:p>
        </w:tc>
      </w:tr>
      <w:tr w:rsidR="00145ABD" w:rsidRPr="00D3622F" w:rsidTr="00145ABD">
        <w:trPr>
          <w:trHeight w:val="315"/>
        </w:trPr>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55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Women</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7.2</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7.1</w:t>
            </w:r>
          </w:p>
        </w:tc>
      </w:tr>
      <w:tr w:rsidR="00145ABD" w:rsidRPr="00D3622F" w:rsidTr="00145ABD">
        <w:trPr>
          <w:trHeight w:val="315"/>
        </w:trPr>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675" w:type="dxa"/>
            <w:gridSpan w:val="2"/>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Year</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r>
      <w:tr w:rsidR="00145ABD" w:rsidRPr="00D3622F" w:rsidTr="00145ABD">
        <w:trPr>
          <w:trHeight w:val="315"/>
        </w:trPr>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55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1838</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14.2</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15.9</w:t>
            </w:r>
          </w:p>
        </w:tc>
      </w:tr>
      <w:tr w:rsidR="00145ABD" w:rsidRPr="00D3622F" w:rsidTr="00145ABD">
        <w:trPr>
          <w:trHeight w:val="315"/>
        </w:trPr>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55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1843</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13.0</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14.3</w:t>
            </w:r>
          </w:p>
        </w:tc>
      </w:tr>
      <w:tr w:rsidR="00145ABD" w:rsidRPr="00D3622F" w:rsidTr="00145ABD">
        <w:trPr>
          <w:trHeight w:val="315"/>
        </w:trPr>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25"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55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1852</w:t>
            </w:r>
          </w:p>
        </w:tc>
        <w:tc>
          <w:tcPr>
            <w:tcW w:w="178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25.0</w:t>
            </w:r>
          </w:p>
        </w:tc>
        <w:tc>
          <w:tcPr>
            <w:tcW w:w="1940" w:type="dxa"/>
            <w:tcBorders>
              <w:top w:val="nil"/>
              <w:left w:val="nil"/>
              <w:bottom w:val="nil"/>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26.2</w:t>
            </w:r>
          </w:p>
        </w:tc>
      </w:tr>
      <w:tr w:rsidR="00145ABD" w:rsidRPr="00D3622F" w:rsidTr="00145ABD">
        <w:trPr>
          <w:trHeight w:val="315"/>
        </w:trPr>
        <w:tc>
          <w:tcPr>
            <w:tcW w:w="125"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125"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255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1859</w:t>
            </w:r>
          </w:p>
        </w:tc>
        <w:tc>
          <w:tcPr>
            <w:tcW w:w="178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26.5</w:t>
            </w:r>
          </w:p>
        </w:tc>
        <w:tc>
          <w:tcPr>
            <w:tcW w:w="1940" w:type="dxa"/>
            <w:tcBorders>
              <w:top w:val="nil"/>
              <w:left w:val="nil"/>
              <w:bottom w:val="single" w:sz="4" w:space="0" w:color="auto"/>
              <w:right w:val="nil"/>
            </w:tcBorders>
            <w:shd w:val="clear" w:color="000000" w:fill="FFFFFF"/>
            <w:noWrap/>
            <w:vAlign w:val="bottom"/>
            <w:hideMark/>
          </w:tcPr>
          <w:p w:rsidR="00145ABD" w:rsidRPr="00D3622F" w:rsidRDefault="00145ABD" w:rsidP="00145ABD">
            <w:pPr>
              <w:spacing w:after="0" w:line="240" w:lineRule="auto"/>
              <w:jc w:val="right"/>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27.4</w:t>
            </w:r>
          </w:p>
        </w:tc>
      </w:tr>
      <w:tr w:rsidR="00145ABD" w:rsidRPr="00D3622F" w:rsidTr="00145ABD">
        <w:trPr>
          <w:trHeight w:val="750"/>
        </w:trPr>
        <w:tc>
          <w:tcPr>
            <w:tcW w:w="6520" w:type="dxa"/>
            <w:gridSpan w:val="5"/>
            <w:tcBorders>
              <w:top w:val="nil"/>
              <w:left w:val="nil"/>
              <w:bottom w:val="nil"/>
              <w:right w:val="nil"/>
            </w:tcBorders>
            <w:shd w:val="clear" w:color="000000" w:fill="FFFFFF"/>
            <w:vAlign w:val="bottom"/>
            <w:hideMark/>
          </w:tcPr>
          <w:p w:rsidR="00145ABD" w:rsidRPr="00D3622F" w:rsidRDefault="00145ABD" w:rsidP="00145ABD">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i/>
                <w:iCs/>
                <w:color w:val="000000"/>
                <w:sz w:val="24"/>
                <w:szCs w:val="24"/>
                <w:lang w:eastAsia="es-PE"/>
              </w:rPr>
              <w:t>Notes</w:t>
            </w:r>
            <w:r w:rsidRPr="00D3622F">
              <w:rPr>
                <w:rFonts w:ascii="Times New Roman" w:eastAsia="Times New Roman" w:hAnsi="Times New Roman"/>
                <w:color w:val="000000"/>
                <w:sz w:val="24"/>
                <w:szCs w:val="24"/>
                <w:lang w:eastAsia="es-PE"/>
              </w:rPr>
              <w:t xml:space="preserve">: The table </w:t>
            </w:r>
            <w:r w:rsidR="002D618F" w:rsidRPr="00D3622F">
              <w:rPr>
                <w:rFonts w:ascii="Times New Roman" w:eastAsia="Times New Roman" w:hAnsi="Times New Roman"/>
                <w:color w:val="000000"/>
                <w:sz w:val="24"/>
                <w:szCs w:val="24"/>
                <w:lang w:eastAsia="es-PE"/>
              </w:rPr>
              <w:t>shows</w:t>
            </w:r>
            <w:r w:rsidRPr="00D3622F">
              <w:rPr>
                <w:rFonts w:ascii="Times New Roman" w:eastAsia="Times New Roman" w:hAnsi="Times New Roman"/>
                <w:color w:val="000000"/>
                <w:sz w:val="24"/>
                <w:szCs w:val="24"/>
                <w:lang w:eastAsia="es-PE"/>
              </w:rPr>
              <w:t xml:space="preserve"> the average annual tax (in current pesos) in the </w:t>
            </w:r>
            <w:r w:rsidR="002D618F" w:rsidRPr="00D3622F">
              <w:rPr>
                <w:rFonts w:ascii="Times New Roman" w:eastAsia="Times New Roman" w:hAnsi="Times New Roman"/>
                <w:color w:val="000000"/>
                <w:sz w:val="24"/>
                <w:szCs w:val="24"/>
                <w:lang w:eastAsia="es-PE"/>
              </w:rPr>
              <w:t>total</w:t>
            </w:r>
            <w:r w:rsidRPr="00D3622F">
              <w:rPr>
                <w:rFonts w:ascii="Times New Roman" w:eastAsia="Times New Roman" w:hAnsi="Times New Roman"/>
                <w:color w:val="000000"/>
                <w:sz w:val="24"/>
                <w:szCs w:val="24"/>
                <w:lang w:eastAsia="es-PE"/>
              </w:rPr>
              <w:t xml:space="preserve"> population of guild members and the subpopulation. </w:t>
            </w:r>
          </w:p>
        </w:tc>
      </w:tr>
    </w:tbl>
    <w:p w:rsidR="00F63A76" w:rsidRPr="00D3622F" w:rsidRDefault="00F63A76" w:rsidP="002A6198">
      <w:pPr>
        <w:spacing w:after="0" w:line="480" w:lineRule="auto"/>
        <w:jc w:val="both"/>
        <w:rPr>
          <w:rFonts w:ascii="Times New Roman" w:hAnsi="Times New Roman"/>
          <w:sz w:val="24"/>
          <w:szCs w:val="24"/>
        </w:rPr>
      </w:pPr>
    </w:p>
    <w:p w:rsidR="00F63A76" w:rsidRPr="00D3622F" w:rsidRDefault="00F63A76">
      <w:pPr>
        <w:spacing w:after="160" w:line="259" w:lineRule="auto"/>
        <w:jc w:val="both"/>
        <w:rPr>
          <w:rFonts w:ascii="Times New Roman" w:hAnsi="Times New Roman"/>
          <w:sz w:val="24"/>
          <w:szCs w:val="24"/>
        </w:rPr>
      </w:pPr>
      <w:r w:rsidRPr="00D3622F">
        <w:rPr>
          <w:rFonts w:ascii="Times New Roman" w:hAnsi="Times New Roman"/>
          <w:sz w:val="24"/>
          <w:szCs w:val="24"/>
        </w:rPr>
        <w:br w:type="page"/>
      </w:r>
    </w:p>
    <w:p w:rsidR="009C17BB" w:rsidRPr="00D3622F" w:rsidRDefault="00F63A76" w:rsidP="002A6198">
      <w:pPr>
        <w:spacing w:after="0" w:line="480" w:lineRule="auto"/>
        <w:jc w:val="both"/>
        <w:rPr>
          <w:rFonts w:ascii="Times New Roman" w:hAnsi="Times New Roman"/>
          <w:b/>
          <w:sz w:val="24"/>
          <w:szCs w:val="24"/>
        </w:rPr>
      </w:pPr>
      <w:r w:rsidRPr="00D3622F">
        <w:rPr>
          <w:rFonts w:ascii="Times New Roman" w:hAnsi="Times New Roman"/>
          <w:b/>
          <w:sz w:val="24"/>
          <w:szCs w:val="24"/>
        </w:rPr>
        <w:lastRenderedPageBreak/>
        <w:t>Table A.4</w:t>
      </w:r>
    </w:p>
    <w:tbl>
      <w:tblPr>
        <w:tblW w:w="9620" w:type="dxa"/>
        <w:tblCellMar>
          <w:left w:w="70" w:type="dxa"/>
          <w:right w:w="70" w:type="dxa"/>
        </w:tblCellMar>
        <w:tblLook w:val="04A0" w:firstRow="1" w:lastRow="0" w:firstColumn="1" w:lastColumn="0" w:noHBand="0" w:noVBand="1"/>
      </w:tblPr>
      <w:tblGrid>
        <w:gridCol w:w="3280"/>
        <w:gridCol w:w="6340"/>
      </w:tblGrid>
      <w:tr w:rsidR="00F63A76" w:rsidRPr="00D3622F" w:rsidTr="00F63A76">
        <w:trPr>
          <w:trHeight w:val="315"/>
        </w:trPr>
        <w:tc>
          <w:tcPr>
            <w:tcW w:w="3280" w:type="dxa"/>
            <w:tcBorders>
              <w:top w:val="nil"/>
              <w:left w:val="nil"/>
              <w:bottom w:val="single" w:sz="4" w:space="0" w:color="auto"/>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b/>
                <w:bCs/>
                <w:color w:val="000000"/>
                <w:sz w:val="24"/>
                <w:szCs w:val="24"/>
                <w:lang w:eastAsia="es-PE"/>
              </w:rPr>
            </w:pPr>
            <w:r w:rsidRPr="00D3622F">
              <w:rPr>
                <w:rFonts w:ascii="Times New Roman" w:eastAsia="Times New Roman" w:hAnsi="Times New Roman"/>
                <w:b/>
                <w:bCs/>
                <w:color w:val="000000"/>
                <w:sz w:val="24"/>
                <w:szCs w:val="24"/>
                <w:lang w:eastAsia="es-PE"/>
              </w:rPr>
              <w:t>Social classes and guilds</w:t>
            </w:r>
          </w:p>
        </w:tc>
        <w:tc>
          <w:tcPr>
            <w:tcW w:w="6340" w:type="dxa"/>
            <w:tcBorders>
              <w:top w:val="nil"/>
              <w:left w:val="nil"/>
              <w:bottom w:val="single" w:sz="4" w:space="0" w:color="auto"/>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r>
      <w:tr w:rsidR="00F63A76" w:rsidRPr="00D3622F" w:rsidTr="00F63A76">
        <w:trPr>
          <w:trHeight w:val="315"/>
        </w:trPr>
        <w:tc>
          <w:tcPr>
            <w:tcW w:w="3280" w:type="dxa"/>
            <w:tcBorders>
              <w:top w:val="nil"/>
              <w:left w:val="nil"/>
              <w:bottom w:val="single" w:sz="4" w:space="0" w:color="auto"/>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Type of occupation</w:t>
            </w:r>
          </w:p>
        </w:tc>
        <w:tc>
          <w:tcPr>
            <w:tcW w:w="6340" w:type="dxa"/>
            <w:tcBorders>
              <w:top w:val="nil"/>
              <w:left w:val="nil"/>
              <w:bottom w:val="single" w:sz="4" w:space="0" w:color="auto"/>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Guilds</w:t>
            </w:r>
          </w:p>
        </w:tc>
      </w:tr>
      <w:tr w:rsidR="00F63A76" w:rsidRPr="00D3622F" w:rsidTr="00F63A76">
        <w:trPr>
          <w:trHeight w:val="315"/>
        </w:trPr>
        <w:tc>
          <w:tcPr>
            <w:tcW w:w="9620" w:type="dxa"/>
            <w:gridSpan w:val="2"/>
            <w:tcBorders>
              <w:top w:val="single" w:sz="4" w:space="0" w:color="auto"/>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i/>
                <w:iCs/>
                <w:color w:val="000000"/>
                <w:sz w:val="24"/>
                <w:szCs w:val="24"/>
                <w:lang w:eastAsia="es-PE"/>
              </w:rPr>
            </w:pPr>
            <w:r w:rsidRPr="00D3622F">
              <w:rPr>
                <w:rFonts w:ascii="Times New Roman" w:eastAsia="Times New Roman" w:hAnsi="Times New Roman"/>
                <w:i/>
                <w:iCs/>
                <w:color w:val="000000"/>
                <w:sz w:val="24"/>
                <w:szCs w:val="24"/>
                <w:lang w:eastAsia="es-PE"/>
              </w:rPr>
              <w:t>Class A: Merchants and financiers</w:t>
            </w:r>
          </w:p>
        </w:tc>
      </w:tr>
      <w:tr w:rsidR="00F63A76" w:rsidRPr="00D3622F" w:rsidTr="00F63A76">
        <w:trPr>
          <w:trHeight w:val="315"/>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Wholesalers</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proofErr w:type="spellStart"/>
            <w:r w:rsidRPr="00D3622F">
              <w:rPr>
                <w:rFonts w:ascii="Times New Roman" w:eastAsia="Times New Roman" w:hAnsi="Times New Roman"/>
                <w:i/>
                <w:iCs/>
                <w:color w:val="000000"/>
                <w:sz w:val="24"/>
                <w:szCs w:val="24"/>
                <w:lang w:eastAsia="es-PE"/>
              </w:rPr>
              <w:t>Almaceneros</w:t>
            </w:r>
            <w:proofErr w:type="spellEnd"/>
            <w:r w:rsidRPr="00D3622F">
              <w:rPr>
                <w:rFonts w:ascii="Times New Roman" w:eastAsia="Times New Roman" w:hAnsi="Times New Roman"/>
                <w:color w:val="000000"/>
                <w:sz w:val="24"/>
                <w:szCs w:val="24"/>
                <w:lang w:eastAsia="es-PE"/>
              </w:rPr>
              <w:t xml:space="preserve">, </w:t>
            </w:r>
            <w:proofErr w:type="spellStart"/>
            <w:r w:rsidRPr="00D3622F">
              <w:rPr>
                <w:rFonts w:ascii="Times New Roman" w:eastAsia="Times New Roman" w:hAnsi="Times New Roman"/>
                <w:i/>
                <w:iCs/>
                <w:color w:val="000000"/>
                <w:sz w:val="24"/>
                <w:szCs w:val="24"/>
                <w:lang w:eastAsia="es-PE"/>
              </w:rPr>
              <w:t>bodegueros</w:t>
            </w:r>
            <w:proofErr w:type="spellEnd"/>
            <w:r w:rsidRPr="00D3622F">
              <w:rPr>
                <w:rFonts w:ascii="Times New Roman" w:eastAsia="Times New Roman" w:hAnsi="Times New Roman"/>
                <w:color w:val="000000"/>
                <w:sz w:val="24"/>
                <w:szCs w:val="24"/>
                <w:lang w:eastAsia="es-PE"/>
              </w:rPr>
              <w:t xml:space="preserve">, </w:t>
            </w:r>
            <w:proofErr w:type="spellStart"/>
            <w:r w:rsidRPr="00D3622F">
              <w:rPr>
                <w:rFonts w:ascii="Times New Roman" w:eastAsia="Times New Roman" w:hAnsi="Times New Roman"/>
                <w:i/>
                <w:iCs/>
                <w:color w:val="000000"/>
                <w:sz w:val="24"/>
                <w:szCs w:val="24"/>
                <w:lang w:eastAsia="es-PE"/>
              </w:rPr>
              <w:t>encomenderos</w:t>
            </w:r>
            <w:proofErr w:type="spellEnd"/>
          </w:p>
        </w:tc>
      </w:tr>
      <w:tr w:rsidR="00F63A76" w:rsidRPr="00D3622F" w:rsidTr="00F63A76">
        <w:trPr>
          <w:trHeight w:val="315"/>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Financiers</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Lenders</w:t>
            </w:r>
          </w:p>
        </w:tc>
      </w:tr>
      <w:tr w:rsidR="00F63A76" w:rsidRPr="00D3622F" w:rsidTr="00F63A76">
        <w:trPr>
          <w:trHeight w:val="315"/>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r>
      <w:tr w:rsidR="00F63A76" w:rsidRPr="00D3622F" w:rsidTr="00F63A76">
        <w:trPr>
          <w:trHeight w:val="315"/>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i/>
                <w:iCs/>
                <w:color w:val="000000"/>
                <w:sz w:val="24"/>
                <w:szCs w:val="24"/>
                <w:lang w:eastAsia="es-PE"/>
              </w:rPr>
            </w:pPr>
            <w:r w:rsidRPr="00D3622F">
              <w:rPr>
                <w:rFonts w:ascii="Times New Roman" w:eastAsia="Times New Roman" w:hAnsi="Times New Roman"/>
                <w:i/>
                <w:iCs/>
                <w:color w:val="000000"/>
                <w:sz w:val="24"/>
                <w:szCs w:val="24"/>
                <w:lang w:eastAsia="es-PE"/>
              </w:rPr>
              <w:t>Class B: Professionals</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r>
      <w:tr w:rsidR="00F63A76" w:rsidRPr="00D3622F" w:rsidTr="00F63A76">
        <w:trPr>
          <w:trHeight w:val="630"/>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Law</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Lawyers, notaries, solicitors of the Supreme Court and of the Superior Court.</w:t>
            </w:r>
          </w:p>
        </w:tc>
      </w:tr>
      <w:tr w:rsidR="00F63A76" w:rsidRPr="00D3622F" w:rsidTr="00F63A76">
        <w:trPr>
          <w:trHeight w:val="630"/>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Medicine</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medical doctors, surgeons, dentists, pharmacists, optometrists, veterinaries</w:t>
            </w:r>
          </w:p>
        </w:tc>
      </w:tr>
      <w:tr w:rsidR="00F63A76" w:rsidRPr="00D3622F" w:rsidTr="00F63A76">
        <w:trPr>
          <w:trHeight w:val="315"/>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Arts</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Ar</w:t>
            </w:r>
            <w:r w:rsidR="00825325" w:rsidRPr="00D3622F">
              <w:rPr>
                <w:rFonts w:ascii="Times New Roman" w:eastAsia="Times New Roman" w:hAnsi="Times New Roman"/>
                <w:color w:val="000000"/>
                <w:sz w:val="24"/>
                <w:szCs w:val="24"/>
                <w:lang w:eastAsia="es-PE"/>
              </w:rPr>
              <w:t>ch</w:t>
            </w:r>
            <w:r w:rsidRPr="00D3622F">
              <w:rPr>
                <w:rFonts w:ascii="Times New Roman" w:eastAsia="Times New Roman" w:hAnsi="Times New Roman"/>
                <w:color w:val="000000"/>
                <w:sz w:val="24"/>
                <w:szCs w:val="24"/>
                <w:lang w:eastAsia="es-PE"/>
              </w:rPr>
              <w:t>itects, musicians</w:t>
            </w:r>
          </w:p>
        </w:tc>
      </w:tr>
      <w:tr w:rsidR="00F63A76" w:rsidRPr="00D3622F" w:rsidTr="00F63A76">
        <w:trPr>
          <w:trHeight w:val="315"/>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r>
      <w:tr w:rsidR="00F63A76" w:rsidRPr="00D3622F" w:rsidTr="00F63A76">
        <w:trPr>
          <w:trHeight w:val="315"/>
        </w:trPr>
        <w:tc>
          <w:tcPr>
            <w:tcW w:w="9620" w:type="dxa"/>
            <w:gridSpan w:val="2"/>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i/>
                <w:iCs/>
                <w:color w:val="000000"/>
                <w:sz w:val="24"/>
                <w:szCs w:val="24"/>
                <w:lang w:eastAsia="es-PE"/>
              </w:rPr>
            </w:pPr>
            <w:r w:rsidRPr="00D3622F">
              <w:rPr>
                <w:rFonts w:ascii="Times New Roman" w:eastAsia="Times New Roman" w:hAnsi="Times New Roman"/>
                <w:i/>
                <w:iCs/>
                <w:color w:val="000000"/>
                <w:sz w:val="24"/>
                <w:szCs w:val="24"/>
                <w:lang w:eastAsia="es-PE"/>
              </w:rPr>
              <w:t>Class C: Large and medium retailers, hospitality services and other services</w:t>
            </w:r>
          </w:p>
        </w:tc>
      </w:tr>
      <w:tr w:rsidR="00F63A76" w:rsidRPr="00D3622F" w:rsidTr="00F63A76">
        <w:trPr>
          <w:trHeight w:val="315"/>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Retailers</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proofErr w:type="spellStart"/>
            <w:r w:rsidRPr="00D3622F">
              <w:rPr>
                <w:rFonts w:ascii="Times New Roman" w:eastAsia="Times New Roman" w:hAnsi="Times New Roman"/>
                <w:i/>
                <w:iCs/>
                <w:color w:val="000000"/>
                <w:sz w:val="24"/>
                <w:szCs w:val="24"/>
                <w:lang w:eastAsia="es-PE"/>
              </w:rPr>
              <w:t>Pulperos</w:t>
            </w:r>
            <w:proofErr w:type="spellEnd"/>
            <w:r w:rsidRPr="00D3622F">
              <w:rPr>
                <w:rFonts w:ascii="Times New Roman" w:eastAsia="Times New Roman" w:hAnsi="Times New Roman"/>
                <w:color w:val="000000"/>
                <w:sz w:val="24"/>
                <w:szCs w:val="24"/>
                <w:lang w:eastAsia="es-PE"/>
              </w:rPr>
              <w:t xml:space="preserve">, </w:t>
            </w:r>
            <w:proofErr w:type="spellStart"/>
            <w:r w:rsidRPr="00D3622F">
              <w:rPr>
                <w:rFonts w:ascii="Times New Roman" w:eastAsia="Times New Roman" w:hAnsi="Times New Roman"/>
                <w:i/>
                <w:iCs/>
                <w:color w:val="000000"/>
                <w:sz w:val="24"/>
                <w:szCs w:val="24"/>
                <w:lang w:eastAsia="es-PE"/>
              </w:rPr>
              <w:t>tenderos</w:t>
            </w:r>
            <w:proofErr w:type="spellEnd"/>
          </w:p>
        </w:tc>
      </w:tr>
      <w:tr w:rsidR="00F63A76" w:rsidRPr="00D3622F" w:rsidTr="00F63A76">
        <w:trPr>
          <w:trHeight w:val="315"/>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Restaurants</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val="es-PE" w:eastAsia="es-PE"/>
              </w:rPr>
            </w:pPr>
            <w:proofErr w:type="spellStart"/>
            <w:r w:rsidRPr="00D3622F">
              <w:rPr>
                <w:rFonts w:ascii="Times New Roman" w:eastAsia="Times New Roman" w:hAnsi="Times New Roman"/>
                <w:color w:val="000000"/>
                <w:sz w:val="24"/>
                <w:szCs w:val="24"/>
                <w:lang w:val="es-PE" w:eastAsia="es-PE"/>
              </w:rPr>
              <w:t>Coffee</w:t>
            </w:r>
            <w:proofErr w:type="spellEnd"/>
            <w:r w:rsidRPr="00D3622F">
              <w:rPr>
                <w:rFonts w:ascii="Times New Roman" w:eastAsia="Times New Roman" w:hAnsi="Times New Roman"/>
                <w:color w:val="000000"/>
                <w:sz w:val="24"/>
                <w:szCs w:val="24"/>
                <w:lang w:val="es-PE" w:eastAsia="es-PE"/>
              </w:rPr>
              <w:t xml:space="preserve"> shops, </w:t>
            </w:r>
            <w:proofErr w:type="spellStart"/>
            <w:r w:rsidRPr="00D3622F">
              <w:rPr>
                <w:rFonts w:ascii="Times New Roman" w:eastAsia="Times New Roman" w:hAnsi="Times New Roman"/>
                <w:i/>
                <w:iCs/>
                <w:color w:val="000000"/>
                <w:sz w:val="24"/>
                <w:szCs w:val="24"/>
                <w:lang w:val="es-PE" w:eastAsia="es-PE"/>
              </w:rPr>
              <w:t>chinganeros</w:t>
            </w:r>
            <w:proofErr w:type="spellEnd"/>
            <w:r w:rsidRPr="00D3622F">
              <w:rPr>
                <w:rFonts w:ascii="Times New Roman" w:eastAsia="Times New Roman" w:hAnsi="Times New Roman"/>
                <w:color w:val="000000"/>
                <w:sz w:val="24"/>
                <w:szCs w:val="24"/>
                <w:lang w:val="es-PE" w:eastAsia="es-PE"/>
              </w:rPr>
              <w:t xml:space="preserve">, </w:t>
            </w:r>
            <w:r w:rsidRPr="00D3622F">
              <w:rPr>
                <w:rFonts w:ascii="Times New Roman" w:eastAsia="Times New Roman" w:hAnsi="Times New Roman"/>
                <w:i/>
                <w:iCs/>
                <w:color w:val="000000"/>
                <w:sz w:val="24"/>
                <w:szCs w:val="24"/>
                <w:lang w:val="es-PE" w:eastAsia="es-PE"/>
              </w:rPr>
              <w:t>fonderos</w:t>
            </w:r>
            <w:r w:rsidRPr="00D3622F">
              <w:rPr>
                <w:rFonts w:ascii="Times New Roman" w:eastAsia="Times New Roman" w:hAnsi="Times New Roman"/>
                <w:color w:val="000000"/>
                <w:sz w:val="24"/>
                <w:szCs w:val="24"/>
                <w:lang w:val="es-PE" w:eastAsia="es-PE"/>
              </w:rPr>
              <w:t xml:space="preserve">, </w:t>
            </w:r>
            <w:proofErr w:type="spellStart"/>
            <w:r w:rsidRPr="00D3622F">
              <w:rPr>
                <w:rFonts w:ascii="Times New Roman" w:eastAsia="Times New Roman" w:hAnsi="Times New Roman"/>
                <w:i/>
                <w:iCs/>
                <w:color w:val="000000"/>
                <w:sz w:val="24"/>
                <w:szCs w:val="24"/>
                <w:lang w:val="es-PE" w:eastAsia="es-PE"/>
              </w:rPr>
              <w:t>picanteros</w:t>
            </w:r>
            <w:proofErr w:type="spellEnd"/>
          </w:p>
        </w:tc>
      </w:tr>
      <w:tr w:rsidR="00F63A76" w:rsidRPr="00D3622F" w:rsidTr="00F63A76">
        <w:trPr>
          <w:trHeight w:val="315"/>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Hostels</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i/>
                <w:iCs/>
                <w:color w:val="000000"/>
                <w:sz w:val="24"/>
                <w:szCs w:val="24"/>
                <w:lang w:eastAsia="es-PE"/>
              </w:rPr>
            </w:pPr>
            <w:proofErr w:type="spellStart"/>
            <w:r w:rsidRPr="00D3622F">
              <w:rPr>
                <w:rFonts w:ascii="Times New Roman" w:eastAsia="Times New Roman" w:hAnsi="Times New Roman"/>
                <w:i/>
                <w:iCs/>
                <w:color w:val="000000"/>
                <w:sz w:val="24"/>
                <w:szCs w:val="24"/>
                <w:lang w:eastAsia="es-PE"/>
              </w:rPr>
              <w:t>Posaderos</w:t>
            </w:r>
            <w:proofErr w:type="spellEnd"/>
          </w:p>
        </w:tc>
      </w:tr>
      <w:tr w:rsidR="00F63A76" w:rsidRPr="00D3622F" w:rsidTr="00F63A76">
        <w:trPr>
          <w:trHeight w:val="630"/>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Others</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xml:space="preserve">Auctioneers, </w:t>
            </w:r>
            <w:proofErr w:type="spellStart"/>
            <w:r w:rsidRPr="00D3622F">
              <w:rPr>
                <w:rFonts w:ascii="Times New Roman" w:eastAsia="Times New Roman" w:hAnsi="Times New Roman"/>
                <w:i/>
                <w:iCs/>
                <w:color w:val="000000"/>
                <w:sz w:val="24"/>
                <w:szCs w:val="24"/>
                <w:lang w:eastAsia="es-PE"/>
              </w:rPr>
              <w:t>balanceadores</w:t>
            </w:r>
            <w:proofErr w:type="spellEnd"/>
            <w:r w:rsidRPr="00D3622F">
              <w:rPr>
                <w:rFonts w:ascii="Times New Roman" w:eastAsia="Times New Roman" w:hAnsi="Times New Roman"/>
                <w:color w:val="000000"/>
                <w:sz w:val="24"/>
                <w:szCs w:val="24"/>
                <w:lang w:eastAsia="es-PE"/>
              </w:rPr>
              <w:t xml:space="preserve">, brokers, </w:t>
            </w:r>
            <w:r w:rsidR="00825325" w:rsidRPr="00D3622F">
              <w:rPr>
                <w:rFonts w:ascii="Times New Roman" w:eastAsia="Times New Roman" w:hAnsi="Times New Roman"/>
                <w:color w:val="000000"/>
                <w:sz w:val="24"/>
                <w:szCs w:val="24"/>
                <w:lang w:eastAsia="es-PE"/>
              </w:rPr>
              <w:t>ecclesiastic</w:t>
            </w:r>
            <w:r w:rsidRPr="00D3622F">
              <w:rPr>
                <w:rFonts w:ascii="Times New Roman" w:eastAsia="Times New Roman" w:hAnsi="Times New Roman"/>
                <w:color w:val="000000"/>
                <w:sz w:val="24"/>
                <w:szCs w:val="24"/>
                <w:lang w:eastAsia="es-PE"/>
              </w:rPr>
              <w:t xml:space="preserve"> employees, phlebotomists</w:t>
            </w:r>
          </w:p>
        </w:tc>
      </w:tr>
      <w:tr w:rsidR="00F63A76" w:rsidRPr="00D3622F" w:rsidTr="00F63A76">
        <w:trPr>
          <w:trHeight w:val="315"/>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r>
      <w:tr w:rsidR="00F63A76" w:rsidRPr="00D3622F" w:rsidTr="00F63A76">
        <w:trPr>
          <w:trHeight w:val="315"/>
        </w:trPr>
        <w:tc>
          <w:tcPr>
            <w:tcW w:w="9620" w:type="dxa"/>
            <w:gridSpan w:val="2"/>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i/>
                <w:iCs/>
                <w:color w:val="000000"/>
                <w:sz w:val="24"/>
                <w:szCs w:val="24"/>
                <w:lang w:eastAsia="es-PE"/>
              </w:rPr>
            </w:pPr>
            <w:r w:rsidRPr="00D3622F">
              <w:rPr>
                <w:rFonts w:ascii="Times New Roman" w:eastAsia="Times New Roman" w:hAnsi="Times New Roman"/>
                <w:i/>
                <w:iCs/>
                <w:color w:val="000000"/>
                <w:sz w:val="24"/>
                <w:szCs w:val="24"/>
                <w:lang w:eastAsia="es-PE"/>
              </w:rPr>
              <w:t>Class D: High and medium skilled artisans</w:t>
            </w:r>
          </w:p>
        </w:tc>
      </w:tr>
      <w:tr w:rsidR="00F63A76" w:rsidRPr="00D3622F" w:rsidTr="00F63A76">
        <w:trPr>
          <w:trHeight w:val="630"/>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Manufacturing of foods and beverages</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Bakers, brewers, ice-cream makers, millers, pastry makers, slaughterers</w:t>
            </w:r>
          </w:p>
        </w:tc>
      </w:tr>
      <w:tr w:rsidR="00F63A76" w:rsidRPr="00D3622F" w:rsidTr="00F63A76">
        <w:trPr>
          <w:trHeight w:val="630"/>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Textiles production</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xml:space="preserve">dressmakers, harness makers, hat makers, </w:t>
            </w:r>
            <w:proofErr w:type="spellStart"/>
            <w:r w:rsidRPr="00D3622F">
              <w:rPr>
                <w:rFonts w:ascii="Times New Roman" w:eastAsia="Times New Roman" w:hAnsi="Times New Roman"/>
                <w:i/>
                <w:color w:val="000000"/>
                <w:sz w:val="24"/>
                <w:szCs w:val="24"/>
                <w:lang w:eastAsia="es-PE"/>
              </w:rPr>
              <w:t>saya</w:t>
            </w:r>
            <w:proofErr w:type="spellEnd"/>
            <w:r w:rsidRPr="00D3622F">
              <w:rPr>
                <w:rFonts w:ascii="Times New Roman" w:eastAsia="Times New Roman" w:hAnsi="Times New Roman"/>
                <w:color w:val="000000"/>
                <w:sz w:val="24"/>
                <w:szCs w:val="24"/>
                <w:lang w:eastAsia="es-PE"/>
              </w:rPr>
              <w:t xml:space="preserve"> makers, shoe makers, tailors, upholsterers</w:t>
            </w:r>
          </w:p>
        </w:tc>
      </w:tr>
      <w:tr w:rsidR="00F63A76" w:rsidRPr="00D3622F" w:rsidTr="00F63A76">
        <w:trPr>
          <w:trHeight w:val="630"/>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Metal and wood Works</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Beaters, boilersmiths, coach-bo</w:t>
            </w:r>
            <w:r w:rsidR="00825325" w:rsidRPr="00D3622F">
              <w:rPr>
                <w:rFonts w:ascii="Times New Roman" w:eastAsia="Times New Roman" w:hAnsi="Times New Roman"/>
                <w:color w:val="000000"/>
                <w:sz w:val="24"/>
                <w:szCs w:val="24"/>
                <w:lang w:eastAsia="es-PE"/>
              </w:rPr>
              <w:t>dy</w:t>
            </w:r>
            <w:r w:rsidRPr="00D3622F">
              <w:rPr>
                <w:rFonts w:ascii="Times New Roman" w:eastAsia="Times New Roman" w:hAnsi="Times New Roman"/>
                <w:color w:val="000000"/>
                <w:sz w:val="24"/>
                <w:szCs w:val="24"/>
                <w:lang w:eastAsia="es-PE"/>
              </w:rPr>
              <w:t xml:space="preserve"> builders, silversmiths, smelters, tinsmiths, carpenters, coopers</w:t>
            </w:r>
          </w:p>
        </w:tc>
      </w:tr>
      <w:tr w:rsidR="00F63A76" w:rsidRPr="00D3622F" w:rsidTr="00F63A76">
        <w:trPr>
          <w:trHeight w:val="630"/>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Other high and medium skilled artisans</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Lithographers, marble settlers, ship rigging makers, watch assemblers</w:t>
            </w:r>
          </w:p>
        </w:tc>
      </w:tr>
      <w:tr w:rsidR="00F63A76" w:rsidRPr="00D3622F" w:rsidTr="00F63A76">
        <w:trPr>
          <w:trHeight w:val="315"/>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w:t>
            </w:r>
          </w:p>
        </w:tc>
      </w:tr>
      <w:tr w:rsidR="00F63A76" w:rsidRPr="00D3622F" w:rsidTr="00F63A76">
        <w:trPr>
          <w:trHeight w:val="315"/>
        </w:trPr>
        <w:tc>
          <w:tcPr>
            <w:tcW w:w="9620" w:type="dxa"/>
            <w:gridSpan w:val="2"/>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i/>
                <w:iCs/>
                <w:color w:val="000000"/>
                <w:sz w:val="24"/>
                <w:szCs w:val="24"/>
                <w:lang w:eastAsia="es-PE"/>
              </w:rPr>
            </w:pPr>
            <w:r w:rsidRPr="00D3622F">
              <w:rPr>
                <w:rFonts w:ascii="Times New Roman" w:eastAsia="Times New Roman" w:hAnsi="Times New Roman"/>
                <w:i/>
                <w:iCs/>
                <w:color w:val="000000"/>
                <w:sz w:val="24"/>
                <w:szCs w:val="24"/>
                <w:lang w:eastAsia="es-PE"/>
              </w:rPr>
              <w:t>Class E: Small retailers and low skill occupations</w:t>
            </w:r>
          </w:p>
        </w:tc>
      </w:tr>
      <w:tr w:rsidR="00F63A76" w:rsidRPr="00D3622F" w:rsidTr="00F63A76">
        <w:trPr>
          <w:trHeight w:val="315"/>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Small retailers</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proofErr w:type="spellStart"/>
            <w:r w:rsidRPr="00D3622F">
              <w:rPr>
                <w:rFonts w:ascii="Times New Roman" w:eastAsia="Times New Roman" w:hAnsi="Times New Roman"/>
                <w:i/>
                <w:iCs/>
                <w:color w:val="000000"/>
                <w:sz w:val="24"/>
                <w:szCs w:val="24"/>
                <w:lang w:eastAsia="es-PE"/>
              </w:rPr>
              <w:t>Cajoneros</w:t>
            </w:r>
            <w:proofErr w:type="spellEnd"/>
            <w:r w:rsidRPr="00D3622F">
              <w:rPr>
                <w:rFonts w:ascii="Times New Roman" w:eastAsia="Times New Roman" w:hAnsi="Times New Roman"/>
                <w:color w:val="000000"/>
                <w:sz w:val="24"/>
                <w:szCs w:val="24"/>
                <w:lang w:eastAsia="es-PE"/>
              </w:rPr>
              <w:t xml:space="preserve">, </w:t>
            </w:r>
            <w:proofErr w:type="spellStart"/>
            <w:r w:rsidRPr="00D3622F">
              <w:rPr>
                <w:rFonts w:ascii="Times New Roman" w:eastAsia="Times New Roman" w:hAnsi="Times New Roman"/>
                <w:i/>
                <w:iCs/>
                <w:color w:val="000000"/>
                <w:sz w:val="24"/>
                <w:szCs w:val="24"/>
                <w:lang w:eastAsia="es-PE"/>
              </w:rPr>
              <w:t>manteros</w:t>
            </w:r>
            <w:proofErr w:type="spellEnd"/>
            <w:r w:rsidRPr="00D3622F">
              <w:rPr>
                <w:rFonts w:ascii="Times New Roman" w:eastAsia="Times New Roman" w:hAnsi="Times New Roman"/>
                <w:color w:val="000000"/>
                <w:sz w:val="24"/>
                <w:szCs w:val="24"/>
                <w:lang w:eastAsia="es-PE"/>
              </w:rPr>
              <w:t xml:space="preserve">, </w:t>
            </w:r>
            <w:proofErr w:type="spellStart"/>
            <w:r w:rsidRPr="00D3622F">
              <w:rPr>
                <w:rFonts w:ascii="Times New Roman" w:eastAsia="Times New Roman" w:hAnsi="Times New Roman"/>
                <w:i/>
                <w:iCs/>
                <w:color w:val="000000"/>
                <w:sz w:val="24"/>
                <w:szCs w:val="24"/>
                <w:lang w:eastAsia="es-PE"/>
              </w:rPr>
              <w:t>tendejoneros</w:t>
            </w:r>
            <w:proofErr w:type="spellEnd"/>
            <w:r w:rsidRPr="00D3622F">
              <w:rPr>
                <w:rFonts w:ascii="Times New Roman" w:eastAsia="Times New Roman" w:hAnsi="Times New Roman"/>
                <w:color w:val="000000"/>
                <w:sz w:val="24"/>
                <w:szCs w:val="24"/>
                <w:lang w:eastAsia="es-PE"/>
              </w:rPr>
              <w:t xml:space="preserve">, </w:t>
            </w:r>
            <w:proofErr w:type="spellStart"/>
            <w:r w:rsidRPr="00D3622F">
              <w:rPr>
                <w:rFonts w:ascii="Times New Roman" w:eastAsia="Times New Roman" w:hAnsi="Times New Roman"/>
                <w:i/>
                <w:iCs/>
                <w:color w:val="000000"/>
                <w:sz w:val="24"/>
                <w:szCs w:val="24"/>
                <w:lang w:eastAsia="es-PE"/>
              </w:rPr>
              <w:t>repartidores</w:t>
            </w:r>
            <w:proofErr w:type="spellEnd"/>
          </w:p>
        </w:tc>
      </w:tr>
      <w:tr w:rsidR="00F63A76" w:rsidRPr="00D3622F" w:rsidTr="00F63A76">
        <w:trPr>
          <w:trHeight w:val="945"/>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Small food manufacturers and vendors</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xml:space="preserve">Butchers, </w:t>
            </w:r>
            <w:proofErr w:type="spellStart"/>
            <w:r w:rsidRPr="00D3622F">
              <w:rPr>
                <w:rFonts w:ascii="Times New Roman" w:eastAsia="Times New Roman" w:hAnsi="Times New Roman"/>
                <w:i/>
                <w:color w:val="000000"/>
                <w:sz w:val="24"/>
                <w:szCs w:val="24"/>
                <w:lang w:eastAsia="es-PE"/>
              </w:rPr>
              <w:t>chicha</w:t>
            </w:r>
            <w:proofErr w:type="spellEnd"/>
            <w:r w:rsidRPr="00D3622F">
              <w:rPr>
                <w:rFonts w:ascii="Times New Roman" w:eastAsia="Times New Roman" w:hAnsi="Times New Roman"/>
                <w:color w:val="000000"/>
                <w:sz w:val="24"/>
                <w:szCs w:val="24"/>
                <w:lang w:eastAsia="es-PE"/>
              </w:rPr>
              <w:t xml:space="preserve"> makers, chocolate makers, confectionery makers, distillers, juice makers, lard makers, </w:t>
            </w:r>
            <w:r w:rsidRPr="00D3622F">
              <w:rPr>
                <w:rFonts w:ascii="Times New Roman" w:eastAsia="Times New Roman" w:hAnsi="Times New Roman"/>
                <w:i/>
                <w:color w:val="000000"/>
                <w:sz w:val="24"/>
                <w:szCs w:val="24"/>
                <w:lang w:eastAsia="es-PE"/>
              </w:rPr>
              <w:t>mazamorra</w:t>
            </w:r>
            <w:r w:rsidRPr="00D3622F">
              <w:rPr>
                <w:rFonts w:ascii="Times New Roman" w:eastAsia="Times New Roman" w:hAnsi="Times New Roman"/>
                <w:color w:val="000000"/>
                <w:sz w:val="24"/>
                <w:szCs w:val="24"/>
                <w:lang w:eastAsia="es-PE"/>
              </w:rPr>
              <w:t xml:space="preserve"> makers, pasta makers.</w:t>
            </w:r>
          </w:p>
        </w:tc>
      </w:tr>
      <w:tr w:rsidR="00F63A76" w:rsidRPr="00D3622F" w:rsidTr="00F63A76">
        <w:trPr>
          <w:trHeight w:val="1890"/>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Several types of low-skilled artisans</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 xml:space="preserve">Blanket makers, braid makers, button makers, carpet weavers, dyers, embroiderers, rope makers, suitcase makers, </w:t>
            </w:r>
            <w:r w:rsidR="00825325" w:rsidRPr="00D3622F">
              <w:rPr>
                <w:rFonts w:ascii="Times New Roman" w:eastAsia="Times New Roman" w:hAnsi="Times New Roman"/>
                <w:color w:val="000000"/>
                <w:sz w:val="24"/>
                <w:szCs w:val="24"/>
                <w:lang w:eastAsia="es-PE"/>
              </w:rPr>
              <w:t>tanners</w:t>
            </w:r>
            <w:r w:rsidRPr="00D3622F">
              <w:rPr>
                <w:rFonts w:ascii="Times New Roman" w:eastAsia="Times New Roman" w:hAnsi="Times New Roman"/>
                <w:color w:val="000000"/>
                <w:sz w:val="24"/>
                <w:szCs w:val="24"/>
                <w:lang w:eastAsia="es-PE"/>
              </w:rPr>
              <w:t>, blacksmiths, chair makers, sawyers, candle makers, soap makers, wax makers, cigar makers, tobacco preparers, engravers, brush makers, fireworks makers, glass formers, masons, painters, perfume makers, potters, printers</w:t>
            </w:r>
          </w:p>
        </w:tc>
      </w:tr>
      <w:tr w:rsidR="00F63A76" w:rsidRPr="00D3622F" w:rsidTr="00F63A76">
        <w:trPr>
          <w:trHeight w:val="945"/>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lastRenderedPageBreak/>
              <w:t>Transportation and load services</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val="es-PE" w:eastAsia="es-PE"/>
              </w:rPr>
            </w:pPr>
            <w:r w:rsidRPr="00D3622F">
              <w:rPr>
                <w:rFonts w:ascii="Times New Roman" w:eastAsia="Times New Roman" w:hAnsi="Times New Roman"/>
                <w:i/>
                <w:iCs/>
                <w:color w:val="000000"/>
                <w:sz w:val="24"/>
                <w:szCs w:val="24"/>
                <w:lang w:val="es-PE" w:eastAsia="es-PE"/>
              </w:rPr>
              <w:t>Angarilleros</w:t>
            </w:r>
            <w:r w:rsidRPr="00D3622F">
              <w:rPr>
                <w:rFonts w:ascii="Times New Roman" w:eastAsia="Times New Roman" w:hAnsi="Times New Roman"/>
                <w:color w:val="000000"/>
                <w:sz w:val="24"/>
                <w:szCs w:val="24"/>
                <w:lang w:val="es-PE" w:eastAsia="es-PE"/>
              </w:rPr>
              <w:t xml:space="preserve">, </w:t>
            </w:r>
            <w:r w:rsidRPr="00D3622F">
              <w:rPr>
                <w:rFonts w:ascii="Times New Roman" w:eastAsia="Times New Roman" w:hAnsi="Times New Roman"/>
                <w:i/>
                <w:iCs/>
                <w:color w:val="000000"/>
                <w:sz w:val="24"/>
                <w:szCs w:val="24"/>
                <w:lang w:val="es-PE" w:eastAsia="es-PE"/>
              </w:rPr>
              <w:t>capacheros</w:t>
            </w:r>
            <w:r w:rsidRPr="00D3622F">
              <w:rPr>
                <w:rFonts w:ascii="Times New Roman" w:eastAsia="Times New Roman" w:hAnsi="Times New Roman"/>
                <w:color w:val="000000"/>
                <w:sz w:val="24"/>
                <w:szCs w:val="24"/>
                <w:lang w:val="es-PE" w:eastAsia="es-PE"/>
              </w:rPr>
              <w:t xml:space="preserve">, </w:t>
            </w:r>
            <w:r w:rsidRPr="00D3622F">
              <w:rPr>
                <w:rFonts w:ascii="Times New Roman" w:eastAsia="Times New Roman" w:hAnsi="Times New Roman"/>
                <w:i/>
                <w:iCs/>
                <w:color w:val="000000"/>
                <w:sz w:val="24"/>
                <w:szCs w:val="24"/>
                <w:lang w:val="es-PE" w:eastAsia="es-PE"/>
              </w:rPr>
              <w:t xml:space="preserve">cargadores </w:t>
            </w:r>
            <w:proofErr w:type="spellStart"/>
            <w:r w:rsidRPr="00D3622F">
              <w:rPr>
                <w:rFonts w:ascii="Times New Roman" w:eastAsia="Times New Roman" w:hAnsi="Times New Roman"/>
                <w:color w:val="000000"/>
                <w:sz w:val="24"/>
                <w:szCs w:val="24"/>
                <w:lang w:val="es-PE" w:eastAsia="es-PE"/>
              </w:rPr>
              <w:t>or</w:t>
            </w:r>
            <w:proofErr w:type="spellEnd"/>
            <w:r w:rsidRPr="00D3622F">
              <w:rPr>
                <w:rFonts w:ascii="Times New Roman" w:eastAsia="Times New Roman" w:hAnsi="Times New Roman"/>
                <w:color w:val="000000"/>
                <w:sz w:val="24"/>
                <w:szCs w:val="24"/>
                <w:lang w:val="es-PE" w:eastAsia="es-PE"/>
              </w:rPr>
              <w:t xml:space="preserve"> </w:t>
            </w:r>
            <w:proofErr w:type="spellStart"/>
            <w:r w:rsidRPr="00D3622F">
              <w:rPr>
                <w:rFonts w:ascii="Times New Roman" w:eastAsia="Times New Roman" w:hAnsi="Times New Roman"/>
                <w:color w:val="000000"/>
                <w:sz w:val="24"/>
                <w:szCs w:val="24"/>
                <w:lang w:val="es-PE" w:eastAsia="es-PE"/>
              </w:rPr>
              <w:t>loaders</w:t>
            </w:r>
            <w:proofErr w:type="spellEnd"/>
            <w:r w:rsidRPr="00D3622F">
              <w:rPr>
                <w:rFonts w:ascii="Times New Roman" w:eastAsia="Times New Roman" w:hAnsi="Times New Roman"/>
                <w:color w:val="000000"/>
                <w:sz w:val="24"/>
                <w:szCs w:val="24"/>
                <w:lang w:val="es-PE" w:eastAsia="es-PE"/>
              </w:rPr>
              <w:t xml:space="preserve">, </w:t>
            </w:r>
            <w:r w:rsidRPr="00D3622F">
              <w:rPr>
                <w:rFonts w:ascii="Times New Roman" w:eastAsia="Times New Roman" w:hAnsi="Times New Roman"/>
                <w:i/>
                <w:iCs/>
                <w:color w:val="000000"/>
                <w:sz w:val="24"/>
                <w:szCs w:val="24"/>
                <w:lang w:val="es-PE" w:eastAsia="es-PE"/>
              </w:rPr>
              <w:t>carreteros</w:t>
            </w:r>
            <w:r w:rsidRPr="00D3622F">
              <w:rPr>
                <w:rFonts w:ascii="Times New Roman" w:eastAsia="Times New Roman" w:hAnsi="Times New Roman"/>
                <w:color w:val="000000"/>
                <w:sz w:val="24"/>
                <w:szCs w:val="24"/>
                <w:lang w:val="es-PE" w:eastAsia="es-PE"/>
              </w:rPr>
              <w:t xml:space="preserve">, </w:t>
            </w:r>
            <w:r w:rsidRPr="00D3622F">
              <w:rPr>
                <w:rFonts w:ascii="Times New Roman" w:eastAsia="Times New Roman" w:hAnsi="Times New Roman"/>
                <w:i/>
                <w:iCs/>
                <w:color w:val="000000"/>
                <w:sz w:val="24"/>
                <w:szCs w:val="24"/>
                <w:lang w:val="es-PE" w:eastAsia="es-PE"/>
              </w:rPr>
              <w:t>carretoneros</w:t>
            </w:r>
            <w:r w:rsidRPr="00D3622F">
              <w:rPr>
                <w:rFonts w:ascii="Times New Roman" w:eastAsia="Times New Roman" w:hAnsi="Times New Roman"/>
                <w:color w:val="000000"/>
                <w:sz w:val="24"/>
                <w:szCs w:val="24"/>
                <w:lang w:val="es-PE" w:eastAsia="es-PE"/>
              </w:rPr>
              <w:t xml:space="preserve">, </w:t>
            </w:r>
            <w:r w:rsidRPr="00D3622F">
              <w:rPr>
                <w:rFonts w:ascii="Times New Roman" w:eastAsia="Times New Roman" w:hAnsi="Times New Roman"/>
                <w:i/>
                <w:iCs/>
                <w:color w:val="000000"/>
                <w:sz w:val="24"/>
                <w:szCs w:val="24"/>
                <w:lang w:val="es-PE" w:eastAsia="es-PE"/>
              </w:rPr>
              <w:t>enfardeladores</w:t>
            </w:r>
            <w:r w:rsidRPr="00D3622F">
              <w:rPr>
                <w:rFonts w:ascii="Times New Roman" w:eastAsia="Times New Roman" w:hAnsi="Times New Roman"/>
                <w:color w:val="000000"/>
                <w:sz w:val="24"/>
                <w:szCs w:val="24"/>
                <w:lang w:val="es-PE" w:eastAsia="es-PE"/>
              </w:rPr>
              <w:t xml:space="preserve">, </w:t>
            </w:r>
            <w:proofErr w:type="spellStart"/>
            <w:r w:rsidRPr="00D3622F">
              <w:rPr>
                <w:rFonts w:ascii="Times New Roman" w:eastAsia="Times New Roman" w:hAnsi="Times New Roman"/>
                <w:color w:val="000000"/>
                <w:sz w:val="24"/>
                <w:szCs w:val="24"/>
                <w:lang w:val="es-PE" w:eastAsia="es-PE"/>
              </w:rPr>
              <w:t>horse</w:t>
            </w:r>
            <w:proofErr w:type="spellEnd"/>
            <w:r w:rsidRPr="00D3622F">
              <w:rPr>
                <w:rFonts w:ascii="Times New Roman" w:eastAsia="Times New Roman" w:hAnsi="Times New Roman"/>
                <w:color w:val="000000"/>
                <w:sz w:val="24"/>
                <w:szCs w:val="24"/>
                <w:lang w:val="es-PE" w:eastAsia="es-PE"/>
              </w:rPr>
              <w:t xml:space="preserve"> </w:t>
            </w:r>
            <w:proofErr w:type="spellStart"/>
            <w:r w:rsidRPr="00D3622F">
              <w:rPr>
                <w:rFonts w:ascii="Times New Roman" w:eastAsia="Times New Roman" w:hAnsi="Times New Roman"/>
                <w:color w:val="000000"/>
                <w:sz w:val="24"/>
                <w:szCs w:val="24"/>
                <w:lang w:val="es-PE" w:eastAsia="es-PE"/>
              </w:rPr>
              <w:t>renters</w:t>
            </w:r>
            <w:proofErr w:type="spellEnd"/>
            <w:r w:rsidRPr="00D3622F">
              <w:rPr>
                <w:rFonts w:ascii="Times New Roman" w:eastAsia="Times New Roman" w:hAnsi="Times New Roman"/>
                <w:color w:val="000000"/>
                <w:sz w:val="24"/>
                <w:szCs w:val="24"/>
                <w:lang w:val="es-PE" w:eastAsia="es-PE"/>
              </w:rPr>
              <w:t xml:space="preserve">, </w:t>
            </w:r>
            <w:proofErr w:type="spellStart"/>
            <w:r w:rsidRPr="00D3622F">
              <w:rPr>
                <w:rFonts w:ascii="Times New Roman" w:eastAsia="Times New Roman" w:hAnsi="Times New Roman"/>
                <w:color w:val="000000"/>
                <w:sz w:val="24"/>
                <w:szCs w:val="24"/>
                <w:lang w:val="es-PE" w:eastAsia="es-PE"/>
              </w:rPr>
              <w:t>muleteers</w:t>
            </w:r>
            <w:proofErr w:type="spellEnd"/>
            <w:r w:rsidRPr="00D3622F">
              <w:rPr>
                <w:rFonts w:ascii="Times New Roman" w:eastAsia="Times New Roman" w:hAnsi="Times New Roman"/>
                <w:color w:val="000000"/>
                <w:sz w:val="24"/>
                <w:szCs w:val="24"/>
                <w:lang w:val="es-PE" w:eastAsia="es-PE"/>
              </w:rPr>
              <w:t xml:space="preserve">, </w:t>
            </w:r>
            <w:proofErr w:type="spellStart"/>
            <w:r w:rsidRPr="00D3622F">
              <w:rPr>
                <w:rFonts w:ascii="Times New Roman" w:eastAsia="Times New Roman" w:hAnsi="Times New Roman"/>
                <w:color w:val="000000"/>
                <w:sz w:val="24"/>
                <w:szCs w:val="24"/>
                <w:lang w:val="es-PE" w:eastAsia="es-PE"/>
              </w:rPr>
              <w:t>watercarriers</w:t>
            </w:r>
            <w:proofErr w:type="spellEnd"/>
          </w:p>
        </w:tc>
      </w:tr>
      <w:tr w:rsidR="00F63A76" w:rsidRPr="00D3622F" w:rsidTr="00F63A76">
        <w:trPr>
          <w:trHeight w:val="315"/>
        </w:trPr>
        <w:tc>
          <w:tcPr>
            <w:tcW w:w="328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Farming and agriculture</w:t>
            </w:r>
          </w:p>
        </w:tc>
        <w:tc>
          <w:tcPr>
            <w:tcW w:w="6340" w:type="dxa"/>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Milk sellers</w:t>
            </w:r>
          </w:p>
        </w:tc>
      </w:tr>
      <w:tr w:rsidR="00F63A76" w:rsidRPr="00D3622F" w:rsidTr="00F63A76">
        <w:trPr>
          <w:trHeight w:val="315"/>
        </w:trPr>
        <w:tc>
          <w:tcPr>
            <w:tcW w:w="3280" w:type="dxa"/>
            <w:tcBorders>
              <w:top w:val="nil"/>
              <w:left w:val="nil"/>
              <w:bottom w:val="single" w:sz="4" w:space="0" w:color="auto"/>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Others</w:t>
            </w:r>
          </w:p>
        </w:tc>
        <w:tc>
          <w:tcPr>
            <w:tcW w:w="6340" w:type="dxa"/>
            <w:tcBorders>
              <w:top w:val="nil"/>
              <w:left w:val="nil"/>
              <w:bottom w:val="single" w:sz="4" w:space="0" w:color="auto"/>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color w:val="000000"/>
                <w:sz w:val="24"/>
                <w:szCs w:val="24"/>
                <w:lang w:eastAsia="es-PE"/>
              </w:rPr>
              <w:t>Bath attendants, hairdressers</w:t>
            </w:r>
          </w:p>
        </w:tc>
      </w:tr>
      <w:tr w:rsidR="00F63A76" w:rsidRPr="00D3622F" w:rsidTr="00F63A76">
        <w:trPr>
          <w:trHeight w:val="4215"/>
        </w:trPr>
        <w:tc>
          <w:tcPr>
            <w:tcW w:w="9620" w:type="dxa"/>
            <w:gridSpan w:val="2"/>
            <w:tcBorders>
              <w:top w:val="nil"/>
              <w:left w:val="nil"/>
              <w:bottom w:val="nil"/>
              <w:right w:val="nil"/>
            </w:tcBorders>
            <w:shd w:val="clear" w:color="000000" w:fill="FFFFFF"/>
            <w:hideMark/>
          </w:tcPr>
          <w:p w:rsidR="00F63A76" w:rsidRPr="00D3622F" w:rsidRDefault="00F63A76" w:rsidP="00F63A76">
            <w:pPr>
              <w:spacing w:after="0" w:line="240" w:lineRule="auto"/>
              <w:rPr>
                <w:rFonts w:ascii="Times New Roman" w:eastAsia="Times New Roman" w:hAnsi="Times New Roman"/>
                <w:color w:val="000000"/>
                <w:sz w:val="24"/>
                <w:szCs w:val="24"/>
                <w:lang w:eastAsia="es-PE"/>
              </w:rPr>
            </w:pPr>
            <w:r w:rsidRPr="00D3622F">
              <w:rPr>
                <w:rFonts w:ascii="Times New Roman" w:eastAsia="Times New Roman" w:hAnsi="Times New Roman"/>
                <w:i/>
                <w:iCs/>
                <w:color w:val="000000"/>
                <w:sz w:val="24"/>
                <w:szCs w:val="24"/>
                <w:lang w:eastAsia="es-PE"/>
              </w:rPr>
              <w:t>Notes</w:t>
            </w:r>
            <w:r w:rsidRPr="00D3622F">
              <w:rPr>
                <w:rFonts w:ascii="Times New Roman" w:eastAsia="Times New Roman" w:hAnsi="Times New Roman"/>
                <w:color w:val="000000"/>
                <w:sz w:val="24"/>
                <w:szCs w:val="24"/>
                <w:lang w:eastAsia="es-PE"/>
              </w:rPr>
              <w:t xml:space="preserve">: The table shows the guilds for each social class. Following the work of van Leeuwen and Mass (2011), occupations were initially </w:t>
            </w:r>
            <w:r w:rsidR="002D618F" w:rsidRPr="00D3622F">
              <w:rPr>
                <w:rFonts w:ascii="Times New Roman" w:eastAsia="Times New Roman" w:hAnsi="Times New Roman"/>
                <w:color w:val="000000"/>
                <w:sz w:val="24"/>
                <w:szCs w:val="24"/>
                <w:lang w:eastAsia="es-PE"/>
              </w:rPr>
              <w:t>divided</w:t>
            </w:r>
            <w:r w:rsidRPr="00D3622F">
              <w:rPr>
                <w:rFonts w:ascii="Times New Roman" w:eastAsia="Times New Roman" w:hAnsi="Times New Roman"/>
                <w:color w:val="000000"/>
                <w:sz w:val="24"/>
                <w:szCs w:val="24"/>
                <w:lang w:eastAsia="es-PE"/>
              </w:rPr>
              <w:t xml:space="preserve"> into 11 classes. However, some classes were formed by a very few people (some classes </w:t>
            </w:r>
            <w:r w:rsidR="002D618F" w:rsidRPr="00D3622F">
              <w:rPr>
                <w:rFonts w:ascii="Times New Roman" w:eastAsia="Times New Roman" w:hAnsi="Times New Roman"/>
                <w:color w:val="000000"/>
                <w:sz w:val="24"/>
                <w:szCs w:val="24"/>
                <w:lang w:eastAsia="es-PE"/>
              </w:rPr>
              <w:t xml:space="preserve">had no </w:t>
            </w:r>
            <w:r w:rsidRPr="00D3622F">
              <w:rPr>
                <w:rFonts w:ascii="Times New Roman" w:eastAsia="Times New Roman" w:hAnsi="Times New Roman"/>
                <w:color w:val="000000"/>
                <w:sz w:val="24"/>
                <w:szCs w:val="24"/>
                <w:lang w:eastAsia="es-PE"/>
              </w:rPr>
              <w:t>guild member</w:t>
            </w:r>
            <w:r w:rsidR="002D618F" w:rsidRPr="00D3622F">
              <w:rPr>
                <w:rFonts w:ascii="Times New Roman" w:eastAsia="Times New Roman" w:hAnsi="Times New Roman"/>
                <w:color w:val="000000"/>
                <w:sz w:val="24"/>
                <w:szCs w:val="24"/>
                <w:lang w:eastAsia="es-PE"/>
              </w:rPr>
              <w:t>s</w:t>
            </w:r>
            <w:r w:rsidRPr="00D3622F">
              <w:rPr>
                <w:rFonts w:ascii="Times New Roman" w:eastAsia="Times New Roman" w:hAnsi="Times New Roman"/>
                <w:color w:val="000000"/>
                <w:sz w:val="24"/>
                <w:szCs w:val="24"/>
                <w:lang w:eastAsia="es-PE"/>
              </w:rPr>
              <w:t xml:space="preserve">). </w:t>
            </w:r>
            <w:r w:rsidR="002D618F" w:rsidRPr="00D3622F">
              <w:rPr>
                <w:rFonts w:ascii="Times New Roman" w:eastAsia="Times New Roman" w:hAnsi="Times New Roman"/>
                <w:color w:val="000000"/>
                <w:sz w:val="24"/>
                <w:szCs w:val="24"/>
                <w:lang w:eastAsia="es-PE"/>
              </w:rPr>
              <w:t>The o</w:t>
            </w:r>
            <w:r w:rsidRPr="00D3622F">
              <w:rPr>
                <w:rFonts w:ascii="Times New Roman" w:eastAsia="Times New Roman" w:hAnsi="Times New Roman"/>
                <w:color w:val="000000"/>
                <w:sz w:val="24"/>
                <w:szCs w:val="24"/>
                <w:lang w:eastAsia="es-PE"/>
              </w:rPr>
              <w:t xml:space="preserve">riginal classes were then grouped into five classes. Classes A and B were equivalent to original classes 1 and 2, respectively. Classes 3, 4 and 5 were grouped into class C, classes 7 and 9 formed class D, and classes 10 and 11 formed class E. No person belonged to classes 6 and 8. Van </w:t>
            </w:r>
            <w:proofErr w:type="spellStart"/>
            <w:r w:rsidRPr="00D3622F">
              <w:rPr>
                <w:rFonts w:ascii="Times New Roman" w:eastAsia="Times New Roman" w:hAnsi="Times New Roman"/>
                <w:color w:val="000000"/>
                <w:sz w:val="24"/>
                <w:szCs w:val="24"/>
                <w:lang w:eastAsia="es-PE"/>
              </w:rPr>
              <w:t>Leuuwen</w:t>
            </w:r>
            <w:proofErr w:type="spellEnd"/>
            <w:r w:rsidRPr="00D3622F">
              <w:rPr>
                <w:rFonts w:ascii="Times New Roman" w:eastAsia="Times New Roman" w:hAnsi="Times New Roman"/>
                <w:color w:val="000000"/>
                <w:sz w:val="24"/>
                <w:szCs w:val="24"/>
                <w:lang w:eastAsia="es-PE"/>
              </w:rPr>
              <w:t xml:space="preserve"> and Mass provide a system </w:t>
            </w:r>
            <w:r w:rsidR="002D618F" w:rsidRPr="00D3622F">
              <w:rPr>
                <w:rFonts w:ascii="Times New Roman" w:eastAsia="Times New Roman" w:hAnsi="Times New Roman"/>
                <w:color w:val="000000"/>
                <w:sz w:val="24"/>
                <w:szCs w:val="24"/>
                <w:lang w:eastAsia="es-PE"/>
              </w:rPr>
              <w:t>for</w:t>
            </w:r>
            <w:r w:rsidRPr="00D3622F">
              <w:rPr>
                <w:rFonts w:ascii="Times New Roman" w:eastAsia="Times New Roman" w:hAnsi="Times New Roman"/>
                <w:color w:val="000000"/>
                <w:sz w:val="24"/>
                <w:szCs w:val="24"/>
                <w:lang w:eastAsia="es-PE"/>
              </w:rPr>
              <w:t xml:space="preserve"> classify</w:t>
            </w:r>
            <w:r w:rsidR="002D618F" w:rsidRPr="00D3622F">
              <w:rPr>
                <w:rFonts w:ascii="Times New Roman" w:eastAsia="Times New Roman" w:hAnsi="Times New Roman"/>
                <w:color w:val="000000"/>
                <w:sz w:val="24"/>
                <w:szCs w:val="24"/>
                <w:lang w:eastAsia="es-PE"/>
              </w:rPr>
              <w:t>ing</w:t>
            </w:r>
            <w:r w:rsidRPr="00D3622F">
              <w:rPr>
                <w:rFonts w:ascii="Times New Roman" w:eastAsia="Times New Roman" w:hAnsi="Times New Roman"/>
                <w:color w:val="000000"/>
                <w:sz w:val="24"/>
                <w:szCs w:val="24"/>
                <w:lang w:eastAsia="es-PE"/>
              </w:rPr>
              <w:t xml:space="preserve"> 21st century occupations. However, most 19th century occupations can be classified using the same system. In some cases, adjustments had to be made. For example, merchants were </w:t>
            </w:r>
            <w:r w:rsidR="002D618F" w:rsidRPr="00D3622F">
              <w:rPr>
                <w:rFonts w:ascii="Times New Roman" w:eastAsia="Times New Roman" w:hAnsi="Times New Roman"/>
                <w:color w:val="000000"/>
                <w:sz w:val="24"/>
                <w:szCs w:val="24"/>
                <w:lang w:eastAsia="es-PE"/>
              </w:rPr>
              <w:t>considered</w:t>
            </w:r>
            <w:r w:rsidRPr="00D3622F">
              <w:rPr>
                <w:rFonts w:ascii="Times New Roman" w:eastAsia="Times New Roman" w:hAnsi="Times New Roman"/>
                <w:color w:val="000000"/>
                <w:sz w:val="24"/>
                <w:szCs w:val="24"/>
                <w:lang w:eastAsia="es-PE"/>
              </w:rPr>
              <w:t xml:space="preserve"> man</w:t>
            </w:r>
            <w:r w:rsidR="00825325" w:rsidRPr="00D3622F">
              <w:rPr>
                <w:rFonts w:ascii="Times New Roman" w:eastAsia="Times New Roman" w:hAnsi="Times New Roman"/>
                <w:color w:val="000000"/>
                <w:sz w:val="24"/>
                <w:szCs w:val="24"/>
                <w:lang w:eastAsia="es-PE"/>
              </w:rPr>
              <w:t>a</w:t>
            </w:r>
            <w:r w:rsidRPr="00D3622F">
              <w:rPr>
                <w:rFonts w:ascii="Times New Roman" w:eastAsia="Times New Roman" w:hAnsi="Times New Roman"/>
                <w:color w:val="000000"/>
                <w:sz w:val="24"/>
                <w:szCs w:val="24"/>
                <w:lang w:eastAsia="es-PE"/>
              </w:rPr>
              <w:t xml:space="preserve">gers. </w:t>
            </w:r>
            <w:r w:rsidR="002D618F" w:rsidRPr="00D3622F">
              <w:rPr>
                <w:rFonts w:ascii="Times New Roman" w:eastAsia="Times New Roman" w:hAnsi="Times New Roman"/>
                <w:color w:val="000000"/>
                <w:sz w:val="24"/>
                <w:szCs w:val="24"/>
                <w:lang w:eastAsia="es-PE"/>
              </w:rPr>
              <w:t>For</w:t>
            </w:r>
            <w:r w:rsidRPr="00D3622F">
              <w:rPr>
                <w:rFonts w:ascii="Times New Roman" w:eastAsia="Times New Roman" w:hAnsi="Times New Roman"/>
                <w:color w:val="000000"/>
                <w:sz w:val="24"/>
                <w:szCs w:val="24"/>
                <w:lang w:eastAsia="es-PE"/>
              </w:rPr>
              <w:t xml:space="preserve"> manufacturers, van </w:t>
            </w:r>
            <w:proofErr w:type="spellStart"/>
            <w:r w:rsidRPr="00D3622F">
              <w:rPr>
                <w:rFonts w:ascii="Times New Roman" w:eastAsia="Times New Roman" w:hAnsi="Times New Roman"/>
                <w:color w:val="000000"/>
                <w:sz w:val="24"/>
                <w:szCs w:val="24"/>
                <w:lang w:eastAsia="es-PE"/>
              </w:rPr>
              <w:t>Leuuwen</w:t>
            </w:r>
            <w:proofErr w:type="spellEnd"/>
            <w:r w:rsidRPr="00D3622F">
              <w:rPr>
                <w:rFonts w:ascii="Times New Roman" w:eastAsia="Times New Roman" w:hAnsi="Times New Roman"/>
                <w:color w:val="000000"/>
                <w:sz w:val="24"/>
                <w:szCs w:val="24"/>
                <w:lang w:eastAsia="es-PE"/>
              </w:rPr>
              <w:t xml:space="preserve"> and Mass distinguished between high skilled and low skilled occupations; </w:t>
            </w:r>
            <w:r w:rsidR="004E5E19" w:rsidRPr="00D3622F">
              <w:rPr>
                <w:rFonts w:ascii="Times New Roman" w:eastAsia="Times New Roman" w:hAnsi="Times New Roman"/>
                <w:color w:val="000000"/>
                <w:sz w:val="24"/>
                <w:szCs w:val="24"/>
                <w:lang w:eastAsia="es-PE"/>
              </w:rPr>
              <w:t>this study</w:t>
            </w:r>
            <w:r w:rsidRPr="00D3622F">
              <w:rPr>
                <w:rFonts w:ascii="Times New Roman" w:eastAsia="Times New Roman" w:hAnsi="Times New Roman"/>
                <w:color w:val="000000"/>
                <w:sz w:val="24"/>
                <w:szCs w:val="24"/>
                <w:lang w:eastAsia="es-PE"/>
              </w:rPr>
              <w:t xml:space="preserve"> followed their distinction to classify manufacturers (who were mostly artisans). On the other hand, in some cases, there w</w:t>
            </w:r>
            <w:r w:rsidR="002D618F" w:rsidRPr="00D3622F">
              <w:rPr>
                <w:rFonts w:ascii="Times New Roman" w:eastAsia="Times New Roman" w:hAnsi="Times New Roman"/>
                <w:color w:val="000000"/>
                <w:sz w:val="24"/>
                <w:szCs w:val="24"/>
                <w:lang w:eastAsia="es-PE"/>
              </w:rPr>
              <w:t>as</w:t>
            </w:r>
            <w:r w:rsidRPr="00D3622F">
              <w:rPr>
                <w:rFonts w:ascii="Times New Roman" w:eastAsia="Times New Roman" w:hAnsi="Times New Roman"/>
                <w:color w:val="000000"/>
                <w:sz w:val="24"/>
                <w:szCs w:val="24"/>
                <w:lang w:eastAsia="es-PE"/>
              </w:rPr>
              <w:t xml:space="preserve"> more than one guild for a particular occupation. For example, there were several guilds of </w:t>
            </w:r>
            <w:proofErr w:type="spellStart"/>
            <w:r w:rsidRPr="00D3622F">
              <w:rPr>
                <w:rFonts w:ascii="Times New Roman" w:eastAsia="Times New Roman" w:hAnsi="Times New Roman"/>
                <w:i/>
                <w:iCs/>
                <w:color w:val="000000"/>
                <w:sz w:val="24"/>
                <w:szCs w:val="24"/>
                <w:lang w:eastAsia="es-PE"/>
              </w:rPr>
              <w:t>tenderos</w:t>
            </w:r>
            <w:proofErr w:type="spellEnd"/>
            <w:r w:rsidRPr="00D3622F">
              <w:rPr>
                <w:rFonts w:ascii="Times New Roman" w:eastAsia="Times New Roman" w:hAnsi="Times New Roman"/>
                <w:color w:val="000000"/>
                <w:sz w:val="24"/>
                <w:szCs w:val="24"/>
                <w:lang w:eastAsia="es-PE"/>
              </w:rPr>
              <w:t xml:space="preserve">. There </w:t>
            </w:r>
            <w:r w:rsidR="00825325" w:rsidRPr="00D3622F">
              <w:rPr>
                <w:rFonts w:ascii="Times New Roman" w:eastAsia="Times New Roman" w:hAnsi="Times New Roman"/>
                <w:color w:val="000000"/>
                <w:sz w:val="24"/>
                <w:szCs w:val="24"/>
                <w:lang w:eastAsia="es-PE"/>
              </w:rPr>
              <w:t>was</w:t>
            </w:r>
            <w:r w:rsidRPr="00D3622F">
              <w:rPr>
                <w:rFonts w:ascii="Times New Roman" w:eastAsia="Times New Roman" w:hAnsi="Times New Roman"/>
                <w:color w:val="000000"/>
                <w:sz w:val="24"/>
                <w:szCs w:val="24"/>
                <w:lang w:eastAsia="es-PE"/>
              </w:rPr>
              <w:t xml:space="preserve"> also more than one guild for </w:t>
            </w:r>
            <w:proofErr w:type="spellStart"/>
            <w:r w:rsidRPr="00D3622F">
              <w:rPr>
                <w:rFonts w:ascii="Times New Roman" w:eastAsia="Times New Roman" w:hAnsi="Times New Roman"/>
                <w:i/>
                <w:iCs/>
                <w:color w:val="000000"/>
                <w:sz w:val="24"/>
                <w:szCs w:val="24"/>
                <w:lang w:eastAsia="es-PE"/>
              </w:rPr>
              <w:t>cajoneros</w:t>
            </w:r>
            <w:proofErr w:type="spellEnd"/>
            <w:r w:rsidRPr="00D3622F">
              <w:rPr>
                <w:rFonts w:ascii="Times New Roman" w:eastAsia="Times New Roman" w:hAnsi="Times New Roman"/>
                <w:color w:val="000000"/>
                <w:sz w:val="24"/>
                <w:szCs w:val="24"/>
                <w:lang w:eastAsia="es-PE"/>
              </w:rPr>
              <w:t xml:space="preserve">, </w:t>
            </w:r>
            <w:proofErr w:type="spellStart"/>
            <w:r w:rsidRPr="00D3622F">
              <w:rPr>
                <w:rFonts w:ascii="Times New Roman" w:eastAsia="Times New Roman" w:hAnsi="Times New Roman"/>
                <w:i/>
                <w:iCs/>
                <w:color w:val="000000"/>
                <w:sz w:val="24"/>
                <w:szCs w:val="24"/>
                <w:lang w:eastAsia="es-PE"/>
              </w:rPr>
              <w:t>tendejoneros</w:t>
            </w:r>
            <w:proofErr w:type="spellEnd"/>
            <w:r w:rsidRPr="00D3622F">
              <w:rPr>
                <w:rFonts w:ascii="Times New Roman" w:eastAsia="Times New Roman" w:hAnsi="Times New Roman"/>
                <w:color w:val="000000"/>
                <w:sz w:val="24"/>
                <w:szCs w:val="24"/>
                <w:lang w:eastAsia="es-PE"/>
              </w:rPr>
              <w:t xml:space="preserve">, </w:t>
            </w:r>
            <w:proofErr w:type="spellStart"/>
            <w:r w:rsidRPr="00D3622F">
              <w:rPr>
                <w:rFonts w:ascii="Times New Roman" w:eastAsia="Times New Roman" w:hAnsi="Times New Roman"/>
                <w:i/>
                <w:iCs/>
                <w:color w:val="000000"/>
                <w:sz w:val="24"/>
                <w:szCs w:val="24"/>
                <w:lang w:eastAsia="es-PE"/>
              </w:rPr>
              <w:t>angarilleros</w:t>
            </w:r>
            <w:proofErr w:type="spellEnd"/>
            <w:r w:rsidRPr="00D3622F">
              <w:rPr>
                <w:rFonts w:ascii="Times New Roman" w:eastAsia="Times New Roman" w:hAnsi="Times New Roman"/>
                <w:color w:val="000000"/>
                <w:sz w:val="24"/>
                <w:szCs w:val="24"/>
                <w:lang w:eastAsia="es-PE"/>
              </w:rPr>
              <w:t xml:space="preserve">, watercarriers, </w:t>
            </w:r>
            <w:r w:rsidR="001C045F" w:rsidRPr="00D3622F">
              <w:rPr>
                <w:rFonts w:ascii="Times New Roman" w:eastAsia="Times New Roman" w:hAnsi="Times New Roman"/>
                <w:color w:val="000000"/>
                <w:sz w:val="24"/>
                <w:szCs w:val="24"/>
                <w:lang w:eastAsia="es-PE"/>
              </w:rPr>
              <w:t>loaders</w:t>
            </w:r>
            <w:r w:rsidRPr="00D3622F">
              <w:rPr>
                <w:rFonts w:ascii="Times New Roman" w:eastAsia="Times New Roman" w:hAnsi="Times New Roman"/>
                <w:color w:val="000000"/>
                <w:sz w:val="24"/>
                <w:szCs w:val="24"/>
                <w:lang w:eastAsia="es-PE"/>
              </w:rPr>
              <w:t xml:space="preserve">, and </w:t>
            </w:r>
            <w:proofErr w:type="spellStart"/>
            <w:r w:rsidRPr="00D3622F">
              <w:rPr>
                <w:rFonts w:ascii="Times New Roman" w:eastAsia="Times New Roman" w:hAnsi="Times New Roman"/>
                <w:i/>
                <w:iCs/>
                <w:color w:val="000000"/>
                <w:sz w:val="24"/>
                <w:szCs w:val="24"/>
                <w:lang w:eastAsia="es-PE"/>
              </w:rPr>
              <w:t>subastadores</w:t>
            </w:r>
            <w:proofErr w:type="spellEnd"/>
            <w:r w:rsidRPr="00D3622F">
              <w:rPr>
                <w:rFonts w:ascii="Times New Roman" w:eastAsia="Times New Roman" w:hAnsi="Times New Roman"/>
                <w:color w:val="000000"/>
                <w:sz w:val="24"/>
                <w:szCs w:val="24"/>
                <w:lang w:eastAsia="es-PE"/>
              </w:rPr>
              <w:t xml:space="preserve"> (auctioneers), among others.</w:t>
            </w:r>
          </w:p>
        </w:tc>
      </w:tr>
    </w:tbl>
    <w:p w:rsidR="00F63A76" w:rsidRPr="00D3622F" w:rsidRDefault="00F63A76" w:rsidP="002A6198">
      <w:pPr>
        <w:spacing w:after="0" w:line="480" w:lineRule="auto"/>
        <w:jc w:val="both"/>
        <w:rPr>
          <w:rFonts w:ascii="Times New Roman" w:hAnsi="Times New Roman"/>
          <w:sz w:val="24"/>
          <w:szCs w:val="24"/>
        </w:rPr>
      </w:pPr>
    </w:p>
    <w:p w:rsidR="00993821" w:rsidRPr="00D3622F" w:rsidRDefault="00993821" w:rsidP="00993821">
      <w:pPr>
        <w:rPr>
          <w:rFonts w:ascii="Times New Roman" w:hAnsi="Times New Roman"/>
          <w:b/>
          <w:sz w:val="24"/>
          <w:szCs w:val="24"/>
        </w:rPr>
      </w:pPr>
    </w:p>
    <w:p w:rsidR="00E83F25" w:rsidRPr="00D3622F" w:rsidRDefault="00E83F25">
      <w:pPr>
        <w:rPr>
          <w:rFonts w:ascii="Times New Roman" w:hAnsi="Times New Roman"/>
          <w:sz w:val="24"/>
          <w:szCs w:val="24"/>
        </w:rPr>
      </w:pPr>
    </w:p>
    <w:sectPr w:rsidR="00E83F25" w:rsidRPr="00D3622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B57" w:rsidRDefault="003A3B57" w:rsidP="00993821">
      <w:pPr>
        <w:spacing w:after="0" w:line="240" w:lineRule="auto"/>
      </w:pPr>
      <w:r>
        <w:separator/>
      </w:r>
    </w:p>
  </w:endnote>
  <w:endnote w:type="continuationSeparator" w:id="0">
    <w:p w:rsidR="003A3B57" w:rsidRDefault="003A3B57" w:rsidP="0099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B57" w:rsidRDefault="003A3B57" w:rsidP="00993821">
      <w:pPr>
        <w:spacing w:after="0" w:line="240" w:lineRule="auto"/>
      </w:pPr>
      <w:r>
        <w:separator/>
      </w:r>
    </w:p>
  </w:footnote>
  <w:footnote w:type="continuationSeparator" w:id="0">
    <w:p w:rsidR="003A3B57" w:rsidRDefault="003A3B57" w:rsidP="00993821">
      <w:pPr>
        <w:spacing w:after="0" w:line="240" w:lineRule="auto"/>
      </w:pPr>
      <w:r>
        <w:continuationSeparator/>
      </w:r>
    </w:p>
  </w:footnote>
  <w:footnote w:id="1">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The article uses information from guild tax records </w:t>
      </w:r>
      <w:r>
        <w:rPr>
          <w:rFonts w:ascii="Times New Roman" w:hAnsi="Times New Roman"/>
          <w:lang w:val="en-US"/>
        </w:rPr>
        <w:t>for</w:t>
      </w:r>
      <w:r w:rsidRPr="0063190E">
        <w:rPr>
          <w:rFonts w:ascii="Times New Roman" w:hAnsi="Times New Roman"/>
          <w:lang w:val="en-US"/>
        </w:rPr>
        <w:t xml:space="preserve"> 1838-59. However, in order to understand the tax legislation of the late 1830s, 1840s and 1850s, it is important to analyze the legislation </w:t>
      </w:r>
      <w:r>
        <w:rPr>
          <w:rFonts w:ascii="Times New Roman" w:hAnsi="Times New Roman"/>
          <w:lang w:val="en-US"/>
        </w:rPr>
        <w:t>of</w:t>
      </w:r>
      <w:r w:rsidRPr="0063190E">
        <w:rPr>
          <w:rFonts w:ascii="Times New Roman" w:hAnsi="Times New Roman"/>
          <w:lang w:val="en-US"/>
        </w:rPr>
        <w:t xml:space="preserve"> the 1820s.</w:t>
      </w:r>
    </w:p>
  </w:footnote>
  <w:footnote w:id="2">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w:t>
      </w:r>
      <w:r>
        <w:rPr>
          <w:rFonts w:ascii="Times New Roman" w:hAnsi="Times New Roman"/>
          <w:lang w:val="en-US"/>
        </w:rPr>
        <w:t>,</w:t>
      </w:r>
      <w:r w:rsidRPr="0063190E">
        <w:rPr>
          <w:rFonts w:ascii="Times New Roman" w:hAnsi="Times New Roman"/>
          <w:lang w:val="en-US"/>
        </w:rPr>
        <w:t xml:space="preserve"> August 10, 1826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w:t>
      </w:r>
    </w:p>
  </w:footnote>
  <w:footnote w:id="3">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A revi</w:t>
      </w:r>
      <w:r>
        <w:rPr>
          <w:rFonts w:ascii="Times New Roman" w:hAnsi="Times New Roman"/>
          <w:lang w:val="en-US"/>
        </w:rPr>
        <w:t>ew</w:t>
      </w:r>
      <w:r w:rsidRPr="0063190E">
        <w:rPr>
          <w:rFonts w:ascii="Times New Roman" w:hAnsi="Times New Roman"/>
          <w:lang w:val="en-US"/>
        </w:rPr>
        <w:t xml:space="preserve"> of tax reports shows that guild deputies (</w:t>
      </w:r>
      <w:proofErr w:type="spellStart"/>
      <w:r w:rsidRPr="0063190E">
        <w:rPr>
          <w:rFonts w:ascii="Times New Roman" w:hAnsi="Times New Roman"/>
          <w:i/>
          <w:lang w:val="en-US"/>
        </w:rPr>
        <w:t>diputados</w:t>
      </w:r>
      <w:proofErr w:type="spellEnd"/>
      <w:r w:rsidRPr="0063190E">
        <w:rPr>
          <w:rFonts w:ascii="Times New Roman" w:hAnsi="Times New Roman"/>
          <w:i/>
          <w:lang w:val="en-US"/>
        </w:rPr>
        <w:t xml:space="preserve"> del gremio</w:t>
      </w:r>
      <w:r w:rsidRPr="0063190E">
        <w:rPr>
          <w:rFonts w:ascii="Times New Roman" w:hAnsi="Times New Roman"/>
          <w:lang w:val="en-US"/>
        </w:rPr>
        <w:t xml:space="preserve">) relied on proxies of profits (such as the size of the company) in order to classify guild members. They did not calculate </w:t>
      </w:r>
      <w:r>
        <w:rPr>
          <w:rFonts w:ascii="Times New Roman" w:hAnsi="Times New Roman"/>
          <w:lang w:val="en-US"/>
        </w:rPr>
        <w:t xml:space="preserve">the </w:t>
      </w:r>
      <w:r w:rsidRPr="0063190E">
        <w:rPr>
          <w:rFonts w:ascii="Times New Roman" w:hAnsi="Times New Roman"/>
          <w:lang w:val="en-US"/>
        </w:rPr>
        <w:t xml:space="preserve">profits of </w:t>
      </w:r>
      <w:r>
        <w:rPr>
          <w:rFonts w:ascii="Times New Roman" w:hAnsi="Times New Roman"/>
          <w:lang w:val="en-US"/>
        </w:rPr>
        <w:t>each</w:t>
      </w:r>
      <w:r w:rsidRPr="0063190E">
        <w:rPr>
          <w:rFonts w:ascii="Times New Roman" w:hAnsi="Times New Roman"/>
          <w:lang w:val="en-US"/>
        </w:rPr>
        <w:t xml:space="preserve"> guild member to place the</w:t>
      </w:r>
      <w:r>
        <w:rPr>
          <w:rFonts w:ascii="Times New Roman" w:hAnsi="Times New Roman"/>
          <w:lang w:val="en-US"/>
        </w:rPr>
        <w:t>m in</w:t>
      </w:r>
      <w:r w:rsidRPr="0063190E">
        <w:rPr>
          <w:rFonts w:ascii="Times New Roman" w:hAnsi="Times New Roman"/>
          <w:lang w:val="en-US"/>
        </w:rPr>
        <w:t xml:space="preserve"> a category. </w:t>
      </w:r>
    </w:p>
  </w:footnote>
  <w:footnote w:id="4">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The specific taxes of each guild in Lima appear</w:t>
      </w:r>
      <w:r w:rsidR="007D7A49">
        <w:rPr>
          <w:rFonts w:ascii="Times New Roman" w:hAnsi="Times New Roman"/>
          <w:lang w:val="en-US"/>
        </w:rPr>
        <w:t>ed</w:t>
      </w:r>
      <w:r w:rsidRPr="0063190E">
        <w:rPr>
          <w:rFonts w:ascii="Times New Roman" w:hAnsi="Times New Roman"/>
          <w:lang w:val="en-US"/>
        </w:rPr>
        <w:t xml:space="preserve"> in a publication of the government of December 29 1826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w:t>
      </w:r>
    </w:p>
  </w:footnote>
  <w:footnote w:id="5">
    <w:p w:rsidR="006426CF" w:rsidRPr="0063190E" w:rsidRDefault="006426CF" w:rsidP="00440A55">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The decree of August 10 did not specif</w:t>
      </w:r>
      <w:r>
        <w:rPr>
          <w:rFonts w:ascii="Times New Roman" w:hAnsi="Times New Roman"/>
          <w:lang w:val="en-US"/>
        </w:rPr>
        <w:t>y</w:t>
      </w:r>
      <w:r w:rsidRPr="0063190E">
        <w:rPr>
          <w:rFonts w:ascii="Times New Roman" w:hAnsi="Times New Roman"/>
          <w:lang w:val="en-US"/>
        </w:rPr>
        <w:t xml:space="preserve"> the guild tax rate. However, successive norms and other sources show that merchants, retailers, artisans and professionals had to pay around 4% of their profits in taxes. In August 11 1826, a decree established that people had to pay a contribution equivalent to 4% o</w:t>
      </w:r>
      <w:r>
        <w:rPr>
          <w:rFonts w:ascii="Times New Roman" w:hAnsi="Times New Roman"/>
          <w:lang w:val="en-US"/>
        </w:rPr>
        <w:t>f</w:t>
      </w:r>
      <w:r w:rsidRPr="0063190E">
        <w:rPr>
          <w:rFonts w:ascii="Times New Roman" w:hAnsi="Times New Roman"/>
          <w:lang w:val="en-US"/>
        </w:rPr>
        <w:t xml:space="preserve"> the net product of their industry (i.e. net profits) and properties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 xml:space="preserve">. </w:t>
      </w:r>
      <w:r>
        <w:rPr>
          <w:rFonts w:ascii="Times New Roman" w:hAnsi="Times New Roman"/>
          <w:lang w:val="en-US"/>
        </w:rPr>
        <w:t>Similarly</w:t>
      </w:r>
      <w:r w:rsidRPr="0063190E">
        <w:rPr>
          <w:rFonts w:ascii="Times New Roman" w:hAnsi="Times New Roman"/>
          <w:lang w:val="en-US"/>
        </w:rPr>
        <w:t xml:space="preserve">, in the late 1830s, in his statistical analysis of the department of Lima, José María </w:t>
      </w:r>
      <w:proofErr w:type="spellStart"/>
      <w:r w:rsidRPr="0063190E">
        <w:rPr>
          <w:rFonts w:ascii="Times New Roman" w:hAnsi="Times New Roman"/>
          <w:lang w:val="en-US"/>
        </w:rPr>
        <w:t>Córdova</w:t>
      </w:r>
      <w:proofErr w:type="spellEnd"/>
      <w:r w:rsidRPr="0063190E">
        <w:rPr>
          <w:rFonts w:ascii="Times New Roman" w:hAnsi="Times New Roman"/>
          <w:lang w:val="en-US"/>
        </w:rPr>
        <w:t xml:space="preserve"> y Urrutia mentioned that the guild tax was 4%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{"citationItems":[{"id":"ITEM-1","itemData":{"author":[{"dropping-particle":"","family":"Córdova y Urrutia","given":"José María","non-dropping-particle":"","parse-names":false,"suffix":""}],"id":"ITEM-1","issued":{"date-parts":[["1839"]]},"publisher":"Sociedad \"Entre Nous\"","publisher-place":"Lima","title":"Estadistica historica, geografica, industrial y comercial de los pueblos que componen las provincias del Departamento de Lima","type":"book"},"uris":["http://www.mendeley.com/documents/?uuid=cc719a36-499e-410f-9743-844996ebdecb"]}],"mendeley":{"formattedCitation":"(Córdova y Urrutia 1839)","plainTextFormattedCitation":"(Córdova y Urrutia 1839)","previouslyFormattedCitation":"(Córdova y Urrutia 1839)"},"properties":{"noteIndex":0},"schema":"https://github.com/citation-style-language/schema/raw/master/csl-citation.json"}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(Córdova y Urrutia 1839)</w:t>
      </w:r>
      <w:r w:rsidRPr="0063190E">
        <w:rPr>
          <w:rFonts w:ascii="Times New Roman" w:hAnsi="Times New Roman"/>
          <w:lang w:val="en-US"/>
        </w:rPr>
        <w:fldChar w:fldCharType="end"/>
      </w:r>
      <w:r w:rsidRPr="0063190E">
        <w:rPr>
          <w:rFonts w:ascii="Times New Roman" w:hAnsi="Times New Roman"/>
          <w:lang w:val="en-US"/>
        </w:rPr>
        <w:t xml:space="preserve">. </w:t>
      </w:r>
      <w:r>
        <w:rPr>
          <w:rFonts w:ascii="Times New Roman" w:hAnsi="Times New Roman"/>
          <w:lang w:val="en-US"/>
        </w:rPr>
        <w:t>A</w:t>
      </w:r>
      <w:r w:rsidRPr="0063190E">
        <w:rPr>
          <w:rFonts w:ascii="Times New Roman" w:hAnsi="Times New Roman"/>
          <w:lang w:val="en-US"/>
        </w:rPr>
        <w:t xml:space="preserve"> revi</w:t>
      </w:r>
      <w:r>
        <w:rPr>
          <w:rFonts w:ascii="Times New Roman" w:hAnsi="Times New Roman"/>
          <w:lang w:val="en-US"/>
        </w:rPr>
        <w:t>ew</w:t>
      </w:r>
      <w:r w:rsidRPr="0063190E">
        <w:rPr>
          <w:rFonts w:ascii="Times New Roman" w:hAnsi="Times New Roman"/>
          <w:lang w:val="en-US"/>
        </w:rPr>
        <w:t xml:space="preserve"> of tax reports shows that guild members paid around 4% of their profits. For example, according to the tax report of 1838, Carmen Noriega (the only owner of a machine to make chocolate) earned profits of 3,000 pesos, and her guild tax duties were 120 pesos, consistent with a 4% tax rate. </w:t>
      </w:r>
      <w:r>
        <w:rPr>
          <w:rFonts w:ascii="Times New Roman" w:hAnsi="Times New Roman"/>
          <w:lang w:val="en-US"/>
        </w:rPr>
        <w:t>Likewise</w:t>
      </w:r>
      <w:r w:rsidRPr="0063190E">
        <w:rPr>
          <w:rFonts w:ascii="Times New Roman" w:hAnsi="Times New Roman"/>
          <w:lang w:val="en-US"/>
        </w:rPr>
        <w:t xml:space="preserve">, in May 12 1852, a decree </w:t>
      </w:r>
      <w:r>
        <w:rPr>
          <w:rFonts w:ascii="Times New Roman" w:hAnsi="Times New Roman"/>
          <w:lang w:val="en-US"/>
        </w:rPr>
        <w:t>stated</w:t>
      </w:r>
      <w:r w:rsidRPr="0063190E">
        <w:rPr>
          <w:rFonts w:ascii="Times New Roman" w:hAnsi="Times New Roman"/>
          <w:lang w:val="en-US"/>
        </w:rPr>
        <w:t xml:space="preserve"> that</w:t>
      </w:r>
      <w:r>
        <w:rPr>
          <w:rFonts w:ascii="Times New Roman" w:hAnsi="Times New Roman"/>
          <w:lang w:val="en-US"/>
        </w:rPr>
        <w:t>,</w:t>
      </w:r>
      <w:r w:rsidRPr="0063190E">
        <w:rPr>
          <w:rFonts w:ascii="Times New Roman" w:hAnsi="Times New Roman"/>
          <w:lang w:val="en-US"/>
        </w:rPr>
        <w:t xml:space="preserve"> according to the legislation, guild taxes were equivalent to 4% of profits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w:t>
      </w:r>
    </w:p>
  </w:footnote>
  <w:footnote w:id="6">
    <w:p w:rsidR="006426CF" w:rsidRPr="0063190E" w:rsidRDefault="006426CF" w:rsidP="00440A55">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Industrial taxes w</w:t>
      </w:r>
      <w:r w:rsidR="007D7A49">
        <w:rPr>
          <w:rFonts w:ascii="Times New Roman" w:hAnsi="Times New Roman"/>
          <w:lang w:val="en-US"/>
        </w:rPr>
        <w:t>ere</w:t>
      </w:r>
      <w:r w:rsidRPr="0063190E">
        <w:rPr>
          <w:rFonts w:ascii="Times New Roman" w:hAnsi="Times New Roman"/>
          <w:lang w:val="en-US"/>
        </w:rPr>
        <w:t xml:space="preserve"> calculated based on the profits of each person, while guild taxes </w:t>
      </w:r>
      <w:r w:rsidR="007D7A49">
        <w:rPr>
          <w:rFonts w:ascii="Times New Roman" w:hAnsi="Times New Roman"/>
          <w:lang w:val="en-US"/>
        </w:rPr>
        <w:t>were</w:t>
      </w:r>
      <w:r w:rsidRPr="0063190E">
        <w:rPr>
          <w:rFonts w:ascii="Times New Roman" w:hAnsi="Times New Roman"/>
          <w:lang w:val="en-US"/>
        </w:rPr>
        <w:t xml:space="preserve"> calculated based on the category of each person. To determine the guild tax a person should pay, it was not necessary to compute his/her profits, but only his/her category, based on an approximation of his/her size. The government may have considered that in cities</w:t>
      </w:r>
      <w:r>
        <w:rPr>
          <w:rFonts w:ascii="Times New Roman" w:hAnsi="Times New Roman"/>
          <w:lang w:val="en-US"/>
        </w:rPr>
        <w:t xml:space="preserve"> where there were</w:t>
      </w:r>
      <w:r w:rsidRPr="0063190E">
        <w:rPr>
          <w:rFonts w:ascii="Times New Roman" w:hAnsi="Times New Roman"/>
          <w:lang w:val="en-US"/>
        </w:rPr>
        <w:t xml:space="preserve"> large number</w:t>
      </w:r>
      <w:r>
        <w:rPr>
          <w:rFonts w:ascii="Times New Roman" w:hAnsi="Times New Roman"/>
          <w:lang w:val="en-US"/>
        </w:rPr>
        <w:t>s</w:t>
      </w:r>
      <w:r w:rsidRPr="0063190E">
        <w:rPr>
          <w:rFonts w:ascii="Times New Roman" w:hAnsi="Times New Roman"/>
          <w:lang w:val="en-US"/>
        </w:rPr>
        <w:t xml:space="preserve"> of merchants, retailers, artisans and professionals</w:t>
      </w:r>
      <w:r>
        <w:rPr>
          <w:rFonts w:ascii="Times New Roman" w:hAnsi="Times New Roman"/>
          <w:lang w:val="en-US"/>
        </w:rPr>
        <w:t>, calculating the profits of each individual would be too costly</w:t>
      </w:r>
      <w:r w:rsidRPr="0063190E">
        <w:rPr>
          <w:rFonts w:ascii="Times New Roman" w:hAnsi="Times New Roman"/>
          <w:lang w:val="en-US"/>
        </w:rPr>
        <w:t xml:space="preserve">. </w:t>
      </w:r>
    </w:p>
  </w:footnote>
  <w:footnote w:id="7">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An </w:t>
      </w:r>
      <w:proofErr w:type="spellStart"/>
      <w:r w:rsidRPr="0063190E">
        <w:rPr>
          <w:rFonts w:ascii="Times New Roman" w:hAnsi="Times New Roman"/>
          <w:i/>
          <w:lang w:val="en-US"/>
        </w:rPr>
        <w:t>almacenero</w:t>
      </w:r>
      <w:proofErr w:type="spellEnd"/>
      <w:r w:rsidRPr="0063190E">
        <w:rPr>
          <w:rFonts w:ascii="Times New Roman" w:hAnsi="Times New Roman"/>
          <w:lang w:val="en-US"/>
        </w:rPr>
        <w:t xml:space="preserve"> paid 500 pesos in annual taxes if he was in the first category, and 300 pesos if he was in the second category.</w:t>
      </w:r>
    </w:p>
  </w:footnote>
  <w:footnote w:id="8">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 December 4 1826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w:t>
      </w:r>
    </w:p>
  </w:footnote>
  <w:footnote w:id="9">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These taxes were published on December 29 1826 and January 26 1827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w:t>
      </w:r>
    </w:p>
  </w:footnote>
  <w:footnote w:id="10">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w:t>
      </w:r>
      <m:oMath>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1,t</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2,t</m:t>
            </m:r>
          </m:sub>
          <m:sup>
            <m:r>
              <w:rPr>
                <w:rFonts w:ascii="Cambria Math" w:hAnsi="Cambria Math"/>
                <w:lang w:val="en-US"/>
              </w:rPr>
              <m:t>i</m:t>
            </m:r>
          </m:sup>
        </m:sSubSup>
        <m:r>
          <w:rPr>
            <w:rFonts w:ascii="Cambria Math" w:hAnsi="Cambria Math"/>
            <w:lang w:val="en-US"/>
          </w:rPr>
          <m:t>=</m:t>
        </m:r>
      </m:oMath>
      <w:r w:rsidRPr="0063190E">
        <w:rPr>
          <w:rFonts w:ascii="Times New Roman" w:hAnsi="Times New Roman"/>
          <w:lang w:val="en-US"/>
        </w:rPr>
        <w:t xml:space="preserve"> 14 and </w:t>
      </w:r>
      <m:oMath>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2,t</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3,t</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3,t</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4,t</m:t>
            </m:r>
          </m:sub>
          <m:sup>
            <m:r>
              <w:rPr>
                <w:rFonts w:ascii="Cambria Math" w:hAnsi="Cambria Math"/>
                <w:lang w:val="en-US"/>
              </w:rPr>
              <m:t>i</m:t>
            </m:r>
          </m:sup>
        </m:sSubSup>
        <m:r>
          <w:rPr>
            <w:rFonts w:ascii="Cambria Math" w:hAnsi="Cambria Math"/>
            <w:lang w:val="en-US"/>
          </w:rPr>
          <m:t>=</m:t>
        </m:r>
      </m:oMath>
      <w:r w:rsidRPr="0063190E">
        <w:rPr>
          <w:rFonts w:ascii="Times New Roman" w:hAnsi="Times New Roman"/>
          <w:lang w:val="en-US"/>
        </w:rPr>
        <w:t xml:space="preserve"> 8.</w:t>
      </w:r>
    </w:p>
  </w:footnote>
  <w:footnote w:id="11">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Therefore, the relationship between </w:t>
      </w:r>
      <m:oMath>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1,t</m:t>
            </m:r>
          </m:sub>
          <m:sup>
            <m:r>
              <w:rPr>
                <w:rFonts w:ascii="Cambria Math" w:hAnsi="Cambria Math"/>
                <w:lang w:val="en-US"/>
              </w:rPr>
              <m:t>i</m:t>
            </m:r>
          </m:sup>
        </m:sSubSup>
      </m:oMath>
      <w:r w:rsidRPr="0063190E">
        <w:rPr>
          <w:rFonts w:ascii="Times New Roman" w:hAnsi="Times New Roman"/>
          <w:lang w:val="en-US"/>
        </w:rPr>
        <w:t xml:space="preserve">, </w:t>
      </w:r>
      <m:oMath>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2,t</m:t>
            </m:r>
          </m:sub>
          <m:sup>
            <m:r>
              <w:rPr>
                <w:rFonts w:ascii="Cambria Math" w:hAnsi="Cambria Math"/>
                <w:lang w:val="en-US"/>
              </w:rPr>
              <m:t>i</m:t>
            </m:r>
          </m:sup>
        </m:sSubSup>
      </m:oMath>
      <w:r w:rsidRPr="0063190E">
        <w:rPr>
          <w:rFonts w:ascii="Times New Roman" w:hAnsi="Times New Roman"/>
          <w:lang w:val="en-US"/>
        </w:rPr>
        <w:t xml:space="preserve">, </w:t>
      </w:r>
      <m:oMath>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3,t</m:t>
            </m:r>
          </m:sub>
          <m:sup>
            <m:r>
              <w:rPr>
                <w:rFonts w:ascii="Cambria Math" w:hAnsi="Cambria Math"/>
                <w:lang w:val="en-US"/>
              </w:rPr>
              <m:t>i</m:t>
            </m:r>
          </m:sup>
        </m:sSubSup>
      </m:oMath>
      <w:r w:rsidRPr="0063190E">
        <w:rPr>
          <w:rFonts w:ascii="Times New Roman" w:hAnsi="Times New Roman"/>
          <w:lang w:val="en-US"/>
        </w:rPr>
        <w:t xml:space="preserve"> and </w:t>
      </w:r>
      <m:oMath>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4,t</m:t>
            </m:r>
          </m:sub>
          <m:sup>
            <m:r>
              <w:rPr>
                <w:rFonts w:ascii="Cambria Math" w:hAnsi="Cambria Math"/>
                <w:lang w:val="en-US"/>
              </w:rPr>
              <m:t>i</m:t>
            </m:r>
          </m:sup>
        </m:sSubSup>
      </m:oMath>
      <w:r w:rsidRPr="0063190E">
        <w:rPr>
          <w:rFonts w:ascii="Times New Roman" w:hAnsi="Times New Roman"/>
          <w:lang w:val="en-US"/>
        </w:rPr>
        <w:t xml:space="preserve"> varied across guilds. No justification has been found for this variability. However, the relationship between </w:t>
      </w:r>
      <m:oMath>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1,t</m:t>
            </m:r>
          </m:sub>
          <m:sup>
            <m:r>
              <w:rPr>
                <w:rFonts w:ascii="Cambria Math" w:hAnsi="Cambria Math"/>
                <w:lang w:val="en-US"/>
              </w:rPr>
              <m:t>i</m:t>
            </m:r>
          </m:sup>
        </m:sSubSup>
      </m:oMath>
      <w:r w:rsidRPr="0063190E">
        <w:rPr>
          <w:rFonts w:ascii="Times New Roman" w:hAnsi="Times New Roman"/>
          <w:lang w:val="en-US"/>
        </w:rPr>
        <w:t xml:space="preserve">, </w:t>
      </w:r>
      <m:oMath>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2,t</m:t>
            </m:r>
          </m:sub>
          <m:sup>
            <m:r>
              <w:rPr>
                <w:rFonts w:ascii="Cambria Math" w:hAnsi="Cambria Math"/>
                <w:lang w:val="en-US"/>
              </w:rPr>
              <m:t>i</m:t>
            </m:r>
          </m:sup>
        </m:sSubSup>
      </m:oMath>
      <w:r w:rsidRPr="0063190E">
        <w:rPr>
          <w:rFonts w:ascii="Times New Roman" w:hAnsi="Times New Roman"/>
          <w:lang w:val="en-US"/>
        </w:rPr>
        <w:t xml:space="preserve">, </w:t>
      </w:r>
      <m:oMath>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3,t</m:t>
            </m:r>
          </m:sub>
          <m:sup>
            <m:r>
              <w:rPr>
                <w:rFonts w:ascii="Cambria Math" w:hAnsi="Cambria Math"/>
                <w:lang w:val="en-US"/>
              </w:rPr>
              <m:t>i</m:t>
            </m:r>
          </m:sup>
        </m:sSubSup>
      </m:oMath>
      <w:r w:rsidRPr="0063190E">
        <w:rPr>
          <w:rFonts w:ascii="Times New Roman" w:hAnsi="Times New Roman"/>
          <w:lang w:val="en-US"/>
        </w:rPr>
        <w:t xml:space="preserve"> and </w:t>
      </w:r>
      <m:oMath>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4,t</m:t>
            </m:r>
          </m:sub>
          <m:sup>
            <m:r>
              <w:rPr>
                <w:rFonts w:ascii="Cambria Math" w:hAnsi="Cambria Math"/>
                <w:lang w:val="en-US"/>
              </w:rPr>
              <m:t>i</m:t>
            </m:r>
          </m:sup>
        </m:sSubSup>
      </m:oMath>
      <w:r w:rsidRPr="0063190E">
        <w:rPr>
          <w:rFonts w:ascii="Times New Roman" w:hAnsi="Times New Roman"/>
          <w:lang w:val="en-US"/>
        </w:rPr>
        <w:t xml:space="preserve"> was probably intended to reflect the differences in the distribution of profits. For example, it is possible that the difference in profits between first-category cigar makers and other cigar makers (for which </w:t>
      </w:r>
      <m:oMath>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1,t</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2,t</m:t>
            </m:r>
          </m:sub>
          <m:sup>
            <m:r>
              <w:rPr>
                <w:rFonts w:ascii="Cambria Math" w:hAnsi="Cambria Math"/>
                <w:lang w:val="en-US"/>
              </w:rPr>
              <m:t>i</m:t>
            </m:r>
          </m:sup>
        </m:sSubSup>
        <m:r>
          <w:rPr>
            <w:rFonts w:ascii="Cambria Math" w:hAnsi="Cambria Math"/>
            <w:lang w:val="en-US"/>
          </w:rPr>
          <m:t>&gt;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2,t</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3,t</m:t>
            </m:r>
          </m:sub>
          <m:sup>
            <m:r>
              <w:rPr>
                <w:rFonts w:ascii="Cambria Math" w:hAnsi="Cambria Math"/>
                <w:lang w:val="en-US"/>
              </w:rPr>
              <m:t>i</m:t>
            </m:r>
          </m:sup>
        </m:sSubSup>
        <m:r>
          <w:rPr>
            <w:rFonts w:ascii="Cambria Math" w:hAnsi="Cambria Math"/>
            <w:lang w:val="en-US"/>
          </w:rPr>
          <m:t>&gt;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3,t</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4,t</m:t>
            </m:r>
          </m:sub>
          <m:sup>
            <m:r>
              <w:rPr>
                <w:rFonts w:ascii="Cambria Math" w:hAnsi="Cambria Math"/>
                <w:lang w:val="en-US"/>
              </w:rPr>
              <m:t>i</m:t>
            </m:r>
          </m:sup>
        </m:sSubSup>
      </m:oMath>
      <w:r w:rsidRPr="0063190E">
        <w:rPr>
          <w:rFonts w:ascii="Times New Roman" w:hAnsi="Times New Roman"/>
          <w:lang w:val="en-US"/>
        </w:rPr>
        <w:t xml:space="preserve">) was relatively larger than the difference in profits between first-category </w:t>
      </w:r>
      <w:proofErr w:type="spellStart"/>
      <w:r w:rsidRPr="0063190E">
        <w:rPr>
          <w:rFonts w:ascii="Times New Roman" w:hAnsi="Times New Roman"/>
          <w:i/>
          <w:lang w:val="en-US"/>
        </w:rPr>
        <w:t>almaceneros</w:t>
      </w:r>
      <w:proofErr w:type="spellEnd"/>
      <w:r w:rsidRPr="0063190E">
        <w:rPr>
          <w:rFonts w:ascii="Times New Roman" w:hAnsi="Times New Roman"/>
          <w:lang w:val="en-US"/>
        </w:rPr>
        <w:t xml:space="preserve"> and other </w:t>
      </w:r>
      <w:proofErr w:type="spellStart"/>
      <w:r w:rsidRPr="0063190E">
        <w:rPr>
          <w:rFonts w:ascii="Times New Roman" w:hAnsi="Times New Roman"/>
          <w:i/>
          <w:lang w:val="en-US"/>
        </w:rPr>
        <w:t>almaceneros</w:t>
      </w:r>
      <w:proofErr w:type="spellEnd"/>
      <w:r w:rsidRPr="0063190E">
        <w:rPr>
          <w:rFonts w:ascii="Times New Roman" w:hAnsi="Times New Roman"/>
          <w:lang w:val="en-US"/>
        </w:rPr>
        <w:t xml:space="preserve"> (for which </w:t>
      </w:r>
      <m:oMath>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1,t</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2,t</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2,t</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3,t</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3,t</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4,t</m:t>
            </m:r>
          </m:sub>
          <m:sup>
            <m:r>
              <w:rPr>
                <w:rFonts w:ascii="Cambria Math" w:hAnsi="Cambria Math"/>
                <w:lang w:val="en-US"/>
              </w:rPr>
              <m:t>i</m:t>
            </m:r>
          </m:sup>
        </m:sSubSup>
      </m:oMath>
      <w:r w:rsidRPr="0063190E">
        <w:rPr>
          <w:rFonts w:ascii="Times New Roman" w:hAnsi="Times New Roman"/>
          <w:lang w:val="en-US"/>
        </w:rPr>
        <w:t xml:space="preserve">). </w:t>
      </w:r>
    </w:p>
  </w:footnote>
  <w:footnote w:id="12">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 October 31 1827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 Until then, only the capital cities of the departments paid the guild tax. In the rest of the country, the industrial tax was in place. In October 4 1826, a decree reduced the industrial tax rate from 4% to 3% (Oviedo 1870, 303-04). In July 8 1829, another decree raised the industrial tax back to 4% (Oviedo 1870, 315).</w:t>
      </w:r>
    </w:p>
  </w:footnote>
  <w:footnote w:id="13">
    <w:p w:rsidR="006426CF" w:rsidRPr="0063190E" w:rsidRDefault="006426CF" w:rsidP="00A67549">
      <w:pPr>
        <w:spacing w:after="0" w:line="240" w:lineRule="auto"/>
        <w:jc w:val="both"/>
        <w:rPr>
          <w:rFonts w:ascii="Times New Roman" w:hAnsi="Times New Roman"/>
          <w:sz w:val="20"/>
          <w:szCs w:val="20"/>
        </w:rPr>
      </w:pPr>
      <w:r w:rsidRPr="00340B34">
        <w:rPr>
          <w:rStyle w:val="Refdenotaalpie"/>
        </w:rPr>
        <w:footnoteRef/>
      </w:r>
      <w:r w:rsidRPr="0063190E">
        <w:rPr>
          <w:rFonts w:ascii="Times New Roman" w:hAnsi="Times New Roman"/>
          <w:sz w:val="20"/>
          <w:szCs w:val="20"/>
        </w:rPr>
        <w:t xml:space="preserve"> Decree, July 19 1829 </w:t>
      </w:r>
      <w:r w:rsidRPr="0063190E">
        <w:rPr>
          <w:rFonts w:ascii="Times New Roman" w:hAnsi="Times New Roman"/>
          <w:sz w:val="20"/>
          <w:szCs w:val="20"/>
        </w:rPr>
        <w:fldChar w:fldCharType="begin" w:fldLock="1"/>
      </w:r>
      <w:r w:rsidRPr="0063190E">
        <w:rPr>
          <w:rFonts w:ascii="Times New Roman" w:hAnsi="Times New Roman"/>
          <w:sz w:val="20"/>
          <w:szCs w:val="20"/>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sz w:val="20"/>
          <w:szCs w:val="20"/>
        </w:rPr>
        <w:fldChar w:fldCharType="separate"/>
      </w:r>
      <w:r w:rsidRPr="0063190E">
        <w:rPr>
          <w:rFonts w:ascii="Times New Roman" w:hAnsi="Times New Roman"/>
          <w:noProof/>
          <w:sz w:val="20"/>
          <w:szCs w:val="20"/>
        </w:rPr>
        <w:t>(Oviedo 1870)</w:t>
      </w:r>
      <w:r w:rsidRPr="0063190E">
        <w:rPr>
          <w:rFonts w:ascii="Times New Roman" w:hAnsi="Times New Roman"/>
          <w:sz w:val="20"/>
          <w:szCs w:val="20"/>
        </w:rPr>
        <w:fldChar w:fldCharType="end"/>
      </w:r>
      <w:r w:rsidRPr="0063190E">
        <w:rPr>
          <w:rFonts w:ascii="Times New Roman" w:hAnsi="Times New Roman"/>
          <w:sz w:val="20"/>
          <w:szCs w:val="20"/>
        </w:rPr>
        <w:t>.</w:t>
      </w:r>
    </w:p>
  </w:footnote>
  <w:footnote w:id="14">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Law, December 17 1829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III","id":"ITEM-1","issued":{"date-parts":[["1861"]]},"publisher":"Felipe Bailly, Editor","publisher-place":"Lima","title":"Colección de leyes, decretos y órdenes publicadas en el Perú desde el año de 1821 hasta 31 de diciembre de 1859","type":"book"},"locator":"342-43","uris":["http://www.mendeley.com/documents/?uuid=d6b76233-9a98-4d8d-94ff-4f2121ed983a"]}],"mendeley":{"formattedCitation":"(Oviedo 1861:342–43)","plainTextFormattedCitation":"(Oviedo 1861:342–43)","previouslyFormattedCitation":"(Oviedo 1861, 342–43)"},"properties":{"noteIndex":0},"schema":"https://github.com/citation-style-language/schema/raw/master/csl-citation.json"}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1861:342–43)</w:t>
      </w:r>
      <w:r w:rsidRPr="0063190E">
        <w:rPr>
          <w:rFonts w:ascii="Times New Roman" w:hAnsi="Times New Roman"/>
          <w:lang w:val="en-US"/>
        </w:rPr>
        <w:fldChar w:fldCharType="end"/>
      </w:r>
      <w:r w:rsidRPr="0063190E">
        <w:rPr>
          <w:rFonts w:ascii="Times New Roman" w:hAnsi="Times New Roman"/>
          <w:lang w:val="en-US"/>
        </w:rPr>
        <w:t xml:space="preserve">. </w:t>
      </w:r>
    </w:p>
  </w:footnote>
  <w:footnote w:id="15">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  January 3 1830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III","id":"ITEM-1","issued":{"date-parts":[["1861"]]},"publisher":"Felipe Bailly, Editor","publisher-place":"Lima","title":"Colección de leyes, decretos y órdenes publicadas en el Perú desde el año de 1821 hasta 31 de diciembre de 1859","type":"book"},"locator":"343-44","uris":["http://www.mendeley.com/documents/?uuid=d6b76233-9a98-4d8d-94ff-4f2121ed983a"]}],"mendeley":{"formattedCitation":"(Oviedo 1861:343–44)","plainTextFormattedCitation":"(Oviedo 1861:343–44)","previouslyFormattedCitation":"(Oviedo 1861, 343–44)"},"properties":{"noteIndex":0},"schema":"https://github.com/citation-style-language/schema/raw/master/csl-citation.json"}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1861:343–44)</w:t>
      </w:r>
      <w:r w:rsidRPr="0063190E">
        <w:rPr>
          <w:rFonts w:ascii="Times New Roman" w:hAnsi="Times New Roman"/>
          <w:lang w:val="en-US"/>
        </w:rPr>
        <w:fldChar w:fldCharType="end"/>
      </w:r>
      <w:r w:rsidRPr="0063190E">
        <w:rPr>
          <w:rFonts w:ascii="Times New Roman" w:hAnsi="Times New Roman"/>
          <w:lang w:val="en-US"/>
        </w:rPr>
        <w:t xml:space="preserve">. </w:t>
      </w:r>
    </w:p>
  </w:footnote>
  <w:footnote w:id="16">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 February 18 1830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w:t>
      </w:r>
    </w:p>
  </w:footnote>
  <w:footnote w:id="17">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 March 3 1835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 xml:space="preserve">. </w:t>
      </w:r>
    </w:p>
  </w:footnote>
  <w:footnote w:id="18">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 August 3 1836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 xml:space="preserve">. In 1838, the guild tax rate </w:t>
      </w:r>
      <w:r>
        <w:rPr>
          <w:rFonts w:ascii="Times New Roman" w:hAnsi="Times New Roman"/>
          <w:lang w:val="en-US"/>
        </w:rPr>
        <w:t xml:space="preserve">was </w:t>
      </w:r>
      <w:r w:rsidRPr="0063190E">
        <w:rPr>
          <w:rFonts w:ascii="Times New Roman" w:hAnsi="Times New Roman"/>
          <w:lang w:val="en-US"/>
        </w:rPr>
        <w:t xml:space="preserve">temporarily changed. </w:t>
      </w:r>
      <w:r>
        <w:rPr>
          <w:rFonts w:ascii="Times New Roman" w:hAnsi="Times New Roman"/>
          <w:lang w:val="en-US"/>
        </w:rPr>
        <w:t>Specifically</w:t>
      </w:r>
      <w:r w:rsidRPr="0063190E">
        <w:rPr>
          <w:rFonts w:ascii="Times New Roman" w:hAnsi="Times New Roman"/>
          <w:lang w:val="en-US"/>
        </w:rPr>
        <w:t xml:space="preserve">, a decree of July 14 1838 established that guild members had to pay an additional 50% in taxes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 xml:space="preserve">. However, a decree of August 2 1838 </w:t>
      </w:r>
      <w:r>
        <w:rPr>
          <w:rFonts w:ascii="Times New Roman" w:hAnsi="Times New Roman"/>
          <w:lang w:val="en-US"/>
        </w:rPr>
        <w:t>stated</w:t>
      </w:r>
      <w:r w:rsidRPr="0063190E">
        <w:rPr>
          <w:rFonts w:ascii="Times New Roman" w:hAnsi="Times New Roman"/>
          <w:lang w:val="en-US"/>
        </w:rPr>
        <w:t xml:space="preserve"> that this increase in guild taxes would only be valid for one semester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 xml:space="preserve">. Furthermore, </w:t>
      </w:r>
      <w:r>
        <w:rPr>
          <w:rFonts w:ascii="Times New Roman" w:hAnsi="Times New Roman"/>
          <w:lang w:val="en-US"/>
        </w:rPr>
        <w:t>just</w:t>
      </w:r>
      <w:r w:rsidRPr="0063190E">
        <w:rPr>
          <w:rFonts w:ascii="Times New Roman" w:hAnsi="Times New Roman"/>
          <w:lang w:val="en-US"/>
        </w:rPr>
        <w:t xml:space="preserve"> a few weeks later, a decree </w:t>
      </w:r>
      <w:r>
        <w:rPr>
          <w:rFonts w:ascii="Times New Roman" w:hAnsi="Times New Roman"/>
          <w:lang w:val="en-US"/>
        </w:rPr>
        <w:t>of</w:t>
      </w:r>
      <w:r w:rsidRPr="0063190E">
        <w:rPr>
          <w:rFonts w:ascii="Times New Roman" w:hAnsi="Times New Roman"/>
          <w:lang w:val="en-US"/>
        </w:rPr>
        <w:t xml:space="preserve"> August 27 1838 repealed the decree of July 14 1838, and established that those who paid 50% more in guild taxes would be re</w:t>
      </w:r>
      <w:r>
        <w:rPr>
          <w:rFonts w:ascii="Times New Roman" w:hAnsi="Times New Roman"/>
          <w:lang w:val="en-US"/>
        </w:rPr>
        <w:t>imbursed</w:t>
      </w:r>
      <w:r w:rsidRPr="0063190E">
        <w:rPr>
          <w:rFonts w:ascii="Times New Roman" w:hAnsi="Times New Roman"/>
          <w:lang w:val="en-US"/>
        </w:rPr>
        <w:t xml:space="preserve"> by the government (Oviedo 1870, 386).</w:t>
      </w:r>
    </w:p>
  </w:footnote>
  <w:footnote w:id="19">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No document has been founded explaining why the relationship between </w:t>
      </w:r>
      <m:oMath>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1,t</m:t>
            </m:r>
          </m:sub>
          <m:sup>
            <m:r>
              <w:rPr>
                <w:rFonts w:ascii="Cambria Math" w:hAnsi="Cambria Math"/>
                <w:lang w:val="en-US"/>
              </w:rPr>
              <m:t>i</m:t>
            </m:r>
          </m:sup>
        </m:sSubSup>
      </m:oMath>
      <w:r w:rsidRPr="0063190E">
        <w:rPr>
          <w:rFonts w:ascii="Times New Roman" w:hAnsi="Times New Roman"/>
          <w:lang w:val="en-US"/>
        </w:rPr>
        <w:t xml:space="preserve">, </w:t>
      </w:r>
      <m:oMath>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2,t</m:t>
            </m:r>
          </m:sub>
          <m:sup>
            <m:r>
              <w:rPr>
                <w:rFonts w:ascii="Cambria Math" w:hAnsi="Cambria Math"/>
                <w:lang w:val="en-US"/>
              </w:rPr>
              <m:t>i</m:t>
            </m:r>
          </m:sup>
        </m:sSubSup>
      </m:oMath>
      <w:r w:rsidRPr="0063190E">
        <w:rPr>
          <w:rFonts w:ascii="Times New Roman" w:hAnsi="Times New Roman"/>
          <w:lang w:val="en-US"/>
        </w:rPr>
        <w:t xml:space="preserve">, </w:t>
      </w:r>
      <m:oMath>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3,t</m:t>
            </m:r>
          </m:sub>
          <m:sup>
            <m:r>
              <w:rPr>
                <w:rFonts w:ascii="Cambria Math" w:hAnsi="Cambria Math"/>
                <w:lang w:val="en-US"/>
              </w:rPr>
              <m:t>i</m:t>
            </m:r>
          </m:sup>
        </m:sSubSup>
      </m:oMath>
      <w:r w:rsidRPr="0063190E">
        <w:rPr>
          <w:rFonts w:ascii="Times New Roman" w:hAnsi="Times New Roman"/>
          <w:lang w:val="en-US"/>
        </w:rPr>
        <w:t xml:space="preserve"> and </w:t>
      </w:r>
      <m:oMath>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4,t</m:t>
            </m:r>
          </m:sub>
          <m:sup>
            <m:r>
              <w:rPr>
                <w:rFonts w:ascii="Cambria Math" w:hAnsi="Cambria Math"/>
                <w:lang w:val="en-US"/>
              </w:rPr>
              <m:t>i</m:t>
            </m:r>
          </m:sup>
        </m:sSubSup>
      </m:oMath>
      <w:r w:rsidRPr="0063190E">
        <w:rPr>
          <w:rFonts w:ascii="Times New Roman" w:hAnsi="Times New Roman"/>
          <w:lang w:val="en-US"/>
        </w:rPr>
        <w:t xml:space="preserve"> in 1838 and 1843 was not the same as in 1826. </w:t>
      </w:r>
    </w:p>
  </w:footnote>
  <w:footnote w:id="20">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In comparison, in 1826, the annual tax amounts of these four categories of carpenters were 50, 40, 30 and 16 pesos, respectively.</w:t>
      </w:r>
    </w:p>
  </w:footnote>
  <w:footnote w:id="21">
    <w:p w:rsidR="006426CF" w:rsidRPr="0063190E" w:rsidRDefault="006426CF" w:rsidP="00954F11">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Guild deputies had to calculate the highest and lowest profits in their respective guilds. In the 1830s and 1840s, guild deputies also calculated the highest and lowest profits in their guilds.</w:t>
      </w:r>
    </w:p>
  </w:footnote>
  <w:footnote w:id="22">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 May 12 1852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w:t>
      </w:r>
    </w:p>
  </w:footnote>
  <w:footnote w:id="23">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An analysis of the tax reports shows that guild deputies were members of the guild. A decree of June 2 1852 confirms that guild deputies were chosen by the members of the same guild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w:t>
      </w:r>
    </w:p>
  </w:footnote>
  <w:footnote w:id="24">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 August 12 1837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w:t>
      </w:r>
    </w:p>
  </w:footnote>
  <w:footnote w:id="25">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 March 24 1841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w:t>
      </w:r>
    </w:p>
  </w:footnote>
  <w:footnote w:id="26">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Decrees, March 9 1846, May 1 1846, June 12 1846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w:t>
      </w:r>
    </w:p>
  </w:footnote>
  <w:footnote w:id="27">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 May 12 1852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w:t>
      </w:r>
    </w:p>
  </w:footnote>
  <w:footnote w:id="28">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The sub-prefect of a province responded to the province of the department. These authorities were part of the executive branch.</w:t>
      </w:r>
    </w:p>
  </w:footnote>
  <w:footnote w:id="29">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 August 11, 1826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w:t>
      </w:r>
    </w:p>
  </w:footnote>
  <w:footnote w:id="30">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 December 24 1830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w:t>
      </w:r>
    </w:p>
  </w:footnote>
  <w:footnote w:id="31">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 August 12 1837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w:t>
      </w:r>
    </w:p>
  </w:footnote>
  <w:footnote w:id="32">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 May 12 1852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w:t>
      </w:r>
    </w:p>
  </w:footnote>
  <w:footnote w:id="33">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 June 28 1837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IX","id":"ITEM-1","issued":{"date-parts":[["1862"]]},"publisher":"Felipe Bailly, Editor","publisher-place":"Lima","title":"Colección de leyes, decretos y órdenes publicadas en el Perú desde el año de 1821 hasta 31 de diciembre de 1859. Ministerio de Beneficencia, Instrucción Pública y Justicia","type":"book"},"uris":["http://www.mendeley.com/documents/?uuid=fa64be5a-a150-4253-8c43-11c5166ab25c"]}],"mendeley":{"formattedCitation":"(Oviedo 1862)","plainTextFormattedCitation":"(Oviedo 1862)","previouslyFormattedCitation":"(Oviedo 1862)"},"properties":{"noteIndex":0},"schema":"https://github.com/citation-style-language/schema/raw/master/csl-citation.json"}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1862)</w:t>
      </w:r>
      <w:r w:rsidRPr="0063190E">
        <w:rPr>
          <w:rFonts w:ascii="Times New Roman" w:hAnsi="Times New Roman"/>
          <w:lang w:val="en-US"/>
        </w:rPr>
        <w:fldChar w:fldCharType="end"/>
      </w:r>
      <w:r w:rsidRPr="0063190E">
        <w:rPr>
          <w:rFonts w:ascii="Times New Roman" w:hAnsi="Times New Roman"/>
          <w:lang w:val="en-US"/>
        </w:rPr>
        <w:t xml:space="preserve">. </w:t>
      </w:r>
    </w:p>
  </w:footnote>
  <w:footnote w:id="34">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 October 3 1844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 xml:space="preserve">. </w:t>
      </w:r>
    </w:p>
  </w:footnote>
  <w:footnote w:id="35">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w:t>
      </w:r>
      <w:proofErr w:type="spellStart"/>
      <w:r w:rsidRPr="0063190E">
        <w:rPr>
          <w:rFonts w:ascii="Times New Roman" w:hAnsi="Times New Roman"/>
          <w:i/>
          <w:lang w:val="en-US"/>
        </w:rPr>
        <w:t>Tendejoneros</w:t>
      </w:r>
      <w:proofErr w:type="spellEnd"/>
      <w:r w:rsidRPr="0063190E">
        <w:rPr>
          <w:rFonts w:ascii="Times New Roman" w:hAnsi="Times New Roman"/>
          <w:lang w:val="en-US"/>
        </w:rPr>
        <w:t xml:space="preserve"> were a type of street vendors.</w:t>
      </w:r>
    </w:p>
  </w:footnote>
  <w:footnote w:id="36">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Law, July 3 1851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w:t>
      </w:r>
    </w:p>
  </w:footnote>
  <w:footnote w:id="37">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Decree, April 1 1852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 xml:space="preserve">. </w:t>
      </w:r>
    </w:p>
  </w:footnote>
  <w:footnote w:id="38">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For example, the most and least profitable shoemakers were placed in categories 1 and 4, respectively. The same rule was valid for other guilds.</w:t>
      </w:r>
    </w:p>
  </w:footnote>
  <w:footnote w:id="39">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w:t>
      </w:r>
      <w:r>
        <w:rPr>
          <w:rFonts w:ascii="Times New Roman" w:hAnsi="Times New Roman"/>
          <w:lang w:val="en-US"/>
        </w:rPr>
        <w:t>In</w:t>
      </w:r>
      <w:r w:rsidRPr="0063190E">
        <w:rPr>
          <w:rFonts w:ascii="Times New Roman" w:hAnsi="Times New Roman"/>
          <w:lang w:val="en-US"/>
        </w:rPr>
        <w:t xml:space="preserve"> 1838, taxes were temporarily raised by 50%</w:t>
      </w:r>
      <w:r>
        <w:rPr>
          <w:rFonts w:ascii="Times New Roman" w:hAnsi="Times New Roman"/>
          <w:lang w:val="en-US"/>
        </w:rPr>
        <w:t xml:space="preserve"> for a few weeks</w:t>
      </w:r>
      <w:r w:rsidRPr="0063190E">
        <w:rPr>
          <w:rFonts w:ascii="Times New Roman" w:hAnsi="Times New Roman"/>
          <w:lang w:val="en-US"/>
        </w:rPr>
        <w:t xml:space="preserve">. The tax records provide information on tax duties </w:t>
      </w:r>
      <w:r>
        <w:rPr>
          <w:rFonts w:ascii="Times New Roman" w:hAnsi="Times New Roman"/>
          <w:lang w:val="en-US"/>
        </w:rPr>
        <w:t>before</w:t>
      </w:r>
      <w:r w:rsidRPr="0063190E">
        <w:rPr>
          <w:rFonts w:ascii="Times New Roman" w:hAnsi="Times New Roman"/>
          <w:lang w:val="en-US"/>
        </w:rPr>
        <w:t xml:space="preserve"> and after the increase in the tax rate. Profits were estimated using the tax amounts calculated </w:t>
      </w:r>
      <w:r>
        <w:rPr>
          <w:rFonts w:ascii="Times New Roman" w:hAnsi="Times New Roman"/>
          <w:lang w:val="en-US"/>
        </w:rPr>
        <w:t>before</w:t>
      </w:r>
      <w:r w:rsidRPr="0063190E">
        <w:rPr>
          <w:rFonts w:ascii="Times New Roman" w:hAnsi="Times New Roman"/>
          <w:lang w:val="en-US"/>
        </w:rPr>
        <w:t xml:space="preserve"> the 50% increase. </w:t>
      </w:r>
    </w:p>
  </w:footnote>
  <w:footnote w:id="40">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For some guilds, the tax reports included information on the highest and lowest profits in the guild. A revi</w:t>
      </w:r>
      <w:r>
        <w:rPr>
          <w:rFonts w:ascii="Times New Roman" w:hAnsi="Times New Roman"/>
          <w:lang w:val="en-US"/>
        </w:rPr>
        <w:t>ew</w:t>
      </w:r>
      <w:r w:rsidRPr="0063190E">
        <w:rPr>
          <w:rFonts w:ascii="Times New Roman" w:hAnsi="Times New Roman"/>
          <w:lang w:val="en-US"/>
        </w:rPr>
        <w:t xml:space="preserve"> of the </w:t>
      </w:r>
      <w:r>
        <w:rPr>
          <w:rFonts w:ascii="Times New Roman" w:hAnsi="Times New Roman"/>
          <w:lang w:val="en-US"/>
        </w:rPr>
        <w:t xml:space="preserve">1843 </w:t>
      </w:r>
      <w:r w:rsidRPr="0063190E">
        <w:rPr>
          <w:rFonts w:ascii="Times New Roman" w:hAnsi="Times New Roman"/>
          <w:lang w:val="en-US"/>
        </w:rPr>
        <w:t xml:space="preserve">tax report shows that the tax rate </w:t>
      </w:r>
      <w:r>
        <w:rPr>
          <w:rFonts w:ascii="Times New Roman" w:hAnsi="Times New Roman"/>
          <w:lang w:val="en-US"/>
        </w:rPr>
        <w:t xml:space="preserve">was </w:t>
      </w:r>
      <w:r w:rsidRPr="0063190E">
        <w:rPr>
          <w:rFonts w:ascii="Times New Roman" w:hAnsi="Times New Roman"/>
          <w:lang w:val="en-US"/>
        </w:rPr>
        <w:t xml:space="preserve">usually ranged between 2% and 3%. Guild deputies probably recognized that </w:t>
      </w:r>
      <w:r>
        <w:rPr>
          <w:rFonts w:ascii="Times New Roman" w:hAnsi="Times New Roman"/>
          <w:lang w:val="en-US"/>
        </w:rPr>
        <w:t xml:space="preserve">the </w:t>
      </w:r>
      <w:r w:rsidRPr="0063190E">
        <w:rPr>
          <w:rFonts w:ascii="Times New Roman" w:hAnsi="Times New Roman"/>
          <w:lang w:val="en-US"/>
        </w:rPr>
        <w:t>average profits in the first category were lower than the highest profits in the guild.</w:t>
      </w:r>
    </w:p>
  </w:footnote>
  <w:footnote w:id="41">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There </w:t>
      </w:r>
      <w:r>
        <w:rPr>
          <w:rFonts w:ascii="Times New Roman" w:hAnsi="Times New Roman"/>
          <w:lang w:val="en-US"/>
        </w:rPr>
        <w:t>was</w:t>
      </w:r>
      <w:r w:rsidRPr="0063190E">
        <w:rPr>
          <w:rFonts w:ascii="Times New Roman" w:hAnsi="Times New Roman"/>
          <w:lang w:val="en-US"/>
        </w:rPr>
        <w:t xml:space="preserve"> no change in the calculation of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4,t</m:t>
            </m:r>
          </m:sub>
          <m:sup>
            <m:r>
              <w:rPr>
                <w:rFonts w:ascii="Cambria Math" w:hAnsi="Cambria Math"/>
                <w:lang w:val="en-US"/>
              </w:rPr>
              <m:t>i</m:t>
            </m:r>
          </m:sup>
        </m:sSubSup>
      </m:oMath>
      <w:r w:rsidRPr="0063190E">
        <w:rPr>
          <w:rFonts w:ascii="Times New Roman" w:hAnsi="Times New Roman"/>
          <w:lang w:val="en-US"/>
        </w:rPr>
        <w:t xml:space="preserve">: tax reports for the 1830s, 1840s and 1850s show that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4,t</m:t>
            </m:r>
          </m:sub>
          <m:sup>
            <m:r>
              <w:rPr>
                <w:rFonts w:ascii="Cambria Math" w:hAnsi="Cambria Math"/>
                <w:lang w:val="en-US"/>
              </w:rPr>
              <m:t>i</m:t>
            </m:r>
          </m:sup>
        </m:sSubSup>
      </m:oMath>
      <w:r w:rsidRPr="0063190E">
        <w:rPr>
          <w:rFonts w:ascii="Times New Roman" w:hAnsi="Times New Roman"/>
          <w:lang w:val="en-US"/>
        </w:rPr>
        <w:t xml:space="preserve"> was calculated as 4% of the lowest profit in the guild</w:t>
      </w:r>
      <m:oMath>
        <m:r>
          <w:rPr>
            <w:rFonts w:ascii="Cambria Math" w:hAnsi="Cambria Math"/>
            <w:lang w:val="en-US"/>
          </w:rPr>
          <m:t>.</m:t>
        </m:r>
      </m:oMath>
    </w:p>
  </w:footnote>
  <w:footnote w:id="42">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These tax amounts were obtained from the </w:t>
      </w:r>
      <w:r>
        <w:rPr>
          <w:rFonts w:ascii="Times New Roman" w:hAnsi="Times New Roman"/>
          <w:lang w:val="en-US"/>
        </w:rPr>
        <w:t xml:space="preserve">1852 </w:t>
      </w:r>
      <w:r w:rsidRPr="0063190E">
        <w:rPr>
          <w:rFonts w:ascii="Times New Roman" w:hAnsi="Times New Roman"/>
          <w:lang w:val="en-US"/>
        </w:rPr>
        <w:t>tax report.</w:t>
      </w:r>
    </w:p>
  </w:footnote>
  <w:footnote w:id="43">
    <w:p w:rsidR="006426CF" w:rsidRPr="0063190E" w:rsidRDefault="006426CF" w:rsidP="00825325">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The article reports profits per guild member, recognizing that a person could work in different guilds. </w:t>
      </w:r>
      <w:r>
        <w:rPr>
          <w:rFonts w:ascii="Times New Roman" w:hAnsi="Times New Roman"/>
          <w:lang w:val="en-US"/>
        </w:rPr>
        <w:t>In t</w:t>
      </w:r>
      <w:r w:rsidRPr="0063190E">
        <w:rPr>
          <w:rFonts w:ascii="Times New Roman" w:hAnsi="Times New Roman"/>
          <w:lang w:val="en-US"/>
        </w:rPr>
        <w:t xml:space="preserve">his section of the appendix, profits were calculated per establishment. </w:t>
      </w:r>
    </w:p>
  </w:footnote>
  <w:footnote w:id="44">
    <w:p w:rsidR="006426CF" w:rsidRPr="0063190E" w:rsidRDefault="006426CF" w:rsidP="00825325">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It was assumed that first category guild members paid 2.5% of the maximum profits in the guild.</w:t>
      </w:r>
    </w:p>
  </w:footnote>
  <w:footnote w:id="45">
    <w:p w:rsidR="006426CF" w:rsidRPr="0063190E" w:rsidRDefault="006426CF" w:rsidP="00825325">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The last two formulas were commonly observed in 1843.</w:t>
      </w:r>
    </w:p>
  </w:footnote>
  <w:footnote w:id="46">
    <w:p w:rsidR="006426CF" w:rsidRPr="0063190E" w:rsidRDefault="006426CF" w:rsidP="00825325">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It was assumed that fourth-category guild members paid 4% of the lowest profits in the guild.</w:t>
      </w:r>
    </w:p>
  </w:footnote>
  <w:footnote w:id="47">
    <w:p w:rsidR="006426CF" w:rsidRPr="0063190E" w:rsidRDefault="006426CF" w:rsidP="00825325">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Denote  </w:t>
      </w:r>
      <m:oMath>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π</m:t>
                </m:r>
              </m:e>
            </m:acc>
          </m:e>
          <m:sub>
            <m:r>
              <w:rPr>
                <w:rFonts w:ascii="Cambria Math" w:hAnsi="Cambria Math"/>
                <w:lang w:val="en-US"/>
              </w:rPr>
              <m:t>k,1852</m:t>
            </m:r>
          </m:sub>
          <m:sup>
            <m:r>
              <w:rPr>
                <w:rFonts w:ascii="Cambria Math" w:hAnsi="Cambria Math"/>
                <w:lang w:val="en-US"/>
              </w:rPr>
              <m:t>i</m:t>
            </m:r>
          </m:sup>
        </m:sSubSup>
      </m:oMath>
      <w:r w:rsidRPr="0063190E">
        <w:rPr>
          <w:rFonts w:ascii="Times New Roman" w:hAnsi="Times New Roman"/>
          <w:lang w:val="en-US"/>
        </w:rPr>
        <w:t xml:space="preserve"> as the profits of establishment </w:t>
      </w:r>
      <w:r w:rsidRPr="0063190E">
        <w:rPr>
          <w:rFonts w:ascii="Times New Roman" w:hAnsi="Times New Roman"/>
          <w:i/>
          <w:lang w:val="en-US"/>
        </w:rPr>
        <w:t>k</w:t>
      </w:r>
      <w:r w:rsidRPr="0063190E">
        <w:rPr>
          <w:rFonts w:ascii="Times New Roman" w:hAnsi="Times New Roman"/>
          <w:lang w:val="en-US"/>
        </w:rPr>
        <w:t xml:space="preserve"> in guild </w:t>
      </w:r>
      <w:proofErr w:type="spellStart"/>
      <w:r w:rsidRPr="0063190E">
        <w:rPr>
          <w:rFonts w:ascii="Times New Roman" w:hAnsi="Times New Roman"/>
          <w:i/>
          <w:lang w:val="en-US"/>
        </w:rPr>
        <w:t>i</w:t>
      </w:r>
      <w:proofErr w:type="spellEnd"/>
      <w:r w:rsidRPr="0063190E">
        <w:rPr>
          <w:rFonts w:ascii="Times New Roman" w:hAnsi="Times New Roman"/>
          <w:lang w:val="en-US"/>
        </w:rPr>
        <w:t xml:space="preserve"> in 1852, obtained under the assumption that profits followed a uniform distribution. It was assumed that </w:t>
      </w:r>
      <m:oMath>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π</m:t>
                </m:r>
              </m:e>
            </m:acc>
          </m:e>
          <m:sub>
            <m:r>
              <w:rPr>
                <w:rFonts w:ascii="Cambria Math" w:hAnsi="Cambria Math"/>
                <w:lang w:val="en-US"/>
              </w:rPr>
              <m:t>k,1852</m:t>
            </m:r>
          </m:sub>
          <m:sup>
            <m:r>
              <w:rPr>
                <w:rFonts w:ascii="Cambria Math" w:hAnsi="Cambria Math"/>
                <w:lang w:val="en-US"/>
              </w:rPr>
              <m:t>i</m:t>
            </m:r>
          </m:sup>
        </m:sSubSup>
        <m:r>
          <w:rPr>
            <w:rFonts w:ascii="Cambria Math" w:hAnsi="Cambria Math"/>
            <w:lang w:val="en-US"/>
          </w:rPr>
          <m:t>~U</m:t>
        </m:r>
        <m:d>
          <m:dPr>
            <m:ctrlPr>
              <w:rPr>
                <w:rFonts w:ascii="Cambria Math" w:hAnsi="Cambria Math"/>
                <w:i/>
                <w:lang w:val="en-US"/>
              </w:rPr>
            </m:ctrlPr>
          </m:dPr>
          <m:e>
            <m:f>
              <m:fPr>
                <m:type m:val="lin"/>
                <m:ctrlPr>
                  <w:rPr>
                    <w:rFonts w:ascii="Cambria Math" w:hAnsi="Cambria Math"/>
                    <w:i/>
                    <w:lang w:val="en-US"/>
                  </w:rPr>
                </m:ctrlPr>
              </m:fPr>
              <m:num>
                <m:r>
                  <w:rPr>
                    <w:rFonts w:ascii="Cambria Math" w:hAnsi="Cambria Math"/>
                    <w:lang w:val="en-US"/>
                  </w:rPr>
                  <m:t>0.5</m:t>
                </m:r>
                <m:d>
                  <m:dPr>
                    <m:ctrlPr>
                      <w:rPr>
                        <w:rFonts w:ascii="Cambria Math" w:hAnsi="Cambria Math"/>
                        <w:i/>
                        <w:lang w:val="en-US"/>
                      </w:rPr>
                    </m:ctrlPr>
                  </m:dPr>
                  <m:e>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1,1852</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eastAsia="en-US"/>
                          </w:rPr>
                          <m:t>2,1852</m:t>
                        </m:r>
                      </m:sub>
                      <m:sup>
                        <m:r>
                          <w:rPr>
                            <w:rFonts w:ascii="Cambria Math" w:hAnsi="Cambria Math"/>
                            <w:lang w:val="en-US"/>
                          </w:rPr>
                          <m:t>i</m:t>
                        </m:r>
                      </m:sup>
                    </m:sSubSup>
                  </m:e>
                </m:d>
              </m:num>
              <m:den>
                <m:r>
                  <w:rPr>
                    <w:rFonts w:ascii="Cambria Math" w:hAnsi="Cambria Math"/>
                    <w:lang w:val="en-US"/>
                  </w:rPr>
                  <m:t>0.04,</m:t>
                </m:r>
                <m:f>
                  <m:fPr>
                    <m:type m:val="lin"/>
                    <m:ctrlPr>
                      <w:rPr>
                        <w:rFonts w:ascii="Cambria Math" w:hAnsi="Cambria Math"/>
                        <w:i/>
                        <w:lang w:val="en-US" w:eastAsia="en-US"/>
                      </w:rPr>
                    </m:ctrlPr>
                  </m:fPr>
                  <m:num>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1,1852</m:t>
                        </m:r>
                      </m:sub>
                      <m:sup>
                        <m:r>
                          <w:rPr>
                            <w:rFonts w:ascii="Cambria Math" w:hAnsi="Cambria Math"/>
                            <w:lang w:val="en-US"/>
                          </w:rPr>
                          <m:t>i</m:t>
                        </m:r>
                      </m:sup>
                    </m:sSubSup>
                  </m:num>
                  <m:den>
                    <m:r>
                      <w:rPr>
                        <w:rFonts w:ascii="Cambria Math" w:hAnsi="Cambria Math"/>
                        <w:lang w:val="en-US" w:eastAsia="en-US"/>
                      </w:rPr>
                      <m:t>0.04</m:t>
                    </m:r>
                  </m:den>
                </m:f>
              </m:den>
            </m:f>
          </m:e>
        </m:d>
      </m:oMath>
      <w:r w:rsidRPr="0063190E">
        <w:rPr>
          <w:rFonts w:ascii="Times New Roman" w:hAnsi="Times New Roman"/>
          <w:lang w:val="en-US"/>
        </w:rPr>
        <w:t xml:space="preserve"> in category 1, </w:t>
      </w:r>
      <m:oMath>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π</m:t>
                </m:r>
              </m:e>
            </m:acc>
          </m:e>
          <m:sub>
            <m:r>
              <w:rPr>
                <w:rFonts w:ascii="Cambria Math" w:hAnsi="Cambria Math"/>
                <w:lang w:val="en-US"/>
              </w:rPr>
              <m:t>k,1852</m:t>
            </m:r>
          </m:sub>
          <m:sup>
            <m:r>
              <w:rPr>
                <w:rFonts w:ascii="Cambria Math" w:hAnsi="Cambria Math"/>
                <w:lang w:val="en-US"/>
              </w:rPr>
              <m:t>i</m:t>
            </m:r>
          </m:sup>
        </m:sSubSup>
        <m:r>
          <w:rPr>
            <w:rFonts w:ascii="Cambria Math" w:hAnsi="Cambria Math"/>
            <w:lang w:val="en-US"/>
          </w:rPr>
          <m:t>~U</m:t>
        </m:r>
        <m:d>
          <m:dPr>
            <m:ctrlPr>
              <w:rPr>
                <w:rFonts w:ascii="Cambria Math" w:hAnsi="Cambria Math"/>
                <w:i/>
                <w:lang w:val="en-US"/>
              </w:rPr>
            </m:ctrlPr>
          </m:dPr>
          <m:e>
            <m:f>
              <m:fPr>
                <m:type m:val="lin"/>
                <m:ctrlPr>
                  <w:rPr>
                    <w:rFonts w:ascii="Cambria Math" w:hAnsi="Cambria Math"/>
                    <w:i/>
                    <w:lang w:val="en-US"/>
                  </w:rPr>
                </m:ctrlPr>
              </m:fPr>
              <m:num>
                <m:r>
                  <w:rPr>
                    <w:rFonts w:ascii="Cambria Math" w:hAnsi="Cambria Math"/>
                    <w:lang w:val="en-US"/>
                  </w:rPr>
                  <m:t>0.5</m:t>
                </m:r>
                <m:d>
                  <m:dPr>
                    <m:ctrlPr>
                      <w:rPr>
                        <w:rFonts w:ascii="Cambria Math" w:hAnsi="Cambria Math"/>
                        <w:i/>
                        <w:lang w:val="en-US"/>
                      </w:rPr>
                    </m:ctrlPr>
                  </m:dPr>
                  <m:e>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eastAsia="en-US"/>
                          </w:rPr>
                          <m:t>2,1852</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eastAsia="en-US"/>
                          </w:rPr>
                          <m:t>3,1852</m:t>
                        </m:r>
                      </m:sub>
                      <m:sup>
                        <m:r>
                          <w:rPr>
                            <w:rFonts w:ascii="Cambria Math" w:hAnsi="Cambria Math"/>
                            <w:lang w:val="en-US"/>
                          </w:rPr>
                          <m:t>i</m:t>
                        </m:r>
                      </m:sup>
                    </m:sSubSup>
                  </m:e>
                </m:d>
              </m:num>
              <m:den>
                <m:r>
                  <w:rPr>
                    <w:rFonts w:ascii="Cambria Math" w:hAnsi="Cambria Math"/>
                    <w:lang w:val="en-US"/>
                  </w:rPr>
                  <m:t>0.04,</m:t>
                </m:r>
                <m:f>
                  <m:fPr>
                    <m:type m:val="lin"/>
                    <m:ctrlPr>
                      <w:rPr>
                        <w:rFonts w:ascii="Cambria Math" w:hAnsi="Cambria Math"/>
                        <w:i/>
                        <w:lang w:val="en-US"/>
                      </w:rPr>
                    </m:ctrlPr>
                  </m:fPr>
                  <m:num>
                    <m:r>
                      <w:rPr>
                        <w:rFonts w:ascii="Cambria Math" w:hAnsi="Cambria Math"/>
                        <w:lang w:val="en-US"/>
                      </w:rPr>
                      <m:t>0.5</m:t>
                    </m:r>
                    <m:d>
                      <m:dPr>
                        <m:ctrlPr>
                          <w:rPr>
                            <w:rFonts w:ascii="Cambria Math" w:hAnsi="Cambria Math"/>
                            <w:i/>
                            <w:lang w:val="en-US"/>
                          </w:rPr>
                        </m:ctrlPr>
                      </m:dPr>
                      <m:e>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rPr>
                              <m:t>1,1852</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eastAsia="en-US"/>
                              </w:rPr>
                              <m:t>2,1852</m:t>
                            </m:r>
                          </m:sub>
                          <m:sup>
                            <m:r>
                              <w:rPr>
                                <w:rFonts w:ascii="Cambria Math" w:hAnsi="Cambria Math"/>
                                <w:lang w:val="en-US"/>
                              </w:rPr>
                              <m:t>i</m:t>
                            </m:r>
                          </m:sup>
                        </m:sSubSup>
                      </m:e>
                    </m:d>
                  </m:num>
                  <m:den>
                    <m:r>
                      <w:rPr>
                        <w:rFonts w:ascii="Cambria Math" w:hAnsi="Cambria Math"/>
                        <w:lang w:val="en-US"/>
                      </w:rPr>
                      <m:t>0.04</m:t>
                    </m:r>
                  </m:den>
                </m:f>
              </m:den>
            </m:f>
          </m:e>
        </m:d>
      </m:oMath>
      <w:r w:rsidRPr="0063190E">
        <w:rPr>
          <w:rFonts w:ascii="Times New Roman" w:hAnsi="Times New Roman"/>
          <w:lang w:val="en-US"/>
        </w:rPr>
        <w:t xml:space="preserve"> in category 2, </w:t>
      </w:r>
      <m:oMath>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π</m:t>
                </m:r>
              </m:e>
            </m:acc>
          </m:e>
          <m:sub>
            <m:r>
              <w:rPr>
                <w:rFonts w:ascii="Cambria Math" w:hAnsi="Cambria Math"/>
                <w:lang w:val="en-US"/>
              </w:rPr>
              <m:t>k,1852</m:t>
            </m:r>
          </m:sub>
          <m:sup>
            <m:r>
              <w:rPr>
                <w:rFonts w:ascii="Cambria Math" w:hAnsi="Cambria Math"/>
                <w:lang w:val="en-US"/>
              </w:rPr>
              <m:t>i</m:t>
            </m:r>
          </m:sup>
        </m:sSubSup>
        <m:r>
          <w:rPr>
            <w:rFonts w:ascii="Cambria Math" w:hAnsi="Cambria Math"/>
            <w:lang w:val="en-US"/>
          </w:rPr>
          <m:t>~U</m:t>
        </m:r>
        <m:d>
          <m:dPr>
            <m:ctrlPr>
              <w:rPr>
                <w:rFonts w:ascii="Cambria Math" w:hAnsi="Cambria Math"/>
                <w:i/>
                <w:lang w:val="en-US"/>
              </w:rPr>
            </m:ctrlPr>
          </m:dPr>
          <m:e>
            <m:f>
              <m:fPr>
                <m:type m:val="lin"/>
                <m:ctrlPr>
                  <w:rPr>
                    <w:rFonts w:ascii="Cambria Math" w:hAnsi="Cambria Math"/>
                    <w:i/>
                    <w:lang w:val="en-US"/>
                  </w:rPr>
                </m:ctrlPr>
              </m:fPr>
              <m:num>
                <m:r>
                  <w:rPr>
                    <w:rFonts w:ascii="Cambria Math" w:hAnsi="Cambria Math"/>
                    <w:lang w:val="en-US"/>
                  </w:rPr>
                  <m:t>0.5</m:t>
                </m:r>
                <m:d>
                  <m:dPr>
                    <m:ctrlPr>
                      <w:rPr>
                        <w:rFonts w:ascii="Cambria Math" w:hAnsi="Cambria Math"/>
                        <w:i/>
                        <w:lang w:val="en-US"/>
                      </w:rPr>
                    </m:ctrlPr>
                  </m:dPr>
                  <m:e>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eastAsia="en-US"/>
                          </w:rPr>
                          <m:t>3,1852</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eastAsia="en-US"/>
                          </w:rPr>
                          <m:t>4,1852</m:t>
                        </m:r>
                      </m:sub>
                      <m:sup>
                        <m:r>
                          <w:rPr>
                            <w:rFonts w:ascii="Cambria Math" w:hAnsi="Cambria Math"/>
                            <w:lang w:val="en-US"/>
                          </w:rPr>
                          <m:t>i</m:t>
                        </m:r>
                      </m:sup>
                    </m:sSubSup>
                  </m:e>
                </m:d>
              </m:num>
              <m:den>
                <m:r>
                  <w:rPr>
                    <w:rFonts w:ascii="Cambria Math" w:hAnsi="Cambria Math"/>
                    <w:lang w:val="en-US"/>
                  </w:rPr>
                  <m:t>0.04,</m:t>
                </m:r>
                <m:f>
                  <m:fPr>
                    <m:type m:val="lin"/>
                    <m:ctrlPr>
                      <w:rPr>
                        <w:rFonts w:ascii="Cambria Math" w:hAnsi="Cambria Math"/>
                        <w:i/>
                        <w:lang w:val="en-US"/>
                      </w:rPr>
                    </m:ctrlPr>
                  </m:fPr>
                  <m:num>
                    <m:r>
                      <w:rPr>
                        <w:rFonts w:ascii="Cambria Math" w:hAnsi="Cambria Math"/>
                        <w:lang w:val="en-US"/>
                      </w:rPr>
                      <m:t>0.5</m:t>
                    </m:r>
                    <m:d>
                      <m:dPr>
                        <m:ctrlPr>
                          <w:rPr>
                            <w:rFonts w:ascii="Cambria Math" w:hAnsi="Cambria Math"/>
                            <w:i/>
                            <w:lang w:val="en-US"/>
                          </w:rPr>
                        </m:ctrlPr>
                      </m:dPr>
                      <m:e>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eastAsia="en-US"/>
                              </w:rPr>
                              <m:t>2,1852</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eastAsia="en-US"/>
                              </w:rPr>
                              <m:t>3,1852</m:t>
                            </m:r>
                          </m:sub>
                          <m:sup>
                            <m:r>
                              <w:rPr>
                                <w:rFonts w:ascii="Cambria Math" w:hAnsi="Cambria Math"/>
                                <w:lang w:val="en-US"/>
                              </w:rPr>
                              <m:t>i</m:t>
                            </m:r>
                          </m:sup>
                        </m:sSubSup>
                      </m:e>
                    </m:d>
                  </m:num>
                  <m:den>
                    <m:r>
                      <w:rPr>
                        <w:rFonts w:ascii="Cambria Math" w:hAnsi="Cambria Math"/>
                        <w:lang w:val="en-US"/>
                      </w:rPr>
                      <m:t>0.04</m:t>
                    </m:r>
                  </m:den>
                </m:f>
              </m:den>
            </m:f>
          </m:e>
        </m:d>
      </m:oMath>
      <w:r w:rsidRPr="0063190E">
        <w:rPr>
          <w:rFonts w:ascii="Times New Roman" w:hAnsi="Times New Roman"/>
          <w:lang w:val="en-US"/>
        </w:rPr>
        <w:t xml:space="preserve">  in category 3, and </w:t>
      </w:r>
      <m:oMath>
        <m:sSubSup>
          <m:sSubSupPr>
            <m:ctrlPr>
              <w:rPr>
                <w:rFonts w:ascii="Cambria Math" w:hAnsi="Cambria Math"/>
                <w:i/>
                <w:lang w:val="en-US"/>
              </w:rPr>
            </m:ctrlPr>
          </m:sSubSupPr>
          <m:e>
            <m:acc>
              <m:accPr>
                <m:chr m:val="̃"/>
                <m:ctrlPr>
                  <w:rPr>
                    <w:rFonts w:ascii="Cambria Math" w:hAnsi="Cambria Math"/>
                    <w:i/>
                    <w:lang w:val="en-US"/>
                  </w:rPr>
                </m:ctrlPr>
              </m:accPr>
              <m:e>
                <m:r>
                  <w:rPr>
                    <w:rFonts w:ascii="Cambria Math" w:hAnsi="Cambria Math"/>
                    <w:lang w:val="en-US"/>
                  </w:rPr>
                  <m:t>π</m:t>
                </m:r>
              </m:e>
            </m:acc>
          </m:e>
          <m:sub>
            <m:r>
              <w:rPr>
                <w:rFonts w:ascii="Cambria Math" w:hAnsi="Cambria Math"/>
                <w:lang w:val="en-US"/>
              </w:rPr>
              <m:t>k,1852</m:t>
            </m:r>
          </m:sub>
          <m:sup>
            <m:r>
              <w:rPr>
                <w:rFonts w:ascii="Cambria Math" w:hAnsi="Cambria Math"/>
                <w:lang w:val="en-US"/>
              </w:rPr>
              <m:t>i</m:t>
            </m:r>
          </m:sup>
        </m:sSubSup>
        <m:r>
          <w:rPr>
            <w:rFonts w:ascii="Cambria Math" w:hAnsi="Cambria Math"/>
            <w:lang w:val="en-US"/>
          </w:rPr>
          <m:t>~U</m:t>
        </m:r>
        <m:d>
          <m:dPr>
            <m:ctrlPr>
              <w:rPr>
                <w:rFonts w:ascii="Cambria Math" w:hAnsi="Cambria Math"/>
                <w:i/>
                <w:lang w:val="en-US"/>
              </w:rPr>
            </m:ctrlPr>
          </m:dPr>
          <m:e>
            <m:f>
              <m:fPr>
                <m:type m:val="lin"/>
                <m:ctrlPr>
                  <w:rPr>
                    <w:rFonts w:ascii="Cambria Math" w:hAnsi="Cambria Math"/>
                    <w:i/>
                    <w:lang w:val="en-US"/>
                  </w:rPr>
                </m:ctrlPr>
              </m:fPr>
              <m:num>
                <m:f>
                  <m:fPr>
                    <m:type m:val="lin"/>
                    <m:ctrlPr>
                      <w:rPr>
                        <w:rFonts w:ascii="Cambria Math" w:hAnsi="Cambria Math"/>
                        <w:i/>
                        <w:lang w:val="en-US" w:eastAsia="en-US"/>
                      </w:rPr>
                    </m:ctrlPr>
                  </m:fPr>
                  <m:num>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eastAsia="en-US"/>
                          </w:rPr>
                          <m:t>4,1852</m:t>
                        </m:r>
                      </m:sub>
                      <m:sup>
                        <m:r>
                          <w:rPr>
                            <w:rFonts w:ascii="Cambria Math" w:hAnsi="Cambria Math"/>
                            <w:lang w:val="en-US"/>
                          </w:rPr>
                          <m:t>i</m:t>
                        </m:r>
                      </m:sup>
                    </m:sSubSup>
                  </m:num>
                  <m:den>
                    <m:r>
                      <w:rPr>
                        <w:rFonts w:ascii="Cambria Math" w:hAnsi="Cambria Math"/>
                        <w:lang w:val="en-US" w:eastAsia="en-US"/>
                      </w:rPr>
                      <m:t>0.04</m:t>
                    </m:r>
                  </m:den>
                </m:f>
                <m:r>
                  <w:rPr>
                    <w:rFonts w:ascii="Cambria Math" w:hAnsi="Cambria Math"/>
                    <w:lang w:val="en-US"/>
                  </w:rPr>
                  <m:t>,0.5</m:t>
                </m:r>
                <m:d>
                  <m:dPr>
                    <m:ctrlPr>
                      <w:rPr>
                        <w:rFonts w:ascii="Cambria Math" w:hAnsi="Cambria Math"/>
                        <w:i/>
                        <w:lang w:val="en-US"/>
                      </w:rPr>
                    </m:ctrlPr>
                  </m:dPr>
                  <m:e>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eastAsia="en-US"/>
                          </w:rPr>
                          <m:t>3,1852</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eastAsia="en-US"/>
                          </w:rPr>
                        </m:ctrlPr>
                      </m:sSubSupPr>
                      <m:e>
                        <m:r>
                          <w:rPr>
                            <w:rFonts w:ascii="Cambria Math" w:hAnsi="Cambria Math"/>
                            <w:lang w:val="en-US"/>
                          </w:rPr>
                          <m:t>T</m:t>
                        </m:r>
                      </m:e>
                      <m:sub>
                        <m:r>
                          <w:rPr>
                            <w:rFonts w:ascii="Cambria Math" w:hAnsi="Cambria Math"/>
                            <w:lang w:val="en-US" w:eastAsia="en-US"/>
                          </w:rPr>
                          <m:t>4,1852</m:t>
                        </m:r>
                      </m:sub>
                      <m:sup>
                        <m:r>
                          <w:rPr>
                            <w:rFonts w:ascii="Cambria Math" w:hAnsi="Cambria Math"/>
                            <w:lang w:val="en-US"/>
                          </w:rPr>
                          <m:t>i</m:t>
                        </m:r>
                      </m:sup>
                    </m:sSubSup>
                  </m:e>
                </m:d>
              </m:num>
              <m:den>
                <m:r>
                  <w:rPr>
                    <w:rFonts w:ascii="Cambria Math" w:hAnsi="Cambria Math"/>
                    <w:lang w:val="en-US"/>
                  </w:rPr>
                  <m:t>0.04</m:t>
                </m:r>
              </m:den>
            </m:f>
          </m:e>
        </m:d>
      </m:oMath>
      <w:r w:rsidRPr="0063190E">
        <w:rPr>
          <w:rFonts w:ascii="Times New Roman" w:hAnsi="Times New Roman"/>
          <w:lang w:val="en-US"/>
        </w:rPr>
        <w:t xml:space="preserve"> in category 4, where </w:t>
      </w:r>
      <m:oMath>
        <m:r>
          <w:rPr>
            <w:rFonts w:ascii="Cambria Math" w:hAnsi="Cambria Math"/>
            <w:lang w:val="en-US"/>
          </w:rPr>
          <m:t>X~U</m:t>
        </m:r>
        <m:d>
          <m:dPr>
            <m:ctrlPr>
              <w:rPr>
                <w:rFonts w:ascii="Cambria Math" w:hAnsi="Cambria Math"/>
                <w:i/>
                <w:lang w:val="en-US"/>
              </w:rPr>
            </m:ctrlPr>
          </m:dPr>
          <m:e>
            <m:r>
              <w:rPr>
                <w:rFonts w:ascii="Cambria Math" w:hAnsi="Cambria Math"/>
                <w:lang w:val="en-US"/>
              </w:rPr>
              <m:t>a,b</m:t>
            </m:r>
          </m:e>
        </m:d>
      </m:oMath>
      <w:r w:rsidRPr="0063190E">
        <w:rPr>
          <w:rFonts w:ascii="Times New Roman" w:hAnsi="Times New Roman"/>
          <w:lang w:val="en-US"/>
        </w:rPr>
        <w:t xml:space="preserve"> implies that the variable </w:t>
      </w:r>
      <m:oMath>
        <m:r>
          <w:rPr>
            <w:rFonts w:ascii="Cambria Math" w:hAnsi="Cambria Math"/>
            <w:lang w:val="en-US"/>
          </w:rPr>
          <m:t>X</m:t>
        </m:r>
      </m:oMath>
      <w:r w:rsidRPr="0063190E">
        <w:rPr>
          <w:rFonts w:ascii="Times New Roman" w:hAnsi="Times New Roman"/>
          <w:lang w:val="en-US"/>
        </w:rPr>
        <w:t xml:space="preserve"> follows a uniform distribution between </w:t>
      </w:r>
      <m:oMath>
        <m:r>
          <w:rPr>
            <w:rFonts w:ascii="Cambria Math" w:hAnsi="Cambria Math"/>
            <w:lang w:val="en-US"/>
          </w:rPr>
          <m:t>a</m:t>
        </m:r>
      </m:oMath>
      <w:r w:rsidRPr="0063190E">
        <w:rPr>
          <w:rFonts w:ascii="Times New Roman" w:hAnsi="Times New Roman"/>
          <w:lang w:val="en-US"/>
        </w:rPr>
        <w:t xml:space="preserve"> and </w:t>
      </w:r>
      <m:oMath>
        <m:r>
          <w:rPr>
            <w:rFonts w:ascii="Cambria Math" w:hAnsi="Cambria Math"/>
            <w:lang w:val="en-US"/>
          </w:rPr>
          <m:t>b</m:t>
        </m:r>
      </m:oMath>
      <w:r w:rsidRPr="0063190E">
        <w:rPr>
          <w:rFonts w:ascii="Times New Roman" w:hAnsi="Times New Roman"/>
          <w:lang w:val="en-US"/>
        </w:rPr>
        <w:t xml:space="preserve">. </w:t>
      </w:r>
      <w:r>
        <w:rPr>
          <w:rFonts w:ascii="Times New Roman" w:hAnsi="Times New Roman"/>
          <w:lang w:val="en-US"/>
        </w:rPr>
        <w:t>E</w:t>
      </w:r>
      <w:r w:rsidRPr="0063190E">
        <w:rPr>
          <w:rFonts w:ascii="Times New Roman" w:hAnsi="Times New Roman"/>
          <w:lang w:val="en-US"/>
        </w:rPr>
        <w:t xml:space="preserve">stablishment </w:t>
      </w:r>
      <w:r w:rsidRPr="0063190E">
        <w:rPr>
          <w:rFonts w:ascii="Times New Roman" w:hAnsi="Times New Roman"/>
          <w:i/>
          <w:lang w:val="en-US"/>
        </w:rPr>
        <w:t>k</w:t>
      </w:r>
      <w:r w:rsidRPr="0063190E">
        <w:rPr>
          <w:rFonts w:ascii="Times New Roman" w:hAnsi="Times New Roman"/>
          <w:lang w:val="en-US"/>
        </w:rPr>
        <w:t xml:space="preserve"> in guild </w:t>
      </w:r>
      <w:proofErr w:type="spellStart"/>
      <w:r w:rsidRPr="0063190E">
        <w:rPr>
          <w:rFonts w:ascii="Times New Roman" w:hAnsi="Times New Roman"/>
          <w:i/>
          <w:lang w:val="en-US"/>
        </w:rPr>
        <w:t>i</w:t>
      </w:r>
      <w:proofErr w:type="spellEnd"/>
      <w:r w:rsidRPr="0063190E">
        <w:rPr>
          <w:rFonts w:ascii="Times New Roman" w:hAnsi="Times New Roman"/>
          <w:lang w:val="en-US"/>
        </w:rPr>
        <w:t xml:space="preserve"> was placed in category 1 if </w:t>
      </w:r>
      <m:oMath>
        <m:r>
          <w:rPr>
            <w:rFonts w:ascii="Cambria Math" w:hAnsi="Cambria Math"/>
            <w:lang w:val="en-US"/>
          </w:rPr>
          <m:t>0.5</m:t>
        </m:r>
        <m:d>
          <m:dPr>
            <m:ctrlPr>
              <w:rPr>
                <w:rFonts w:ascii="Cambria Math" w:hAnsi="Cambria Math"/>
                <w:i/>
                <w:lang w:val="en-US" w:eastAsia="en-US"/>
              </w:rPr>
            </m:ctrlPr>
          </m:dPr>
          <m:e>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1,1852|T1843</m:t>
                </m:r>
              </m:sub>
              <m:sup>
                <m:r>
                  <w:rPr>
                    <w:rFonts w:ascii="Cambria Math" w:hAnsi="Cambria Math"/>
                    <w:lang w:val="en-US"/>
                  </w:rPr>
                  <m:t>i</m:t>
                </m:r>
              </m:sup>
            </m:sSubSup>
            <m:r>
              <w:rPr>
                <w:rFonts w:ascii="Cambria Math" w:hAnsi="Cambria Math"/>
                <w:lang w:val="en-US" w:eastAsia="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2,1852|T1843</m:t>
                </m:r>
              </m:sub>
              <m:sup>
                <m:r>
                  <w:rPr>
                    <w:rFonts w:ascii="Cambria Math" w:hAnsi="Cambria Math"/>
                    <w:lang w:val="en-US"/>
                  </w:rPr>
                  <m:t>i</m:t>
                </m:r>
              </m:sup>
            </m:sSubSup>
          </m:e>
        </m:d>
        <m:sSub>
          <m:sSubPr>
            <m:ctrlPr>
              <w:rPr>
                <w:rFonts w:ascii="Cambria Math" w:hAnsi="Cambria Math"/>
                <w:i/>
                <w:lang w:val="en-US"/>
              </w:rPr>
            </m:ctrlPr>
          </m:sSubPr>
          <m:e>
            <m:r>
              <w:rPr>
                <w:rFonts w:ascii="Cambria Math" w:hAnsi="Cambria Math"/>
                <w:lang w:val="en-US" w:eastAsia="en-US"/>
              </w:rPr>
              <m:t xml:space="preserve">≤0.04 </m:t>
            </m:r>
            <m:acc>
              <m:accPr>
                <m:chr m:val="̃"/>
                <m:ctrlPr>
                  <w:rPr>
                    <w:rFonts w:ascii="Cambria Math" w:hAnsi="Cambria Math"/>
                    <w:i/>
                    <w:lang w:val="en-US"/>
                  </w:rPr>
                </m:ctrlPr>
              </m:accPr>
              <m:e>
                <m:r>
                  <w:rPr>
                    <w:rFonts w:ascii="Cambria Math" w:hAnsi="Cambria Math"/>
                    <w:lang w:val="en-US"/>
                  </w:rPr>
                  <m:t>π</m:t>
                </m:r>
              </m:e>
            </m:acc>
          </m:e>
          <m:sub>
            <m:r>
              <w:rPr>
                <w:rFonts w:ascii="Cambria Math" w:hAnsi="Cambria Math"/>
                <w:lang w:val="en-US"/>
              </w:rPr>
              <m:t>k,1852</m:t>
            </m:r>
          </m:sub>
        </m:sSub>
        <m:r>
          <w:rPr>
            <w:rFonts w:ascii="Cambria Math" w:hAnsi="Cambria Math"/>
            <w:lang w:val="en-US"/>
          </w:rPr>
          <m:t>&lt;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1,1852|T1843</m:t>
            </m:r>
          </m:sub>
          <m:sup>
            <m:r>
              <w:rPr>
                <w:rFonts w:ascii="Cambria Math" w:hAnsi="Cambria Math"/>
                <w:lang w:val="en-US"/>
              </w:rPr>
              <m:t>i</m:t>
            </m:r>
          </m:sup>
        </m:sSubSup>
      </m:oMath>
      <w:r w:rsidRPr="0063190E">
        <w:rPr>
          <w:rFonts w:ascii="Times New Roman" w:hAnsi="Times New Roman"/>
          <w:lang w:val="en-US" w:eastAsia="en-US"/>
        </w:rPr>
        <w:t xml:space="preserve">, in category 2 if </w:t>
      </w:r>
      <m:oMath>
        <m:sSub>
          <m:sSubPr>
            <m:ctrlPr>
              <w:rPr>
                <w:rFonts w:ascii="Cambria Math" w:hAnsi="Cambria Math"/>
                <w:i/>
                <w:lang w:val="en-US"/>
              </w:rPr>
            </m:ctrlPr>
          </m:sSubPr>
          <m:e>
            <m:r>
              <w:rPr>
                <w:rFonts w:ascii="Cambria Math" w:hAnsi="Cambria Math"/>
                <w:lang w:val="en-US"/>
              </w:rPr>
              <m:t>0.5</m:t>
            </m:r>
            <m:d>
              <m:dPr>
                <m:ctrlPr>
                  <w:rPr>
                    <w:rFonts w:ascii="Cambria Math" w:hAnsi="Cambria Math"/>
                    <w:i/>
                    <w:lang w:val="en-US" w:eastAsia="en-US"/>
                  </w:rPr>
                </m:ctrlPr>
              </m:dPr>
              <m:e>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2,1852|T1843</m:t>
                    </m:r>
                  </m:sub>
                  <m:sup>
                    <m:r>
                      <w:rPr>
                        <w:rFonts w:ascii="Cambria Math" w:hAnsi="Cambria Math"/>
                        <w:lang w:val="en-US"/>
                      </w:rPr>
                      <m:t>i</m:t>
                    </m:r>
                  </m:sup>
                </m:sSubSup>
                <m:r>
                  <w:rPr>
                    <w:rFonts w:ascii="Cambria Math" w:hAnsi="Cambria Math"/>
                    <w:lang w:val="en-US" w:eastAsia="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3,1852|T1843</m:t>
                    </m:r>
                  </m:sub>
                  <m:sup>
                    <m:r>
                      <w:rPr>
                        <w:rFonts w:ascii="Cambria Math" w:hAnsi="Cambria Math"/>
                        <w:lang w:val="en-US"/>
                      </w:rPr>
                      <m:t>i</m:t>
                    </m:r>
                  </m:sup>
                </m:sSubSup>
              </m:e>
            </m:d>
            <m:r>
              <w:rPr>
                <w:rFonts w:ascii="Cambria Math" w:hAnsi="Cambria Math"/>
                <w:lang w:val="en-US" w:eastAsia="en-US"/>
              </w:rPr>
              <m:t xml:space="preserve">≤0.04 </m:t>
            </m:r>
            <m:acc>
              <m:accPr>
                <m:chr m:val="̃"/>
                <m:ctrlPr>
                  <w:rPr>
                    <w:rFonts w:ascii="Cambria Math" w:hAnsi="Cambria Math"/>
                    <w:i/>
                    <w:lang w:val="en-US"/>
                  </w:rPr>
                </m:ctrlPr>
              </m:accPr>
              <m:e>
                <m:r>
                  <w:rPr>
                    <w:rFonts w:ascii="Cambria Math" w:hAnsi="Cambria Math"/>
                    <w:lang w:val="en-US"/>
                  </w:rPr>
                  <m:t>π</m:t>
                </m:r>
              </m:e>
            </m:acc>
          </m:e>
          <m:sub>
            <m:r>
              <w:rPr>
                <w:rFonts w:ascii="Cambria Math" w:hAnsi="Cambria Math"/>
                <w:lang w:val="en-US"/>
              </w:rPr>
              <m:t>k,1852</m:t>
            </m:r>
          </m:sub>
        </m:sSub>
        <m:r>
          <w:rPr>
            <w:rFonts w:ascii="Cambria Math" w:hAnsi="Cambria Math"/>
            <w:lang w:val="en-US"/>
          </w:rPr>
          <m:t>&lt;0.5</m:t>
        </m:r>
        <m:d>
          <m:dPr>
            <m:ctrlPr>
              <w:rPr>
                <w:rFonts w:ascii="Cambria Math" w:hAnsi="Cambria Math"/>
                <w:i/>
                <w:lang w:val="en-US" w:eastAsia="en-US"/>
              </w:rPr>
            </m:ctrlPr>
          </m:dPr>
          <m:e>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1,1852|T1843</m:t>
                </m:r>
              </m:sub>
              <m:sup>
                <m:r>
                  <w:rPr>
                    <w:rFonts w:ascii="Cambria Math" w:hAnsi="Cambria Math"/>
                    <w:lang w:val="en-US"/>
                  </w:rPr>
                  <m:t>i</m:t>
                </m:r>
              </m:sup>
            </m:sSubSup>
            <m:r>
              <w:rPr>
                <w:rFonts w:ascii="Cambria Math" w:hAnsi="Cambria Math"/>
                <w:lang w:val="en-US" w:eastAsia="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2,1852|T1843</m:t>
                </m:r>
              </m:sub>
              <m:sup>
                <m:r>
                  <w:rPr>
                    <w:rFonts w:ascii="Cambria Math" w:hAnsi="Cambria Math"/>
                    <w:lang w:val="en-US"/>
                  </w:rPr>
                  <m:t>i</m:t>
                </m:r>
              </m:sup>
            </m:sSubSup>
          </m:e>
        </m:d>
      </m:oMath>
      <w:r w:rsidRPr="0063190E">
        <w:rPr>
          <w:rFonts w:ascii="Times New Roman" w:hAnsi="Times New Roman"/>
          <w:lang w:val="en-US" w:eastAsia="en-US"/>
        </w:rPr>
        <w:t xml:space="preserve">, in category 3 if </w:t>
      </w:r>
      <m:oMath>
        <m:r>
          <w:rPr>
            <w:rFonts w:ascii="Cambria Math" w:hAnsi="Cambria Math"/>
            <w:lang w:val="en-US"/>
          </w:rPr>
          <m:t>0.5</m:t>
        </m:r>
        <m:d>
          <m:dPr>
            <m:ctrlPr>
              <w:rPr>
                <w:rFonts w:ascii="Cambria Math" w:hAnsi="Cambria Math"/>
                <w:i/>
                <w:lang w:val="en-US" w:eastAsia="en-US"/>
              </w:rPr>
            </m:ctrlPr>
          </m:dPr>
          <m:e>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3,1852|T1843</m:t>
                </m:r>
              </m:sub>
              <m:sup>
                <m:r>
                  <w:rPr>
                    <w:rFonts w:ascii="Cambria Math" w:hAnsi="Cambria Math"/>
                    <w:lang w:val="en-US"/>
                  </w:rPr>
                  <m:t>i</m:t>
                </m:r>
              </m:sup>
            </m:sSubSup>
            <m:r>
              <w:rPr>
                <w:rFonts w:ascii="Cambria Math" w:hAnsi="Cambria Math"/>
                <w:lang w:val="en-US" w:eastAsia="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4,1852|T1843</m:t>
                </m:r>
              </m:sub>
              <m:sup>
                <m:r>
                  <w:rPr>
                    <w:rFonts w:ascii="Cambria Math" w:hAnsi="Cambria Math"/>
                    <w:lang w:val="en-US"/>
                  </w:rPr>
                  <m:t>i</m:t>
                </m:r>
              </m:sup>
            </m:sSubSup>
          </m:e>
        </m:d>
        <m:sSub>
          <m:sSubPr>
            <m:ctrlPr>
              <w:rPr>
                <w:rFonts w:ascii="Cambria Math" w:hAnsi="Cambria Math"/>
                <w:i/>
                <w:lang w:val="en-US"/>
              </w:rPr>
            </m:ctrlPr>
          </m:sSubPr>
          <m:e>
            <m:r>
              <w:rPr>
                <w:rFonts w:ascii="Cambria Math" w:hAnsi="Cambria Math"/>
                <w:lang w:val="en-US" w:eastAsia="en-US"/>
              </w:rPr>
              <m:t xml:space="preserve">≤0.04 </m:t>
            </m:r>
            <m:acc>
              <m:accPr>
                <m:chr m:val="̃"/>
                <m:ctrlPr>
                  <w:rPr>
                    <w:rFonts w:ascii="Cambria Math" w:hAnsi="Cambria Math"/>
                    <w:i/>
                    <w:lang w:val="en-US"/>
                  </w:rPr>
                </m:ctrlPr>
              </m:accPr>
              <m:e>
                <m:r>
                  <w:rPr>
                    <w:rFonts w:ascii="Cambria Math" w:hAnsi="Cambria Math"/>
                    <w:lang w:val="en-US"/>
                  </w:rPr>
                  <m:t>π</m:t>
                </m:r>
              </m:e>
            </m:acc>
          </m:e>
          <m:sub>
            <m:r>
              <w:rPr>
                <w:rFonts w:ascii="Cambria Math" w:hAnsi="Cambria Math"/>
                <w:lang w:val="en-US"/>
              </w:rPr>
              <m:t>k,1852</m:t>
            </m:r>
          </m:sub>
        </m:sSub>
        <m:r>
          <w:rPr>
            <w:rFonts w:ascii="Cambria Math" w:hAnsi="Cambria Math"/>
            <w:lang w:val="en-US"/>
          </w:rPr>
          <m:t>&lt;0.5</m:t>
        </m:r>
        <m:d>
          <m:dPr>
            <m:ctrlPr>
              <w:rPr>
                <w:rFonts w:ascii="Cambria Math" w:hAnsi="Cambria Math"/>
                <w:i/>
                <w:lang w:val="en-US" w:eastAsia="en-US"/>
              </w:rPr>
            </m:ctrlPr>
          </m:dPr>
          <m:e>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2,1852|T1843</m:t>
                </m:r>
              </m:sub>
              <m:sup>
                <m:r>
                  <w:rPr>
                    <w:rFonts w:ascii="Cambria Math" w:hAnsi="Cambria Math"/>
                    <w:lang w:val="en-US"/>
                  </w:rPr>
                  <m:t>i</m:t>
                </m:r>
              </m:sup>
            </m:sSubSup>
            <m:r>
              <w:rPr>
                <w:rFonts w:ascii="Cambria Math" w:hAnsi="Cambria Math"/>
                <w:lang w:val="en-US" w:eastAsia="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3,1852|T1843</m:t>
                </m:r>
              </m:sub>
              <m:sup>
                <m:r>
                  <w:rPr>
                    <w:rFonts w:ascii="Cambria Math" w:hAnsi="Cambria Math"/>
                    <w:lang w:val="en-US"/>
                  </w:rPr>
                  <m:t>i</m:t>
                </m:r>
              </m:sup>
            </m:sSubSup>
          </m:e>
        </m:d>
      </m:oMath>
      <w:r w:rsidRPr="0063190E">
        <w:rPr>
          <w:rFonts w:ascii="Times New Roman" w:hAnsi="Times New Roman"/>
          <w:lang w:val="en-US" w:eastAsia="en-US"/>
        </w:rPr>
        <w:t xml:space="preserve">, and in category 4 if </w:t>
      </w:r>
      <m:oMath>
        <m:sSub>
          <m:sSubPr>
            <m:ctrlPr>
              <w:rPr>
                <w:rFonts w:ascii="Cambria Math" w:hAnsi="Cambria Math"/>
                <w:i/>
                <w:lang w:val="en-US"/>
              </w:rPr>
            </m:ctrlPr>
          </m:sSubPr>
          <m:e>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4,1852|T1843</m:t>
                </m:r>
              </m:sub>
              <m:sup>
                <m:r>
                  <w:rPr>
                    <w:rFonts w:ascii="Cambria Math" w:hAnsi="Cambria Math"/>
                    <w:lang w:val="en-US"/>
                  </w:rPr>
                  <m:t>i</m:t>
                </m:r>
              </m:sup>
            </m:sSubSup>
            <m:r>
              <w:rPr>
                <w:rFonts w:ascii="Cambria Math" w:hAnsi="Cambria Math"/>
                <w:lang w:val="en-US" w:eastAsia="en-US"/>
              </w:rPr>
              <m:t xml:space="preserve">≤0.04 </m:t>
            </m:r>
            <m:acc>
              <m:accPr>
                <m:chr m:val="̃"/>
                <m:ctrlPr>
                  <w:rPr>
                    <w:rFonts w:ascii="Cambria Math" w:hAnsi="Cambria Math"/>
                    <w:i/>
                    <w:lang w:val="en-US"/>
                  </w:rPr>
                </m:ctrlPr>
              </m:accPr>
              <m:e>
                <m:r>
                  <w:rPr>
                    <w:rFonts w:ascii="Cambria Math" w:hAnsi="Cambria Math"/>
                    <w:lang w:val="en-US"/>
                  </w:rPr>
                  <m:t>π</m:t>
                </m:r>
              </m:e>
            </m:acc>
          </m:e>
          <m:sub>
            <m:r>
              <w:rPr>
                <w:rFonts w:ascii="Cambria Math" w:hAnsi="Cambria Math"/>
                <w:lang w:val="en-US"/>
              </w:rPr>
              <m:t>k,1852</m:t>
            </m:r>
          </m:sub>
        </m:sSub>
        <m:r>
          <w:rPr>
            <w:rFonts w:ascii="Cambria Math" w:hAnsi="Cambria Math"/>
            <w:lang w:val="en-US"/>
          </w:rPr>
          <m:t>≤0.5</m:t>
        </m:r>
        <m:d>
          <m:dPr>
            <m:ctrlPr>
              <w:rPr>
                <w:rFonts w:ascii="Cambria Math" w:hAnsi="Cambria Math"/>
                <w:i/>
                <w:lang w:val="en-US" w:eastAsia="en-US"/>
              </w:rPr>
            </m:ctrlPr>
          </m:dPr>
          <m:e>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3,1852|T1843</m:t>
                </m:r>
              </m:sub>
              <m:sup>
                <m:r>
                  <w:rPr>
                    <w:rFonts w:ascii="Cambria Math" w:hAnsi="Cambria Math"/>
                    <w:lang w:val="en-US"/>
                  </w:rPr>
                  <m:t>i</m:t>
                </m:r>
              </m:sup>
            </m:sSubSup>
            <m:r>
              <w:rPr>
                <w:rFonts w:ascii="Cambria Math" w:hAnsi="Cambria Math"/>
                <w:lang w:val="en-US" w:eastAsia="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4,1852|T1843</m:t>
                </m:r>
              </m:sub>
              <m:sup>
                <m:r>
                  <w:rPr>
                    <w:rFonts w:ascii="Cambria Math" w:hAnsi="Cambria Math"/>
                    <w:lang w:val="en-US"/>
                  </w:rPr>
                  <m:t>i</m:t>
                </m:r>
              </m:sup>
            </m:sSubSup>
          </m:e>
        </m:d>
      </m:oMath>
      <w:r w:rsidRPr="0063190E">
        <w:rPr>
          <w:rFonts w:ascii="Times New Roman" w:hAnsi="Times New Roman"/>
          <w:lang w:val="en-US" w:eastAsia="en-US"/>
        </w:rPr>
        <w:t>.</w:t>
      </w:r>
    </w:p>
  </w:footnote>
  <w:footnote w:id="48">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w:t>
      </w:r>
      <w:r>
        <w:rPr>
          <w:rFonts w:ascii="Times New Roman" w:hAnsi="Times New Roman"/>
          <w:lang w:val="en-US"/>
        </w:rPr>
        <w:t>O</w:t>
      </w:r>
      <w:r w:rsidRPr="0063190E">
        <w:rPr>
          <w:rFonts w:ascii="Times New Roman" w:hAnsi="Times New Roman"/>
          <w:lang w:val="en-US"/>
        </w:rPr>
        <w:t>n March 9 1846, the government accused some leading consignees of being unwilling to report their actual profits. In response to the apparent underreport</w:t>
      </w:r>
      <w:r>
        <w:rPr>
          <w:rFonts w:ascii="Times New Roman" w:hAnsi="Times New Roman"/>
          <w:lang w:val="en-US"/>
        </w:rPr>
        <w:t>ing</w:t>
      </w:r>
      <w:r w:rsidRPr="0063190E">
        <w:rPr>
          <w:rFonts w:ascii="Times New Roman" w:hAnsi="Times New Roman"/>
          <w:lang w:val="en-US"/>
        </w:rPr>
        <w:t xml:space="preserve"> of profits, the government estimated consignees´ profits, </w:t>
      </w:r>
      <w:r>
        <w:rPr>
          <w:rFonts w:ascii="Times New Roman" w:hAnsi="Times New Roman"/>
          <w:lang w:val="en-US"/>
        </w:rPr>
        <w:t>using</w:t>
      </w:r>
      <w:r w:rsidRPr="0063190E">
        <w:rPr>
          <w:rFonts w:ascii="Times New Roman" w:hAnsi="Times New Roman"/>
          <w:lang w:val="en-US"/>
        </w:rPr>
        <w:t xml:space="preserve"> a 5% profit rate o</w:t>
      </w:r>
      <w:r>
        <w:rPr>
          <w:rFonts w:ascii="Times New Roman" w:hAnsi="Times New Roman"/>
          <w:lang w:val="en-US"/>
        </w:rPr>
        <w:t>n</w:t>
      </w:r>
      <w:r w:rsidRPr="0063190E">
        <w:rPr>
          <w:rFonts w:ascii="Times New Roman" w:hAnsi="Times New Roman"/>
          <w:lang w:val="en-US"/>
        </w:rPr>
        <w:t xml:space="preserve"> sales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 xml:space="preserve">. However, two months later, </w:t>
      </w:r>
      <w:r>
        <w:rPr>
          <w:rFonts w:ascii="Times New Roman" w:hAnsi="Times New Roman"/>
          <w:lang w:val="en-US"/>
        </w:rPr>
        <w:t>o</w:t>
      </w:r>
      <w:r w:rsidRPr="0063190E">
        <w:rPr>
          <w:rFonts w:ascii="Times New Roman" w:hAnsi="Times New Roman"/>
          <w:lang w:val="en-US"/>
        </w:rPr>
        <w:t xml:space="preserve">n May 1 1846, the government repealed the previous decree, and established that new guild deputies should be appointed in order to calculate profits and tax amounts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{"citationItems":[{"id":"ITEM-1","itemData":{"author":[{"dropping-particle":"","family":"Oviedo","given":"Juan","non-dropping-particle":"","parse-names":false,"suffix":""}],"edition":"Vol. XV","id":"ITEM-1","issued":{"date-parts":[["1870"]]},"publisher":"Manuel A. Fuentes","publisher-place":"Lima","title":"Colección de leyes, decretos y ordenes publicadas en el Perú desde el año de 1821 hasta 31 de diciembre de 1859. Ministerio de Hacienda y Comercio","type":"book"},"uris":["http://www.mendeley.com/documents/?uuid=dc14bbf1-613c-4cb8-b144-09d2fa66dad9"]}],"mendeley":{"formattedCitation":"(Oviedo 1870)","plainTextFormattedCitation":"(Oviedo 1870)","previouslyFormattedCitation":"(Oviedo 1870)"},"properties":{"noteIndex":0},"schema":"https://github.com/citation-style-language/schema/raw/master/csl-citation.json"}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(Oviedo 1870)</w:t>
      </w:r>
      <w:r w:rsidRPr="0063190E">
        <w:rPr>
          <w:rFonts w:ascii="Times New Roman" w:hAnsi="Times New Roman"/>
          <w:lang w:val="en-US"/>
        </w:rPr>
        <w:fldChar w:fldCharType="end"/>
      </w:r>
      <w:r w:rsidRPr="0063190E">
        <w:rPr>
          <w:rFonts w:ascii="Times New Roman" w:hAnsi="Times New Roman"/>
          <w:lang w:val="en-US"/>
        </w:rPr>
        <w:t xml:space="preserve">. </w:t>
      </w:r>
    </w:p>
  </w:footnote>
  <w:footnote w:id="49">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Firms could pay bribes to government officials, or could have connections with them.</w:t>
      </w:r>
    </w:p>
  </w:footnote>
  <w:footnote w:id="50">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A watercarrier did not employ anybody and did not rent a store. In contrast, a large merchant employed workers, rented a warehouse and in general faced a large cost for operating a business. </w:t>
      </w:r>
    </w:p>
  </w:footnote>
  <w:footnote w:id="51">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A </w:t>
      </w:r>
      <w:proofErr w:type="spellStart"/>
      <w:r w:rsidRPr="0063190E">
        <w:rPr>
          <w:rFonts w:ascii="Times New Roman" w:hAnsi="Times New Roman"/>
          <w:i/>
          <w:lang w:val="en-US"/>
        </w:rPr>
        <w:t>jornal</w:t>
      </w:r>
      <w:proofErr w:type="spellEnd"/>
      <w:r w:rsidRPr="0063190E">
        <w:rPr>
          <w:rFonts w:ascii="Times New Roman" w:hAnsi="Times New Roman"/>
          <w:lang w:val="en-US"/>
        </w:rPr>
        <w:t xml:space="preserve"> or salary per day of work was around 0.8 pesos in 1841-47. Assuming a laborer worked 250 days per year, the annual salary of a laborer would be 200 pesos (Zegarra, 2021).</w:t>
      </w:r>
    </w:p>
  </w:footnote>
  <w:footnote w:id="52">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1/0.375=2.67, equivalent to an increase in 167%</w:t>
      </w:r>
    </w:p>
  </w:footnote>
  <w:footnote w:id="53">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The effect would be even lower if we assume positive costs for watercarriers. For example, assuming </w:t>
      </w:r>
      <w:r>
        <w:rPr>
          <w:rFonts w:ascii="Times New Roman" w:hAnsi="Times New Roman"/>
          <w:lang w:val="en-US"/>
        </w:rPr>
        <w:t xml:space="preserve">an annual cost of </w:t>
      </w:r>
      <w:r w:rsidRPr="0063190E">
        <w:rPr>
          <w:rFonts w:ascii="Times New Roman" w:hAnsi="Times New Roman"/>
          <w:lang w:val="en-US"/>
        </w:rPr>
        <w:t xml:space="preserve">25 pesos, </w:t>
      </w:r>
      <w:r>
        <w:rPr>
          <w:rFonts w:ascii="Times New Roman" w:hAnsi="Times New Roman"/>
          <w:lang w:val="en-US"/>
        </w:rPr>
        <w:t xml:space="preserve">the </w:t>
      </w:r>
      <w:r w:rsidRPr="0063190E">
        <w:rPr>
          <w:rFonts w:ascii="Times New Roman" w:hAnsi="Times New Roman"/>
          <w:lang w:val="en-US"/>
        </w:rPr>
        <w:t xml:space="preserve">annual revenues of watercarriers would be 100 pesos. </w:t>
      </w:r>
      <w:r>
        <w:rPr>
          <w:rFonts w:ascii="Times New Roman" w:hAnsi="Times New Roman"/>
          <w:lang w:val="en-US"/>
        </w:rPr>
        <w:t xml:space="preserve">The </w:t>
      </w:r>
      <w:r w:rsidRPr="0063190E">
        <w:rPr>
          <w:rFonts w:ascii="Times New Roman" w:hAnsi="Times New Roman"/>
          <w:lang w:val="en-US"/>
        </w:rPr>
        <w:t xml:space="preserve">underestimation </w:t>
      </w:r>
      <w:r>
        <w:rPr>
          <w:rFonts w:ascii="Times New Roman" w:hAnsi="Times New Roman"/>
          <w:lang w:val="en-US"/>
        </w:rPr>
        <w:t xml:space="preserve">of profits </w:t>
      </w:r>
      <w:r w:rsidRPr="0063190E">
        <w:rPr>
          <w:rFonts w:ascii="Times New Roman" w:hAnsi="Times New Roman"/>
          <w:lang w:val="en-US"/>
        </w:rPr>
        <w:t xml:space="preserve">would be 50%. Increasing </w:t>
      </w:r>
      <w:r>
        <w:rPr>
          <w:rFonts w:ascii="Times New Roman" w:hAnsi="Times New Roman"/>
          <w:lang w:val="en-US"/>
        </w:rPr>
        <w:t xml:space="preserve">the </w:t>
      </w:r>
      <w:r w:rsidRPr="0063190E">
        <w:rPr>
          <w:rFonts w:ascii="Times New Roman" w:hAnsi="Times New Roman"/>
          <w:lang w:val="en-US"/>
        </w:rPr>
        <w:t xml:space="preserve">profits of class E by 100% would still show that </w:t>
      </w:r>
      <w:r>
        <w:rPr>
          <w:rFonts w:ascii="Times New Roman" w:hAnsi="Times New Roman"/>
          <w:lang w:val="en-US"/>
        </w:rPr>
        <w:t xml:space="preserve">class A </w:t>
      </w:r>
      <w:r w:rsidRPr="0063190E">
        <w:rPr>
          <w:rFonts w:ascii="Times New Roman" w:hAnsi="Times New Roman"/>
          <w:lang w:val="en-US"/>
        </w:rPr>
        <w:t>guild members earned far more than class E</w:t>
      </w:r>
      <w:r>
        <w:rPr>
          <w:rFonts w:ascii="Times New Roman" w:hAnsi="Times New Roman"/>
          <w:lang w:val="en-US"/>
        </w:rPr>
        <w:t xml:space="preserve"> guild members</w:t>
      </w:r>
      <w:r w:rsidRPr="0063190E">
        <w:rPr>
          <w:rFonts w:ascii="Times New Roman" w:hAnsi="Times New Roman"/>
          <w:lang w:val="en-US"/>
        </w:rPr>
        <w:t>.</w:t>
      </w:r>
    </w:p>
  </w:footnote>
  <w:footnote w:id="54">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w:t>
      </w:r>
      <w:r>
        <w:rPr>
          <w:rFonts w:ascii="Times New Roman" w:hAnsi="Times New Roman"/>
          <w:lang w:val="en-US"/>
        </w:rPr>
        <w:t>S</w:t>
      </w:r>
      <w:r w:rsidRPr="0063190E">
        <w:rPr>
          <w:rFonts w:ascii="Times New Roman" w:hAnsi="Times New Roman"/>
          <w:lang w:val="en-US"/>
        </w:rPr>
        <w:t xml:space="preserve">ince </w:t>
      </w:r>
      <w:r>
        <w:rPr>
          <w:rFonts w:ascii="Times New Roman" w:hAnsi="Times New Roman"/>
          <w:lang w:val="en-US"/>
        </w:rPr>
        <w:t xml:space="preserve">class A </w:t>
      </w:r>
      <w:r w:rsidRPr="0063190E">
        <w:rPr>
          <w:rFonts w:ascii="Times New Roman" w:hAnsi="Times New Roman"/>
          <w:lang w:val="en-US"/>
        </w:rPr>
        <w:t xml:space="preserve">profits may </w:t>
      </w:r>
      <w:r>
        <w:rPr>
          <w:rFonts w:ascii="Times New Roman" w:hAnsi="Times New Roman"/>
          <w:lang w:val="en-US"/>
        </w:rPr>
        <w:t xml:space="preserve">also </w:t>
      </w:r>
      <w:r w:rsidRPr="0063190E">
        <w:rPr>
          <w:rFonts w:ascii="Times New Roman" w:hAnsi="Times New Roman"/>
          <w:lang w:val="en-US"/>
        </w:rPr>
        <w:t>have been underreported, it is not clear that the original estimates in this study overst</w:t>
      </w:r>
      <w:r>
        <w:rPr>
          <w:rFonts w:ascii="Times New Roman" w:hAnsi="Times New Roman"/>
          <w:lang w:val="en-US"/>
        </w:rPr>
        <w:t>ate</w:t>
      </w:r>
      <w:r w:rsidRPr="0063190E">
        <w:rPr>
          <w:rFonts w:ascii="Times New Roman" w:hAnsi="Times New Roman"/>
          <w:lang w:val="en-US"/>
        </w:rPr>
        <w:t xml:space="preserve"> the differences in profits between the richest and poorest guild members. In any case, after correcting </w:t>
      </w:r>
      <w:r>
        <w:rPr>
          <w:rFonts w:ascii="Times New Roman" w:hAnsi="Times New Roman"/>
          <w:lang w:val="en-US"/>
        </w:rPr>
        <w:t xml:space="preserve">the </w:t>
      </w:r>
      <w:r w:rsidRPr="0063190E">
        <w:rPr>
          <w:rFonts w:ascii="Times New Roman" w:hAnsi="Times New Roman"/>
          <w:lang w:val="en-US"/>
        </w:rPr>
        <w:t xml:space="preserve">profits for possible bias, </w:t>
      </w:r>
      <w:r>
        <w:rPr>
          <w:rFonts w:ascii="Times New Roman" w:hAnsi="Times New Roman"/>
          <w:lang w:val="en-US"/>
        </w:rPr>
        <w:t xml:space="preserve">class A </w:t>
      </w:r>
      <w:r w:rsidRPr="0063190E">
        <w:rPr>
          <w:rFonts w:ascii="Times New Roman" w:hAnsi="Times New Roman"/>
          <w:lang w:val="en-US"/>
        </w:rPr>
        <w:t>guild members earned far more than class E</w:t>
      </w:r>
      <w:r>
        <w:rPr>
          <w:rFonts w:ascii="Times New Roman" w:hAnsi="Times New Roman"/>
          <w:lang w:val="en-US"/>
        </w:rPr>
        <w:t xml:space="preserve"> guild members</w:t>
      </w:r>
      <w:r w:rsidRPr="0063190E">
        <w:rPr>
          <w:rFonts w:ascii="Times New Roman" w:hAnsi="Times New Roman"/>
          <w:lang w:val="en-US"/>
        </w:rPr>
        <w:t>.</w:t>
      </w:r>
    </w:p>
  </w:footnote>
  <w:footnote w:id="55">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Some might argue that as the economy expanded</w:t>
      </w:r>
      <w:r>
        <w:rPr>
          <w:rFonts w:ascii="Times New Roman" w:hAnsi="Times New Roman"/>
          <w:lang w:val="en-US"/>
        </w:rPr>
        <w:t xml:space="preserve"> over time, so did</w:t>
      </w:r>
      <w:r w:rsidRPr="0063190E">
        <w:rPr>
          <w:rFonts w:ascii="Times New Roman" w:hAnsi="Times New Roman"/>
          <w:lang w:val="en-US"/>
        </w:rPr>
        <w:t xml:space="preserve"> the number of merchants, retailers, artisans and professionals. Facing a larger number of taxpayers could have made it more difficult to </w:t>
      </w:r>
      <w:r>
        <w:rPr>
          <w:rFonts w:ascii="Times New Roman" w:hAnsi="Times New Roman"/>
          <w:lang w:val="en-US"/>
        </w:rPr>
        <w:t>monitor</w:t>
      </w:r>
      <w:r w:rsidRPr="0063190E">
        <w:rPr>
          <w:rFonts w:ascii="Times New Roman" w:hAnsi="Times New Roman"/>
          <w:lang w:val="en-US"/>
        </w:rPr>
        <w:t xml:space="preserve"> the compliance </w:t>
      </w:r>
      <w:r>
        <w:rPr>
          <w:rFonts w:ascii="Times New Roman" w:hAnsi="Times New Roman"/>
          <w:lang w:val="en-US"/>
        </w:rPr>
        <w:t>with</w:t>
      </w:r>
      <w:r w:rsidRPr="0063190E">
        <w:rPr>
          <w:rFonts w:ascii="Times New Roman" w:hAnsi="Times New Roman"/>
          <w:lang w:val="en-US"/>
        </w:rPr>
        <w:t xml:space="preserve"> the law. </w:t>
      </w:r>
    </w:p>
  </w:footnote>
  <w:footnote w:id="56">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The larger the profit, the larger the tax duty, thereby the larger the gain for underreporting profits. </w:t>
      </w:r>
    </w:p>
  </w:footnote>
  <w:footnote w:id="57">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w:t>
      </w:r>
      <w:r>
        <w:rPr>
          <w:rFonts w:ascii="Times New Roman" w:hAnsi="Times New Roman"/>
          <w:lang w:val="en-US"/>
        </w:rPr>
        <w:t>Moreover</w:t>
      </w:r>
      <w:r w:rsidRPr="0063190E">
        <w:rPr>
          <w:rFonts w:ascii="Times New Roman" w:hAnsi="Times New Roman"/>
          <w:lang w:val="en-US"/>
        </w:rPr>
        <w:t xml:space="preserve">, since the profits of the richest guild members (usually men) were also </w:t>
      </w:r>
      <w:r>
        <w:rPr>
          <w:rFonts w:ascii="Times New Roman" w:hAnsi="Times New Roman"/>
          <w:lang w:val="en-US"/>
        </w:rPr>
        <w:t xml:space="preserve">likely </w:t>
      </w:r>
      <w:r w:rsidRPr="0063190E">
        <w:rPr>
          <w:rFonts w:ascii="Times New Roman" w:hAnsi="Times New Roman"/>
          <w:lang w:val="en-US"/>
        </w:rPr>
        <w:t xml:space="preserve">underreported, the differences in profits between men and women </w:t>
      </w:r>
      <w:r>
        <w:rPr>
          <w:rFonts w:ascii="Times New Roman" w:hAnsi="Times New Roman"/>
          <w:lang w:val="en-US"/>
        </w:rPr>
        <w:t>may be</w:t>
      </w:r>
      <w:r w:rsidRPr="0063190E">
        <w:rPr>
          <w:rFonts w:ascii="Times New Roman" w:hAnsi="Times New Roman"/>
          <w:lang w:val="en-US"/>
        </w:rPr>
        <w:t xml:space="preserve"> even </w:t>
      </w:r>
      <w:r>
        <w:rPr>
          <w:rFonts w:ascii="Times New Roman" w:hAnsi="Times New Roman"/>
          <w:lang w:val="en-US"/>
        </w:rPr>
        <w:t>greater</w:t>
      </w:r>
      <w:r w:rsidRPr="0063190E">
        <w:rPr>
          <w:rFonts w:ascii="Times New Roman" w:hAnsi="Times New Roman"/>
          <w:lang w:val="en-US"/>
        </w:rPr>
        <w:t xml:space="preserve"> than the estimates</w:t>
      </w:r>
      <w:r>
        <w:rPr>
          <w:rFonts w:ascii="Times New Roman" w:hAnsi="Times New Roman"/>
          <w:lang w:val="en-US"/>
        </w:rPr>
        <w:t xml:space="preserve"> suggest</w:t>
      </w:r>
      <w:r w:rsidRPr="0063190E">
        <w:rPr>
          <w:rFonts w:ascii="Times New Roman" w:hAnsi="Times New Roman"/>
          <w:lang w:val="en-US"/>
        </w:rPr>
        <w:t>.</w:t>
      </w:r>
    </w:p>
  </w:footnote>
  <w:footnote w:id="58">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In addition, errors in the process of handling and storage of tax records could result in the loss of information for some guilds. Some guilds do not appear in 1838 and 1843. For example, lawyers do not appear in the tax report of 1838, wh</w:t>
      </w:r>
      <w:r>
        <w:rPr>
          <w:rFonts w:ascii="Times New Roman" w:hAnsi="Times New Roman"/>
          <w:lang w:val="en-US"/>
        </w:rPr>
        <w:t>ile</w:t>
      </w:r>
      <w:r w:rsidRPr="0063190E">
        <w:rPr>
          <w:rFonts w:ascii="Times New Roman" w:hAnsi="Times New Roman"/>
          <w:lang w:val="en-US"/>
        </w:rPr>
        <w:t xml:space="preserve"> beaters (</w:t>
      </w:r>
      <w:proofErr w:type="spellStart"/>
      <w:r w:rsidRPr="0063190E">
        <w:rPr>
          <w:rFonts w:ascii="Times New Roman" w:hAnsi="Times New Roman"/>
          <w:i/>
          <w:lang w:val="en-US"/>
        </w:rPr>
        <w:t>batihojas</w:t>
      </w:r>
      <w:proofErr w:type="spellEnd"/>
      <w:r w:rsidRPr="0063190E">
        <w:rPr>
          <w:rFonts w:ascii="Times New Roman" w:hAnsi="Times New Roman"/>
          <w:lang w:val="en-US"/>
        </w:rPr>
        <w:t xml:space="preserve">) </w:t>
      </w:r>
      <w:r>
        <w:rPr>
          <w:rFonts w:ascii="Times New Roman" w:hAnsi="Times New Roman"/>
          <w:lang w:val="en-US"/>
        </w:rPr>
        <w:t>are missing from the</w:t>
      </w:r>
      <w:r w:rsidRPr="0063190E">
        <w:rPr>
          <w:rFonts w:ascii="Times New Roman" w:hAnsi="Times New Roman"/>
          <w:lang w:val="en-US"/>
        </w:rPr>
        <w:t xml:space="preserve"> 1843</w:t>
      </w:r>
      <w:r>
        <w:rPr>
          <w:rFonts w:ascii="Times New Roman" w:hAnsi="Times New Roman"/>
          <w:lang w:val="en-US"/>
        </w:rPr>
        <w:t xml:space="preserve"> report</w:t>
      </w:r>
      <w:r w:rsidRPr="0063190E">
        <w:rPr>
          <w:rFonts w:ascii="Times New Roman" w:hAnsi="Times New Roman"/>
          <w:lang w:val="en-US"/>
        </w:rPr>
        <w:t xml:space="preserve">. </w:t>
      </w:r>
      <w:r>
        <w:rPr>
          <w:rFonts w:ascii="Times New Roman" w:hAnsi="Times New Roman"/>
          <w:lang w:val="en-US"/>
        </w:rPr>
        <w:t>However, a</w:t>
      </w:r>
      <w:r w:rsidRPr="0063190E">
        <w:rPr>
          <w:rFonts w:ascii="Times New Roman" w:hAnsi="Times New Roman"/>
          <w:lang w:val="en-US"/>
        </w:rPr>
        <w:t xml:space="preserve">ccording to calculations, the missing observations for 1838 and 1843 </w:t>
      </w:r>
      <w:r>
        <w:rPr>
          <w:rFonts w:ascii="Times New Roman" w:hAnsi="Times New Roman"/>
          <w:lang w:val="en-US"/>
        </w:rPr>
        <w:t>account for only</w:t>
      </w:r>
      <w:r w:rsidRPr="0063190E">
        <w:rPr>
          <w:rFonts w:ascii="Times New Roman" w:hAnsi="Times New Roman"/>
          <w:lang w:val="en-US"/>
        </w:rPr>
        <w:t xml:space="preserve"> 6% of the total number of guild establishments. </w:t>
      </w:r>
      <w:r>
        <w:rPr>
          <w:rFonts w:ascii="Times New Roman" w:hAnsi="Times New Roman"/>
          <w:lang w:val="en-US"/>
        </w:rPr>
        <w:t>T</w:t>
      </w:r>
      <w:r w:rsidRPr="0063190E">
        <w:rPr>
          <w:rFonts w:ascii="Times New Roman" w:hAnsi="Times New Roman"/>
          <w:lang w:val="en-US"/>
        </w:rPr>
        <w:t>his proportion</w:t>
      </w:r>
      <w:r>
        <w:rPr>
          <w:rFonts w:ascii="Times New Roman" w:hAnsi="Times New Roman"/>
          <w:lang w:val="en-US"/>
        </w:rPr>
        <w:t xml:space="preserve"> was estimated under the assumption </w:t>
      </w:r>
      <w:r w:rsidRPr="0063190E">
        <w:rPr>
          <w:rFonts w:ascii="Times New Roman" w:hAnsi="Times New Roman"/>
          <w:lang w:val="en-US"/>
        </w:rPr>
        <w:t xml:space="preserve">that the number of establishments </w:t>
      </w:r>
      <w:r>
        <w:rPr>
          <w:rFonts w:ascii="Times New Roman" w:hAnsi="Times New Roman"/>
          <w:lang w:val="en-US"/>
        </w:rPr>
        <w:t>remained</w:t>
      </w:r>
      <w:r w:rsidRPr="0063190E">
        <w:rPr>
          <w:rFonts w:ascii="Times New Roman" w:hAnsi="Times New Roman"/>
          <w:lang w:val="en-US"/>
        </w:rPr>
        <w:t xml:space="preserve"> the same in 1838 and 1843 if </w:t>
      </w:r>
      <w:r>
        <w:rPr>
          <w:rFonts w:ascii="Times New Roman" w:hAnsi="Times New Roman"/>
          <w:lang w:val="en-US"/>
        </w:rPr>
        <w:t xml:space="preserve">data was </w:t>
      </w:r>
      <w:r w:rsidRPr="0063190E">
        <w:rPr>
          <w:rFonts w:ascii="Times New Roman" w:hAnsi="Times New Roman"/>
          <w:lang w:val="en-US"/>
        </w:rPr>
        <w:t xml:space="preserve">missing for one of these years, and </w:t>
      </w:r>
      <w:r>
        <w:rPr>
          <w:rFonts w:ascii="Times New Roman" w:hAnsi="Times New Roman"/>
          <w:lang w:val="en-US"/>
        </w:rPr>
        <w:t xml:space="preserve">that it </w:t>
      </w:r>
      <w:r w:rsidRPr="0063190E">
        <w:rPr>
          <w:rFonts w:ascii="Times New Roman" w:hAnsi="Times New Roman"/>
          <w:lang w:val="en-US"/>
        </w:rPr>
        <w:t xml:space="preserve">was </w:t>
      </w:r>
      <w:r>
        <w:rPr>
          <w:rFonts w:ascii="Times New Roman" w:hAnsi="Times New Roman"/>
          <w:lang w:val="en-US"/>
        </w:rPr>
        <w:t>equivalent to the</w:t>
      </w:r>
      <w:r w:rsidRPr="0063190E">
        <w:rPr>
          <w:rFonts w:ascii="Times New Roman" w:hAnsi="Times New Roman"/>
          <w:lang w:val="en-US"/>
        </w:rPr>
        <w:t xml:space="preserve"> 1834 </w:t>
      </w:r>
      <w:r>
        <w:rPr>
          <w:rFonts w:ascii="Times New Roman" w:hAnsi="Times New Roman"/>
          <w:lang w:val="en-US"/>
        </w:rPr>
        <w:t xml:space="preserve">figures </w:t>
      </w:r>
      <w:r w:rsidRPr="0063190E">
        <w:rPr>
          <w:rFonts w:ascii="Times New Roman" w:hAnsi="Times New Roman"/>
          <w:lang w:val="en-US"/>
        </w:rPr>
        <w:t xml:space="preserve">if information was missing for both years. </w:t>
      </w:r>
    </w:p>
  </w:footnote>
  <w:footnote w:id="59">
    <w:p w:rsidR="006426CF" w:rsidRPr="0063190E" w:rsidRDefault="006426CF" w:rsidP="00A67549">
      <w:pPr>
        <w:pStyle w:val="Textonotapie"/>
        <w:jc w:val="both"/>
        <w:rPr>
          <w:rFonts w:ascii="Times New Roman" w:hAnsi="Times New Roman"/>
          <w:lang w:val="en-US"/>
        </w:rPr>
      </w:pPr>
      <w:r w:rsidRPr="00340B34">
        <w:rPr>
          <w:rStyle w:val="Refdenotaalpie"/>
        </w:rPr>
        <w:footnoteRef/>
      </w:r>
      <w:r w:rsidRPr="0063190E">
        <w:rPr>
          <w:rFonts w:ascii="Times New Roman" w:hAnsi="Times New Roman"/>
          <w:lang w:val="en-US"/>
        </w:rPr>
        <w:t xml:space="preserve"> The population of Lima increased by around 2% per year in 1836-50 </w:t>
      </w:r>
      <w:r w:rsidRPr="0063190E">
        <w:rPr>
          <w:rFonts w:ascii="Times New Roman" w:hAnsi="Times New Roman"/>
          <w:lang w:val="en-US"/>
        </w:rPr>
        <w:fldChar w:fldCharType="begin" w:fldLock="1"/>
      </w:r>
      <w:r w:rsidRPr="0063190E">
        <w:rPr>
          <w:rFonts w:ascii="Times New Roman" w:hAnsi="Times New Roman"/>
          <w:lang w:val="en-US"/>
        </w:rPr>
        <w:instrText>ADDIN CSL_CITATION {"citationItems":[{"id":"ITEM-1","itemData":{"DOI":"https://doi.org/10.1017/S0023879100023955","ISSN":"00238791, 15424278","author":[{"dropping-particle":"","family":"Gootenberg","given":"Paul","non-dropping-particle":"","parse-names":false,"suffix":""}],"container-title":"Latin American Research Review","id":"ITEM-1","issue":"3","issued":{"date-parts":[["1991","3","26"]]},"page":"109-157","publisher":"Latin American Studies Association","title":"Population and Ethnicity in Early Republican Peru: Some Revisions","type":"article-journal","volume":"26"},"uris":["http://www.mendeley.com/documents/?uuid=b05e53cf-540b-4e00-be1d-11bc5fc7c2b2"]}],"mendeley":{"formattedCitation":"(Gootenberg 1991)","plainTextFormattedCitation":"(Gootenberg 1991)","previouslyFormattedCitation":"(Gootenberg 1991)"},"properties":{"noteIndex":0},"schema":"https://github.com/citation-style-language/schema/raw/master/csl-citation.json"}</w:instrText>
      </w:r>
      <w:r w:rsidRPr="0063190E">
        <w:rPr>
          <w:rFonts w:ascii="Times New Roman" w:hAnsi="Times New Roman"/>
          <w:lang w:val="en-US"/>
        </w:rPr>
        <w:fldChar w:fldCharType="separate"/>
      </w:r>
      <w:r w:rsidRPr="0063190E">
        <w:rPr>
          <w:rFonts w:ascii="Times New Roman" w:hAnsi="Times New Roman"/>
          <w:noProof/>
          <w:lang w:val="en-US"/>
        </w:rPr>
        <w:t>(Gootenberg 1991)</w:t>
      </w:r>
      <w:r w:rsidRPr="0063190E">
        <w:rPr>
          <w:rFonts w:ascii="Times New Roman" w:hAnsi="Times New Roman"/>
          <w:lang w:val="en-US"/>
        </w:rPr>
        <w:fldChar w:fldCharType="end"/>
      </w:r>
      <w:r w:rsidRPr="0063190E">
        <w:rPr>
          <w:rFonts w:ascii="Times New Roman" w:hAnsi="Times New Roman"/>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821"/>
    <w:rsid w:val="0001430E"/>
    <w:rsid w:val="00014388"/>
    <w:rsid w:val="00015234"/>
    <w:rsid w:val="000214F2"/>
    <w:rsid w:val="00022693"/>
    <w:rsid w:val="00036C63"/>
    <w:rsid w:val="000453E6"/>
    <w:rsid w:val="00046B70"/>
    <w:rsid w:val="00050227"/>
    <w:rsid w:val="0005148B"/>
    <w:rsid w:val="0005792C"/>
    <w:rsid w:val="00067F64"/>
    <w:rsid w:val="00084991"/>
    <w:rsid w:val="000A291D"/>
    <w:rsid w:val="000A3DDC"/>
    <w:rsid w:val="000A7607"/>
    <w:rsid w:val="000C1196"/>
    <w:rsid w:val="000D253D"/>
    <w:rsid w:val="000E03B2"/>
    <w:rsid w:val="000E46C1"/>
    <w:rsid w:val="000E65D6"/>
    <w:rsid w:val="000E6838"/>
    <w:rsid w:val="000E7DC4"/>
    <w:rsid w:val="000F52C7"/>
    <w:rsid w:val="001022D5"/>
    <w:rsid w:val="00111A81"/>
    <w:rsid w:val="00114127"/>
    <w:rsid w:val="00115BAE"/>
    <w:rsid w:val="00117286"/>
    <w:rsid w:val="00123EC4"/>
    <w:rsid w:val="00124691"/>
    <w:rsid w:val="001261EE"/>
    <w:rsid w:val="00145ABD"/>
    <w:rsid w:val="00155597"/>
    <w:rsid w:val="0016032B"/>
    <w:rsid w:val="00161549"/>
    <w:rsid w:val="00170431"/>
    <w:rsid w:val="00173BB6"/>
    <w:rsid w:val="00182BF3"/>
    <w:rsid w:val="00186B9B"/>
    <w:rsid w:val="001945BA"/>
    <w:rsid w:val="00197B62"/>
    <w:rsid w:val="001B162A"/>
    <w:rsid w:val="001B2D2C"/>
    <w:rsid w:val="001C045F"/>
    <w:rsid w:val="001C206A"/>
    <w:rsid w:val="001C589E"/>
    <w:rsid w:val="001D1933"/>
    <w:rsid w:val="001D2523"/>
    <w:rsid w:val="001E07CA"/>
    <w:rsid w:val="001E09B1"/>
    <w:rsid w:val="001F380A"/>
    <w:rsid w:val="00202C90"/>
    <w:rsid w:val="00203F41"/>
    <w:rsid w:val="002469DD"/>
    <w:rsid w:val="002504D4"/>
    <w:rsid w:val="00262C7D"/>
    <w:rsid w:val="00281C2B"/>
    <w:rsid w:val="00285ED6"/>
    <w:rsid w:val="00296A67"/>
    <w:rsid w:val="002A6198"/>
    <w:rsid w:val="002A74AA"/>
    <w:rsid w:val="002B2D6A"/>
    <w:rsid w:val="002B68E8"/>
    <w:rsid w:val="002B7682"/>
    <w:rsid w:val="002B795F"/>
    <w:rsid w:val="002C35BD"/>
    <w:rsid w:val="002C4D32"/>
    <w:rsid w:val="002D618F"/>
    <w:rsid w:val="002D6E2C"/>
    <w:rsid w:val="002D7A0D"/>
    <w:rsid w:val="002E41DE"/>
    <w:rsid w:val="002F0CAF"/>
    <w:rsid w:val="002F4258"/>
    <w:rsid w:val="00302F96"/>
    <w:rsid w:val="00304930"/>
    <w:rsid w:val="00306784"/>
    <w:rsid w:val="00315A84"/>
    <w:rsid w:val="00321DE2"/>
    <w:rsid w:val="00340B34"/>
    <w:rsid w:val="00343D35"/>
    <w:rsid w:val="0034650F"/>
    <w:rsid w:val="00350DAA"/>
    <w:rsid w:val="00354E1B"/>
    <w:rsid w:val="003550D8"/>
    <w:rsid w:val="00355C9E"/>
    <w:rsid w:val="00355CF0"/>
    <w:rsid w:val="00364491"/>
    <w:rsid w:val="0037143C"/>
    <w:rsid w:val="00395BD8"/>
    <w:rsid w:val="003A3B57"/>
    <w:rsid w:val="003D50DF"/>
    <w:rsid w:val="003D6A6C"/>
    <w:rsid w:val="004067DF"/>
    <w:rsid w:val="00440A55"/>
    <w:rsid w:val="0044501C"/>
    <w:rsid w:val="00453BBA"/>
    <w:rsid w:val="00453F5A"/>
    <w:rsid w:val="00455D32"/>
    <w:rsid w:val="0045709A"/>
    <w:rsid w:val="0046085A"/>
    <w:rsid w:val="00461BDE"/>
    <w:rsid w:val="004759BA"/>
    <w:rsid w:val="004769C7"/>
    <w:rsid w:val="00477902"/>
    <w:rsid w:val="00484036"/>
    <w:rsid w:val="00484A05"/>
    <w:rsid w:val="00484A5D"/>
    <w:rsid w:val="0049612C"/>
    <w:rsid w:val="004962A5"/>
    <w:rsid w:val="004B15DE"/>
    <w:rsid w:val="004B25A5"/>
    <w:rsid w:val="004B318B"/>
    <w:rsid w:val="004D3EF6"/>
    <w:rsid w:val="004D5CA3"/>
    <w:rsid w:val="004E0B55"/>
    <w:rsid w:val="004E227B"/>
    <w:rsid w:val="004E4927"/>
    <w:rsid w:val="004E5E19"/>
    <w:rsid w:val="004E627E"/>
    <w:rsid w:val="004F08BF"/>
    <w:rsid w:val="00500091"/>
    <w:rsid w:val="005119D2"/>
    <w:rsid w:val="00515665"/>
    <w:rsid w:val="00520FB1"/>
    <w:rsid w:val="00523007"/>
    <w:rsid w:val="0052388A"/>
    <w:rsid w:val="005317D5"/>
    <w:rsid w:val="00533566"/>
    <w:rsid w:val="00536415"/>
    <w:rsid w:val="00541460"/>
    <w:rsid w:val="005519C2"/>
    <w:rsid w:val="00561087"/>
    <w:rsid w:val="00565570"/>
    <w:rsid w:val="005667F2"/>
    <w:rsid w:val="00572CD0"/>
    <w:rsid w:val="0057533F"/>
    <w:rsid w:val="00581317"/>
    <w:rsid w:val="005826E8"/>
    <w:rsid w:val="00593B72"/>
    <w:rsid w:val="005A5965"/>
    <w:rsid w:val="005B303A"/>
    <w:rsid w:val="005E0038"/>
    <w:rsid w:val="006009F4"/>
    <w:rsid w:val="00601673"/>
    <w:rsid w:val="00604A4D"/>
    <w:rsid w:val="006129CD"/>
    <w:rsid w:val="00615BE1"/>
    <w:rsid w:val="00622A7A"/>
    <w:rsid w:val="00623972"/>
    <w:rsid w:val="0063190E"/>
    <w:rsid w:val="00632E30"/>
    <w:rsid w:val="006337E0"/>
    <w:rsid w:val="006426CF"/>
    <w:rsid w:val="00647207"/>
    <w:rsid w:val="00673FC5"/>
    <w:rsid w:val="00681B06"/>
    <w:rsid w:val="00690DB5"/>
    <w:rsid w:val="00692DAD"/>
    <w:rsid w:val="006A2E74"/>
    <w:rsid w:val="006A50AE"/>
    <w:rsid w:val="006A5453"/>
    <w:rsid w:val="007055C9"/>
    <w:rsid w:val="00727A60"/>
    <w:rsid w:val="007611BE"/>
    <w:rsid w:val="007749B5"/>
    <w:rsid w:val="007842ED"/>
    <w:rsid w:val="0078532B"/>
    <w:rsid w:val="007A08F6"/>
    <w:rsid w:val="007A58E3"/>
    <w:rsid w:val="007A6B01"/>
    <w:rsid w:val="007B0E8D"/>
    <w:rsid w:val="007C3363"/>
    <w:rsid w:val="007D43F4"/>
    <w:rsid w:val="007D5439"/>
    <w:rsid w:val="007D7A49"/>
    <w:rsid w:val="007E23F0"/>
    <w:rsid w:val="007E6639"/>
    <w:rsid w:val="008117F6"/>
    <w:rsid w:val="0082084D"/>
    <w:rsid w:val="008218C9"/>
    <w:rsid w:val="00825325"/>
    <w:rsid w:val="008319B6"/>
    <w:rsid w:val="00834845"/>
    <w:rsid w:val="008356C6"/>
    <w:rsid w:val="00850DA6"/>
    <w:rsid w:val="0085182E"/>
    <w:rsid w:val="0087042D"/>
    <w:rsid w:val="00872EF0"/>
    <w:rsid w:val="00884EB8"/>
    <w:rsid w:val="00897671"/>
    <w:rsid w:val="008A1E59"/>
    <w:rsid w:val="008A6ED7"/>
    <w:rsid w:val="008D2FAF"/>
    <w:rsid w:val="008D7F22"/>
    <w:rsid w:val="008E3F1C"/>
    <w:rsid w:val="008E4449"/>
    <w:rsid w:val="008F5CB5"/>
    <w:rsid w:val="009018B3"/>
    <w:rsid w:val="009100A3"/>
    <w:rsid w:val="00917671"/>
    <w:rsid w:val="00944392"/>
    <w:rsid w:val="009543FE"/>
    <w:rsid w:val="00954F11"/>
    <w:rsid w:val="00957A02"/>
    <w:rsid w:val="00961AFF"/>
    <w:rsid w:val="00975E03"/>
    <w:rsid w:val="009810E3"/>
    <w:rsid w:val="00993821"/>
    <w:rsid w:val="00996852"/>
    <w:rsid w:val="009A64E3"/>
    <w:rsid w:val="009B3287"/>
    <w:rsid w:val="009C17BB"/>
    <w:rsid w:val="009E5E02"/>
    <w:rsid w:val="009F5425"/>
    <w:rsid w:val="00A00DF9"/>
    <w:rsid w:val="00A13791"/>
    <w:rsid w:val="00A176B4"/>
    <w:rsid w:val="00A200DC"/>
    <w:rsid w:val="00A2060D"/>
    <w:rsid w:val="00A250E1"/>
    <w:rsid w:val="00A31D22"/>
    <w:rsid w:val="00A377B7"/>
    <w:rsid w:val="00A41EED"/>
    <w:rsid w:val="00A53C0A"/>
    <w:rsid w:val="00A63009"/>
    <w:rsid w:val="00A64413"/>
    <w:rsid w:val="00A67549"/>
    <w:rsid w:val="00A800CE"/>
    <w:rsid w:val="00A92F11"/>
    <w:rsid w:val="00AB7F6A"/>
    <w:rsid w:val="00AC2E56"/>
    <w:rsid w:val="00AD5DB7"/>
    <w:rsid w:val="00AD7E25"/>
    <w:rsid w:val="00AD7EDB"/>
    <w:rsid w:val="00AE0A1C"/>
    <w:rsid w:val="00AE6744"/>
    <w:rsid w:val="00B05171"/>
    <w:rsid w:val="00B14862"/>
    <w:rsid w:val="00B171B3"/>
    <w:rsid w:val="00B20744"/>
    <w:rsid w:val="00B223FE"/>
    <w:rsid w:val="00B262F8"/>
    <w:rsid w:val="00B268DB"/>
    <w:rsid w:val="00B3730B"/>
    <w:rsid w:val="00B43E93"/>
    <w:rsid w:val="00B65950"/>
    <w:rsid w:val="00B72849"/>
    <w:rsid w:val="00BA2CDF"/>
    <w:rsid w:val="00BB2974"/>
    <w:rsid w:val="00BC4632"/>
    <w:rsid w:val="00BE0D32"/>
    <w:rsid w:val="00BE1679"/>
    <w:rsid w:val="00BE589F"/>
    <w:rsid w:val="00BE6497"/>
    <w:rsid w:val="00BF1BEE"/>
    <w:rsid w:val="00C0281F"/>
    <w:rsid w:val="00C02D72"/>
    <w:rsid w:val="00C0573A"/>
    <w:rsid w:val="00C114C3"/>
    <w:rsid w:val="00C134FF"/>
    <w:rsid w:val="00C2577C"/>
    <w:rsid w:val="00C27869"/>
    <w:rsid w:val="00C51B6F"/>
    <w:rsid w:val="00C661F6"/>
    <w:rsid w:val="00C66200"/>
    <w:rsid w:val="00C76388"/>
    <w:rsid w:val="00CC0E4E"/>
    <w:rsid w:val="00CC1D8F"/>
    <w:rsid w:val="00CD0128"/>
    <w:rsid w:val="00CD2270"/>
    <w:rsid w:val="00CD5846"/>
    <w:rsid w:val="00CE0F38"/>
    <w:rsid w:val="00CE2F41"/>
    <w:rsid w:val="00CF6D73"/>
    <w:rsid w:val="00D023E7"/>
    <w:rsid w:val="00D06B32"/>
    <w:rsid w:val="00D07C68"/>
    <w:rsid w:val="00D10301"/>
    <w:rsid w:val="00D11BA6"/>
    <w:rsid w:val="00D11E45"/>
    <w:rsid w:val="00D16521"/>
    <w:rsid w:val="00D16AFA"/>
    <w:rsid w:val="00D2758F"/>
    <w:rsid w:val="00D33242"/>
    <w:rsid w:val="00D3622F"/>
    <w:rsid w:val="00D44877"/>
    <w:rsid w:val="00D46E1F"/>
    <w:rsid w:val="00D57D58"/>
    <w:rsid w:val="00D71BAC"/>
    <w:rsid w:val="00D80679"/>
    <w:rsid w:val="00D8337F"/>
    <w:rsid w:val="00D92EAD"/>
    <w:rsid w:val="00D9366A"/>
    <w:rsid w:val="00D96948"/>
    <w:rsid w:val="00DA2DF6"/>
    <w:rsid w:val="00DB3673"/>
    <w:rsid w:val="00DB46A7"/>
    <w:rsid w:val="00DB478D"/>
    <w:rsid w:val="00DD3BF6"/>
    <w:rsid w:val="00DE66AD"/>
    <w:rsid w:val="00DF21CB"/>
    <w:rsid w:val="00E00037"/>
    <w:rsid w:val="00E040D9"/>
    <w:rsid w:val="00E2210A"/>
    <w:rsid w:val="00E31FAE"/>
    <w:rsid w:val="00E32942"/>
    <w:rsid w:val="00E33A6B"/>
    <w:rsid w:val="00E52D2C"/>
    <w:rsid w:val="00E641CD"/>
    <w:rsid w:val="00E65D65"/>
    <w:rsid w:val="00E704E9"/>
    <w:rsid w:val="00E730AC"/>
    <w:rsid w:val="00E75FD9"/>
    <w:rsid w:val="00E76318"/>
    <w:rsid w:val="00E82503"/>
    <w:rsid w:val="00E83F25"/>
    <w:rsid w:val="00E8622E"/>
    <w:rsid w:val="00E95CD5"/>
    <w:rsid w:val="00EA049D"/>
    <w:rsid w:val="00EC0E22"/>
    <w:rsid w:val="00EC673D"/>
    <w:rsid w:val="00ED0705"/>
    <w:rsid w:val="00ED54DE"/>
    <w:rsid w:val="00EE134E"/>
    <w:rsid w:val="00EE51D5"/>
    <w:rsid w:val="00EF6E8A"/>
    <w:rsid w:val="00F05914"/>
    <w:rsid w:val="00F05C7F"/>
    <w:rsid w:val="00F05ED9"/>
    <w:rsid w:val="00F151FB"/>
    <w:rsid w:val="00F2657B"/>
    <w:rsid w:val="00F26984"/>
    <w:rsid w:val="00F34CCC"/>
    <w:rsid w:val="00F53DA0"/>
    <w:rsid w:val="00F63A76"/>
    <w:rsid w:val="00F64AD6"/>
    <w:rsid w:val="00F96A37"/>
    <w:rsid w:val="00FA32ED"/>
    <w:rsid w:val="00FA7AA1"/>
    <w:rsid w:val="00FC16A9"/>
    <w:rsid w:val="00FC21E9"/>
    <w:rsid w:val="00FC68B8"/>
    <w:rsid w:val="00FD0779"/>
    <w:rsid w:val="00FD68D0"/>
    <w:rsid w:val="00FE177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42DAC"/>
  <w15:chartTrackingRefBased/>
  <w15:docId w15:val="{D1A1FFB6-65D1-4CED-9C91-354457BD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821"/>
    <w:pPr>
      <w:spacing w:after="200" w:line="276" w:lineRule="auto"/>
      <w:jc w:val="left"/>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93821"/>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rsid w:val="00993821"/>
    <w:rPr>
      <w:rFonts w:ascii="Calibri" w:eastAsia="Calibri" w:hAnsi="Calibri" w:cs="Times New Roman"/>
      <w:sz w:val="20"/>
      <w:szCs w:val="20"/>
      <w:lang w:val="x-none" w:eastAsia="x-none"/>
    </w:rPr>
  </w:style>
  <w:style w:type="character" w:styleId="Refdenotaalpie">
    <w:name w:val="footnote reference"/>
    <w:uiPriority w:val="99"/>
    <w:semiHidden/>
    <w:unhideWhenUsed/>
    <w:rsid w:val="00993821"/>
    <w:rPr>
      <w:vertAlign w:val="superscript"/>
    </w:rPr>
  </w:style>
  <w:style w:type="character" w:styleId="Hipervnculo">
    <w:name w:val="Hyperlink"/>
    <w:basedOn w:val="Fuentedeprrafopredeter"/>
    <w:uiPriority w:val="99"/>
    <w:unhideWhenUsed/>
    <w:rsid w:val="00993821"/>
    <w:rPr>
      <w:color w:val="0000FF"/>
      <w:u w:val="single"/>
    </w:rPr>
  </w:style>
  <w:style w:type="character" w:styleId="Textodelmarcadordeposicin">
    <w:name w:val="Placeholder Text"/>
    <w:basedOn w:val="Fuentedeprrafopredeter"/>
    <w:uiPriority w:val="99"/>
    <w:semiHidden/>
    <w:rsid w:val="00D06B32"/>
    <w:rPr>
      <w:color w:val="808080"/>
    </w:rPr>
  </w:style>
  <w:style w:type="character" w:styleId="Refdenotaalfinal">
    <w:name w:val="endnote reference"/>
    <w:basedOn w:val="Fuentedeprrafopredeter"/>
    <w:uiPriority w:val="99"/>
    <w:semiHidden/>
    <w:unhideWhenUsed/>
    <w:rsid w:val="001261EE"/>
    <w:rPr>
      <w:vertAlign w:val="superscript"/>
    </w:rPr>
  </w:style>
  <w:style w:type="paragraph" w:styleId="Encabezado">
    <w:name w:val="header"/>
    <w:basedOn w:val="Normal"/>
    <w:link w:val="EncabezadoCar"/>
    <w:uiPriority w:val="99"/>
    <w:unhideWhenUsed/>
    <w:rsid w:val="00572C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CD0"/>
    <w:rPr>
      <w:rFonts w:ascii="Calibri" w:eastAsia="Calibri" w:hAnsi="Calibri" w:cs="Times New Roman"/>
    </w:rPr>
  </w:style>
  <w:style w:type="paragraph" w:styleId="Piedepgina">
    <w:name w:val="footer"/>
    <w:basedOn w:val="Normal"/>
    <w:link w:val="PiedepginaCar"/>
    <w:uiPriority w:val="99"/>
    <w:unhideWhenUsed/>
    <w:rsid w:val="00572C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C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9805">
      <w:bodyDiv w:val="1"/>
      <w:marLeft w:val="0"/>
      <w:marRight w:val="0"/>
      <w:marTop w:val="0"/>
      <w:marBottom w:val="0"/>
      <w:divBdr>
        <w:top w:val="none" w:sz="0" w:space="0" w:color="auto"/>
        <w:left w:val="none" w:sz="0" w:space="0" w:color="auto"/>
        <w:bottom w:val="none" w:sz="0" w:space="0" w:color="auto"/>
        <w:right w:val="none" w:sz="0" w:space="0" w:color="auto"/>
      </w:divBdr>
    </w:div>
    <w:div w:id="499085368">
      <w:bodyDiv w:val="1"/>
      <w:marLeft w:val="0"/>
      <w:marRight w:val="0"/>
      <w:marTop w:val="0"/>
      <w:marBottom w:val="0"/>
      <w:divBdr>
        <w:top w:val="none" w:sz="0" w:space="0" w:color="auto"/>
        <w:left w:val="none" w:sz="0" w:space="0" w:color="auto"/>
        <w:bottom w:val="none" w:sz="0" w:space="0" w:color="auto"/>
        <w:right w:val="none" w:sz="0" w:space="0" w:color="auto"/>
      </w:divBdr>
    </w:div>
    <w:div w:id="568227707">
      <w:bodyDiv w:val="1"/>
      <w:marLeft w:val="0"/>
      <w:marRight w:val="0"/>
      <w:marTop w:val="0"/>
      <w:marBottom w:val="0"/>
      <w:divBdr>
        <w:top w:val="none" w:sz="0" w:space="0" w:color="auto"/>
        <w:left w:val="none" w:sz="0" w:space="0" w:color="auto"/>
        <w:bottom w:val="none" w:sz="0" w:space="0" w:color="auto"/>
        <w:right w:val="none" w:sz="0" w:space="0" w:color="auto"/>
      </w:divBdr>
    </w:div>
    <w:div w:id="857931806">
      <w:bodyDiv w:val="1"/>
      <w:marLeft w:val="0"/>
      <w:marRight w:val="0"/>
      <w:marTop w:val="0"/>
      <w:marBottom w:val="0"/>
      <w:divBdr>
        <w:top w:val="none" w:sz="0" w:space="0" w:color="auto"/>
        <w:left w:val="none" w:sz="0" w:space="0" w:color="auto"/>
        <w:bottom w:val="none" w:sz="0" w:space="0" w:color="auto"/>
        <w:right w:val="none" w:sz="0" w:space="0" w:color="auto"/>
      </w:divBdr>
    </w:div>
    <w:div w:id="1110121402">
      <w:bodyDiv w:val="1"/>
      <w:marLeft w:val="0"/>
      <w:marRight w:val="0"/>
      <w:marTop w:val="0"/>
      <w:marBottom w:val="0"/>
      <w:divBdr>
        <w:top w:val="none" w:sz="0" w:space="0" w:color="auto"/>
        <w:left w:val="none" w:sz="0" w:space="0" w:color="auto"/>
        <w:bottom w:val="none" w:sz="0" w:space="0" w:color="auto"/>
        <w:right w:val="none" w:sz="0" w:space="0" w:color="auto"/>
      </w:divBdr>
    </w:div>
    <w:div w:id="1520973441">
      <w:bodyDiv w:val="1"/>
      <w:marLeft w:val="0"/>
      <w:marRight w:val="0"/>
      <w:marTop w:val="0"/>
      <w:marBottom w:val="0"/>
      <w:divBdr>
        <w:top w:val="none" w:sz="0" w:space="0" w:color="auto"/>
        <w:left w:val="none" w:sz="0" w:space="0" w:color="auto"/>
        <w:bottom w:val="none" w:sz="0" w:space="0" w:color="auto"/>
        <w:right w:val="none" w:sz="0" w:space="0" w:color="auto"/>
      </w:divBdr>
    </w:div>
    <w:div w:id="158403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1268CF3-43B6-4162-A32E-EC9D440D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24</Pages>
  <Words>5617</Words>
  <Characters>30898</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Felipe Zegarra Basurco</dc:creator>
  <cp:keywords/>
  <dc:description/>
  <cp:lastModifiedBy>Luis Felipe Zegarra Basurco</cp:lastModifiedBy>
  <cp:revision>5</cp:revision>
  <dcterms:created xsi:type="dcterms:W3CDTF">2025-02-06T23:33:00Z</dcterms:created>
  <dcterms:modified xsi:type="dcterms:W3CDTF">2025-02-07T21:04:00Z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http://www.zotero.org/styles/investigaciones-de-historia-economica</vt:lpwstr>
  </property>
  <property fmtid="{D5CDD505-2E9C-101B-9397-08002B2CF9AE}" pid="15" name="Mendeley Recent Style Name 6_1">
    <vt:lpwstr>Investigaciones de Historia Económica</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0f12be6e-93e8-3f6c-aadd-e50afa9853d9</vt:lpwstr>
  </property>
  <property fmtid="{D5CDD505-2E9C-101B-9397-08002B2CF9AE}" pid="24" name="Mendeley Citation Style_1">
    <vt:lpwstr>http://www.zotero.org/styles/american-sociological-association</vt:lpwstr>
  </property>
</Properties>
</file>