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6689" w14:textId="77777777" w:rsidR="00901DAB" w:rsidRDefault="00292FC5">
      <w:pPr>
        <w:pStyle w:val="MQTableTitle"/>
      </w:pPr>
      <w:r>
        <w:t>Code System</w:t>
      </w:r>
    </w:p>
    <w:tbl>
      <w:tblPr>
        <w:tblW w:w="15138" w:type="dxa"/>
        <w:tblBorders>
          <w:top w:val="none" w:sz="0" w:space="0" w:color="FFFFFF"/>
          <w:left w:val="none" w:sz="0" w:space="0" w:color="FFFFFF"/>
          <w:bottom w:val="single" w:sz="4" w:space="0" w:color="BFBFB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3619"/>
        <w:gridCol w:w="1519"/>
      </w:tblGrid>
      <w:tr w:rsidR="00901DAB" w14:paraId="54AEB9D2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B3CB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E6246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Code System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B3CB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CDC5D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Frequency</w:t>
            </w:r>
          </w:p>
        </w:tc>
      </w:tr>
      <w:tr w:rsidR="00901DAB" w14:paraId="670D5314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B858E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Code System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F7161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</w:tr>
      <w:tr w:rsidR="00901DAB" w14:paraId="2D1ECD86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480" w:type="dxa"/>
              <w:bottom w:w="80" w:type="dxa"/>
              <w:right w:w="80" w:type="dxa"/>
            </w:tcMar>
          </w:tcPr>
          <w:p w14:paraId="053912FE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behoeften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A3CE3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2F7F2851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11BF474D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behoeften\ondersteuning behoeften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F2298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4F7C7F41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3C3A7215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behoeften\zorg behoeften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7747C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0B5C5CFD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762AC204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behoeften\behoeften aan informatie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218C0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66547839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480" w:type="dxa"/>
              <w:bottom w:w="80" w:type="dxa"/>
              <w:right w:w="80" w:type="dxa"/>
            </w:tcMar>
          </w:tcPr>
          <w:p w14:paraId="71680437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gezinsdynamiek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69590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</w:tr>
      <w:tr w:rsidR="00901DAB" w14:paraId="4597A151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5195046A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gezinsdynamiek\familie relaties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72AF3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</w:tr>
      <w:tr w:rsidR="00901DAB" w14:paraId="32DA03CB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65146FA0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gezinsdynamiek\delen van zorg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B26BD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3099F952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70D04222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gezinsdynamiek\verschillende overtuigingen goede zorg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605D2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06371E41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1DFE82D4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gezinsdynamiek\verschillende perspectieven omgaan met dementie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DBB4C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2EA35E7A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480" w:type="dxa"/>
              <w:bottom w:w="80" w:type="dxa"/>
              <w:right w:w="80" w:type="dxa"/>
            </w:tcMar>
          </w:tcPr>
          <w:p w14:paraId="0B9051EC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bredere context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387F4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170370C2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4C6C490F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bredere context\invloed cultuur/religie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B9D03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6A886BBA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7A096EE8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bredere context\invloed cultuur/religie\rol religieuze organisaties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0AF78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5508C6B0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0E99B64F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bredere context\bewustwording gemeenschap dementie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3B237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453B71E2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4CBB3E8E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bredere context\bewustwording gemeenschap dementie\perspectief op ziekten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BA7A6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61875FCB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148CB821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bredere context\bewustwording gemeenschap dementie\bespreekbaar maken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09956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515B66E6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2172C9C9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bredere context\bewustwording gemeenschap dementie\informatie over dementie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3F218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1245FE61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480" w:type="dxa"/>
              <w:bottom w:w="80" w:type="dxa"/>
              <w:right w:w="80" w:type="dxa"/>
            </w:tcMar>
          </w:tcPr>
          <w:p w14:paraId="3A8759C6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leefwereld respondent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E10F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901DAB" w14:paraId="18FAAB4F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223C8184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leefwereld respondent\blik op goede zorg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17A3A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485D2DEB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638ABDEE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lastRenderedPageBreak/>
              <w:t>leefwereld respondent\ervaring met discriminatie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53132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193404C0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39B779A5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leefwereld respondent\reactie omgeving mbt dementie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290A6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2726C7CD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7BA7086C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leefwereld respondent\kijk op situatie (berusting)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B0CCC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901DAB" w14:paraId="10D55AF2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15CBC736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leefwereld respondent\rol religie in dagelijks leven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61DE3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10277EAC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640EA258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leefwereld respondent\leven voor dementie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6FF29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</w:tr>
      <w:tr w:rsidR="00901DAB" w14:paraId="33BFA561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480" w:type="dxa"/>
              <w:bottom w:w="80" w:type="dxa"/>
              <w:right w:w="80" w:type="dxa"/>
            </w:tcMar>
          </w:tcPr>
          <w:p w14:paraId="5633377E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houdbaarheid thuissituatie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4C0A8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</w:tr>
      <w:tr w:rsidR="00901DAB" w14:paraId="47D74B52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5A38447E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houdbaarheid thuissituatie\crisis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86FD6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27C21EFB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297155D1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houdbaarheid thuissituatie\betrokkenheid buurt/gemeenschap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60246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6A6EA2D5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5D2B5E38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houdbaarheid thuissituatie\financiële situatie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A7EC8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</w:tr>
      <w:tr w:rsidR="00901DAB" w14:paraId="3D49AA10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480" w:type="dxa"/>
              <w:bottom w:w="80" w:type="dxa"/>
              <w:right w:w="80" w:type="dxa"/>
            </w:tcMar>
          </w:tcPr>
          <w:p w14:paraId="3169BFF6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situatie PMD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62080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33B1B1F7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4E0E004D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situatie PMD\daginvulling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E77AC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58DB6C4B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43051836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situatie PMD\eenzaamheid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EB466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6BC58E3D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74D65EC5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situatie PMD\behoeften sociale interactie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EB07D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20AE2DED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14EEAA68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situatie PMD\gevoel kunnen uitdrukken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C0F28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279CCCC5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5524A002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situatie PMD\zingeving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B4E6E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51DC01B6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45687051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situatie PMD\autonomie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9A998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4747E622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003A86A0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situatie PMD\zelfredzaamheid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B63FE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5B22B1C2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2C548CEE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situatie PMD\fysieke gezondheid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F537D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1BF10C77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5D0A4707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situatie PMD\cognitieve achteruitgang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3B26E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491254DF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0977F74B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situatie PMD\gedragsverandering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6A55A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38666D5F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5F4ECD6B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situatie PMD\niet-pluis fase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B7CFA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6FE2C3E6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480" w:type="dxa"/>
              <w:bottom w:w="80" w:type="dxa"/>
              <w:right w:w="80" w:type="dxa"/>
            </w:tcMar>
          </w:tcPr>
          <w:p w14:paraId="4C7E9460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lastRenderedPageBreak/>
              <w:t>mantelzorg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F0FED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</w:tr>
      <w:tr w:rsidR="00901DAB" w14:paraId="70C84D01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69822F5C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mantelzorg\partner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FD056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0754B4AF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4F3F106E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mantelzorg\partner\omgaan met dementie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6298C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4178B683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57A4425D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mantelzorg\partner\fysieke gezondheid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2CABE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218B5061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4EFE911C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mantelzorg\partner\dagelijks leven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1D0FE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901DAB" w14:paraId="4A29C53A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7897643D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mantelzorg\partner\lotgenootschap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D718B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06946F0C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3F8012D8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mantelzorg\partner\belasting mantelzorger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FBAF7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</w:tr>
      <w:tr w:rsidR="00901DAB" w14:paraId="247D4809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680" w:type="dxa"/>
              <w:bottom w:w="80" w:type="dxa"/>
              <w:right w:w="80" w:type="dxa"/>
            </w:tcMar>
          </w:tcPr>
          <w:p w14:paraId="0774E69F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mantelzorg\partner\belasting mantelzorger\emotionele belasting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00B46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5C414C7F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75413F4F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mantelzorg\partner\ondersteuning mantelzorger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6A2D2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</w:tr>
      <w:tr w:rsidR="00901DAB" w14:paraId="09E737D8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680" w:type="dxa"/>
              <w:bottom w:w="80" w:type="dxa"/>
              <w:right w:w="80" w:type="dxa"/>
            </w:tcMar>
          </w:tcPr>
          <w:p w14:paraId="502087CA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mantelzorg\partner\ondersteuning mantelzorger\emotionele ondersteuning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6408E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0E346A32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06560C0D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mantelzorg\partner\aanpassingen/opofferingen leven mz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8F324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</w:tr>
      <w:tr w:rsidR="00901DAB" w14:paraId="4638862B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0BDAC9E6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mantelzorg\partner\sociale realties mantelzorger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025D7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</w:tr>
      <w:tr w:rsidR="00901DAB" w14:paraId="2EDC530C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017FEA07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mantelzorg\partner\ademruimte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1D02F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</w:tr>
      <w:tr w:rsidR="00901DAB" w14:paraId="1D2B36C7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556ACCA3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mantelzorg\partner\verantwoordelijkheidsgevoel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9602A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</w:tr>
      <w:tr w:rsidR="00901DAB" w14:paraId="4ACB674E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1DE12C2A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mantelzorg\partner\zorgen over de toekomst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7FFC1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5EB203FA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7846ED28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mantelzorg\kinderen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4FEDB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253E54F5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6E4F87A7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mantelzorg\kinderen\omgaan met dementie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3F8D7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5F015B9B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634DF06D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mantelzorg\kinderen\fysieke gezondheid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D72FE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34A0DC72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52242146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mantelzorg\kinderen\dagelijks leven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D5DB6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6A77DE85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1A35C647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mantelzorg\kinderen\lotgenootschap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44280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05907E62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13A09319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mantelzorg\kinderen\belasting mantelzorger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7E673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4DE628E9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680" w:type="dxa"/>
              <w:bottom w:w="80" w:type="dxa"/>
              <w:right w:w="80" w:type="dxa"/>
            </w:tcMar>
          </w:tcPr>
          <w:p w14:paraId="134D1659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lastRenderedPageBreak/>
              <w:t>mantelzorg\kinderen\belasting mantelzorger\emotionele belasting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1646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31B055E9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11BC564D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mantelzorg\kinderen\ondersteuning mantelzorger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91C8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172F4CA9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680" w:type="dxa"/>
              <w:bottom w:w="80" w:type="dxa"/>
              <w:right w:w="80" w:type="dxa"/>
            </w:tcMar>
          </w:tcPr>
          <w:p w14:paraId="54DCA496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mantelzorg\kinderen\ondersteuning mantelzorger\emotionele ondersteuning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2E4C6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407010F7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0C9CA2E0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mantelzorg\kinderen\aanpassingen/opofferingen level mz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116AE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52D2EB58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2647A208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mantelzorg\kinderen\sociale relaties mantelzorger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FDFA1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6EE69D93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009B703B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mantelzorg\kinderen\ademruimte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D3211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418729A7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20380F2F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mantelzorg\kinderen\verantwoordelijkheidsgevoel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B3E71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22383148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7955B2C6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mantelzorg\kinderen\zorgen over de toekomst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83E3A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3B4DEFBF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480" w:type="dxa"/>
              <w:bottom w:w="80" w:type="dxa"/>
              <w:right w:w="80" w:type="dxa"/>
            </w:tcMar>
          </w:tcPr>
          <w:p w14:paraId="60C75472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belemmerende factoren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F8995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</w:tr>
      <w:tr w:rsidR="00901DAB" w14:paraId="391B41BA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37F34B54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belemmerende factoren\systeem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DA04C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7A34FBD2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65B5464C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belemmerende factoren\systeem\toegang tot informatie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6C79E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24BD92FB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5DAD9834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belemmerende factoren\systeem\gebrek aan inclusieve zorg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4F8E7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48E8131C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17BC7197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belemmerende factoren\systeem\taalbarriere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E6F7E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3B69F8D5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0A31E6F3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belemmerende factoren\systeem\culturaliseren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5C096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62CA0EFE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6B7BE203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belemmerende factoren\persoonsniveau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A76BE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09B63C58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7CAE1A69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belemmerende factoren\persoonsniveau\gebrek aan kennis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81CD0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4ABF6837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2F35BB36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belemmerende factoren\persoonsniveau\geen hulp vragen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BC5C8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</w:tr>
      <w:tr w:rsidR="00901DAB" w14:paraId="171A21DC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2C0DE8AA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belemmerende factoren\persoonsniveau\toegang tot informatie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37DB4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28713961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6091A2A0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belemmerende factoren\persoonsniveau\ziektebeeld herkennen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8CCAF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5071A3A3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480" w:type="dxa"/>
              <w:bottom w:w="80" w:type="dxa"/>
              <w:right w:w="80" w:type="dxa"/>
            </w:tcMar>
          </w:tcPr>
          <w:p w14:paraId="1AB315FB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formele zorg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F0C8F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901DAB" w14:paraId="21409E24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329F8E50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formele zorg\aanpassingen in huis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374B2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75C8A6A9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46FF9DE0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lastRenderedPageBreak/>
              <w:t>formele zorg\ADL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86933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</w:tr>
      <w:tr w:rsidR="00901DAB" w14:paraId="0257651A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2DAE9922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formele zorg\dagbesteding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56B05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</w:tr>
      <w:tr w:rsidR="00901DAB" w14:paraId="2DD0290A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6DCE5874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formele zorg\betrokkenheid professionals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45B52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</w:tr>
      <w:tr w:rsidR="00901DAB" w14:paraId="0356E6CB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25C32CB7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formele zorg\betrokkenheid professionals \case manager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73847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5D8FB632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37E0BBE9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formele zorg\betrokkenheid professionals \huisarts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59C08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3B9B6883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6D4D8D74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formele zorg\thuiszorg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88D8E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</w:tr>
      <w:tr w:rsidR="00901DAB" w14:paraId="6EBD0DD9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480" w:type="dxa"/>
              <w:bottom w:w="80" w:type="dxa"/>
              <w:right w:w="80" w:type="dxa"/>
            </w:tcMar>
          </w:tcPr>
          <w:p w14:paraId="540540F5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informele zorg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9C8E6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</w:tr>
      <w:tr w:rsidR="00901DAB" w14:paraId="715869CC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65C9260E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informele zorg\regelen van zorg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5DA66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38B3E84C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67DFA2EE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informele zorg\ADL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A6CFD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</w:tr>
      <w:tr w:rsidR="00901DAB" w14:paraId="54712AE2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68E382E6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informele zorg\sociale interactie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1A2D8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45DA7B8B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14870808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informele zorg\administratie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BCBE9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</w:tr>
      <w:tr w:rsidR="00901DAB" w14:paraId="3BC57788" w14:textId="77777777">
        <w:tc>
          <w:tcPr>
            <w:tcW w:w="137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69C24B6D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informele zorg\contact professionals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47CD2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901DAB" w14:paraId="31D30EFC" w14:textId="77777777">
        <w:tc>
          <w:tcPr>
            <w:tcW w:w="13719" w:type="dxa"/>
            <w:tcBorders>
              <w:top w:val="nil"/>
              <w:left w:val="nil"/>
              <w:bottom w:val="nil"/>
              <w:right w:val="nil"/>
            </w:tcBorders>
            <w:shd w:val="clear" w:color="auto" w:fill="F0F5FA"/>
            <w:tcMar>
              <w:top w:w="80" w:type="dxa"/>
              <w:left w:w="480" w:type="dxa"/>
              <w:bottom w:w="80" w:type="dxa"/>
              <w:right w:w="80" w:type="dxa"/>
            </w:tcMar>
          </w:tcPr>
          <w:p w14:paraId="21875DD2" w14:textId="77777777" w:rsidR="00901DAB" w:rsidRDefault="00292FC5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impact covid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70AB8" w14:textId="77777777" w:rsidR="00901DAB" w:rsidRDefault="00292FC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</w:tr>
    </w:tbl>
    <w:p w14:paraId="08F2A0BC" w14:textId="77777777" w:rsidR="00292FC5" w:rsidRDefault="00292FC5"/>
    <w:sectPr w:rsidR="00292FC5">
      <w:headerReference w:type="default" r:id="rId6"/>
      <w:footerReference w:type="default" r:id="rId7"/>
      <w:pgSz w:w="16838" w:h="11906" w:orient="landscape"/>
      <w:pgMar w:top="1417" w:right="850" w:bottom="1417" w:left="850" w:header="720" w:footer="720" w:gutter="0"/>
      <w:cols w:space="708"/>
      <w:docGrid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BA7F5" w14:textId="77777777" w:rsidR="005F2EEE" w:rsidRDefault="005F2EEE">
      <w:r>
        <w:separator/>
      </w:r>
    </w:p>
  </w:endnote>
  <w:endnote w:type="continuationSeparator" w:id="0">
    <w:p w14:paraId="05753FAE" w14:textId="77777777" w:rsidR="005F2EEE" w:rsidRDefault="005F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F7187" w14:textId="77777777" w:rsidR="00901DAB" w:rsidRDefault="00901DAB">
    <w:pPr>
      <w:tabs>
        <w:tab w:val="right" w:pos="15138"/>
      </w:tabs>
    </w:pPr>
  </w:p>
  <w:p w14:paraId="11B33D29" w14:textId="77777777" w:rsidR="00901DAB" w:rsidRDefault="00292FC5">
    <w:pPr>
      <w:jc w:val="right"/>
    </w:pPr>
    <w:r>
      <w:fldChar w:fldCharType="begin"/>
    </w:r>
    <w:r>
      <w:instrText>PAGE \* MERGEFORMAT2</w:instrText>
    </w:r>
    <w:r>
      <w:fldChar w:fldCharType="separate"/>
    </w:r>
    <w:r>
      <w:rPr>
        <w:b/>
        <w:bCs/>
        <w:noProof/>
        <w:lang w:val="nl-NL"/>
      </w:rPr>
      <w:t>Fout! Onbekende schakeloptie-instructie.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CEED6" w14:textId="77777777" w:rsidR="005F2EEE" w:rsidRDefault="005F2EEE">
      <w:r>
        <w:separator/>
      </w:r>
    </w:p>
  </w:footnote>
  <w:footnote w:type="continuationSeparator" w:id="0">
    <w:p w14:paraId="686F120B" w14:textId="77777777" w:rsidR="005F2EEE" w:rsidRDefault="005F2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9D1A4" w14:textId="77777777" w:rsidR="00901DAB" w:rsidRDefault="00292FC5">
    <w:pPr>
      <w:tabs>
        <w:tab w:val="right" w:pos="15138"/>
      </w:tabs>
    </w:pPr>
    <w:r>
      <w:t>MAXQDA 2022</w:t>
    </w:r>
    <w:r>
      <w:tab/>
      <w:t>15-6-2023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191"/>
    <w:rsid w:val="00000191"/>
    <w:rsid w:val="000A2C9C"/>
    <w:rsid w:val="00292FC5"/>
    <w:rsid w:val="002C5C7D"/>
    <w:rsid w:val="005F2EEE"/>
    <w:rsid w:val="0090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70CC"/>
  <w15:docId w15:val="{2BA9990B-2373-4356-AC4A-E1519877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277"/>
  </w:style>
  <w:style w:type="paragraph" w:styleId="Kop1">
    <w:name w:val="heading 1"/>
    <w:basedOn w:val="Standaard"/>
    <w:next w:val="Standaard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QTTheading1">
    <w:name w:val="QTT heading 1"/>
    <w:basedOn w:val="Standaard"/>
    <w:next w:val="Standaard"/>
    <w:link w:val="berschrift1Zch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paragraph" w:customStyle="1" w:styleId="QTTheading2">
    <w:name w:val="QTT heading 2"/>
    <w:basedOn w:val="Standaard"/>
    <w:next w:val="Standaard"/>
    <w:link w:val="berschrift2Zch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472C4" w:themeColor="accent1"/>
      <w:sz w:val="26"/>
      <w:szCs w:val="26"/>
    </w:rPr>
  </w:style>
  <w:style w:type="paragraph" w:customStyle="1" w:styleId="QTTheading3">
    <w:name w:val="QTT heading 3"/>
    <w:basedOn w:val="Standaard"/>
    <w:next w:val="Standaard"/>
    <w:link w:val="berschrift3Zch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472C4" w:themeColor="accent1"/>
    </w:rPr>
  </w:style>
  <w:style w:type="paragraph" w:customStyle="1" w:styleId="QTTheading4">
    <w:name w:val="QTT heading 4"/>
    <w:basedOn w:val="Standaard"/>
    <w:next w:val="Standaard"/>
    <w:link w:val="berschrift4Zch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iCs/>
      <w:color w:val="4472C4" w:themeColor="accent1"/>
    </w:rPr>
  </w:style>
  <w:style w:type="paragraph" w:styleId="Koptekst">
    <w:name w:val="header"/>
    <w:basedOn w:val="Standaard"/>
    <w:link w:val="Koptekst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1CD9"/>
  </w:style>
  <w:style w:type="character" w:customStyle="1" w:styleId="berschrift1Zchn">
    <w:name w:val="Überschrift 1 Zchn"/>
    <w:basedOn w:val="Standaardalinea-lettertype"/>
    <w:link w:val="QTT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berschrift2Zchn">
    <w:name w:val="Überschrift 2 Zchn"/>
    <w:basedOn w:val="Standaardalinea-lettertype"/>
    <w:link w:val="QTT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erschrift3Zchn">
    <w:name w:val="Überschrift 3 Zchn"/>
    <w:basedOn w:val="Standaardalinea-lettertype"/>
    <w:link w:val="QTT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berschrift4Zchn">
    <w:name w:val="Überschrift 4 Zchn"/>
    <w:basedOn w:val="Standaardalinea-lettertype"/>
    <w:link w:val="QTT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  <w:sz w:val="18"/>
      <w:szCs w:val="18"/>
    </w:rPr>
  </w:style>
  <w:style w:type="paragraph" w:styleId="Inhopg1">
    <w:name w:val="toc 1"/>
    <w:basedOn w:val="Standaard"/>
    <w:next w:val="Standaard"/>
    <w:autoRedefine/>
    <w:uiPriority w:val="39"/>
    <w:unhideWhenUsed/>
    <w:rsid w:val="002C5C7D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2C5C7D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2C5C7D"/>
    <w:pPr>
      <w:spacing w:after="100"/>
      <w:ind w:left="440"/>
    </w:pPr>
  </w:style>
  <w:style w:type="paragraph" w:styleId="Lijstalinea">
    <w:name w:val="List Paragraph"/>
    <w:basedOn w:val="Standaard"/>
    <w:uiPriority w:val="34"/>
    <w:qFormat/>
    <w:rsid w:val="006155F4"/>
    <w:pPr>
      <w:ind w:left="720"/>
      <w:contextualSpacing/>
    </w:pPr>
  </w:style>
  <w:style w:type="paragraph" w:customStyle="1" w:styleId="MQTableTitle">
    <w:name w:val="MQ_Table_Title"/>
    <w:qFormat/>
    <w:pPr>
      <w:spacing w:after="360" w:line="240" w:lineRule="auto"/>
    </w:pPr>
    <w:rPr>
      <w:rFonts w:ascii="Calibri" w:eastAsia="Calibri" w:hAnsi="Calibri" w:cs="Calibri"/>
      <w:b/>
      <w:bCs/>
      <w:color w:val="1F497D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624</Words>
  <Characters>3434</Characters>
  <Application>Microsoft Office Word</Application>
  <DocSecurity>4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Vullings, I. (Isabelle)</dc:creator>
  <cp:lastModifiedBy>Vullings, I. (Isabelle)</cp:lastModifiedBy>
  <cp:revision>2</cp:revision>
  <dcterms:created xsi:type="dcterms:W3CDTF">2024-08-01T12:20:00Z</dcterms:created>
  <dcterms:modified xsi:type="dcterms:W3CDTF">2024-08-01T12:20:00Z</dcterms:modified>
</cp:coreProperties>
</file>