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F205" w14:textId="77777777" w:rsidR="00F10993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tables</w:t>
      </w:r>
    </w:p>
    <w:tbl>
      <w:tblPr>
        <w:tblW w:w="9315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275"/>
        <w:gridCol w:w="1185"/>
        <w:gridCol w:w="1560"/>
        <w:gridCol w:w="2025"/>
        <w:gridCol w:w="1920"/>
      </w:tblGrid>
      <w:tr w:rsidR="00F10993" w14:paraId="6733855B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5AE9FC2" w14:textId="77777777" w:rsidR="00F10993" w:rsidRDefault="00000000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Supplementary table 1: Search terms </w:t>
            </w:r>
          </w:p>
        </w:tc>
      </w:tr>
      <w:tr w:rsidR="00F10993" w14:paraId="337D491D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E8FD085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Population – migrants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E3F5DB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Population – Chinese 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FFA7EA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Population – older  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7D8E83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Context – access  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750636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Context - healthcare 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201A0A9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Outcome </w:t>
            </w:r>
          </w:p>
        </w:tc>
      </w:tr>
      <w:tr w:rsidR="00F10993" w14:paraId="57AEE08E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86AAF9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Migrant* 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FDEBCFF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Chinese </w:t>
            </w:r>
          </w:p>
        </w:tc>
        <w:tc>
          <w:tcPr>
            <w:tcW w:w="11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F05629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Senior* 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CA53B6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Access </w:t>
            </w:r>
          </w:p>
        </w:tc>
        <w:tc>
          <w:tcPr>
            <w:tcW w:w="20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9E425B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Health care 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0870A9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Facilitat* </w:t>
            </w:r>
          </w:p>
        </w:tc>
      </w:tr>
      <w:tr w:rsidR="00F10993" w14:paraId="5844078E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AE9984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Immigrant*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E83C84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China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0A7995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Old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8B1C1D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6665A41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Healthcare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FA140E9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Barrier* </w:t>
            </w:r>
          </w:p>
        </w:tc>
      </w:tr>
      <w:tr w:rsidR="00F10993" w14:paraId="3469816D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4E2B56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Foreign*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85693C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Taiwanese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C6F0A5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Older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AEC5A11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Utili*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847E2F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Medical care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8DAFEAF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Factor* </w:t>
            </w:r>
          </w:p>
        </w:tc>
      </w:tr>
      <w:tr w:rsidR="00F10993" w14:paraId="6ADEEE1C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E97041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285E4B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5A416F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Elder*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311334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Seek*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5E9242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Medical services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C1DB615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Impact* </w:t>
            </w:r>
          </w:p>
        </w:tc>
      </w:tr>
      <w:tr w:rsidR="00F10993" w14:paraId="30270AE0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561A801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E76DD59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1164E8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Retire*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FCFC83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Approachab*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141D0A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Primary care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4EDC18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Predictor* </w:t>
            </w:r>
          </w:p>
        </w:tc>
      </w:tr>
      <w:tr w:rsidR="00F10993" w14:paraId="5ACB3440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4D9063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4D174A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276103A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Geriatric*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65952D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Acceptab*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BCAFC4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General practice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53D46A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Association </w:t>
            </w:r>
          </w:p>
        </w:tc>
      </w:tr>
      <w:tr w:rsidR="00F10993" w14:paraId="684332E3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0A06A1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51200D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EB62851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Later life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D3595D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Affordab*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BC196CA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Secondary care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CC2CD1A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Correlation </w:t>
            </w:r>
          </w:p>
        </w:tc>
      </w:tr>
      <w:tr w:rsidR="00F10993" w14:paraId="658D672B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504238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AD2DB1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62ACE8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Aged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340EE9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Availab*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D0E453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Outpatient 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7821C8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Determinant* </w:t>
            </w:r>
          </w:p>
        </w:tc>
      </w:tr>
      <w:tr w:rsidR="00F10993" w14:paraId="3CD669A7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CBBCDAF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BCEB67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43A27A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60F1AC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Appropriate*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C828B6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Hospital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72B8D3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Attitude </w:t>
            </w:r>
          </w:p>
        </w:tc>
      </w:tr>
      <w:tr w:rsidR="00F10993" w14:paraId="1626BA5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89FF54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B9059F5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BD817A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C10EB2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0198CD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Emergency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F3CAF8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Experience* </w:t>
            </w:r>
          </w:p>
        </w:tc>
      </w:tr>
      <w:tr w:rsidR="00F10993" w14:paraId="5CFADC0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6C67AF5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767F86C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AB224E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F3E40F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24FA43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A&amp;E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45BB35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Perspective* </w:t>
            </w:r>
          </w:p>
        </w:tc>
      </w:tr>
      <w:tr w:rsidR="00F10993" w14:paraId="02F6C748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ED7DBD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A18FAFA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B61340C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B16611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4967F3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Mental health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C9A9FF1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Perception* </w:t>
            </w:r>
          </w:p>
        </w:tc>
      </w:tr>
      <w:tr w:rsidR="00F10993" w14:paraId="4E3188D1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047C9D5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D16BE7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C95635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A10324F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A66BB4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Screening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22C07B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View* </w:t>
            </w:r>
          </w:p>
        </w:tc>
      </w:tr>
      <w:tr w:rsidR="00F10993" w14:paraId="2211A1E8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D5AABB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A7B6E7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C4AA2C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6537F6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C4AE3B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Consultation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00F9D4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Belief* </w:t>
            </w:r>
          </w:p>
        </w:tc>
      </w:tr>
      <w:tr w:rsidR="00F10993" w14:paraId="09972711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97D178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EFC4C2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001E07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30CF18C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29B6A2A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Treatment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F44B315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Understanding </w:t>
            </w:r>
          </w:p>
        </w:tc>
      </w:tr>
      <w:tr w:rsidR="00F10993" w14:paraId="341F131C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6C2632A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A62E745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F4F37E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D21749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782712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Test*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23B32F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Satisfaction </w:t>
            </w:r>
          </w:p>
        </w:tc>
      </w:tr>
      <w:tr w:rsidR="00F10993" w14:paraId="781C0AF7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72CE9C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11212A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D6328FA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027C62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0E9A88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Care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EF27FC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Preference* </w:t>
            </w:r>
          </w:p>
        </w:tc>
      </w:tr>
      <w:tr w:rsidR="00F10993" w14:paraId="7CEA4082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6DDAF99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1A662D0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729A46C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3959B6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D78766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Health services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163CE3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Acceptance </w:t>
            </w:r>
          </w:p>
        </w:tc>
      </w:tr>
      <w:tr w:rsidR="00F10993" w14:paraId="3B5E6BCA" w14:textId="7777777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1B9AE1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B5893B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0282B9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01C7A8D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F96260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 consultation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E3D93D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Emotion* </w:t>
            </w:r>
          </w:p>
        </w:tc>
      </w:tr>
      <w:tr w:rsidR="00F10993" w14:paraId="1562030A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059EA71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483C48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E17097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4D4052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4D7B0D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Telemedicine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1A72C79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Narration </w:t>
            </w:r>
          </w:p>
        </w:tc>
      </w:tr>
      <w:tr w:rsidR="00F10993" w14:paraId="6D8DEF2D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C1B4B61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E27C3A5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689711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1C3C18A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DE4AA9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Video consultation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8714C6E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0993" w14:paraId="6EE20C77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91D7BA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B1E45B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3660574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BEC09FC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947D006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Telehealth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304815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0993" w14:paraId="27C5CB09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1051DB9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C52430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AE186DC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8FF6563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8E15B0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Digital healthcare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86E3A78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0993" w14:paraId="0DE54887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A0AF002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0A6717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C5BBBEB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6451077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295AD39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Remote healthcare 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323579F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301C2DBF" w14:textId="77777777" w:rsidR="00F10993" w:rsidRDefault="00F10993">
      <w:pPr>
        <w:spacing w:after="120"/>
        <w:rPr>
          <w:rFonts w:ascii="Times New Roman" w:hAnsi="Times New Roman"/>
          <w:sz w:val="24"/>
          <w:szCs w:val="24"/>
        </w:rPr>
      </w:pPr>
    </w:p>
    <w:p w14:paraId="4413D5E6" w14:textId="77777777" w:rsidR="00F10993" w:rsidRDefault="00F10993">
      <w:pPr>
        <w:spacing w:after="120"/>
        <w:rPr>
          <w:rFonts w:ascii="Times New Roman" w:hAnsi="Times New Roman"/>
          <w:sz w:val="24"/>
          <w:szCs w:val="24"/>
        </w:rPr>
      </w:pPr>
    </w:p>
    <w:p w14:paraId="4801A668" w14:textId="77777777" w:rsidR="00F10993" w:rsidRDefault="00F10993">
      <w:pPr>
        <w:spacing w:after="120"/>
        <w:rPr>
          <w:rFonts w:ascii="Times New Roman" w:hAnsi="Times New Roman"/>
          <w:sz w:val="24"/>
          <w:szCs w:val="24"/>
        </w:rPr>
      </w:pPr>
    </w:p>
    <w:p w14:paraId="0259B30F" w14:textId="77777777" w:rsidR="00F10993" w:rsidRDefault="00F10993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333"/>
        <w:gridCol w:w="1206"/>
        <w:gridCol w:w="1800"/>
        <w:gridCol w:w="1660"/>
        <w:gridCol w:w="1675"/>
      </w:tblGrid>
      <w:tr w:rsidR="00F10993" w14:paraId="47217F22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00AB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en-US" w:eastAsia="en-US"/>
              </w:rPr>
              <w:lastRenderedPageBreak/>
              <w:t>Supplementary table 2: Controlled vocabulary terms used in search</w:t>
            </w:r>
          </w:p>
        </w:tc>
      </w:tr>
      <w:tr w:rsidR="00F10993" w14:paraId="445B4B45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21E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Population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FC6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Context – Chinese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67E8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Context – older 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F53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Context – access 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1E56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Context - healthcare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924D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Outcome</w:t>
            </w:r>
          </w:p>
        </w:tc>
      </w:tr>
      <w:tr w:rsidR="00F10993" w14:paraId="6B13A597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71DA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MEDLINE (Ovid version)</w:t>
            </w:r>
          </w:p>
        </w:tc>
      </w:tr>
      <w:tr w:rsidR="00F10993" w14:paraId="781E5659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732F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Emigrants and immigrants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(explode)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D07A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C2A4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Aged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(explode)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041E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Health services accessibility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(explode)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403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Telemedicine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(explode)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AB03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>Patient acceptance of health care (explode)</w:t>
            </w:r>
          </w:p>
        </w:tc>
      </w:tr>
      <w:tr w:rsidR="00F10993" w14:paraId="4BE775E3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806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E06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CC98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B784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>Healthcare disparities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03B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Health services (explode)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74BD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>Patient satisfaction (explode)</w:t>
            </w:r>
          </w:p>
        </w:tc>
      </w:tr>
      <w:tr w:rsidR="00F10993" w14:paraId="7B7BB8B6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FCB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688F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F710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F4BB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>Universal health care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948E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7B5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10993" w14:paraId="34954FA1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15C7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5048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9D98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95FA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Culturally competent care 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75C7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4AF5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10993" w14:paraId="66D6C7DB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96EC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Embase</w:t>
            </w:r>
          </w:p>
        </w:tc>
      </w:tr>
      <w:tr w:rsidR="00F10993" w14:paraId="6B0640C6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FA84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Migration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(explode)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919E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Chinese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10F2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Aged (explode)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F6BF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Health care access (explode)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C743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Telehealth (explode)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5949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Patient attitude </w:t>
            </w:r>
            <w:r>
              <w:rPr>
                <w:rFonts w:ascii="Times New Roman" w:hAnsi="Times New Roman"/>
                <w:color w:val="2D2D2D"/>
                <w:kern w:val="0"/>
                <w:sz w:val="24"/>
                <w:szCs w:val="24"/>
                <w:lang w:val="en-US" w:eastAsia="en-US"/>
              </w:rPr>
              <w:t>(explode)</w:t>
            </w:r>
          </w:p>
        </w:tc>
      </w:tr>
      <w:tr w:rsidR="00F10993" w14:paraId="77E86AB7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E47D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734A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>Taiwanese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BC98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DD79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>Health care disparity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4505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Health care (explode)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B764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10993" w14:paraId="0C193581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E432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136D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1E73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2A87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2D2D2D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2D2D2D"/>
                <w:kern w:val="0"/>
                <w:sz w:val="24"/>
                <w:szCs w:val="24"/>
                <w:lang w:val="en-US" w:eastAsia="en-US"/>
              </w:rPr>
              <w:t xml:space="preserve">Health care utilization 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1D3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915C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10993" w14:paraId="3B8E1AFB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5E33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9046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C278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44CC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2D2D2D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2D2D2D"/>
                <w:kern w:val="0"/>
                <w:sz w:val="24"/>
                <w:szCs w:val="24"/>
                <w:lang w:val="en-US" w:eastAsia="en-US"/>
              </w:rPr>
              <w:t>Facilities and services utilization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F95C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218F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10993" w14:paraId="46AB3CE2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D338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E27D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9267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4DB6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color w:val="0A0905"/>
                <w:kern w:val="0"/>
                <w:sz w:val="24"/>
                <w:szCs w:val="24"/>
                <w:lang w:val="en-US" w:eastAsia="en-US"/>
              </w:rPr>
              <w:t xml:space="preserve">Transcultural care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(explode)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2638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09CA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10993" w14:paraId="18844109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9447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CINAHL plus</w:t>
            </w:r>
          </w:p>
        </w:tc>
      </w:tr>
      <w:tr w:rsidR="00F10993" w14:paraId="178D2650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B68F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Immigrants (explode)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5FF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Chinese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9225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Aged (explode)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570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Healthcare Disparities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98BB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Telehealth (explode)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0FD4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Patient satisfaction (explode)</w:t>
            </w:r>
          </w:p>
        </w:tc>
      </w:tr>
      <w:tr w:rsidR="00F10993" w14:paraId="60AF19AC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8CED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Emigration and immigration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2CFA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343D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AB3A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  <w:t xml:space="preserve">Health Services Accessibility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(explode)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AA36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Patient care (explode)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B7CE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Patient attitudes</w:t>
            </w:r>
          </w:p>
        </w:tc>
      </w:tr>
      <w:tr w:rsidR="00F10993" w14:paraId="2682696F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D265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50A6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AF9E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2CE6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Transcultural Care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27A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2E8B" w14:textId="77777777" w:rsidR="00F10993" w:rsidRDefault="00F10993">
            <w:pPr>
              <w:spacing w:after="12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</w:tc>
      </w:tr>
    </w:tbl>
    <w:p w14:paraId="7413801E" w14:textId="77777777" w:rsidR="00F10993" w:rsidRDefault="00F10993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6510"/>
      </w:tblGrid>
      <w:tr w:rsidR="00F10993" w14:paraId="1043AF25" w14:textId="7777777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F2F7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en-US"/>
              </w:rPr>
              <w:lastRenderedPageBreak/>
              <w:t>Supplementary table 3: Data extraction templates</w:t>
            </w:r>
          </w:p>
        </w:tc>
      </w:tr>
      <w:tr w:rsidR="00F10993" w14:paraId="77A63026" w14:textId="7777777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E7E0" w14:textId="77777777" w:rsidR="00F10993" w:rsidRDefault="00000000">
            <w:pPr>
              <w:spacing w:after="120" w:line="240" w:lineRule="auto"/>
              <w:textAlignment w:val="baseline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val="en-CA"/>
              </w:rPr>
            </w:pPr>
            <w:r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val="en-CA"/>
              </w:rPr>
              <w:t>Qualitative data extraction template</w:t>
            </w:r>
          </w:p>
        </w:tc>
      </w:tr>
      <w:tr w:rsidR="00F10993" w14:paraId="37B37B69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0F5A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Extraction topic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B8C1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Description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6FC583E3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46EE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Study aim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05DB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Research question, study objectives.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681F6D9C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99CC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Study design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E42D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Research method, theoretical framework, source of data, sampling strategy, participants’ characteristics, data collection method, data analysis method.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1589CC65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DCA8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Results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CA7C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Quotes, author’s interpretations and explanations, and themes relevant to healthcare access and utilisation.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7645DBDD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EDE5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Discussion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54A9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Setting: country, city, service delivery, etc.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5115B517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2E1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Bibliographic information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5CD9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All available bibliographic information.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19AE896A" w14:textId="7777777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1F67" w14:textId="77777777" w:rsidR="00F10993" w:rsidRDefault="00000000">
            <w:pPr>
              <w:spacing w:after="120" w:line="240" w:lineRule="auto"/>
              <w:textAlignment w:val="baseline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val="en-CA"/>
              </w:rPr>
            </w:pPr>
            <w:r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val="en-CA"/>
              </w:rPr>
              <w:t>Quantitative data extraction template</w:t>
            </w:r>
          </w:p>
        </w:tc>
      </w:tr>
      <w:tr w:rsidR="00F10993" w14:paraId="693BA12F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5690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Extraction topic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AED9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Description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0D96A89B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66B6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Study aim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1768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Research question, study objectives.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04222CA7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0225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Study design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3C5B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Research method, theoretical framework, source of data, sampling strategy, participants’ characteristics, data collection method, data analysis method.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2889325D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C1FC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Outcomes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A6AE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Utilisation: the amount of service use by individuals, or prevalence of preventive measures in population (such as testing and vaccination).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  <w:p w14:paraId="35FC3BA6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Patient satisfaction: satisfaction on any aspect of the healthcare pathway, such as service quality, ease of access, doctor-patient relationship, cost, etc.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04297A44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D235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Exposures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0C7A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Any factor analysed that’s found to relate or not relate to the outcomes, direction and magnitude of correlation.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11D76FDC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434B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Discussion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5DC0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Setting: country, city, service delivery, etc. 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  <w:tr w:rsidR="00F10993" w14:paraId="0177A239" w14:textId="77777777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0DFC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Bibliographic information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45D4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CA"/>
              </w:rPr>
              <w:t>All available bibliographic information. </w:t>
            </w:r>
            <w:r>
              <w:rPr>
                <w:rFonts w:ascii="Times" w:eastAsia="Times New Roman" w:hAnsi="Times" w:cs="Times"/>
                <w:kern w:val="0"/>
                <w:sz w:val="24"/>
                <w:szCs w:val="24"/>
                <w:lang w:val="en-US"/>
              </w:rPr>
              <w:t> </w:t>
            </w:r>
          </w:p>
        </w:tc>
      </w:tr>
    </w:tbl>
    <w:p w14:paraId="65970DC4" w14:textId="77777777" w:rsidR="00000000" w:rsidRDefault="00000000">
      <w:pPr>
        <w:spacing w:after="0"/>
        <w:rPr>
          <w:vanish/>
        </w:rPr>
        <w:sectPr w:rsidR="00000000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14904" w:type="dxa"/>
        <w:tblInd w:w="-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125"/>
        <w:gridCol w:w="1563"/>
        <w:gridCol w:w="1413"/>
        <w:gridCol w:w="1417"/>
        <w:gridCol w:w="1418"/>
        <w:gridCol w:w="1420"/>
        <w:gridCol w:w="1562"/>
        <w:gridCol w:w="1559"/>
        <w:gridCol w:w="1281"/>
      </w:tblGrid>
      <w:tr w:rsidR="00F10993" w14:paraId="3C26C970" w14:textId="77777777">
        <w:tblPrEx>
          <w:tblCellMar>
            <w:top w:w="0" w:type="dxa"/>
            <w:bottom w:w="0" w:type="dxa"/>
          </w:tblCellMar>
        </w:tblPrEx>
        <w:tc>
          <w:tcPr>
            <w:tcW w:w="14904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806B9" w14:textId="77777777" w:rsidR="00F10993" w:rsidRDefault="00000000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Supplementary table 4: Quality appraisal results of qualitative studies</w:t>
            </w:r>
          </w:p>
        </w:tc>
      </w:tr>
      <w:tr w:rsidR="00F10993" w14:paraId="2F8D2EEC" w14:textId="77777777">
        <w:tblPrEx>
          <w:tblCellMar>
            <w:top w:w="0" w:type="dxa"/>
            <w:bottom w:w="0" w:type="dxa"/>
          </w:tblCellMar>
        </w:tblPrEx>
        <w:tc>
          <w:tcPr>
            <w:tcW w:w="1490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AAC9F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Qualitative quality appraisal was done using the CASP qualitative checklist.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 = yes, N = no, NC = not clear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 </w:t>
            </w:r>
          </w:p>
        </w:tc>
      </w:tr>
      <w:tr w:rsidR="00F10993" w14:paraId="6CD4E8FE" w14:textId="77777777">
        <w:tblPrEx>
          <w:tblCellMar>
            <w:top w:w="0" w:type="dxa"/>
            <w:bottom w:w="0" w:type="dxa"/>
          </w:tblCellMar>
        </w:tblPrEx>
        <w:trPr>
          <w:cantSplit/>
          <w:trHeight w:val="2293"/>
        </w:trPr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DE16F" w14:textId="77777777" w:rsidR="00F10993" w:rsidRDefault="00000000">
            <w:pPr>
              <w:spacing w:after="12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Study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E4707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Was there a clear statement of the aims of the research?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79A00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Is a qualitative methodology appropriate?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2BF6A1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Was the research design appropriate to address the aims of the research?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11F16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Was the recruitment strategy appropriate to the aims of the research?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242FD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Was the data collected in a way that addressed the research issue?</w:t>
            </w:r>
          </w:p>
          <w:p w14:paraId="7540E65C" w14:textId="77777777" w:rsidR="00F10993" w:rsidRDefault="00F10993">
            <w:pPr>
              <w:spacing w:after="120" w:line="240" w:lineRule="auto"/>
              <w:ind w:left="108" w:right="105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25154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Has the relationship between researcher and participants been adequately considered?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6F1BD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Have ethical issues been taken into consideration?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F49A8E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Was the data analysis sufficiently rigorous?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A0A95" w14:textId="77777777" w:rsidR="00F10993" w:rsidRDefault="00000000">
            <w:pPr>
              <w:spacing w:after="120" w:line="240" w:lineRule="auto"/>
              <w:ind w:left="108" w:right="105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Q9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Is there a clear statement of findings?</w:t>
            </w:r>
          </w:p>
        </w:tc>
      </w:tr>
      <w:tr w:rsidR="00F10993" w14:paraId="52C90291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B439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(Chen 2010)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C161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7AF2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97DD6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15E85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F8B0D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6611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6A00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F5A74D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FF36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3F98B4DC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45A3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(Dong et al 2011)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55B7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22D7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6C3E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5A1E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00C481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7F5B7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3919B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5D0C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38657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05CC3A41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F2BB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(Simon et al 2017)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1D1CD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84CA1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0A53D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5FEC9B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4A8D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CF76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3AE01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481E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7DB1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5E54CA15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E374A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(Liu et al 2015)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E13F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1A00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54BE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E374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CAC45B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DBA7A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CA92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15EE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92D72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78A9A32B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97C7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(MacEntee et al 2012)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7DBB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494E1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06BA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BFDA7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2BC791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3C71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986C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4A72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4D971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6E49E28C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59EB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(Speed et al 2021)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669C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150A4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9145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E752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0EBF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19A00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BF31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9CA6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7378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185EFBEA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5110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(Aroian et al 2005)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A9F8B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7703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8A3D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2D30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F6EF3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4D17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23FDE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D0213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731D1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6EC0EB00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3037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(Kong and Wong 2018)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7F22D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5FF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7983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72C8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7419D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17041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C4B34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DB85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5F97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5C4F0B92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460D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(Pang et al 2003)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45CC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8AA3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7E5D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19305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612FA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E31F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0E80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2B0C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53D63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40D176B2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BD454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(Liang et al 2004)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D70C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B9EF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D3C9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898FA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58884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70F5B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904DD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8214D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F2772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68C40D94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3639B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(White and Klinner 2012)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D0FC1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63BC7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4237A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F2A97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199A1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F86D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589C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45C2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1415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5A3DC95C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49CD5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(Wood and Sanders 2016)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775F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686F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5591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7EEF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786A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64184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C0DF1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F97B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D088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185820D8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2BAD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(Chiu 2010)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6C3F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B7B55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58F3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4345E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DBFD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50D1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A42CD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58BC6D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15B4B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6760DA52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F0B4B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(Suen 2016)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1BDCD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B3BD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35CD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ED13E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2159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A2CE9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DC7269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E1424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7756F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305ECD34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4621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(Liu et al 2017)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2FDB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B4F2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7B168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DBC66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151D3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CCB0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6321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CBF7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A6F5B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  <w:tr w:rsidR="00F10993" w14:paraId="3C62222C" w14:textId="77777777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300E2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hAnsi="Times New Roman"/>
              </w:rPr>
              <w:t>(Koehn et al 2012)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5B26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9B3CC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834A30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C1EC4D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933025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AE40A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B435B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3A6DE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55DF4" w14:textId="77777777" w:rsidR="00F10993" w:rsidRDefault="00000000">
            <w:pPr>
              <w:spacing w:after="60" w:line="240" w:lineRule="auto"/>
              <w:textAlignment w:val="baseline"/>
            </w:pP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lang w:val="en-CA"/>
              </w:rPr>
              <w:t> </w:t>
            </w:r>
          </w:p>
        </w:tc>
      </w:tr>
    </w:tbl>
    <w:p w14:paraId="1BC5C53B" w14:textId="77777777" w:rsidR="00F10993" w:rsidRDefault="00F10993">
      <w:pPr>
        <w:spacing w:after="0"/>
        <w:rPr>
          <w:vanish/>
        </w:rPr>
      </w:pPr>
    </w:p>
    <w:tbl>
      <w:tblPr>
        <w:tblW w:w="1474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1838"/>
        <w:gridCol w:w="1701"/>
        <w:gridCol w:w="1701"/>
        <w:gridCol w:w="1701"/>
        <w:gridCol w:w="1701"/>
        <w:gridCol w:w="1701"/>
        <w:gridCol w:w="1559"/>
      </w:tblGrid>
      <w:tr w:rsidR="00F10993" w14:paraId="74D4F62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4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3AB5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en-US"/>
              </w:rPr>
              <w:t>Supplementary table 5: Quality appraisal results of quantitative studies</w:t>
            </w:r>
          </w:p>
        </w:tc>
      </w:tr>
      <w:tr w:rsidR="00F10993" w14:paraId="513C5242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4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7CE1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  <w:t xml:space="preserve">Quantitative quality appraisal was done using the JBI checklist for analytical cross-sectional studies. </w:t>
            </w:r>
          </w:p>
          <w:p w14:paraId="4667927D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  <w:t xml:space="preserve">Q4: “were objective, standard criteria used for measurement of the condition?” did not apply (no study measured conditions) so was omitted from the table. </w:t>
            </w:r>
          </w:p>
          <w:p w14:paraId="0E6B9B95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/>
              </w:rPr>
              <w:t>Y = yes, N = no, NC = not clear.</w:t>
            </w:r>
          </w:p>
        </w:tc>
      </w:tr>
      <w:tr w:rsidR="00F10993" w14:paraId="42BE2A28" w14:textId="77777777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917C" w14:textId="77777777" w:rsidR="00F10993" w:rsidRDefault="00000000">
            <w:pPr>
              <w:spacing w:after="12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Study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FDEA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b/>
                <w:bCs/>
                <w:kern w:val="0"/>
                <w:lang w:val="en-US" w:eastAsia="en-US"/>
              </w:rPr>
              <w:t>Q1</w:t>
            </w:r>
            <w:r>
              <w:rPr>
                <w:rFonts w:ascii="Times New Roman" w:hAnsi="Times New Roman"/>
                <w:kern w:val="0"/>
                <w:lang w:val="en-US" w:eastAsia="en-US"/>
              </w:rPr>
              <w:t>: Were the criteria for inclusion in the sample clearly defined?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D8DD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b/>
                <w:bCs/>
                <w:kern w:val="0"/>
                <w:lang w:val="en-US" w:eastAsia="en-US"/>
              </w:rPr>
              <w:t>Q2</w:t>
            </w:r>
            <w:r>
              <w:rPr>
                <w:rFonts w:ascii="Times New Roman" w:hAnsi="Times New Roman"/>
                <w:kern w:val="0"/>
                <w:lang w:val="en-US" w:eastAsia="en-US"/>
              </w:rPr>
              <w:t>: Were the study subjects and the setting described in detail?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94D6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b/>
                <w:bCs/>
                <w:kern w:val="0"/>
                <w:lang w:val="en-US" w:eastAsia="en-US"/>
              </w:rPr>
              <w:t>Q3</w:t>
            </w:r>
            <w:r>
              <w:rPr>
                <w:rFonts w:ascii="Times New Roman" w:hAnsi="Times New Roman"/>
                <w:kern w:val="0"/>
                <w:lang w:val="en-US" w:eastAsia="en-US"/>
              </w:rPr>
              <w:t>: Was the exposure measured in a valid and reliable way?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CE01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b/>
                <w:bCs/>
                <w:kern w:val="0"/>
                <w:lang w:val="en-US" w:eastAsia="en-US"/>
              </w:rPr>
              <w:t>Q5</w:t>
            </w:r>
            <w:r>
              <w:rPr>
                <w:rFonts w:ascii="Times New Roman" w:hAnsi="Times New Roman"/>
                <w:kern w:val="0"/>
                <w:lang w:val="en-US" w:eastAsia="en-US"/>
              </w:rPr>
              <w:t>: Were confounding factors identified?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C44B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b/>
                <w:bCs/>
                <w:kern w:val="0"/>
                <w:lang w:val="en-US" w:eastAsia="en-US"/>
              </w:rPr>
              <w:t>Q6</w:t>
            </w:r>
            <w:r>
              <w:rPr>
                <w:rFonts w:ascii="Times New Roman" w:hAnsi="Times New Roman"/>
                <w:kern w:val="0"/>
                <w:lang w:val="en-US" w:eastAsia="en-US"/>
              </w:rPr>
              <w:t>: Were strategies to deal with confounding factors stated?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5979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b/>
                <w:bCs/>
                <w:kern w:val="0"/>
                <w:lang w:val="en-US" w:eastAsia="en-US"/>
              </w:rPr>
              <w:t>Q7</w:t>
            </w:r>
            <w:r>
              <w:rPr>
                <w:rFonts w:ascii="Times New Roman" w:hAnsi="Times New Roman"/>
                <w:kern w:val="0"/>
                <w:lang w:val="en-US" w:eastAsia="en-US"/>
              </w:rPr>
              <w:t>: Were the outcomes measured in a valid and reliable way?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43D5" w14:textId="77777777" w:rsidR="00F10993" w:rsidRDefault="00000000">
            <w:pPr>
              <w:spacing w:after="120" w:line="240" w:lineRule="auto"/>
            </w:pPr>
            <w:r>
              <w:rPr>
                <w:rFonts w:ascii="Times New Roman" w:hAnsi="Times New Roman"/>
                <w:b/>
                <w:bCs/>
                <w:kern w:val="0"/>
                <w:lang w:val="en-US" w:eastAsia="en-US"/>
              </w:rPr>
              <w:t>Q8</w:t>
            </w:r>
            <w:r>
              <w:rPr>
                <w:rFonts w:ascii="Times New Roman" w:hAnsi="Times New Roman"/>
                <w:kern w:val="0"/>
                <w:lang w:val="en-US" w:eastAsia="en-US"/>
              </w:rPr>
              <w:t>: Was appropriate statistical analysis used?</w:t>
            </w:r>
          </w:p>
        </w:tc>
      </w:tr>
      <w:tr w:rsidR="00F10993" w14:paraId="126EC3D1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09F7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(Hong and Harrington 2015)</w:t>
            </w: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FC81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CE68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5B0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D18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C65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D39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0A3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318A3FEC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F3DB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(Hei et al 2019)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E49C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1C86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111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0249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721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2EA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77C8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1616BF96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1BC6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(Wang et al 2021)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490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F8A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9BB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9B9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B198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131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874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49FF3502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A7D3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(Tang et al 2001)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045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A03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754A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810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FD7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CDD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E59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</w:tr>
      <w:tr w:rsidR="00F10993" w14:paraId="7A9DF6B9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6A30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(Wu et al 2005)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A07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8D5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C8C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69B6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48C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61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AAA9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1015FC79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158A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(Tang et al 2000)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0C3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DBCA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B78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0259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B71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03DC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E2FE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</w:tr>
      <w:tr w:rsidR="00F10993" w14:paraId="09BB1659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6B66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(Kang et al 2016)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FFC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037C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85BC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676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6F5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90A1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4348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2B70179F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B1A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(Shelley et al 2011)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DC2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B498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E3A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DBC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1D6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5276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425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05323ABD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F1D4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(Miltiades and Wu 2008)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F4EE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410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78F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8A4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9004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D05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0F6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</w:tr>
      <w:tr w:rsidR="00F10993" w14:paraId="1C062B02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2758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(Kuo and Torres-Gil 2001)*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4E2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4F3C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8551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5589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2BD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53A9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4698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007C9447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B3E2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 xml:space="preserve">(Tan 2009) 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BBD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1A8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6F94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65FE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AA6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DED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217E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60639048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0F6E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(Wang et al 2018)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CC2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97C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F82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B1F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83B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E11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D7C6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752CEBA5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13B0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(Kong and Wong 2018)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389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5AD6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BD5A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F80A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896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F75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ECF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75BD74BC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044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(Tanaka et al 2014)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1D21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2819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07E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BA99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7AB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9C7C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2621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2FE5CCD3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4BB5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(Wang et al 2006)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188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A83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396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E6F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3DE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44B4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53D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552E7DD6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93BF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(Guo et al 2019)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B8BE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06E6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7009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E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589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6701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7C8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55A848B0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692F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lastRenderedPageBreak/>
              <w:t>(Tieu et al 2014)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263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B6DE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522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13B6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DE6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9CA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1D6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713DFC54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6D17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(Todd et al 2011)*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ED71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B29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EB1C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52E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8D6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987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C95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60B44D3B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12E8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(Simon et al 2014)*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39C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607C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6E5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75E6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AE0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1D15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B234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</w:tr>
      <w:tr w:rsidR="00F10993" w14:paraId="6A087866" w14:textId="77777777">
        <w:tblPrEx>
          <w:tblCellMar>
            <w:top w:w="0" w:type="dxa"/>
            <w:bottom w:w="0" w:type="dxa"/>
          </w:tblCellMar>
        </w:tblPrEx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B032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(Kong et al 2019)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26E3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993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0CCF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4A2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662E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D7A4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7BC2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</w:tr>
      <w:tr w:rsidR="00F10993" w14:paraId="034BE50F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C05D" w14:textId="77777777" w:rsidR="00F10993" w:rsidRDefault="00000000">
            <w:pPr>
              <w:spacing w:after="60" w:line="240" w:lineRule="auto"/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(Dong and Liu 2017)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8B6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8DB1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A8E0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70A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1B0D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8DC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CC7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NC</w:t>
            </w:r>
          </w:p>
        </w:tc>
      </w:tr>
      <w:tr w:rsidR="00F10993" w14:paraId="209F735F" w14:textId="77777777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201B" w14:textId="77777777" w:rsidR="00F10993" w:rsidRDefault="00000000">
            <w:pPr>
              <w:spacing w:after="60" w:line="240" w:lineRule="auto"/>
              <w:rPr>
                <w:rFonts w:ascii="Times New Roman" w:hAnsi="Times New Roman"/>
                <w:kern w:val="0"/>
                <w:lang w:val="en-US" w:eastAsia="en-US"/>
              </w:rPr>
            </w:pPr>
            <w:r>
              <w:rPr>
                <w:rFonts w:ascii="Times New Roman" w:hAnsi="Times New Roman"/>
                <w:kern w:val="0"/>
                <w:lang w:val="en-US" w:eastAsia="en-US"/>
              </w:rPr>
              <w:t>*Excluded from analysis</w:t>
            </w:r>
          </w:p>
        </w:tc>
      </w:tr>
    </w:tbl>
    <w:p w14:paraId="2019B98A" w14:textId="77777777" w:rsidR="00F10993" w:rsidRDefault="00F10993"/>
    <w:sectPr w:rsidR="00F1099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1809" w14:textId="77777777" w:rsidR="00582D8E" w:rsidRDefault="00582D8E">
      <w:pPr>
        <w:spacing w:after="0" w:line="240" w:lineRule="auto"/>
      </w:pPr>
      <w:r>
        <w:separator/>
      </w:r>
    </w:p>
  </w:endnote>
  <w:endnote w:type="continuationSeparator" w:id="0">
    <w:p w14:paraId="7493EFB8" w14:textId="77777777" w:rsidR="00582D8E" w:rsidRDefault="0058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B2C5" w14:textId="77777777" w:rsidR="00582D8E" w:rsidRDefault="00582D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D179B3" w14:textId="77777777" w:rsidR="00582D8E" w:rsidRDefault="0058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373"/>
    <w:multiLevelType w:val="multilevel"/>
    <w:tmpl w:val="8D963264"/>
    <w:styleLink w:val="WWOutlineListStyle"/>
    <w:lvl w:ilvl="0">
      <w:start w:val="1"/>
      <w:numFmt w:val="decimal"/>
      <w:pStyle w:val="Firstheaderageingandsociety"/>
      <w:lvlText w:val="%1."/>
      <w:lvlJc w:val="left"/>
    </w:lvl>
    <w:lvl w:ilvl="1">
      <w:start w:val="1"/>
      <w:numFmt w:val="decimal"/>
      <w:pStyle w:val="Secondheaderageingandsociety"/>
      <w:lvlText w:val="%1.%2.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76381883"/>
    <w:multiLevelType w:val="multilevel"/>
    <w:tmpl w:val="14F45122"/>
    <w:styleLink w:val="LFO34"/>
    <w:lvl w:ilvl="0">
      <w:start w:val="1"/>
      <w:numFmt w:val="decimal"/>
      <w:pStyle w:val="Heading-level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0046017">
    <w:abstractNumId w:val="0"/>
  </w:num>
  <w:num w:numId="2" w16cid:durableId="203287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0993"/>
    <w:rsid w:val="00582D8E"/>
    <w:rsid w:val="00C23FB6"/>
    <w:rsid w:val="00F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89B4"/>
  <w15:docId w15:val="{CF7BF454-22BC-46F3-8896-7C2455A7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kern w:val="3"/>
        <w:sz w:val="22"/>
        <w:szCs w:val="22"/>
        <w:lang w:val="en-GB" w:eastAsia="zh-CN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suppressAutoHyphens w:val="0"/>
      <w:spacing w:before="240" w:after="0" w:line="256" w:lineRule="auto"/>
      <w:outlineLvl w:val="0"/>
    </w:pPr>
    <w:rPr>
      <w:rFonts w:ascii="Calibri Light" w:eastAsia="DengXian Light" w:hAnsi="Calibri Light"/>
      <w:color w:val="2F5496"/>
      <w:kern w:val="0"/>
      <w:sz w:val="32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uppressAutoHyphens w:val="0"/>
      <w:spacing w:before="40" w:after="0" w:line="256" w:lineRule="auto"/>
      <w:outlineLvl w:val="1"/>
    </w:pPr>
    <w:rPr>
      <w:rFonts w:ascii="Calibri Light" w:eastAsia="DengXian Light" w:hAnsi="Calibri Light"/>
      <w:color w:val="2F5496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uppressAutoHyphens w:val="0"/>
      <w:spacing w:before="40" w:after="0" w:line="256" w:lineRule="auto"/>
      <w:outlineLvl w:val="2"/>
    </w:pPr>
    <w:rPr>
      <w:rFonts w:ascii="Calibri Light" w:eastAsia="DengXian Light" w:hAnsi="Calibri Light"/>
      <w:color w:val="1F3763"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uppressAutoHyphens w:val="0"/>
      <w:spacing w:before="40" w:after="0" w:line="256" w:lineRule="auto"/>
      <w:outlineLvl w:val="3"/>
    </w:pPr>
    <w:rPr>
      <w:rFonts w:ascii="Calibri Light" w:eastAsia="DengXian Light" w:hAnsi="Calibri Light"/>
      <w:i/>
      <w:iCs/>
      <w:color w:val="2F5496"/>
      <w:kern w:val="0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uppressAutoHyphens w:val="0"/>
      <w:spacing w:before="40" w:after="0" w:line="256" w:lineRule="auto"/>
      <w:outlineLvl w:val="4"/>
    </w:pPr>
    <w:rPr>
      <w:rFonts w:ascii="Calibri Light" w:eastAsia="DengXian Light" w:hAnsi="Calibri Light"/>
      <w:color w:val="2F5496"/>
      <w:kern w:val="0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uppressAutoHyphens w:val="0"/>
      <w:spacing w:before="40" w:after="0" w:line="256" w:lineRule="auto"/>
      <w:outlineLvl w:val="5"/>
    </w:pPr>
    <w:rPr>
      <w:rFonts w:ascii="Calibri Light" w:eastAsia="DengXian Light" w:hAnsi="Calibri Light"/>
      <w:color w:val="1F3763"/>
      <w:kern w:val="0"/>
      <w:lang w:eastAsia="en-US"/>
    </w:rPr>
  </w:style>
  <w:style w:type="paragraph" w:styleId="Heading7">
    <w:name w:val="heading 7"/>
    <w:basedOn w:val="Normal"/>
    <w:next w:val="Normal"/>
    <w:pPr>
      <w:keepNext/>
      <w:suppressAutoHyphens w:val="0"/>
      <w:spacing w:before="40" w:after="0" w:line="256" w:lineRule="auto"/>
      <w:outlineLvl w:val="6"/>
    </w:pPr>
    <w:rPr>
      <w:rFonts w:ascii="Calibri Light" w:eastAsia="DengXian Light" w:hAnsi="Calibri Light"/>
      <w:i/>
      <w:iCs/>
      <w:color w:val="1F3763"/>
      <w:kern w:val="0"/>
      <w:lang w:eastAsia="en-US"/>
    </w:rPr>
  </w:style>
  <w:style w:type="paragraph" w:styleId="Heading8">
    <w:name w:val="heading 8"/>
    <w:basedOn w:val="Normal"/>
    <w:next w:val="Normal"/>
    <w:pPr>
      <w:keepNext/>
      <w:suppressAutoHyphens w:val="0"/>
      <w:spacing w:before="40" w:after="0" w:line="256" w:lineRule="auto"/>
      <w:outlineLvl w:val="7"/>
    </w:pPr>
    <w:rPr>
      <w:rFonts w:ascii="Calibri Light" w:eastAsia="DengXian Light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next w:val="Normal"/>
    <w:pPr>
      <w:keepNext/>
      <w:suppressAutoHyphens w:val="0"/>
      <w:spacing w:before="40" w:after="0" w:line="256" w:lineRule="auto"/>
      <w:outlineLvl w:val="8"/>
    </w:pPr>
    <w:rPr>
      <w:rFonts w:ascii="Calibri Light" w:eastAsia="DengXian Light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Firstheaderageingandsociety">
    <w:name w:val="First header_ageing and society"/>
    <w:basedOn w:val="Heading1"/>
    <w:next w:val="Normal"/>
    <w:pPr>
      <w:numPr>
        <w:numId w:val="1"/>
      </w:numPr>
      <w:spacing w:before="0" w:after="240"/>
    </w:pPr>
    <w:rPr>
      <w:rFonts w:ascii="Times New Roman" w:hAnsi="Times New Roman"/>
      <w:b/>
      <w:color w:val="auto"/>
      <w:sz w:val="24"/>
    </w:rPr>
  </w:style>
  <w:style w:type="paragraph" w:customStyle="1" w:styleId="Secondheaderageingandsociety">
    <w:name w:val="Second header_ageing and society"/>
    <w:basedOn w:val="Heading2"/>
    <w:next w:val="Normal"/>
    <w:pPr>
      <w:numPr>
        <w:ilvl w:val="1"/>
        <w:numId w:val="1"/>
      </w:numPr>
      <w:snapToGrid w:val="0"/>
      <w:spacing w:after="120" w:line="480" w:lineRule="auto"/>
    </w:pPr>
    <w:rPr>
      <w:rFonts w:ascii="Times New Roman" w:hAnsi="Times New Roman"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rPr>
      <w:rFonts w:ascii="Calibri Light" w:eastAsia="DengXian Light" w:hAnsi="Calibri Light" w:cs="Times New Roman"/>
      <w:color w:val="2F5496"/>
      <w:kern w:val="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rPr>
      <w:rFonts w:ascii="Calibri Light" w:eastAsia="DengXian Light" w:hAnsi="Calibri Light" w:cs="Times New Roman"/>
      <w:color w:val="2F5496"/>
      <w:kern w:val="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rPr>
      <w:rFonts w:ascii="Calibri Light" w:eastAsia="DengXian Light" w:hAnsi="Calibri Light" w:cs="Times New Roman"/>
      <w:color w:val="1F3763"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rPr>
      <w:rFonts w:ascii="Calibri Light" w:eastAsia="DengXian Light" w:hAnsi="Calibri Light" w:cs="Times New Roman"/>
      <w:i/>
      <w:iCs/>
      <w:color w:val="2F5496"/>
      <w:kern w:val="0"/>
      <w:lang w:eastAsia="en-US"/>
    </w:rPr>
  </w:style>
  <w:style w:type="character" w:customStyle="1" w:styleId="Heading5Char">
    <w:name w:val="Heading 5 Char"/>
    <w:basedOn w:val="DefaultParagraphFont"/>
    <w:rPr>
      <w:rFonts w:ascii="Calibri Light" w:eastAsia="DengXian Light" w:hAnsi="Calibri Light" w:cs="Times New Roman"/>
      <w:color w:val="2F5496"/>
      <w:kern w:val="0"/>
      <w:lang w:eastAsia="en-US"/>
    </w:rPr>
  </w:style>
  <w:style w:type="character" w:customStyle="1" w:styleId="Heading6Char">
    <w:name w:val="Heading 6 Char"/>
    <w:basedOn w:val="DefaultParagraphFont"/>
    <w:rPr>
      <w:rFonts w:ascii="Calibri Light" w:eastAsia="DengXian Light" w:hAnsi="Calibri Light" w:cs="Times New Roman"/>
      <w:color w:val="1F3763"/>
      <w:kern w:val="0"/>
      <w:lang w:eastAsia="en-US"/>
    </w:rPr>
  </w:style>
  <w:style w:type="character" w:customStyle="1" w:styleId="Heading7Char">
    <w:name w:val="Heading 7 Char"/>
    <w:basedOn w:val="DefaultParagraphFont"/>
    <w:rPr>
      <w:rFonts w:ascii="Calibri Light" w:eastAsia="DengXian Light" w:hAnsi="Calibri Light" w:cs="Times New Roman"/>
      <w:i/>
      <w:iCs/>
      <w:color w:val="1F3763"/>
      <w:kern w:val="0"/>
      <w:lang w:eastAsia="en-US"/>
    </w:rPr>
  </w:style>
  <w:style w:type="character" w:customStyle="1" w:styleId="Heading8Char">
    <w:name w:val="Heading 8 Char"/>
    <w:basedOn w:val="DefaultParagraphFont"/>
    <w:rPr>
      <w:rFonts w:ascii="Calibri Light" w:eastAsia="DengXian Light" w:hAnsi="Calibri Light" w:cs="Times New Roman"/>
      <w:color w:val="272727"/>
      <w:kern w:val="0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rPr>
      <w:rFonts w:ascii="Calibri Light" w:eastAsia="DengXian Light" w:hAnsi="Calibri Light" w:cs="Times New Roman"/>
      <w:i/>
      <w:iCs/>
      <w:color w:val="272727"/>
      <w:kern w:val="0"/>
      <w:sz w:val="21"/>
      <w:szCs w:val="21"/>
      <w:lang w:eastAsia="en-US"/>
    </w:rPr>
  </w:style>
  <w:style w:type="paragraph" w:styleId="Title">
    <w:name w:val="Title"/>
    <w:basedOn w:val="Normal"/>
    <w:next w:val="Normal"/>
    <w:uiPriority w:val="10"/>
    <w:qFormat/>
    <w:pPr>
      <w:suppressAutoHyphens w:val="0"/>
      <w:spacing w:after="0" w:line="256" w:lineRule="auto"/>
      <w:contextualSpacing/>
    </w:pPr>
    <w:rPr>
      <w:rFonts w:ascii="Calibri Light" w:eastAsia="DengXian Light" w:hAnsi="Calibri Light"/>
      <w:kern w:val="0"/>
      <w:sz w:val="56"/>
      <w:szCs w:val="56"/>
      <w:lang w:eastAsia="en-US"/>
    </w:rPr>
  </w:style>
  <w:style w:type="character" w:customStyle="1" w:styleId="TitleChar">
    <w:name w:val="Title Char"/>
    <w:basedOn w:val="DefaultParagraphFont"/>
    <w:rPr>
      <w:rFonts w:ascii="Calibri Light" w:eastAsia="DengXian Light" w:hAnsi="Calibri Light" w:cs="Times New Roman"/>
      <w:kern w:val="0"/>
      <w:sz w:val="56"/>
      <w:szCs w:val="56"/>
      <w:lang w:eastAsia="en-US"/>
    </w:rPr>
  </w:style>
  <w:style w:type="paragraph" w:styleId="Subtitle">
    <w:name w:val="Subtitle"/>
    <w:basedOn w:val="Normal"/>
    <w:next w:val="Normal"/>
    <w:uiPriority w:val="11"/>
    <w:qFormat/>
    <w:pPr>
      <w:suppressAutoHyphens w:val="0"/>
      <w:spacing w:line="256" w:lineRule="auto"/>
    </w:pPr>
    <w:rPr>
      <w:color w:val="5A5A5A"/>
      <w:kern w:val="0"/>
      <w:lang w:eastAsia="en-US"/>
    </w:rPr>
  </w:style>
  <w:style w:type="character" w:customStyle="1" w:styleId="SubtitleChar">
    <w:name w:val="Subtitle Char"/>
    <w:basedOn w:val="DefaultParagraphFont"/>
    <w:rPr>
      <w:rFonts w:ascii="Calibri" w:eastAsia="DengXian" w:hAnsi="Calibri" w:cs="Times New Roman"/>
      <w:color w:val="5A5A5A"/>
      <w:kern w:val="0"/>
      <w:lang w:eastAsia="en-US"/>
    </w:rPr>
  </w:style>
  <w:style w:type="paragraph" w:styleId="Quote">
    <w:name w:val="Quote"/>
    <w:basedOn w:val="Normal"/>
    <w:next w:val="Normal"/>
    <w:pPr>
      <w:suppressAutoHyphens w:val="0"/>
      <w:spacing w:before="200" w:line="256" w:lineRule="auto"/>
      <w:ind w:left="864" w:right="864"/>
      <w:jc w:val="center"/>
    </w:pPr>
    <w:rPr>
      <w:rFonts w:eastAsia="SimSun"/>
      <w:i/>
      <w:iCs/>
      <w:color w:val="404040"/>
      <w:kern w:val="0"/>
      <w:lang w:eastAsia="en-US"/>
    </w:rPr>
  </w:style>
  <w:style w:type="character" w:customStyle="1" w:styleId="QuoteChar">
    <w:name w:val="Quote Char"/>
    <w:basedOn w:val="DefaultParagraphFont"/>
    <w:rPr>
      <w:rFonts w:ascii="Calibri" w:eastAsia="SimSun" w:hAnsi="Calibri" w:cs="Times New Roman"/>
      <w:i/>
      <w:iCs/>
      <w:color w:val="404040"/>
      <w:kern w:val="0"/>
      <w:lang w:eastAsia="en-US"/>
    </w:rPr>
  </w:style>
  <w:style w:type="paragraph" w:styleId="IntenseQuote">
    <w:name w:val="Intense Quote"/>
    <w:basedOn w:val="Normal"/>
    <w:next w:val="Normal"/>
    <w:pPr>
      <w:suppressAutoHyphens w:val="0"/>
      <w:spacing w:before="360" w:after="360" w:line="256" w:lineRule="auto"/>
      <w:ind w:left="864" w:right="864"/>
      <w:jc w:val="center"/>
    </w:pPr>
    <w:rPr>
      <w:rFonts w:eastAsia="SimSun"/>
      <w:i/>
      <w:iCs/>
      <w:color w:val="4472C4"/>
      <w:kern w:val="0"/>
      <w:lang w:eastAsia="en-US"/>
    </w:rPr>
  </w:style>
  <w:style w:type="character" w:customStyle="1" w:styleId="IntenseQuoteChar">
    <w:name w:val="Intense Quote Char"/>
    <w:basedOn w:val="DefaultParagraphFont"/>
    <w:rPr>
      <w:rFonts w:ascii="Calibri" w:eastAsia="SimSun" w:hAnsi="Calibri" w:cs="Times New Roman"/>
      <w:i/>
      <w:iCs/>
      <w:color w:val="4472C4"/>
      <w:kern w:val="0"/>
      <w:lang w:eastAsia="en-US"/>
    </w:rPr>
  </w:style>
  <w:style w:type="paragraph" w:styleId="ListParagraph">
    <w:name w:val="List Paragraph"/>
    <w:basedOn w:val="Normal"/>
    <w:pPr>
      <w:suppressAutoHyphens w:val="0"/>
      <w:spacing w:line="256" w:lineRule="auto"/>
      <w:ind w:left="720"/>
      <w:contextualSpacing/>
    </w:pPr>
    <w:rPr>
      <w:rFonts w:eastAsia="SimSun"/>
      <w:kern w:val="0"/>
      <w:lang w:eastAsia="en-US"/>
    </w:rPr>
  </w:style>
  <w:style w:type="paragraph" w:styleId="TOC1">
    <w:name w:val="toc 1"/>
    <w:basedOn w:val="Normal"/>
    <w:next w:val="Normal"/>
    <w:pPr>
      <w:suppressAutoHyphens w:val="0"/>
      <w:spacing w:after="100" w:line="256" w:lineRule="auto"/>
    </w:pPr>
    <w:rPr>
      <w:rFonts w:eastAsia="SimSun"/>
      <w:kern w:val="0"/>
      <w:lang w:eastAsia="en-US"/>
    </w:rPr>
  </w:style>
  <w:style w:type="paragraph" w:styleId="TOC2">
    <w:name w:val="toc 2"/>
    <w:basedOn w:val="Normal"/>
    <w:next w:val="Normal"/>
    <w:pPr>
      <w:suppressAutoHyphens w:val="0"/>
      <w:spacing w:after="100" w:line="256" w:lineRule="auto"/>
      <w:ind w:left="220"/>
    </w:pPr>
    <w:rPr>
      <w:rFonts w:eastAsia="SimSun"/>
      <w:kern w:val="0"/>
      <w:lang w:eastAsia="en-US"/>
    </w:rPr>
  </w:style>
  <w:style w:type="paragraph" w:styleId="TOC3">
    <w:name w:val="toc 3"/>
    <w:basedOn w:val="Normal"/>
    <w:next w:val="Normal"/>
    <w:pPr>
      <w:suppressAutoHyphens w:val="0"/>
      <w:spacing w:after="100" w:line="256" w:lineRule="auto"/>
      <w:ind w:left="440"/>
    </w:pPr>
    <w:rPr>
      <w:rFonts w:eastAsia="SimSun"/>
      <w:kern w:val="0"/>
      <w:lang w:eastAsia="en-US"/>
    </w:rPr>
  </w:style>
  <w:style w:type="paragraph" w:styleId="TOC4">
    <w:name w:val="toc 4"/>
    <w:basedOn w:val="Normal"/>
    <w:next w:val="Normal"/>
    <w:pPr>
      <w:suppressAutoHyphens w:val="0"/>
      <w:spacing w:after="100" w:line="256" w:lineRule="auto"/>
      <w:ind w:left="660"/>
    </w:pPr>
    <w:rPr>
      <w:rFonts w:eastAsia="SimSun"/>
      <w:kern w:val="0"/>
      <w:lang w:eastAsia="en-US"/>
    </w:rPr>
  </w:style>
  <w:style w:type="paragraph" w:styleId="TOC5">
    <w:name w:val="toc 5"/>
    <w:basedOn w:val="Normal"/>
    <w:next w:val="Normal"/>
    <w:pPr>
      <w:suppressAutoHyphens w:val="0"/>
      <w:spacing w:after="100" w:line="256" w:lineRule="auto"/>
      <w:ind w:left="880"/>
    </w:pPr>
    <w:rPr>
      <w:rFonts w:eastAsia="SimSun"/>
      <w:kern w:val="0"/>
      <w:lang w:eastAsia="en-US"/>
    </w:rPr>
  </w:style>
  <w:style w:type="paragraph" w:styleId="TOC6">
    <w:name w:val="toc 6"/>
    <w:basedOn w:val="Normal"/>
    <w:next w:val="Normal"/>
    <w:pPr>
      <w:suppressAutoHyphens w:val="0"/>
      <w:spacing w:after="100" w:line="256" w:lineRule="auto"/>
      <w:ind w:left="1100"/>
    </w:pPr>
    <w:rPr>
      <w:rFonts w:eastAsia="SimSun"/>
      <w:kern w:val="0"/>
      <w:lang w:eastAsia="en-US"/>
    </w:rPr>
  </w:style>
  <w:style w:type="paragraph" w:styleId="TOC7">
    <w:name w:val="toc 7"/>
    <w:basedOn w:val="Normal"/>
    <w:next w:val="Normal"/>
    <w:pPr>
      <w:suppressAutoHyphens w:val="0"/>
      <w:spacing w:after="100" w:line="256" w:lineRule="auto"/>
      <w:ind w:left="1320"/>
    </w:pPr>
    <w:rPr>
      <w:rFonts w:eastAsia="SimSun"/>
      <w:kern w:val="0"/>
      <w:lang w:eastAsia="en-US"/>
    </w:rPr>
  </w:style>
  <w:style w:type="paragraph" w:styleId="TOC8">
    <w:name w:val="toc 8"/>
    <w:basedOn w:val="Normal"/>
    <w:next w:val="Normal"/>
    <w:pPr>
      <w:suppressAutoHyphens w:val="0"/>
      <w:spacing w:after="100" w:line="256" w:lineRule="auto"/>
      <w:ind w:left="1540"/>
    </w:pPr>
    <w:rPr>
      <w:rFonts w:eastAsia="SimSun"/>
      <w:kern w:val="0"/>
      <w:lang w:eastAsia="en-US"/>
    </w:rPr>
  </w:style>
  <w:style w:type="paragraph" w:styleId="TOC9">
    <w:name w:val="toc 9"/>
    <w:basedOn w:val="Normal"/>
    <w:next w:val="Normal"/>
    <w:pPr>
      <w:suppressAutoHyphens w:val="0"/>
      <w:spacing w:after="100" w:line="256" w:lineRule="auto"/>
      <w:ind w:left="1760"/>
    </w:pPr>
    <w:rPr>
      <w:rFonts w:eastAsia="SimSun"/>
      <w:kern w:val="0"/>
      <w:lang w:eastAsia="en-US"/>
    </w:rPr>
  </w:style>
  <w:style w:type="paragraph" w:styleId="EndnoteText">
    <w:name w:val="endnote text"/>
    <w:basedOn w:val="Normal"/>
    <w:pPr>
      <w:suppressAutoHyphens w:val="0"/>
      <w:spacing w:after="0" w:line="256" w:lineRule="auto"/>
    </w:pPr>
    <w:rPr>
      <w:rFonts w:eastAsia="SimSun"/>
      <w:kern w:val="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rPr>
      <w:rFonts w:ascii="Calibri" w:eastAsia="SimSun" w:hAnsi="Calibri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uppressAutoHyphens w:val="0"/>
      <w:spacing w:after="0" w:line="256" w:lineRule="auto"/>
    </w:pPr>
    <w:rPr>
      <w:rFonts w:eastAsia="SimSun"/>
      <w:kern w:val="0"/>
      <w:lang w:eastAsia="en-US"/>
    </w:rPr>
  </w:style>
  <w:style w:type="character" w:customStyle="1" w:styleId="FooterChar">
    <w:name w:val="Footer Char"/>
    <w:basedOn w:val="DefaultParagraphFont"/>
    <w:rPr>
      <w:rFonts w:ascii="Calibri" w:eastAsia="SimSun" w:hAnsi="Calibri" w:cs="Times New Roman"/>
      <w:kern w:val="0"/>
      <w:lang w:eastAsia="en-US"/>
    </w:rPr>
  </w:style>
  <w:style w:type="paragraph" w:styleId="FootnoteText">
    <w:name w:val="footnote text"/>
    <w:basedOn w:val="Normal"/>
    <w:pPr>
      <w:suppressAutoHyphens w:val="0"/>
      <w:spacing w:after="0" w:line="256" w:lineRule="auto"/>
    </w:pPr>
    <w:rPr>
      <w:rFonts w:eastAsia="SimSu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Pr>
      <w:rFonts w:ascii="Calibri" w:eastAsia="SimSun" w:hAnsi="Calibri" w:cs="Times New Roman"/>
      <w:kern w:val="0"/>
      <w:sz w:val="20"/>
      <w:szCs w:val="20"/>
      <w:lang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uppressAutoHyphens w:val="0"/>
      <w:spacing w:after="0" w:line="256" w:lineRule="auto"/>
    </w:pPr>
    <w:rPr>
      <w:rFonts w:eastAsia="SimSun"/>
      <w:kern w:val="0"/>
      <w:lang w:eastAsia="en-US"/>
    </w:rPr>
  </w:style>
  <w:style w:type="character" w:customStyle="1" w:styleId="HeaderChar">
    <w:name w:val="Header Char"/>
    <w:basedOn w:val="DefaultParagraphFont"/>
    <w:rPr>
      <w:rFonts w:ascii="Calibri" w:eastAsia="SimSun" w:hAnsi="Calibri" w:cs="Times New Roman"/>
      <w:kern w:val="0"/>
      <w:lang w:eastAsia="en-US"/>
    </w:rPr>
  </w:style>
  <w:style w:type="paragraph" w:customStyle="1" w:styleId="EndNoteBibliographyTitle">
    <w:name w:val="EndNote Bibliography Title"/>
    <w:basedOn w:val="Normal"/>
    <w:pPr>
      <w:suppressAutoHyphens w:val="0"/>
      <w:spacing w:after="0" w:line="256" w:lineRule="auto"/>
      <w:jc w:val="center"/>
    </w:pPr>
    <w:rPr>
      <w:rFonts w:eastAsia="SimSun" w:cs="Calibri"/>
      <w:kern w:val="0"/>
      <w:lang w:val="en-US" w:eastAsia="en-US"/>
    </w:rPr>
  </w:style>
  <w:style w:type="character" w:customStyle="1" w:styleId="EndNoteBibliographyTitleChar">
    <w:name w:val="EndNote Bibliography Title Char"/>
    <w:basedOn w:val="DefaultParagraphFont"/>
    <w:rPr>
      <w:rFonts w:eastAsia="SimSun" w:cs="Calibri"/>
      <w:kern w:val="0"/>
      <w:lang w:val="en-US" w:eastAsia="en-US"/>
    </w:rPr>
  </w:style>
  <w:style w:type="paragraph" w:customStyle="1" w:styleId="EndNoteBibliography">
    <w:name w:val="EndNote Bibliography"/>
    <w:basedOn w:val="Normal"/>
    <w:pPr>
      <w:suppressAutoHyphens w:val="0"/>
      <w:spacing w:line="240" w:lineRule="auto"/>
    </w:pPr>
    <w:rPr>
      <w:rFonts w:eastAsia="SimSun" w:cs="Calibri"/>
      <w:kern w:val="0"/>
      <w:lang w:val="en-US" w:eastAsia="en-US"/>
    </w:rPr>
  </w:style>
  <w:style w:type="character" w:customStyle="1" w:styleId="EndNoteBibliographyChar">
    <w:name w:val="EndNote Bibliography Char"/>
    <w:basedOn w:val="DefaultParagraphFont"/>
    <w:rPr>
      <w:rFonts w:eastAsia="SimSun" w:cs="Calibri"/>
      <w:kern w:val="0"/>
      <w:lang w:val="en-US"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pacing w:after="0" w:line="240" w:lineRule="auto"/>
    </w:pPr>
    <w:rPr>
      <w:rFonts w:eastAsia="SimSun"/>
      <w:kern w:val="0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</w:pPr>
    <w:rPr>
      <w:rFonts w:eastAsia="SimSu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rPr>
      <w:rFonts w:ascii="Calibri" w:eastAsia="SimSun" w:hAnsi="Calibri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SimSun" w:hAnsi="Calibri" w:cs="Times New Roman"/>
      <w:b/>
      <w:bCs/>
      <w:kern w:val="0"/>
      <w:sz w:val="20"/>
      <w:szCs w:val="20"/>
      <w:lang w:eastAsia="en-US"/>
    </w:rPr>
  </w:style>
  <w:style w:type="paragraph" w:customStyle="1" w:styleId="paragraph">
    <w:name w:val="paragraph"/>
    <w:basedOn w:val="Normal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Caption">
    <w:name w:val="caption"/>
    <w:basedOn w:val="Normal"/>
    <w:next w:val="Normal"/>
    <w:pPr>
      <w:suppressAutoHyphens w:val="0"/>
      <w:spacing w:after="200" w:line="240" w:lineRule="auto"/>
    </w:pPr>
    <w:rPr>
      <w:rFonts w:eastAsia="SimSun"/>
      <w:i/>
      <w:iCs/>
      <w:color w:val="44546A"/>
      <w:kern w:val="0"/>
      <w:sz w:val="18"/>
      <w:szCs w:val="18"/>
      <w:lang w:eastAsia="en-US"/>
    </w:rPr>
  </w:style>
  <w:style w:type="character" w:customStyle="1" w:styleId="ListParagraphChar">
    <w:name w:val="List Paragraph Char"/>
    <w:basedOn w:val="DefaultParagraphFont"/>
    <w:rPr>
      <w:rFonts w:ascii="Calibri" w:eastAsia="SimSun" w:hAnsi="Calibri" w:cs="Times New Roman"/>
      <w:kern w:val="0"/>
      <w:lang w:eastAsia="en-US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Heading-level2">
    <w:name w:val="Heading-level 2"/>
    <w:basedOn w:val="ListParagraph"/>
    <w:rPr>
      <w:rFonts w:ascii="Times New Roman" w:eastAsia="DengXian" w:hAnsi="Times New Roman"/>
      <w:sz w:val="28"/>
    </w:rPr>
  </w:style>
  <w:style w:type="paragraph" w:customStyle="1" w:styleId="Heading-level1">
    <w:name w:val="Heading - level 1"/>
    <w:basedOn w:val="Normal"/>
    <w:pPr>
      <w:suppressAutoHyphens w:val="0"/>
      <w:spacing w:line="256" w:lineRule="auto"/>
    </w:pPr>
    <w:rPr>
      <w:rFonts w:ascii="Times New Roman" w:hAnsi="Times New Roman"/>
      <w:kern w:val="0"/>
      <w:sz w:val="32"/>
      <w:lang w:eastAsia="en-US"/>
    </w:rPr>
  </w:style>
  <w:style w:type="character" w:customStyle="1" w:styleId="Heading-level2Char">
    <w:name w:val="Heading-level 2 Char"/>
    <w:basedOn w:val="ListParagraphChar"/>
    <w:rPr>
      <w:rFonts w:ascii="Times New Roman" w:eastAsia="DengXian" w:hAnsi="Times New Roman" w:cs="Times New Roman"/>
      <w:kern w:val="0"/>
      <w:sz w:val="28"/>
      <w:lang w:eastAsia="en-US"/>
    </w:rPr>
  </w:style>
  <w:style w:type="paragraph" w:customStyle="1" w:styleId="Heading-level3">
    <w:name w:val="Heading-level 3"/>
    <w:basedOn w:val="ListParagraph"/>
    <w:pPr>
      <w:numPr>
        <w:numId w:val="2"/>
      </w:numPr>
      <w:spacing w:after="120"/>
    </w:pPr>
    <w:rPr>
      <w:rFonts w:ascii="Times New Roman" w:eastAsia="Calibri" w:hAnsi="Times New Roman" w:cs="Calibri"/>
      <w:sz w:val="24"/>
      <w:szCs w:val="24"/>
    </w:rPr>
  </w:style>
  <w:style w:type="character" w:customStyle="1" w:styleId="Heading-level1Char">
    <w:name w:val="Heading - level 1 Char"/>
    <w:basedOn w:val="DefaultParagraphFont"/>
    <w:rPr>
      <w:rFonts w:ascii="Times New Roman" w:eastAsia="DengXian" w:hAnsi="Times New Roman" w:cs="Times New Roman"/>
      <w:kern w:val="0"/>
      <w:sz w:val="32"/>
      <w:lang w:eastAsia="en-US"/>
    </w:rPr>
  </w:style>
  <w:style w:type="paragraph" w:styleId="TOCHeading">
    <w:name w:val="TOC Heading"/>
    <w:basedOn w:val="Heading1"/>
    <w:next w:val="Normal"/>
    <w:pPr>
      <w:keepLines/>
    </w:pPr>
    <w:rPr>
      <w:rFonts w:ascii="Times New Roman" w:hAnsi="Times New Roman"/>
      <w:color w:val="auto"/>
      <w:lang w:val="en-US"/>
    </w:rPr>
  </w:style>
  <w:style w:type="character" w:customStyle="1" w:styleId="Heading-level3Char">
    <w:name w:val="Heading-level 3 Char"/>
    <w:basedOn w:val="ListParagraphChar"/>
    <w:rPr>
      <w:rFonts w:ascii="Times New Roman" w:eastAsia="Calibri" w:hAnsi="Times New Roman" w:cs="Calibri"/>
      <w:kern w:val="0"/>
      <w:sz w:val="24"/>
      <w:szCs w:val="24"/>
      <w:lang w:eastAsia="en-US"/>
    </w:rPr>
  </w:style>
  <w:style w:type="character" w:customStyle="1" w:styleId="FirstheaderageingandsocietyChar">
    <w:name w:val="First header_ageing and society Char"/>
    <w:basedOn w:val="Heading-level1Char"/>
    <w:rPr>
      <w:rFonts w:ascii="Times New Roman" w:eastAsia="DengXian Light" w:hAnsi="Times New Roman" w:cs="Times New Roman"/>
      <w:b/>
      <w:kern w:val="0"/>
      <w:sz w:val="24"/>
      <w:szCs w:val="32"/>
      <w:lang w:eastAsia="en-US"/>
    </w:rPr>
  </w:style>
  <w:style w:type="character" w:customStyle="1" w:styleId="SecondheaderageingandsocietyChar">
    <w:name w:val="Second header_ageing and society Char"/>
    <w:basedOn w:val="Heading2Char"/>
    <w:rPr>
      <w:rFonts w:ascii="Times New Roman" w:eastAsia="DengXian Light" w:hAnsi="Times New Roman" w:cs="Times New Roman"/>
      <w:i/>
      <w:color w:val="000000"/>
      <w:kern w:val="0"/>
      <w:sz w:val="24"/>
      <w:szCs w:val="24"/>
      <w:lang w:eastAsia="en-US"/>
    </w:rPr>
  </w:style>
  <w:style w:type="numbering" w:customStyle="1" w:styleId="LFO34">
    <w:name w:val="LFO3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Guo, Haoyue</dc:creator>
  <dc:description/>
  <cp:lastModifiedBy>Guo, Haoyue</cp:lastModifiedBy>
  <cp:revision>2</cp:revision>
  <dcterms:created xsi:type="dcterms:W3CDTF">2023-03-02T18:06:00Z</dcterms:created>
  <dcterms:modified xsi:type="dcterms:W3CDTF">2023-03-02T18:06:00Z</dcterms:modified>
</cp:coreProperties>
</file>