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AEDF" w14:textId="77777777" w:rsidR="00517CE1" w:rsidRPr="002D5B84" w:rsidRDefault="00517CE1" w:rsidP="00517CE1">
      <w:pPr>
        <w:spacing w:line="276" w:lineRule="auto"/>
        <w:jc w:val="both"/>
        <w:rPr>
          <w:b/>
          <w:bCs/>
          <w:sz w:val="28"/>
          <w:szCs w:val="28"/>
          <w:lang w:val="en-US"/>
        </w:rPr>
      </w:pPr>
      <w:r w:rsidRPr="002D5B84">
        <w:rPr>
          <w:b/>
          <w:bCs/>
          <w:sz w:val="28"/>
          <w:szCs w:val="28"/>
          <w:lang w:val="en-US"/>
        </w:rPr>
        <w:t>Supplementary Materials</w:t>
      </w:r>
    </w:p>
    <w:p w14:paraId="6F9D7FDF" w14:textId="77777777" w:rsidR="00517CE1" w:rsidRPr="002D5B84" w:rsidRDefault="00517CE1" w:rsidP="00517CE1">
      <w:pPr>
        <w:spacing w:line="276" w:lineRule="auto"/>
        <w:jc w:val="both"/>
        <w:rPr>
          <w:b/>
          <w:bCs/>
          <w:lang w:val="en-US"/>
        </w:rPr>
      </w:pPr>
    </w:p>
    <w:p w14:paraId="083F7D36" w14:textId="66E8F401" w:rsidR="00517CE1" w:rsidRPr="002D5B84" w:rsidRDefault="00517CE1" w:rsidP="00517CE1">
      <w:pPr>
        <w:spacing w:line="276" w:lineRule="auto"/>
        <w:jc w:val="both"/>
        <w:rPr>
          <w:b/>
          <w:bCs/>
          <w:lang w:val="en-US"/>
        </w:rPr>
      </w:pPr>
      <w:r w:rsidRPr="002D5B84">
        <w:rPr>
          <w:b/>
          <w:bCs/>
          <w:lang w:val="en-US"/>
        </w:rPr>
        <w:t xml:space="preserve">Table </w:t>
      </w:r>
      <w:r w:rsidR="007F1A9A">
        <w:rPr>
          <w:b/>
          <w:bCs/>
          <w:lang w:val="en-US"/>
        </w:rPr>
        <w:t>S</w:t>
      </w:r>
      <w:r w:rsidRPr="002D5B84">
        <w:rPr>
          <w:b/>
          <w:bCs/>
          <w:lang w:val="en-US"/>
        </w:rPr>
        <w:t>1</w:t>
      </w:r>
      <w:r w:rsidR="007F1A9A">
        <w:rPr>
          <w:b/>
          <w:bCs/>
          <w:lang w:val="en-US"/>
        </w:rPr>
        <w:t>.</w:t>
      </w:r>
      <w:r w:rsidRPr="002D5B84">
        <w:rPr>
          <w:b/>
          <w:bCs/>
          <w:lang w:val="en-US"/>
        </w:rPr>
        <w:t xml:space="preserve"> OLS Adjusted Coefficients (Standard Errors) for the Conditional Change Model of Eating Proteins at the Follow-up adjusted for health-related characteristics (Robustness Check 1).</w:t>
      </w:r>
    </w:p>
    <w:tbl>
      <w:tblPr>
        <w:tblW w:w="8526" w:type="dxa"/>
        <w:tblCellMar>
          <w:left w:w="70" w:type="dxa"/>
          <w:right w:w="70" w:type="dxa"/>
        </w:tblCellMar>
        <w:tblLook w:val="04A0" w:firstRow="1" w:lastRow="0" w:firstColumn="1" w:lastColumn="0" w:noHBand="0" w:noVBand="1"/>
      </w:tblPr>
      <w:tblGrid>
        <w:gridCol w:w="4634"/>
        <w:gridCol w:w="1946"/>
        <w:gridCol w:w="1946"/>
      </w:tblGrid>
      <w:tr w:rsidR="00517CE1" w:rsidRPr="002D5B84" w14:paraId="052FDCA6" w14:textId="77777777" w:rsidTr="00EF13D0">
        <w:trPr>
          <w:trHeight w:val="302"/>
        </w:trPr>
        <w:tc>
          <w:tcPr>
            <w:tcW w:w="4634" w:type="dxa"/>
            <w:tcBorders>
              <w:top w:val="single" w:sz="4" w:space="0" w:color="auto"/>
              <w:left w:val="single" w:sz="4" w:space="0" w:color="auto"/>
              <w:bottom w:val="nil"/>
              <w:right w:val="nil"/>
            </w:tcBorders>
            <w:shd w:val="clear" w:color="000000" w:fill="FFFFFF"/>
            <w:noWrap/>
            <w:vAlign w:val="bottom"/>
            <w:hideMark/>
          </w:tcPr>
          <w:p w14:paraId="06B32303" w14:textId="77777777" w:rsidR="00517CE1" w:rsidRPr="002D5B84" w:rsidRDefault="00517CE1" w:rsidP="00EF13D0">
            <w:pPr>
              <w:rPr>
                <w:sz w:val="22"/>
                <w:szCs w:val="22"/>
                <w:lang w:val="en-US" w:eastAsia="it-IT"/>
              </w:rPr>
            </w:pPr>
            <w:r w:rsidRPr="002D5B84">
              <w:rPr>
                <w:sz w:val="22"/>
                <w:szCs w:val="22"/>
                <w:lang w:val="en-US" w:eastAsia="it-IT"/>
              </w:rPr>
              <w:t> </w:t>
            </w:r>
          </w:p>
        </w:tc>
        <w:tc>
          <w:tcPr>
            <w:tcW w:w="389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152EBE1" w14:textId="77777777" w:rsidR="00517CE1" w:rsidRPr="002D5B84" w:rsidRDefault="00517CE1" w:rsidP="00EF13D0">
            <w:pPr>
              <w:jc w:val="center"/>
              <w:rPr>
                <w:sz w:val="22"/>
                <w:szCs w:val="22"/>
                <w:lang w:val="en-US" w:eastAsia="it-IT"/>
              </w:rPr>
            </w:pPr>
            <w:r w:rsidRPr="002D5B84">
              <w:rPr>
                <w:sz w:val="22"/>
                <w:szCs w:val="22"/>
                <w:lang w:val="en-US" w:eastAsia="it-IT"/>
              </w:rPr>
              <w:t>All proteins</w:t>
            </w:r>
          </w:p>
        </w:tc>
      </w:tr>
      <w:tr w:rsidR="00517CE1" w:rsidRPr="002D5B84" w14:paraId="30C1388E" w14:textId="77777777" w:rsidTr="00EF13D0">
        <w:trPr>
          <w:trHeight w:val="302"/>
        </w:trPr>
        <w:tc>
          <w:tcPr>
            <w:tcW w:w="4634" w:type="dxa"/>
            <w:tcBorders>
              <w:top w:val="nil"/>
              <w:left w:val="single" w:sz="4" w:space="0" w:color="auto"/>
              <w:bottom w:val="nil"/>
              <w:right w:val="nil"/>
            </w:tcBorders>
            <w:shd w:val="clear" w:color="000000" w:fill="FFFFFF"/>
            <w:noWrap/>
            <w:vAlign w:val="bottom"/>
            <w:hideMark/>
          </w:tcPr>
          <w:p w14:paraId="183091D7" w14:textId="77777777" w:rsidR="00517CE1" w:rsidRPr="002D5B84" w:rsidRDefault="00517CE1" w:rsidP="00EF13D0">
            <w:pPr>
              <w:rPr>
                <w:sz w:val="22"/>
                <w:szCs w:val="22"/>
                <w:lang w:val="en-US" w:eastAsia="it-IT"/>
              </w:rPr>
            </w:pPr>
            <w:r w:rsidRPr="002D5B84">
              <w:rPr>
                <w:sz w:val="22"/>
                <w:szCs w:val="22"/>
                <w:lang w:val="en-US" w:eastAsia="it-IT"/>
              </w:rPr>
              <w:t> </w:t>
            </w:r>
          </w:p>
        </w:tc>
        <w:tc>
          <w:tcPr>
            <w:tcW w:w="389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A57AE2A" w14:textId="77777777" w:rsidR="00517CE1" w:rsidRPr="002D5B84" w:rsidRDefault="00517CE1" w:rsidP="00EF13D0">
            <w:pPr>
              <w:jc w:val="center"/>
              <w:rPr>
                <w:sz w:val="22"/>
                <w:szCs w:val="22"/>
                <w:lang w:val="en-US" w:eastAsia="it-IT"/>
              </w:rPr>
            </w:pPr>
            <w:r w:rsidRPr="002D5B84">
              <w:rPr>
                <w:sz w:val="22"/>
                <w:szCs w:val="22"/>
                <w:lang w:val="en-US" w:eastAsia="it-IT"/>
              </w:rPr>
              <w:t xml:space="preserve">OLS, (PCA) - ROB1 </w:t>
            </w:r>
          </w:p>
        </w:tc>
      </w:tr>
      <w:tr w:rsidR="00517CE1" w:rsidRPr="002D5B84" w14:paraId="11D2E801" w14:textId="77777777" w:rsidTr="00EF13D0">
        <w:trPr>
          <w:trHeight w:val="302"/>
        </w:trPr>
        <w:tc>
          <w:tcPr>
            <w:tcW w:w="4634" w:type="dxa"/>
            <w:vMerge w:val="restart"/>
            <w:tcBorders>
              <w:top w:val="nil"/>
              <w:left w:val="single" w:sz="4" w:space="0" w:color="auto"/>
              <w:bottom w:val="single" w:sz="4" w:space="0" w:color="000000"/>
              <w:right w:val="nil"/>
            </w:tcBorders>
            <w:shd w:val="clear" w:color="000000" w:fill="FFFFFF"/>
            <w:noWrap/>
            <w:vAlign w:val="center"/>
            <w:hideMark/>
          </w:tcPr>
          <w:p w14:paraId="7FA37B5F" w14:textId="77777777" w:rsidR="00517CE1" w:rsidRPr="002D5B84" w:rsidRDefault="00517CE1" w:rsidP="00EF13D0">
            <w:pPr>
              <w:jc w:val="center"/>
              <w:rPr>
                <w:sz w:val="22"/>
                <w:szCs w:val="22"/>
                <w:lang w:val="en-US" w:eastAsia="it-IT"/>
              </w:rPr>
            </w:pPr>
            <w:r w:rsidRPr="002D5B84">
              <w:rPr>
                <w:sz w:val="22"/>
                <w:szCs w:val="22"/>
                <w:lang w:val="en-US" w:eastAsia="it-IT"/>
              </w:rPr>
              <w:t xml:space="preserve"> Variables</w:t>
            </w:r>
          </w:p>
        </w:tc>
        <w:tc>
          <w:tcPr>
            <w:tcW w:w="1946" w:type="dxa"/>
            <w:tcBorders>
              <w:top w:val="single" w:sz="4" w:space="0" w:color="auto"/>
              <w:left w:val="single" w:sz="4" w:space="0" w:color="auto"/>
              <w:bottom w:val="nil"/>
              <w:right w:val="nil"/>
            </w:tcBorders>
            <w:shd w:val="clear" w:color="000000" w:fill="FFFFFF"/>
            <w:noWrap/>
            <w:vAlign w:val="center"/>
            <w:hideMark/>
          </w:tcPr>
          <w:p w14:paraId="3DC0D8E8" w14:textId="77777777" w:rsidR="00517CE1" w:rsidRPr="002D5B84" w:rsidRDefault="00517CE1" w:rsidP="00EF13D0">
            <w:pPr>
              <w:jc w:val="center"/>
              <w:rPr>
                <w:sz w:val="22"/>
                <w:szCs w:val="22"/>
                <w:lang w:val="en-US" w:eastAsia="it-IT"/>
              </w:rPr>
            </w:pPr>
            <w:r w:rsidRPr="002D5B84">
              <w:rPr>
                <w:sz w:val="22"/>
                <w:szCs w:val="22"/>
                <w:lang w:val="en-US" w:eastAsia="it-IT"/>
              </w:rPr>
              <w:t xml:space="preserve">Women </w:t>
            </w:r>
          </w:p>
        </w:tc>
        <w:tc>
          <w:tcPr>
            <w:tcW w:w="1946" w:type="dxa"/>
            <w:tcBorders>
              <w:top w:val="single" w:sz="4" w:space="0" w:color="auto"/>
              <w:left w:val="single" w:sz="4" w:space="0" w:color="auto"/>
              <w:bottom w:val="nil"/>
              <w:right w:val="single" w:sz="4" w:space="0" w:color="auto"/>
            </w:tcBorders>
            <w:shd w:val="clear" w:color="000000" w:fill="FFFFFF"/>
            <w:noWrap/>
            <w:vAlign w:val="center"/>
            <w:hideMark/>
          </w:tcPr>
          <w:p w14:paraId="2A4E1D9D" w14:textId="77777777" w:rsidR="00517CE1" w:rsidRPr="002D5B84" w:rsidRDefault="00517CE1" w:rsidP="00EF13D0">
            <w:pPr>
              <w:jc w:val="center"/>
              <w:rPr>
                <w:sz w:val="22"/>
                <w:szCs w:val="22"/>
                <w:lang w:val="en-US" w:eastAsia="it-IT"/>
              </w:rPr>
            </w:pPr>
            <w:r w:rsidRPr="002D5B84">
              <w:rPr>
                <w:sz w:val="22"/>
                <w:szCs w:val="22"/>
                <w:lang w:val="en-US" w:eastAsia="it-IT"/>
              </w:rPr>
              <w:t>Men</w:t>
            </w:r>
          </w:p>
        </w:tc>
      </w:tr>
      <w:tr w:rsidR="00517CE1" w:rsidRPr="002D5B84" w14:paraId="0FE9565A" w14:textId="77777777" w:rsidTr="00EF13D0">
        <w:trPr>
          <w:trHeight w:val="302"/>
        </w:trPr>
        <w:tc>
          <w:tcPr>
            <w:tcW w:w="4634" w:type="dxa"/>
            <w:vMerge/>
            <w:tcBorders>
              <w:top w:val="nil"/>
              <w:left w:val="single" w:sz="4" w:space="0" w:color="auto"/>
              <w:bottom w:val="single" w:sz="4" w:space="0" w:color="000000"/>
              <w:right w:val="nil"/>
            </w:tcBorders>
            <w:vAlign w:val="center"/>
            <w:hideMark/>
          </w:tcPr>
          <w:p w14:paraId="631B2B47" w14:textId="77777777" w:rsidR="00517CE1" w:rsidRPr="002D5B84" w:rsidRDefault="00517CE1" w:rsidP="00EF13D0">
            <w:pPr>
              <w:rPr>
                <w:sz w:val="22"/>
                <w:szCs w:val="22"/>
                <w:lang w:val="en-US" w:eastAsia="it-IT"/>
              </w:rPr>
            </w:pPr>
          </w:p>
        </w:tc>
        <w:tc>
          <w:tcPr>
            <w:tcW w:w="1946" w:type="dxa"/>
            <w:tcBorders>
              <w:top w:val="nil"/>
              <w:left w:val="single" w:sz="4" w:space="0" w:color="auto"/>
              <w:bottom w:val="single" w:sz="4" w:space="0" w:color="auto"/>
              <w:right w:val="nil"/>
            </w:tcBorders>
            <w:shd w:val="clear" w:color="000000" w:fill="FFFFFF"/>
            <w:noWrap/>
            <w:vAlign w:val="center"/>
            <w:hideMark/>
          </w:tcPr>
          <w:p w14:paraId="2458367C" w14:textId="77777777" w:rsidR="00517CE1" w:rsidRPr="002D5B84" w:rsidRDefault="00517CE1" w:rsidP="00EF13D0">
            <w:pPr>
              <w:jc w:val="center"/>
              <w:rPr>
                <w:sz w:val="22"/>
                <w:szCs w:val="22"/>
                <w:lang w:val="en-US" w:eastAsia="it-IT"/>
              </w:rPr>
            </w:pPr>
            <w:r w:rsidRPr="002D5B84">
              <w:rPr>
                <w:sz w:val="22"/>
                <w:szCs w:val="22"/>
                <w:lang w:val="en-US" w:eastAsia="it-IT"/>
              </w:rPr>
              <w:t> </w:t>
            </w:r>
          </w:p>
        </w:tc>
        <w:tc>
          <w:tcPr>
            <w:tcW w:w="1946" w:type="dxa"/>
            <w:tcBorders>
              <w:top w:val="nil"/>
              <w:left w:val="single" w:sz="4" w:space="0" w:color="auto"/>
              <w:bottom w:val="single" w:sz="4" w:space="0" w:color="auto"/>
              <w:right w:val="single" w:sz="4" w:space="0" w:color="auto"/>
            </w:tcBorders>
            <w:shd w:val="clear" w:color="000000" w:fill="FFFFFF"/>
            <w:noWrap/>
            <w:vAlign w:val="center"/>
            <w:hideMark/>
          </w:tcPr>
          <w:p w14:paraId="672EF7E7" w14:textId="77777777" w:rsidR="00517CE1" w:rsidRPr="002D5B84" w:rsidRDefault="00517CE1" w:rsidP="00EF13D0">
            <w:pPr>
              <w:jc w:val="center"/>
              <w:rPr>
                <w:sz w:val="22"/>
                <w:szCs w:val="22"/>
                <w:lang w:val="en-US" w:eastAsia="it-IT"/>
              </w:rPr>
            </w:pPr>
            <w:r w:rsidRPr="002D5B84">
              <w:rPr>
                <w:sz w:val="22"/>
                <w:szCs w:val="22"/>
                <w:lang w:val="en-US" w:eastAsia="it-IT"/>
              </w:rPr>
              <w:t> </w:t>
            </w:r>
          </w:p>
        </w:tc>
      </w:tr>
      <w:tr w:rsidR="00517CE1" w:rsidRPr="002D5B84" w14:paraId="26D2695B" w14:textId="77777777" w:rsidTr="00EF13D0">
        <w:trPr>
          <w:trHeight w:val="302"/>
        </w:trPr>
        <w:tc>
          <w:tcPr>
            <w:tcW w:w="4634" w:type="dxa"/>
            <w:tcBorders>
              <w:top w:val="single" w:sz="4" w:space="0" w:color="auto"/>
              <w:left w:val="single" w:sz="4" w:space="0" w:color="auto"/>
              <w:bottom w:val="nil"/>
              <w:right w:val="nil"/>
            </w:tcBorders>
            <w:shd w:val="clear" w:color="000000" w:fill="FFFFFF"/>
            <w:noWrap/>
            <w:vAlign w:val="bottom"/>
            <w:hideMark/>
          </w:tcPr>
          <w:p w14:paraId="05A270B9" w14:textId="77777777" w:rsidR="00517CE1" w:rsidRPr="002D5B84" w:rsidRDefault="00517CE1" w:rsidP="00EF13D0">
            <w:pPr>
              <w:rPr>
                <w:sz w:val="22"/>
                <w:szCs w:val="22"/>
                <w:lang w:val="en-US" w:eastAsia="it-IT"/>
              </w:rPr>
            </w:pPr>
            <w:r w:rsidRPr="002D5B84">
              <w:rPr>
                <w:sz w:val="22"/>
                <w:szCs w:val="22"/>
                <w:lang w:val="en-US" w:eastAsia="it-IT"/>
              </w:rPr>
              <w:t> </w:t>
            </w:r>
          </w:p>
        </w:tc>
        <w:tc>
          <w:tcPr>
            <w:tcW w:w="1946" w:type="dxa"/>
            <w:tcBorders>
              <w:top w:val="nil"/>
              <w:left w:val="single" w:sz="4" w:space="0" w:color="auto"/>
              <w:bottom w:val="single" w:sz="4" w:space="0" w:color="auto"/>
              <w:right w:val="single" w:sz="4" w:space="0" w:color="auto"/>
            </w:tcBorders>
            <w:shd w:val="clear" w:color="000000" w:fill="FFFFFF"/>
            <w:noWrap/>
            <w:vAlign w:val="bottom"/>
            <w:hideMark/>
          </w:tcPr>
          <w:p w14:paraId="43CB1B42" w14:textId="77777777" w:rsidR="00517CE1" w:rsidRPr="002D5B84" w:rsidRDefault="00517CE1" w:rsidP="00EF13D0">
            <w:pPr>
              <w:jc w:val="center"/>
              <w:rPr>
                <w:sz w:val="22"/>
                <w:szCs w:val="22"/>
                <w:lang w:val="en-US" w:eastAsia="it-IT"/>
              </w:rPr>
            </w:pPr>
            <w:r w:rsidRPr="002D5B84">
              <w:rPr>
                <w:sz w:val="22"/>
                <w:szCs w:val="22"/>
                <w:lang w:val="en-US" w:eastAsia="it-IT"/>
              </w:rPr>
              <w:t>Beta (S.E)</w:t>
            </w:r>
          </w:p>
        </w:tc>
        <w:tc>
          <w:tcPr>
            <w:tcW w:w="1946" w:type="dxa"/>
            <w:tcBorders>
              <w:top w:val="nil"/>
              <w:left w:val="nil"/>
              <w:bottom w:val="single" w:sz="4" w:space="0" w:color="auto"/>
              <w:right w:val="single" w:sz="4" w:space="0" w:color="auto"/>
            </w:tcBorders>
            <w:shd w:val="clear" w:color="000000" w:fill="FFFFFF"/>
            <w:noWrap/>
            <w:vAlign w:val="bottom"/>
            <w:hideMark/>
          </w:tcPr>
          <w:p w14:paraId="61E199B4" w14:textId="77777777" w:rsidR="00517CE1" w:rsidRPr="002D5B84" w:rsidRDefault="00517CE1" w:rsidP="00EF13D0">
            <w:pPr>
              <w:jc w:val="center"/>
              <w:rPr>
                <w:sz w:val="22"/>
                <w:szCs w:val="22"/>
                <w:lang w:val="en-US" w:eastAsia="it-IT"/>
              </w:rPr>
            </w:pPr>
            <w:r w:rsidRPr="002D5B84">
              <w:rPr>
                <w:sz w:val="22"/>
                <w:szCs w:val="22"/>
                <w:lang w:val="en-US" w:eastAsia="it-IT"/>
              </w:rPr>
              <w:t>Beta (S.E)</w:t>
            </w:r>
          </w:p>
        </w:tc>
      </w:tr>
      <w:tr w:rsidR="00517CE1" w:rsidRPr="002D5B84" w14:paraId="0A57C268" w14:textId="77777777" w:rsidTr="00EF13D0">
        <w:trPr>
          <w:trHeight w:val="302"/>
        </w:trPr>
        <w:tc>
          <w:tcPr>
            <w:tcW w:w="4634" w:type="dxa"/>
            <w:tcBorders>
              <w:top w:val="nil"/>
              <w:left w:val="single" w:sz="4" w:space="0" w:color="auto"/>
              <w:bottom w:val="nil"/>
              <w:right w:val="nil"/>
            </w:tcBorders>
            <w:shd w:val="clear" w:color="000000" w:fill="FFFFFF"/>
            <w:noWrap/>
            <w:vAlign w:val="bottom"/>
            <w:hideMark/>
          </w:tcPr>
          <w:p w14:paraId="71208F2A" w14:textId="77777777" w:rsidR="00517CE1" w:rsidRPr="002D5B84" w:rsidRDefault="00517CE1" w:rsidP="00EF13D0">
            <w:pPr>
              <w:rPr>
                <w:sz w:val="22"/>
                <w:szCs w:val="22"/>
                <w:lang w:val="en-US" w:eastAsia="it-IT"/>
              </w:rPr>
            </w:pPr>
            <w:r w:rsidRPr="002D5B84">
              <w:rPr>
                <w:sz w:val="22"/>
                <w:szCs w:val="22"/>
                <w:lang w:val="en-US" w:eastAsia="it-IT"/>
              </w:rPr>
              <w:t>REF. From in couple to in couple</w:t>
            </w:r>
          </w:p>
        </w:tc>
        <w:tc>
          <w:tcPr>
            <w:tcW w:w="1946" w:type="dxa"/>
            <w:tcBorders>
              <w:top w:val="nil"/>
              <w:left w:val="single" w:sz="4" w:space="0" w:color="auto"/>
              <w:bottom w:val="nil"/>
              <w:right w:val="single" w:sz="4" w:space="0" w:color="auto"/>
            </w:tcBorders>
            <w:shd w:val="clear" w:color="000000" w:fill="FFFFFF"/>
            <w:noWrap/>
            <w:vAlign w:val="bottom"/>
            <w:hideMark/>
          </w:tcPr>
          <w:p w14:paraId="09212690" w14:textId="77777777" w:rsidR="00517CE1" w:rsidRPr="002D5B84" w:rsidRDefault="00517CE1" w:rsidP="00EF13D0">
            <w:pPr>
              <w:rPr>
                <w:sz w:val="22"/>
                <w:szCs w:val="22"/>
                <w:lang w:val="en-US" w:eastAsia="it-IT"/>
              </w:rPr>
            </w:pPr>
            <w:r w:rsidRPr="002D5B84">
              <w:rPr>
                <w:sz w:val="22"/>
                <w:szCs w:val="22"/>
                <w:lang w:val="en-US" w:eastAsia="it-IT"/>
              </w:rPr>
              <w:t> </w:t>
            </w:r>
          </w:p>
        </w:tc>
        <w:tc>
          <w:tcPr>
            <w:tcW w:w="1946" w:type="dxa"/>
            <w:tcBorders>
              <w:top w:val="nil"/>
              <w:left w:val="nil"/>
              <w:bottom w:val="nil"/>
              <w:right w:val="single" w:sz="4" w:space="0" w:color="auto"/>
            </w:tcBorders>
            <w:shd w:val="clear" w:color="000000" w:fill="FFFFFF"/>
            <w:noWrap/>
            <w:vAlign w:val="bottom"/>
            <w:hideMark/>
          </w:tcPr>
          <w:p w14:paraId="57D10FCB" w14:textId="77777777" w:rsidR="00517CE1" w:rsidRPr="002D5B84" w:rsidRDefault="00517CE1" w:rsidP="00EF13D0">
            <w:pPr>
              <w:rPr>
                <w:sz w:val="22"/>
                <w:szCs w:val="22"/>
                <w:lang w:val="en-US" w:eastAsia="it-IT"/>
              </w:rPr>
            </w:pPr>
            <w:r w:rsidRPr="002D5B84">
              <w:rPr>
                <w:sz w:val="22"/>
                <w:szCs w:val="22"/>
                <w:lang w:val="en-US" w:eastAsia="it-IT"/>
              </w:rPr>
              <w:t> </w:t>
            </w:r>
          </w:p>
        </w:tc>
      </w:tr>
      <w:tr w:rsidR="002524E9" w:rsidRPr="002D5B84" w14:paraId="2F449080"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63C9B338" w14:textId="77777777" w:rsidR="002524E9" w:rsidRPr="002D5B84" w:rsidRDefault="002524E9" w:rsidP="002524E9">
            <w:pPr>
              <w:rPr>
                <w:sz w:val="22"/>
                <w:szCs w:val="22"/>
                <w:lang w:val="en-US" w:eastAsia="it-IT"/>
              </w:rPr>
            </w:pPr>
            <w:r w:rsidRPr="002D5B84">
              <w:rPr>
                <w:sz w:val="22"/>
                <w:szCs w:val="22"/>
                <w:lang w:val="en-US" w:eastAsia="it-IT"/>
              </w:rPr>
              <w:t>From never married to never married</w:t>
            </w:r>
          </w:p>
        </w:tc>
        <w:tc>
          <w:tcPr>
            <w:tcW w:w="1946" w:type="dxa"/>
            <w:tcBorders>
              <w:top w:val="nil"/>
              <w:left w:val="single" w:sz="4" w:space="0" w:color="auto"/>
              <w:bottom w:val="nil"/>
              <w:right w:val="single" w:sz="4" w:space="0" w:color="auto"/>
            </w:tcBorders>
            <w:shd w:val="clear" w:color="000000" w:fill="FFFFFF"/>
            <w:noWrap/>
            <w:hideMark/>
          </w:tcPr>
          <w:p w14:paraId="4BED6853" w14:textId="72B9CCA0" w:rsidR="002524E9" w:rsidRPr="002D5B84" w:rsidRDefault="002524E9" w:rsidP="002524E9">
            <w:pPr>
              <w:jc w:val="center"/>
              <w:rPr>
                <w:sz w:val="22"/>
                <w:szCs w:val="22"/>
                <w:lang w:val="en-US" w:eastAsia="it-IT"/>
              </w:rPr>
            </w:pPr>
            <w:r w:rsidRPr="002D5B84">
              <w:t>-0.124***</w:t>
            </w:r>
          </w:p>
        </w:tc>
        <w:tc>
          <w:tcPr>
            <w:tcW w:w="1946" w:type="dxa"/>
            <w:tcBorders>
              <w:top w:val="nil"/>
              <w:left w:val="nil"/>
              <w:bottom w:val="nil"/>
              <w:right w:val="single" w:sz="4" w:space="0" w:color="auto"/>
            </w:tcBorders>
            <w:shd w:val="clear" w:color="000000" w:fill="FFFFFF"/>
            <w:noWrap/>
            <w:hideMark/>
          </w:tcPr>
          <w:p w14:paraId="6DC81117" w14:textId="680D4717" w:rsidR="002524E9" w:rsidRPr="002D5B84" w:rsidRDefault="002524E9" w:rsidP="002524E9">
            <w:pPr>
              <w:jc w:val="center"/>
              <w:rPr>
                <w:sz w:val="22"/>
                <w:szCs w:val="22"/>
                <w:lang w:val="en-US" w:eastAsia="it-IT"/>
              </w:rPr>
            </w:pPr>
            <w:r w:rsidRPr="002D5B84">
              <w:t>-0.0709***</w:t>
            </w:r>
          </w:p>
        </w:tc>
      </w:tr>
      <w:tr w:rsidR="002524E9" w:rsidRPr="002D5B84" w14:paraId="4742626C"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74683CC3" w14:textId="77777777" w:rsidR="002524E9" w:rsidRPr="002D5B84" w:rsidRDefault="002524E9" w:rsidP="002524E9">
            <w:pPr>
              <w:rPr>
                <w:sz w:val="22"/>
                <w:szCs w:val="22"/>
                <w:lang w:val="en-US" w:eastAsia="it-IT"/>
              </w:rPr>
            </w:pPr>
            <w:r w:rsidRPr="002D5B84">
              <w:rPr>
                <w:sz w:val="22"/>
                <w:szCs w:val="22"/>
                <w:lang w:val="en-US" w:eastAsia="it-IT"/>
              </w:rPr>
              <w:t> </w:t>
            </w:r>
          </w:p>
        </w:tc>
        <w:tc>
          <w:tcPr>
            <w:tcW w:w="1946" w:type="dxa"/>
            <w:tcBorders>
              <w:top w:val="nil"/>
              <w:left w:val="single" w:sz="4" w:space="0" w:color="auto"/>
              <w:bottom w:val="nil"/>
              <w:right w:val="single" w:sz="4" w:space="0" w:color="auto"/>
            </w:tcBorders>
            <w:shd w:val="clear" w:color="000000" w:fill="FFFFFF"/>
            <w:noWrap/>
            <w:hideMark/>
          </w:tcPr>
          <w:p w14:paraId="5DF002DE" w14:textId="586119D2" w:rsidR="002524E9" w:rsidRPr="002D5B84" w:rsidRDefault="002524E9" w:rsidP="002524E9">
            <w:pPr>
              <w:jc w:val="center"/>
              <w:rPr>
                <w:sz w:val="22"/>
                <w:szCs w:val="22"/>
                <w:lang w:val="en-US" w:eastAsia="it-IT"/>
              </w:rPr>
            </w:pPr>
            <w:r w:rsidRPr="002D5B84">
              <w:t>(0.0172)</w:t>
            </w:r>
          </w:p>
        </w:tc>
        <w:tc>
          <w:tcPr>
            <w:tcW w:w="1946" w:type="dxa"/>
            <w:tcBorders>
              <w:top w:val="nil"/>
              <w:left w:val="nil"/>
              <w:bottom w:val="nil"/>
              <w:right w:val="single" w:sz="4" w:space="0" w:color="auto"/>
            </w:tcBorders>
            <w:shd w:val="clear" w:color="000000" w:fill="FFFFFF"/>
            <w:noWrap/>
            <w:hideMark/>
          </w:tcPr>
          <w:p w14:paraId="5BAAEC91" w14:textId="4A9E7C6D" w:rsidR="002524E9" w:rsidRPr="002D5B84" w:rsidRDefault="002524E9" w:rsidP="002524E9">
            <w:pPr>
              <w:jc w:val="center"/>
              <w:rPr>
                <w:sz w:val="22"/>
                <w:szCs w:val="22"/>
                <w:lang w:val="en-US" w:eastAsia="it-IT"/>
              </w:rPr>
            </w:pPr>
            <w:r w:rsidRPr="002D5B84">
              <w:t>(0.0193)</w:t>
            </w:r>
          </w:p>
        </w:tc>
      </w:tr>
      <w:tr w:rsidR="002524E9" w:rsidRPr="002D5B84" w14:paraId="5E8637A7"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58C6AAB7" w14:textId="77777777" w:rsidR="002524E9" w:rsidRPr="002D5B84" w:rsidRDefault="002524E9" w:rsidP="002524E9">
            <w:pPr>
              <w:rPr>
                <w:sz w:val="22"/>
                <w:szCs w:val="22"/>
                <w:lang w:val="en-US" w:eastAsia="it-IT"/>
              </w:rPr>
            </w:pPr>
            <w:r w:rsidRPr="002D5B84">
              <w:rPr>
                <w:sz w:val="22"/>
                <w:szCs w:val="22"/>
                <w:lang w:val="en-US" w:eastAsia="it-IT"/>
              </w:rPr>
              <w:t>From divorced to divorced</w:t>
            </w:r>
          </w:p>
        </w:tc>
        <w:tc>
          <w:tcPr>
            <w:tcW w:w="1946" w:type="dxa"/>
            <w:tcBorders>
              <w:top w:val="nil"/>
              <w:left w:val="single" w:sz="4" w:space="0" w:color="auto"/>
              <w:bottom w:val="nil"/>
              <w:right w:val="single" w:sz="4" w:space="0" w:color="auto"/>
            </w:tcBorders>
            <w:shd w:val="clear" w:color="000000" w:fill="FFFFFF"/>
            <w:noWrap/>
            <w:hideMark/>
          </w:tcPr>
          <w:p w14:paraId="58901462" w14:textId="64C433D5" w:rsidR="002524E9" w:rsidRPr="002D5B84" w:rsidRDefault="002524E9" w:rsidP="002524E9">
            <w:pPr>
              <w:jc w:val="center"/>
              <w:rPr>
                <w:sz w:val="22"/>
                <w:szCs w:val="22"/>
                <w:lang w:val="en-US" w:eastAsia="it-IT"/>
              </w:rPr>
            </w:pPr>
            <w:r w:rsidRPr="002D5B84">
              <w:t>-0.106***</w:t>
            </w:r>
          </w:p>
        </w:tc>
        <w:tc>
          <w:tcPr>
            <w:tcW w:w="1946" w:type="dxa"/>
            <w:tcBorders>
              <w:top w:val="nil"/>
              <w:left w:val="nil"/>
              <w:bottom w:val="nil"/>
              <w:right w:val="single" w:sz="4" w:space="0" w:color="auto"/>
            </w:tcBorders>
            <w:shd w:val="clear" w:color="000000" w:fill="FFFFFF"/>
            <w:noWrap/>
            <w:hideMark/>
          </w:tcPr>
          <w:p w14:paraId="2A6ACEA4" w14:textId="2840845E" w:rsidR="002524E9" w:rsidRPr="002D5B84" w:rsidRDefault="002524E9" w:rsidP="002524E9">
            <w:pPr>
              <w:jc w:val="center"/>
              <w:rPr>
                <w:sz w:val="22"/>
                <w:szCs w:val="22"/>
                <w:lang w:val="en-US" w:eastAsia="it-IT"/>
              </w:rPr>
            </w:pPr>
            <w:r w:rsidRPr="002D5B84">
              <w:t>-0.0967***</w:t>
            </w:r>
          </w:p>
        </w:tc>
      </w:tr>
      <w:tr w:rsidR="002524E9" w:rsidRPr="002D5B84" w14:paraId="6B4D5132"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5E11E5D8" w14:textId="77777777" w:rsidR="002524E9" w:rsidRPr="002D5B84" w:rsidRDefault="002524E9" w:rsidP="002524E9">
            <w:pPr>
              <w:rPr>
                <w:sz w:val="22"/>
                <w:szCs w:val="22"/>
                <w:lang w:val="en-US" w:eastAsia="it-IT"/>
              </w:rPr>
            </w:pPr>
            <w:r w:rsidRPr="002D5B84">
              <w:rPr>
                <w:sz w:val="22"/>
                <w:szCs w:val="22"/>
                <w:lang w:val="en-US" w:eastAsia="it-IT"/>
              </w:rPr>
              <w:t> </w:t>
            </w:r>
          </w:p>
        </w:tc>
        <w:tc>
          <w:tcPr>
            <w:tcW w:w="1946" w:type="dxa"/>
            <w:tcBorders>
              <w:top w:val="nil"/>
              <w:left w:val="single" w:sz="4" w:space="0" w:color="auto"/>
              <w:bottom w:val="nil"/>
              <w:right w:val="single" w:sz="4" w:space="0" w:color="auto"/>
            </w:tcBorders>
            <w:shd w:val="clear" w:color="000000" w:fill="FFFFFF"/>
            <w:noWrap/>
            <w:hideMark/>
          </w:tcPr>
          <w:p w14:paraId="6FAB8A0D" w14:textId="26361046" w:rsidR="002524E9" w:rsidRPr="002D5B84" w:rsidRDefault="002524E9" w:rsidP="002524E9">
            <w:pPr>
              <w:jc w:val="center"/>
              <w:rPr>
                <w:sz w:val="22"/>
                <w:szCs w:val="22"/>
                <w:lang w:val="en-US" w:eastAsia="it-IT"/>
              </w:rPr>
            </w:pPr>
            <w:r w:rsidRPr="002D5B84">
              <w:t>(0.0120)</w:t>
            </w:r>
          </w:p>
        </w:tc>
        <w:tc>
          <w:tcPr>
            <w:tcW w:w="1946" w:type="dxa"/>
            <w:tcBorders>
              <w:top w:val="nil"/>
              <w:left w:val="nil"/>
              <w:bottom w:val="nil"/>
              <w:right w:val="single" w:sz="4" w:space="0" w:color="auto"/>
            </w:tcBorders>
            <w:shd w:val="clear" w:color="000000" w:fill="FFFFFF"/>
            <w:noWrap/>
            <w:hideMark/>
          </w:tcPr>
          <w:p w14:paraId="22DBF4DC" w14:textId="3F4EE6D3" w:rsidR="002524E9" w:rsidRPr="002D5B84" w:rsidRDefault="002524E9" w:rsidP="002524E9">
            <w:pPr>
              <w:jc w:val="center"/>
              <w:rPr>
                <w:sz w:val="22"/>
                <w:szCs w:val="22"/>
                <w:lang w:val="en-US" w:eastAsia="it-IT"/>
              </w:rPr>
            </w:pPr>
            <w:r w:rsidRPr="002D5B84">
              <w:t>(0.0156)</w:t>
            </w:r>
          </w:p>
        </w:tc>
      </w:tr>
      <w:tr w:rsidR="002524E9" w:rsidRPr="002D5B84" w14:paraId="00C52F9D"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1030CAA0" w14:textId="77777777" w:rsidR="002524E9" w:rsidRPr="002D5B84" w:rsidRDefault="002524E9" w:rsidP="002524E9">
            <w:pPr>
              <w:rPr>
                <w:sz w:val="22"/>
                <w:szCs w:val="22"/>
                <w:lang w:val="en-US" w:eastAsia="it-IT"/>
              </w:rPr>
            </w:pPr>
            <w:r w:rsidRPr="002D5B84">
              <w:rPr>
                <w:sz w:val="22"/>
                <w:szCs w:val="22"/>
                <w:lang w:val="en-US" w:eastAsia="it-IT"/>
              </w:rPr>
              <w:t>From widowed to widowed</w:t>
            </w:r>
          </w:p>
        </w:tc>
        <w:tc>
          <w:tcPr>
            <w:tcW w:w="1946" w:type="dxa"/>
            <w:tcBorders>
              <w:top w:val="nil"/>
              <w:left w:val="single" w:sz="4" w:space="0" w:color="auto"/>
              <w:bottom w:val="nil"/>
              <w:right w:val="single" w:sz="4" w:space="0" w:color="auto"/>
            </w:tcBorders>
            <w:shd w:val="clear" w:color="000000" w:fill="FFFFFF"/>
            <w:noWrap/>
            <w:hideMark/>
          </w:tcPr>
          <w:p w14:paraId="3ADA1F7C" w14:textId="1F823EDC" w:rsidR="002524E9" w:rsidRPr="002D5B84" w:rsidRDefault="002524E9" w:rsidP="002524E9">
            <w:pPr>
              <w:jc w:val="center"/>
              <w:rPr>
                <w:sz w:val="22"/>
                <w:szCs w:val="22"/>
                <w:lang w:val="en-US" w:eastAsia="it-IT"/>
              </w:rPr>
            </w:pPr>
            <w:r w:rsidRPr="002D5B84">
              <w:t>-0.0804***</w:t>
            </w:r>
          </w:p>
        </w:tc>
        <w:tc>
          <w:tcPr>
            <w:tcW w:w="1946" w:type="dxa"/>
            <w:tcBorders>
              <w:top w:val="nil"/>
              <w:left w:val="nil"/>
              <w:bottom w:val="nil"/>
              <w:right w:val="single" w:sz="4" w:space="0" w:color="auto"/>
            </w:tcBorders>
            <w:shd w:val="clear" w:color="000000" w:fill="FFFFFF"/>
            <w:noWrap/>
            <w:hideMark/>
          </w:tcPr>
          <w:p w14:paraId="5CF6BD33" w14:textId="6CE3BC45" w:rsidR="002524E9" w:rsidRPr="002D5B84" w:rsidRDefault="002524E9" w:rsidP="002524E9">
            <w:pPr>
              <w:jc w:val="center"/>
              <w:rPr>
                <w:sz w:val="22"/>
                <w:szCs w:val="22"/>
                <w:lang w:val="en-US" w:eastAsia="it-IT"/>
              </w:rPr>
            </w:pPr>
            <w:r w:rsidRPr="002D5B84">
              <w:t>-0.0622***</w:t>
            </w:r>
          </w:p>
        </w:tc>
      </w:tr>
      <w:tr w:rsidR="002524E9" w:rsidRPr="002D5B84" w14:paraId="59B60B2D"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27C04499" w14:textId="77777777" w:rsidR="002524E9" w:rsidRPr="002D5B84" w:rsidRDefault="002524E9" w:rsidP="002524E9">
            <w:pPr>
              <w:rPr>
                <w:sz w:val="22"/>
                <w:szCs w:val="22"/>
                <w:lang w:val="en-US" w:eastAsia="it-IT"/>
              </w:rPr>
            </w:pPr>
            <w:r w:rsidRPr="002D5B84">
              <w:rPr>
                <w:sz w:val="22"/>
                <w:szCs w:val="22"/>
                <w:lang w:val="en-US" w:eastAsia="it-IT"/>
              </w:rPr>
              <w:t> </w:t>
            </w:r>
          </w:p>
        </w:tc>
        <w:tc>
          <w:tcPr>
            <w:tcW w:w="1946" w:type="dxa"/>
            <w:tcBorders>
              <w:top w:val="nil"/>
              <w:left w:val="single" w:sz="4" w:space="0" w:color="auto"/>
              <w:bottom w:val="nil"/>
              <w:right w:val="single" w:sz="4" w:space="0" w:color="auto"/>
            </w:tcBorders>
            <w:shd w:val="clear" w:color="000000" w:fill="FFFFFF"/>
            <w:noWrap/>
            <w:hideMark/>
          </w:tcPr>
          <w:p w14:paraId="16145BA8" w14:textId="4D7B26CC" w:rsidR="002524E9" w:rsidRPr="002D5B84" w:rsidRDefault="002524E9" w:rsidP="002524E9">
            <w:pPr>
              <w:jc w:val="center"/>
              <w:rPr>
                <w:sz w:val="22"/>
                <w:szCs w:val="22"/>
                <w:lang w:val="en-US" w:eastAsia="it-IT"/>
              </w:rPr>
            </w:pPr>
            <w:r w:rsidRPr="002D5B84">
              <w:t>(0.00926)</w:t>
            </w:r>
          </w:p>
        </w:tc>
        <w:tc>
          <w:tcPr>
            <w:tcW w:w="1946" w:type="dxa"/>
            <w:tcBorders>
              <w:top w:val="nil"/>
              <w:left w:val="nil"/>
              <w:bottom w:val="nil"/>
              <w:right w:val="single" w:sz="4" w:space="0" w:color="auto"/>
            </w:tcBorders>
            <w:shd w:val="clear" w:color="000000" w:fill="FFFFFF"/>
            <w:noWrap/>
            <w:hideMark/>
          </w:tcPr>
          <w:p w14:paraId="260CF23E" w14:textId="066FB2C3" w:rsidR="002524E9" w:rsidRPr="002D5B84" w:rsidRDefault="002524E9" w:rsidP="002524E9">
            <w:pPr>
              <w:jc w:val="center"/>
              <w:rPr>
                <w:sz w:val="22"/>
                <w:szCs w:val="22"/>
                <w:lang w:val="en-US" w:eastAsia="it-IT"/>
              </w:rPr>
            </w:pPr>
            <w:r w:rsidRPr="002D5B84">
              <w:t>(0.0163)</w:t>
            </w:r>
          </w:p>
        </w:tc>
      </w:tr>
      <w:tr w:rsidR="002524E9" w:rsidRPr="002D5B84" w14:paraId="7F067D7E"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37D7ACF4" w14:textId="77777777" w:rsidR="002524E9" w:rsidRPr="002D5B84" w:rsidRDefault="002524E9" w:rsidP="002524E9">
            <w:pPr>
              <w:rPr>
                <w:sz w:val="22"/>
                <w:szCs w:val="22"/>
                <w:lang w:val="en-US" w:eastAsia="it-IT"/>
              </w:rPr>
            </w:pPr>
            <w:r w:rsidRPr="002D5B84">
              <w:rPr>
                <w:sz w:val="22"/>
                <w:szCs w:val="22"/>
                <w:lang w:val="en-US" w:eastAsia="it-IT"/>
              </w:rPr>
              <w:t>From in couple to divorced</w:t>
            </w:r>
          </w:p>
        </w:tc>
        <w:tc>
          <w:tcPr>
            <w:tcW w:w="1946" w:type="dxa"/>
            <w:tcBorders>
              <w:top w:val="nil"/>
              <w:left w:val="single" w:sz="4" w:space="0" w:color="auto"/>
              <w:bottom w:val="nil"/>
              <w:right w:val="single" w:sz="4" w:space="0" w:color="auto"/>
            </w:tcBorders>
            <w:shd w:val="clear" w:color="000000" w:fill="FFFFFF"/>
            <w:noWrap/>
            <w:hideMark/>
          </w:tcPr>
          <w:p w14:paraId="6812E880" w14:textId="074CD283" w:rsidR="002524E9" w:rsidRPr="002D5B84" w:rsidRDefault="002524E9" w:rsidP="002524E9">
            <w:pPr>
              <w:jc w:val="center"/>
              <w:rPr>
                <w:sz w:val="22"/>
                <w:szCs w:val="22"/>
                <w:lang w:val="en-US" w:eastAsia="it-IT"/>
              </w:rPr>
            </w:pPr>
            <w:r w:rsidRPr="002D5B84">
              <w:t>-0.166*</w:t>
            </w:r>
          </w:p>
        </w:tc>
        <w:tc>
          <w:tcPr>
            <w:tcW w:w="1946" w:type="dxa"/>
            <w:tcBorders>
              <w:top w:val="nil"/>
              <w:left w:val="nil"/>
              <w:bottom w:val="nil"/>
              <w:right w:val="single" w:sz="4" w:space="0" w:color="auto"/>
            </w:tcBorders>
            <w:shd w:val="clear" w:color="000000" w:fill="FFFFFF"/>
            <w:noWrap/>
            <w:hideMark/>
          </w:tcPr>
          <w:p w14:paraId="386E6ADD" w14:textId="624E6647" w:rsidR="002524E9" w:rsidRPr="002D5B84" w:rsidRDefault="002524E9" w:rsidP="002524E9">
            <w:pPr>
              <w:jc w:val="center"/>
              <w:rPr>
                <w:sz w:val="22"/>
                <w:szCs w:val="22"/>
                <w:lang w:val="en-US" w:eastAsia="it-IT"/>
              </w:rPr>
            </w:pPr>
            <w:r w:rsidRPr="002D5B84">
              <w:t>-0.0363</w:t>
            </w:r>
          </w:p>
        </w:tc>
      </w:tr>
      <w:tr w:rsidR="002524E9" w:rsidRPr="002D5B84" w14:paraId="5C4D2877"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3709497A" w14:textId="77777777" w:rsidR="002524E9" w:rsidRPr="002D5B84" w:rsidRDefault="002524E9" w:rsidP="002524E9">
            <w:pPr>
              <w:rPr>
                <w:sz w:val="22"/>
                <w:szCs w:val="22"/>
                <w:lang w:val="en-US" w:eastAsia="it-IT"/>
              </w:rPr>
            </w:pPr>
            <w:r w:rsidRPr="002D5B84">
              <w:rPr>
                <w:sz w:val="22"/>
                <w:szCs w:val="22"/>
                <w:lang w:val="en-US" w:eastAsia="it-IT"/>
              </w:rPr>
              <w:t> </w:t>
            </w:r>
          </w:p>
        </w:tc>
        <w:tc>
          <w:tcPr>
            <w:tcW w:w="1946" w:type="dxa"/>
            <w:tcBorders>
              <w:top w:val="nil"/>
              <w:left w:val="single" w:sz="4" w:space="0" w:color="auto"/>
              <w:bottom w:val="nil"/>
              <w:right w:val="single" w:sz="4" w:space="0" w:color="auto"/>
            </w:tcBorders>
            <w:shd w:val="clear" w:color="000000" w:fill="FFFFFF"/>
            <w:noWrap/>
            <w:hideMark/>
          </w:tcPr>
          <w:p w14:paraId="7A54AD26" w14:textId="1CF7766B" w:rsidR="002524E9" w:rsidRPr="002D5B84" w:rsidRDefault="002524E9" w:rsidP="002524E9">
            <w:pPr>
              <w:jc w:val="center"/>
              <w:rPr>
                <w:sz w:val="22"/>
                <w:szCs w:val="22"/>
                <w:lang w:val="en-US" w:eastAsia="it-IT"/>
              </w:rPr>
            </w:pPr>
            <w:r w:rsidRPr="002D5B84">
              <w:t>(0.0854)</w:t>
            </w:r>
          </w:p>
        </w:tc>
        <w:tc>
          <w:tcPr>
            <w:tcW w:w="1946" w:type="dxa"/>
            <w:tcBorders>
              <w:top w:val="nil"/>
              <w:left w:val="nil"/>
              <w:bottom w:val="nil"/>
              <w:right w:val="single" w:sz="4" w:space="0" w:color="auto"/>
            </w:tcBorders>
            <w:shd w:val="clear" w:color="000000" w:fill="FFFFFF"/>
            <w:noWrap/>
            <w:hideMark/>
          </w:tcPr>
          <w:p w14:paraId="1D839739" w14:textId="35B0796A" w:rsidR="002524E9" w:rsidRPr="002D5B84" w:rsidRDefault="002524E9" w:rsidP="002524E9">
            <w:pPr>
              <w:jc w:val="center"/>
              <w:rPr>
                <w:sz w:val="22"/>
                <w:szCs w:val="22"/>
                <w:lang w:val="en-US" w:eastAsia="it-IT"/>
              </w:rPr>
            </w:pPr>
            <w:r w:rsidRPr="002D5B84">
              <w:t>(0.0638)</w:t>
            </w:r>
          </w:p>
        </w:tc>
      </w:tr>
      <w:tr w:rsidR="002524E9" w:rsidRPr="002D5B84" w14:paraId="6DF36657"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1716575E" w14:textId="77777777" w:rsidR="002524E9" w:rsidRPr="002D5B84" w:rsidRDefault="002524E9" w:rsidP="002524E9">
            <w:pPr>
              <w:rPr>
                <w:sz w:val="22"/>
                <w:szCs w:val="22"/>
                <w:lang w:val="en-US" w:eastAsia="it-IT"/>
              </w:rPr>
            </w:pPr>
            <w:r w:rsidRPr="002D5B84">
              <w:rPr>
                <w:sz w:val="22"/>
                <w:szCs w:val="22"/>
                <w:lang w:val="en-US" w:eastAsia="it-IT"/>
              </w:rPr>
              <w:t>From in couple to widowed</w:t>
            </w:r>
          </w:p>
        </w:tc>
        <w:tc>
          <w:tcPr>
            <w:tcW w:w="1946" w:type="dxa"/>
            <w:tcBorders>
              <w:top w:val="nil"/>
              <w:left w:val="single" w:sz="4" w:space="0" w:color="auto"/>
              <w:bottom w:val="nil"/>
              <w:right w:val="single" w:sz="4" w:space="0" w:color="auto"/>
            </w:tcBorders>
            <w:shd w:val="clear" w:color="000000" w:fill="FFFFFF"/>
            <w:noWrap/>
            <w:hideMark/>
          </w:tcPr>
          <w:p w14:paraId="4F226779" w14:textId="6FDDBA6F" w:rsidR="002524E9" w:rsidRPr="002D5B84" w:rsidRDefault="002524E9" w:rsidP="002524E9">
            <w:pPr>
              <w:jc w:val="center"/>
              <w:rPr>
                <w:sz w:val="22"/>
                <w:szCs w:val="22"/>
                <w:lang w:val="en-US" w:eastAsia="it-IT"/>
              </w:rPr>
            </w:pPr>
            <w:r w:rsidRPr="002D5B84">
              <w:t>-0.129***</w:t>
            </w:r>
          </w:p>
        </w:tc>
        <w:tc>
          <w:tcPr>
            <w:tcW w:w="1946" w:type="dxa"/>
            <w:tcBorders>
              <w:top w:val="nil"/>
              <w:left w:val="nil"/>
              <w:bottom w:val="nil"/>
              <w:right w:val="single" w:sz="4" w:space="0" w:color="auto"/>
            </w:tcBorders>
            <w:shd w:val="clear" w:color="000000" w:fill="FFFFFF"/>
            <w:noWrap/>
            <w:hideMark/>
          </w:tcPr>
          <w:p w14:paraId="75E85AE1" w14:textId="257A11E6" w:rsidR="002524E9" w:rsidRPr="002D5B84" w:rsidRDefault="002524E9" w:rsidP="002524E9">
            <w:pPr>
              <w:jc w:val="center"/>
              <w:rPr>
                <w:sz w:val="22"/>
                <w:szCs w:val="22"/>
                <w:lang w:val="en-US" w:eastAsia="it-IT"/>
              </w:rPr>
            </w:pPr>
            <w:r w:rsidRPr="002D5B84">
              <w:t>-0.118***</w:t>
            </w:r>
          </w:p>
        </w:tc>
      </w:tr>
      <w:tr w:rsidR="002524E9" w:rsidRPr="002D5B84" w14:paraId="55B81BFB" w14:textId="77777777" w:rsidTr="00BD1948">
        <w:trPr>
          <w:trHeight w:val="302"/>
        </w:trPr>
        <w:tc>
          <w:tcPr>
            <w:tcW w:w="4634" w:type="dxa"/>
            <w:tcBorders>
              <w:top w:val="nil"/>
              <w:left w:val="single" w:sz="4" w:space="0" w:color="auto"/>
              <w:bottom w:val="nil"/>
              <w:right w:val="nil"/>
            </w:tcBorders>
            <w:shd w:val="clear" w:color="000000" w:fill="FFFFFF"/>
            <w:noWrap/>
            <w:vAlign w:val="bottom"/>
            <w:hideMark/>
          </w:tcPr>
          <w:p w14:paraId="2DAA1A82" w14:textId="77777777" w:rsidR="002524E9" w:rsidRPr="002D5B84" w:rsidRDefault="002524E9" w:rsidP="002524E9">
            <w:pPr>
              <w:rPr>
                <w:sz w:val="22"/>
                <w:szCs w:val="22"/>
                <w:lang w:val="en-US" w:eastAsia="it-IT"/>
              </w:rPr>
            </w:pPr>
            <w:r w:rsidRPr="002D5B84">
              <w:rPr>
                <w:sz w:val="22"/>
                <w:szCs w:val="22"/>
                <w:lang w:val="en-US" w:eastAsia="it-IT"/>
              </w:rPr>
              <w:t> </w:t>
            </w:r>
          </w:p>
        </w:tc>
        <w:tc>
          <w:tcPr>
            <w:tcW w:w="1946" w:type="dxa"/>
            <w:tcBorders>
              <w:top w:val="nil"/>
              <w:left w:val="single" w:sz="4" w:space="0" w:color="auto"/>
              <w:bottom w:val="nil"/>
              <w:right w:val="single" w:sz="4" w:space="0" w:color="auto"/>
            </w:tcBorders>
            <w:shd w:val="clear" w:color="000000" w:fill="FFFFFF"/>
            <w:noWrap/>
            <w:hideMark/>
          </w:tcPr>
          <w:p w14:paraId="71C7AD4A" w14:textId="39D0F038" w:rsidR="002524E9" w:rsidRPr="002D5B84" w:rsidRDefault="002524E9" w:rsidP="002524E9">
            <w:pPr>
              <w:jc w:val="center"/>
              <w:rPr>
                <w:sz w:val="22"/>
                <w:szCs w:val="22"/>
                <w:lang w:val="en-US" w:eastAsia="it-IT"/>
              </w:rPr>
            </w:pPr>
            <w:r w:rsidRPr="002D5B84">
              <w:t>(0.0197)</w:t>
            </w:r>
          </w:p>
        </w:tc>
        <w:tc>
          <w:tcPr>
            <w:tcW w:w="1946" w:type="dxa"/>
            <w:tcBorders>
              <w:top w:val="nil"/>
              <w:left w:val="nil"/>
              <w:bottom w:val="nil"/>
              <w:right w:val="single" w:sz="4" w:space="0" w:color="auto"/>
            </w:tcBorders>
            <w:shd w:val="clear" w:color="000000" w:fill="FFFFFF"/>
            <w:noWrap/>
            <w:hideMark/>
          </w:tcPr>
          <w:p w14:paraId="144FD557" w14:textId="500DA94E" w:rsidR="002524E9" w:rsidRPr="002D5B84" w:rsidRDefault="002524E9" w:rsidP="002524E9">
            <w:pPr>
              <w:jc w:val="center"/>
              <w:rPr>
                <w:sz w:val="22"/>
                <w:szCs w:val="22"/>
                <w:lang w:val="en-US" w:eastAsia="it-IT"/>
              </w:rPr>
            </w:pPr>
            <w:r w:rsidRPr="002D5B84">
              <w:t>(0.0296)</w:t>
            </w:r>
          </w:p>
        </w:tc>
      </w:tr>
      <w:tr w:rsidR="002524E9" w:rsidRPr="002D5B84" w14:paraId="3B47C283" w14:textId="77777777" w:rsidTr="007B1F1E">
        <w:trPr>
          <w:trHeight w:val="302"/>
        </w:trPr>
        <w:tc>
          <w:tcPr>
            <w:tcW w:w="4634" w:type="dxa"/>
            <w:tcBorders>
              <w:top w:val="single" w:sz="4" w:space="0" w:color="auto"/>
              <w:left w:val="single" w:sz="4" w:space="0" w:color="auto"/>
              <w:bottom w:val="nil"/>
              <w:right w:val="nil"/>
            </w:tcBorders>
            <w:shd w:val="clear" w:color="000000" w:fill="FFFFFF"/>
            <w:hideMark/>
          </w:tcPr>
          <w:p w14:paraId="131660ED" w14:textId="77777777" w:rsidR="002524E9" w:rsidRPr="002D5B84" w:rsidRDefault="002524E9" w:rsidP="002524E9">
            <w:pPr>
              <w:rPr>
                <w:sz w:val="22"/>
                <w:szCs w:val="22"/>
                <w:lang w:val="en-US" w:eastAsia="it-IT"/>
              </w:rPr>
            </w:pPr>
            <w:r w:rsidRPr="002D5B84">
              <w:rPr>
                <w:sz w:val="22"/>
                <w:szCs w:val="22"/>
                <w:lang w:val="en-US" w:eastAsia="it-IT"/>
              </w:rPr>
              <w:t>Y at the baseline (t-1)</w:t>
            </w:r>
          </w:p>
        </w:tc>
        <w:tc>
          <w:tcPr>
            <w:tcW w:w="1946" w:type="dxa"/>
            <w:tcBorders>
              <w:top w:val="single" w:sz="4" w:space="0" w:color="auto"/>
              <w:left w:val="single" w:sz="4" w:space="0" w:color="auto"/>
              <w:bottom w:val="nil"/>
              <w:right w:val="single" w:sz="4" w:space="0" w:color="auto"/>
            </w:tcBorders>
            <w:shd w:val="clear" w:color="000000" w:fill="FFFFFF"/>
            <w:noWrap/>
            <w:hideMark/>
          </w:tcPr>
          <w:p w14:paraId="5C91176C" w14:textId="1BA7CFF3" w:rsidR="002524E9" w:rsidRPr="002D5B84" w:rsidRDefault="002524E9" w:rsidP="002524E9">
            <w:pPr>
              <w:jc w:val="center"/>
              <w:rPr>
                <w:sz w:val="22"/>
                <w:szCs w:val="22"/>
                <w:lang w:val="en-US" w:eastAsia="it-IT"/>
              </w:rPr>
            </w:pPr>
            <w:r w:rsidRPr="002D5B84">
              <w:t>0.585***</w:t>
            </w:r>
          </w:p>
        </w:tc>
        <w:tc>
          <w:tcPr>
            <w:tcW w:w="1946" w:type="dxa"/>
            <w:tcBorders>
              <w:top w:val="single" w:sz="4" w:space="0" w:color="auto"/>
              <w:left w:val="nil"/>
              <w:bottom w:val="nil"/>
              <w:right w:val="single" w:sz="4" w:space="0" w:color="auto"/>
            </w:tcBorders>
            <w:shd w:val="clear" w:color="000000" w:fill="FFFFFF"/>
            <w:noWrap/>
            <w:hideMark/>
          </w:tcPr>
          <w:p w14:paraId="453C7455" w14:textId="5398BA20" w:rsidR="002524E9" w:rsidRPr="002D5B84" w:rsidRDefault="002524E9" w:rsidP="002524E9">
            <w:pPr>
              <w:jc w:val="center"/>
              <w:rPr>
                <w:sz w:val="22"/>
                <w:szCs w:val="22"/>
                <w:lang w:val="en-US" w:eastAsia="it-IT"/>
              </w:rPr>
            </w:pPr>
            <w:r w:rsidRPr="002D5B84">
              <w:t>0.579***</w:t>
            </w:r>
          </w:p>
        </w:tc>
      </w:tr>
      <w:tr w:rsidR="002524E9" w:rsidRPr="002D5B84" w14:paraId="065B454C" w14:textId="77777777" w:rsidTr="007B1F1E">
        <w:trPr>
          <w:trHeight w:val="302"/>
        </w:trPr>
        <w:tc>
          <w:tcPr>
            <w:tcW w:w="4634" w:type="dxa"/>
            <w:tcBorders>
              <w:top w:val="nil"/>
              <w:left w:val="single" w:sz="4" w:space="0" w:color="auto"/>
              <w:bottom w:val="single" w:sz="4" w:space="0" w:color="auto"/>
              <w:right w:val="nil"/>
            </w:tcBorders>
            <w:shd w:val="clear" w:color="000000" w:fill="FFFFFF"/>
            <w:noWrap/>
            <w:vAlign w:val="bottom"/>
            <w:hideMark/>
          </w:tcPr>
          <w:p w14:paraId="4AFDE911" w14:textId="77777777" w:rsidR="002524E9" w:rsidRPr="002D5B84" w:rsidRDefault="002524E9" w:rsidP="002524E9">
            <w:pPr>
              <w:rPr>
                <w:sz w:val="22"/>
                <w:szCs w:val="22"/>
                <w:lang w:val="en-US" w:eastAsia="it-IT"/>
              </w:rPr>
            </w:pPr>
            <w:r w:rsidRPr="002D5B84">
              <w:rPr>
                <w:sz w:val="22"/>
                <w:szCs w:val="22"/>
                <w:lang w:val="en-US" w:eastAsia="it-IT"/>
              </w:rPr>
              <w:t> </w:t>
            </w:r>
          </w:p>
        </w:tc>
        <w:tc>
          <w:tcPr>
            <w:tcW w:w="1946" w:type="dxa"/>
            <w:tcBorders>
              <w:top w:val="nil"/>
              <w:left w:val="single" w:sz="4" w:space="0" w:color="auto"/>
              <w:bottom w:val="single" w:sz="4" w:space="0" w:color="auto"/>
              <w:right w:val="single" w:sz="4" w:space="0" w:color="auto"/>
            </w:tcBorders>
            <w:shd w:val="clear" w:color="000000" w:fill="FFFFFF"/>
            <w:noWrap/>
            <w:hideMark/>
          </w:tcPr>
          <w:p w14:paraId="09E303FA" w14:textId="3D0D3631" w:rsidR="002524E9" w:rsidRPr="002D5B84" w:rsidRDefault="002524E9" w:rsidP="002524E9">
            <w:pPr>
              <w:jc w:val="center"/>
              <w:rPr>
                <w:sz w:val="22"/>
                <w:szCs w:val="22"/>
                <w:lang w:val="en-US" w:eastAsia="it-IT"/>
              </w:rPr>
            </w:pPr>
            <w:r w:rsidRPr="002D5B84">
              <w:t>(0.00395)</w:t>
            </w:r>
          </w:p>
        </w:tc>
        <w:tc>
          <w:tcPr>
            <w:tcW w:w="1946" w:type="dxa"/>
            <w:tcBorders>
              <w:top w:val="nil"/>
              <w:left w:val="nil"/>
              <w:bottom w:val="single" w:sz="4" w:space="0" w:color="auto"/>
              <w:right w:val="single" w:sz="4" w:space="0" w:color="auto"/>
            </w:tcBorders>
            <w:shd w:val="clear" w:color="000000" w:fill="FFFFFF"/>
            <w:noWrap/>
            <w:hideMark/>
          </w:tcPr>
          <w:p w14:paraId="651C3648" w14:textId="69272D75" w:rsidR="002524E9" w:rsidRPr="002D5B84" w:rsidRDefault="002524E9" w:rsidP="002524E9">
            <w:pPr>
              <w:jc w:val="center"/>
              <w:rPr>
                <w:sz w:val="22"/>
                <w:szCs w:val="22"/>
                <w:lang w:val="en-US" w:eastAsia="it-IT"/>
              </w:rPr>
            </w:pPr>
            <w:r w:rsidRPr="002D5B84">
              <w:t>(0.00449)</w:t>
            </w:r>
          </w:p>
        </w:tc>
      </w:tr>
    </w:tbl>
    <w:p w14:paraId="767E1F9D" w14:textId="11210673" w:rsidR="00517CE1" w:rsidRPr="002D5B84" w:rsidRDefault="00517CE1" w:rsidP="00517CE1">
      <w:pPr>
        <w:spacing w:line="276" w:lineRule="auto"/>
        <w:jc w:val="both"/>
        <w:rPr>
          <w:sz w:val="22"/>
          <w:szCs w:val="22"/>
          <w:lang w:val="en-US"/>
        </w:rPr>
      </w:pPr>
      <w:r w:rsidRPr="002D5B84">
        <w:rPr>
          <w:sz w:val="22"/>
          <w:szCs w:val="22"/>
          <w:lang w:val="en-US"/>
        </w:rPr>
        <w:t xml:space="preserve">Note: </w:t>
      </w:r>
      <w:r w:rsidR="0067206B" w:rsidRPr="002D5B84">
        <w:rPr>
          <w:sz w:val="22"/>
          <w:szCs w:val="22"/>
          <w:lang w:val="en-US"/>
        </w:rPr>
        <w:t>Robust standard errors in parentheses; *** p&lt;0.01, ** p&lt;0.05, * p&lt;0.1</w:t>
      </w:r>
    </w:p>
    <w:p w14:paraId="5F8FD447" w14:textId="06817E2B" w:rsidR="00517CE1" w:rsidRPr="002D5B84" w:rsidRDefault="00517CE1" w:rsidP="00517CE1">
      <w:pPr>
        <w:spacing w:line="276" w:lineRule="auto"/>
        <w:jc w:val="both"/>
        <w:rPr>
          <w:sz w:val="22"/>
          <w:szCs w:val="22"/>
          <w:lang w:val="en-US"/>
        </w:rPr>
      </w:pPr>
      <w:r w:rsidRPr="002D5B84">
        <w:rPr>
          <w:sz w:val="22"/>
          <w:szCs w:val="22"/>
          <w:lang w:val="en-US"/>
        </w:rPr>
        <w:t>The model controls for: age, age^2, number of children, number of grandchildren, rural vs urban area of residence, country dummy variables, education, working status, financial vulnerability</w:t>
      </w:r>
      <w:r w:rsidR="0018611A" w:rsidRPr="002D5B84">
        <w:rPr>
          <w:sz w:val="22"/>
          <w:szCs w:val="22"/>
          <w:lang w:val="en-US"/>
        </w:rPr>
        <w:t xml:space="preserve"> and individuals’ health related variables</w:t>
      </w:r>
      <w:r w:rsidRPr="002D5B84">
        <w:rPr>
          <w:sz w:val="22"/>
          <w:szCs w:val="22"/>
          <w:lang w:val="en-US"/>
        </w:rPr>
        <w:t>. Own calculations. Results stratified by gender. Controls are measured at the baseline (t-1). Standardized outcome variable.</w:t>
      </w:r>
    </w:p>
    <w:p w14:paraId="536AACFD" w14:textId="2051027F" w:rsidR="00517CE1" w:rsidRPr="002D5B84" w:rsidRDefault="0018611A" w:rsidP="0018611A">
      <w:pPr>
        <w:jc w:val="both"/>
        <w:rPr>
          <w:rFonts w:ascii="Calibri" w:hAnsi="Calibri" w:cs="Calibri"/>
          <w:sz w:val="22"/>
          <w:szCs w:val="22"/>
          <w:lang w:val="en-GB" w:eastAsia="it-IT"/>
        </w:rPr>
      </w:pPr>
      <w:r w:rsidRPr="002D5B84">
        <w:rPr>
          <w:sz w:val="22"/>
          <w:szCs w:val="22"/>
          <w:lang w:val="en-US"/>
        </w:rPr>
        <w:t>Source: SHARE 2011 (Wave 4), 2013 (Wave 5), 2015 (Wave 6), 2017 (Wave 7) and 2019 (Wave 8). Note: N = 134,313</w:t>
      </w:r>
      <w:r w:rsidR="00517CE1" w:rsidRPr="002D5B84">
        <w:rPr>
          <w:sz w:val="22"/>
          <w:szCs w:val="22"/>
          <w:lang w:val="en-US"/>
        </w:rPr>
        <w:t>; SHARE = Survey of Health, Ageing and Retirement in Europe.</w:t>
      </w:r>
    </w:p>
    <w:p w14:paraId="3E7B3BDA" w14:textId="77777777" w:rsidR="00517CE1" w:rsidRPr="002D5B84" w:rsidRDefault="00517CE1" w:rsidP="00517CE1">
      <w:pPr>
        <w:rPr>
          <w:b/>
          <w:bCs/>
          <w:sz w:val="20"/>
          <w:szCs w:val="20"/>
          <w:lang w:val="en-US"/>
        </w:rPr>
        <w:sectPr w:rsidR="00517CE1" w:rsidRPr="002D5B84" w:rsidSect="00285798">
          <w:headerReference w:type="even" r:id="rId6"/>
          <w:headerReference w:type="default" r:id="rId7"/>
          <w:footerReference w:type="even" r:id="rId8"/>
          <w:footerReference w:type="default" r:id="rId9"/>
          <w:headerReference w:type="first" r:id="rId10"/>
          <w:footerReference w:type="first" r:id="rId11"/>
          <w:pgSz w:w="11900" w:h="16840"/>
          <w:pgMar w:top="1417" w:right="1701" w:bottom="1417" w:left="1701" w:header="708" w:footer="708" w:gutter="0"/>
          <w:cols w:space="708"/>
          <w:docGrid w:linePitch="360"/>
        </w:sectPr>
      </w:pPr>
    </w:p>
    <w:p w14:paraId="18B40126" w14:textId="0817421D" w:rsidR="00517CE1" w:rsidRPr="002D5B84" w:rsidRDefault="00517CE1" w:rsidP="00517CE1">
      <w:pPr>
        <w:spacing w:line="276" w:lineRule="auto"/>
        <w:jc w:val="both"/>
        <w:rPr>
          <w:b/>
          <w:bCs/>
          <w:lang w:val="en-US"/>
        </w:rPr>
      </w:pPr>
      <w:r w:rsidRPr="002D5B84">
        <w:rPr>
          <w:b/>
          <w:bCs/>
          <w:lang w:val="en-US"/>
        </w:rPr>
        <w:lastRenderedPageBreak/>
        <w:t xml:space="preserve">Table </w:t>
      </w:r>
      <w:r w:rsidR="007F1A9A">
        <w:rPr>
          <w:b/>
          <w:bCs/>
          <w:lang w:val="en-US"/>
        </w:rPr>
        <w:t>S</w:t>
      </w:r>
      <w:r w:rsidRPr="002D5B84">
        <w:rPr>
          <w:b/>
          <w:bCs/>
          <w:lang w:val="en-US"/>
        </w:rPr>
        <w:t>2</w:t>
      </w:r>
      <w:r w:rsidR="007F1A9A">
        <w:rPr>
          <w:b/>
          <w:bCs/>
          <w:lang w:val="en-US"/>
        </w:rPr>
        <w:t>.</w:t>
      </w:r>
      <w:r w:rsidRPr="002D5B84">
        <w:rPr>
          <w:b/>
          <w:bCs/>
          <w:lang w:val="en-US"/>
        </w:rPr>
        <w:t xml:space="preserve"> Average Marginal Effects (Standard Errors) and for the Conditional Change Model of Eating Proteins at the Follow-up by protein types (Robustness Check 2).</w:t>
      </w:r>
    </w:p>
    <w:tbl>
      <w:tblPr>
        <w:tblW w:w="5000" w:type="pct"/>
        <w:tblCellMar>
          <w:left w:w="70" w:type="dxa"/>
          <w:right w:w="70" w:type="dxa"/>
        </w:tblCellMar>
        <w:tblLook w:val="04A0" w:firstRow="1" w:lastRow="0" w:firstColumn="1" w:lastColumn="0" w:noHBand="0" w:noVBand="1"/>
      </w:tblPr>
      <w:tblGrid>
        <w:gridCol w:w="3366"/>
        <w:gridCol w:w="1771"/>
        <w:gridCol w:w="1771"/>
        <w:gridCol w:w="1772"/>
        <w:gridCol w:w="1772"/>
        <w:gridCol w:w="1772"/>
        <w:gridCol w:w="1772"/>
      </w:tblGrid>
      <w:tr w:rsidR="00517CE1" w:rsidRPr="002D5B84" w14:paraId="083139F8" w14:textId="77777777" w:rsidTr="00EF13D0">
        <w:trPr>
          <w:trHeight w:val="315"/>
        </w:trPr>
        <w:tc>
          <w:tcPr>
            <w:tcW w:w="1202" w:type="pct"/>
            <w:tcBorders>
              <w:top w:val="single" w:sz="4" w:space="0" w:color="auto"/>
              <w:left w:val="single" w:sz="4" w:space="0" w:color="auto"/>
              <w:bottom w:val="nil"/>
              <w:right w:val="nil"/>
            </w:tcBorders>
            <w:shd w:val="clear" w:color="000000" w:fill="FFFFFF"/>
            <w:noWrap/>
            <w:vAlign w:val="bottom"/>
            <w:hideMark/>
          </w:tcPr>
          <w:p w14:paraId="4C9CD84F" w14:textId="77777777" w:rsidR="00517CE1" w:rsidRPr="002D5B84" w:rsidRDefault="00517CE1" w:rsidP="00EF13D0">
            <w:pPr>
              <w:rPr>
                <w:sz w:val="22"/>
                <w:szCs w:val="22"/>
                <w:lang w:val="en-US" w:eastAsia="it-IT"/>
              </w:rPr>
            </w:pPr>
            <w:r w:rsidRPr="002D5B84">
              <w:rPr>
                <w:sz w:val="22"/>
                <w:szCs w:val="22"/>
                <w:lang w:val="en-US" w:eastAsia="it-IT"/>
              </w:rPr>
              <w:t> </w:t>
            </w:r>
          </w:p>
        </w:tc>
        <w:tc>
          <w:tcPr>
            <w:tcW w:w="1265"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8232FCF" w14:textId="77777777" w:rsidR="00517CE1" w:rsidRPr="002D5B84" w:rsidRDefault="00517CE1" w:rsidP="00EF13D0">
            <w:pPr>
              <w:jc w:val="center"/>
              <w:rPr>
                <w:sz w:val="22"/>
                <w:szCs w:val="22"/>
                <w:lang w:val="en-US" w:eastAsia="it-IT"/>
              </w:rPr>
            </w:pPr>
            <w:r w:rsidRPr="002D5B84">
              <w:rPr>
                <w:sz w:val="22"/>
                <w:szCs w:val="22"/>
                <w:lang w:val="en-US" w:eastAsia="it-IT"/>
              </w:rPr>
              <w:t>Meat, fish, chicken</w:t>
            </w:r>
          </w:p>
        </w:tc>
        <w:tc>
          <w:tcPr>
            <w:tcW w:w="1266" w:type="pct"/>
            <w:gridSpan w:val="2"/>
            <w:tcBorders>
              <w:top w:val="single" w:sz="4" w:space="0" w:color="auto"/>
              <w:left w:val="nil"/>
              <w:bottom w:val="single" w:sz="4" w:space="0" w:color="auto"/>
              <w:right w:val="single" w:sz="4" w:space="0" w:color="000000"/>
            </w:tcBorders>
            <w:shd w:val="clear" w:color="000000" w:fill="FFFFFF"/>
            <w:noWrap/>
            <w:vAlign w:val="bottom"/>
            <w:hideMark/>
          </w:tcPr>
          <w:p w14:paraId="38EDDB43" w14:textId="77777777" w:rsidR="00517CE1" w:rsidRPr="002D5B84" w:rsidRDefault="00517CE1" w:rsidP="00EF13D0">
            <w:pPr>
              <w:jc w:val="center"/>
              <w:rPr>
                <w:sz w:val="22"/>
                <w:szCs w:val="22"/>
                <w:lang w:val="en-US" w:eastAsia="it-IT"/>
              </w:rPr>
            </w:pPr>
            <w:r w:rsidRPr="002D5B84">
              <w:rPr>
                <w:sz w:val="22"/>
                <w:szCs w:val="22"/>
                <w:lang w:val="en-US" w:eastAsia="it-IT"/>
              </w:rPr>
              <w:t>Legumes &amp; eggs</w:t>
            </w:r>
          </w:p>
        </w:tc>
        <w:tc>
          <w:tcPr>
            <w:tcW w:w="1266" w:type="pct"/>
            <w:gridSpan w:val="2"/>
            <w:tcBorders>
              <w:top w:val="single" w:sz="4" w:space="0" w:color="auto"/>
              <w:left w:val="nil"/>
              <w:bottom w:val="single" w:sz="4" w:space="0" w:color="auto"/>
              <w:right w:val="single" w:sz="4" w:space="0" w:color="000000"/>
            </w:tcBorders>
            <w:shd w:val="clear" w:color="000000" w:fill="FFFFFF"/>
            <w:noWrap/>
            <w:vAlign w:val="bottom"/>
            <w:hideMark/>
          </w:tcPr>
          <w:p w14:paraId="1801629F" w14:textId="77777777" w:rsidR="00517CE1" w:rsidRPr="002D5B84" w:rsidRDefault="00517CE1" w:rsidP="00EF13D0">
            <w:pPr>
              <w:jc w:val="center"/>
              <w:rPr>
                <w:sz w:val="22"/>
                <w:szCs w:val="22"/>
                <w:lang w:val="en-US" w:eastAsia="it-IT"/>
              </w:rPr>
            </w:pPr>
            <w:r w:rsidRPr="002D5B84">
              <w:rPr>
                <w:sz w:val="22"/>
                <w:szCs w:val="22"/>
                <w:lang w:val="en-US" w:eastAsia="it-IT"/>
              </w:rPr>
              <w:t>Diary</w:t>
            </w:r>
          </w:p>
        </w:tc>
      </w:tr>
      <w:tr w:rsidR="00517CE1" w:rsidRPr="002D5B84" w14:paraId="6F88C59A" w14:textId="77777777" w:rsidTr="00EF13D0">
        <w:trPr>
          <w:trHeight w:val="315"/>
        </w:trPr>
        <w:tc>
          <w:tcPr>
            <w:tcW w:w="1202" w:type="pct"/>
            <w:tcBorders>
              <w:top w:val="nil"/>
              <w:left w:val="single" w:sz="4" w:space="0" w:color="auto"/>
              <w:bottom w:val="nil"/>
              <w:right w:val="nil"/>
            </w:tcBorders>
            <w:shd w:val="clear" w:color="000000" w:fill="FFFFFF"/>
            <w:noWrap/>
            <w:vAlign w:val="bottom"/>
            <w:hideMark/>
          </w:tcPr>
          <w:p w14:paraId="63898827" w14:textId="77777777" w:rsidR="00517CE1" w:rsidRPr="002D5B84" w:rsidRDefault="00517CE1" w:rsidP="00EF13D0">
            <w:pPr>
              <w:rPr>
                <w:sz w:val="22"/>
                <w:szCs w:val="22"/>
                <w:lang w:val="en-US" w:eastAsia="it-IT"/>
              </w:rPr>
            </w:pPr>
            <w:r w:rsidRPr="002D5B84">
              <w:rPr>
                <w:sz w:val="22"/>
                <w:szCs w:val="22"/>
                <w:lang w:val="en-US" w:eastAsia="it-IT"/>
              </w:rPr>
              <w:t> </w:t>
            </w:r>
          </w:p>
        </w:tc>
        <w:tc>
          <w:tcPr>
            <w:tcW w:w="1265"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E392EB0" w14:textId="77777777" w:rsidR="00517CE1" w:rsidRPr="002D5B84" w:rsidRDefault="00517CE1" w:rsidP="00EF13D0">
            <w:pPr>
              <w:jc w:val="center"/>
              <w:rPr>
                <w:sz w:val="22"/>
                <w:szCs w:val="22"/>
                <w:lang w:val="en-US" w:eastAsia="it-IT"/>
              </w:rPr>
            </w:pPr>
            <w:r w:rsidRPr="002D5B84">
              <w:rPr>
                <w:sz w:val="22"/>
                <w:szCs w:val="22"/>
                <w:lang w:val="en-US" w:eastAsia="it-IT"/>
              </w:rPr>
              <w:t>Logit, M1 (at least 3-6 times per week)</w:t>
            </w:r>
          </w:p>
        </w:tc>
        <w:tc>
          <w:tcPr>
            <w:tcW w:w="1266" w:type="pct"/>
            <w:gridSpan w:val="2"/>
            <w:tcBorders>
              <w:top w:val="single" w:sz="4" w:space="0" w:color="auto"/>
              <w:left w:val="nil"/>
              <w:bottom w:val="single" w:sz="4" w:space="0" w:color="auto"/>
              <w:right w:val="single" w:sz="4" w:space="0" w:color="000000"/>
            </w:tcBorders>
            <w:shd w:val="clear" w:color="000000" w:fill="FFFFFF"/>
            <w:noWrap/>
            <w:vAlign w:val="bottom"/>
            <w:hideMark/>
          </w:tcPr>
          <w:p w14:paraId="62C0ECB4" w14:textId="77777777" w:rsidR="00517CE1" w:rsidRPr="002D5B84" w:rsidRDefault="00517CE1" w:rsidP="00EF13D0">
            <w:pPr>
              <w:jc w:val="center"/>
              <w:rPr>
                <w:sz w:val="22"/>
                <w:szCs w:val="22"/>
                <w:lang w:val="en-US" w:eastAsia="it-IT"/>
              </w:rPr>
            </w:pPr>
            <w:r w:rsidRPr="002D5B84">
              <w:rPr>
                <w:sz w:val="22"/>
                <w:szCs w:val="22"/>
                <w:lang w:val="en-US" w:eastAsia="it-IT"/>
              </w:rPr>
              <w:t>Logit, M1 (at least 3-6 times per week)</w:t>
            </w:r>
          </w:p>
        </w:tc>
        <w:tc>
          <w:tcPr>
            <w:tcW w:w="1266" w:type="pct"/>
            <w:gridSpan w:val="2"/>
            <w:tcBorders>
              <w:top w:val="single" w:sz="4" w:space="0" w:color="auto"/>
              <w:left w:val="nil"/>
              <w:bottom w:val="single" w:sz="4" w:space="0" w:color="auto"/>
              <w:right w:val="single" w:sz="4" w:space="0" w:color="000000"/>
            </w:tcBorders>
            <w:shd w:val="clear" w:color="000000" w:fill="FFFFFF"/>
            <w:noWrap/>
            <w:vAlign w:val="bottom"/>
            <w:hideMark/>
          </w:tcPr>
          <w:p w14:paraId="1E459C45" w14:textId="77777777" w:rsidR="00517CE1" w:rsidRPr="002D5B84" w:rsidRDefault="00517CE1" w:rsidP="00EF13D0">
            <w:pPr>
              <w:jc w:val="center"/>
              <w:rPr>
                <w:sz w:val="22"/>
                <w:szCs w:val="22"/>
                <w:lang w:val="en-US" w:eastAsia="it-IT"/>
              </w:rPr>
            </w:pPr>
            <w:r w:rsidRPr="002D5B84">
              <w:rPr>
                <w:sz w:val="22"/>
                <w:szCs w:val="22"/>
                <w:lang w:val="en-US" w:eastAsia="it-IT"/>
              </w:rPr>
              <w:t>Logit, M1 (at least 3-6 times per week)</w:t>
            </w:r>
          </w:p>
        </w:tc>
      </w:tr>
      <w:tr w:rsidR="00517CE1" w:rsidRPr="002D5B84" w14:paraId="0B0FB429" w14:textId="77777777" w:rsidTr="00EF13D0">
        <w:trPr>
          <w:trHeight w:val="315"/>
        </w:trPr>
        <w:tc>
          <w:tcPr>
            <w:tcW w:w="1202" w:type="pct"/>
            <w:vMerge w:val="restart"/>
            <w:tcBorders>
              <w:top w:val="nil"/>
              <w:left w:val="single" w:sz="4" w:space="0" w:color="auto"/>
              <w:bottom w:val="single" w:sz="4" w:space="0" w:color="000000"/>
              <w:right w:val="nil"/>
            </w:tcBorders>
            <w:shd w:val="clear" w:color="000000" w:fill="FFFFFF"/>
            <w:noWrap/>
            <w:vAlign w:val="center"/>
            <w:hideMark/>
          </w:tcPr>
          <w:p w14:paraId="6D118A2C" w14:textId="77777777" w:rsidR="00517CE1" w:rsidRPr="002D5B84" w:rsidRDefault="00517CE1" w:rsidP="00EF13D0">
            <w:pPr>
              <w:jc w:val="center"/>
              <w:rPr>
                <w:sz w:val="22"/>
                <w:szCs w:val="22"/>
                <w:lang w:val="en-US" w:eastAsia="it-IT"/>
              </w:rPr>
            </w:pPr>
            <w:r w:rsidRPr="002D5B84">
              <w:rPr>
                <w:sz w:val="22"/>
                <w:szCs w:val="22"/>
                <w:lang w:val="en-US" w:eastAsia="it-IT"/>
              </w:rPr>
              <w:t xml:space="preserve"> Variables</w:t>
            </w:r>
          </w:p>
        </w:tc>
        <w:tc>
          <w:tcPr>
            <w:tcW w:w="633" w:type="pct"/>
            <w:tcBorders>
              <w:top w:val="single" w:sz="4" w:space="0" w:color="auto"/>
              <w:left w:val="single" w:sz="4" w:space="0" w:color="auto"/>
              <w:bottom w:val="nil"/>
              <w:right w:val="single" w:sz="4" w:space="0" w:color="auto"/>
            </w:tcBorders>
            <w:shd w:val="clear" w:color="000000" w:fill="FFFFFF"/>
            <w:noWrap/>
            <w:vAlign w:val="center"/>
            <w:hideMark/>
          </w:tcPr>
          <w:p w14:paraId="54EEA31C" w14:textId="77777777" w:rsidR="00517CE1" w:rsidRPr="002D5B84" w:rsidRDefault="00517CE1" w:rsidP="00EF13D0">
            <w:pPr>
              <w:jc w:val="center"/>
              <w:rPr>
                <w:sz w:val="22"/>
                <w:szCs w:val="22"/>
                <w:lang w:val="en-US" w:eastAsia="it-IT"/>
              </w:rPr>
            </w:pPr>
            <w:r w:rsidRPr="002D5B84">
              <w:rPr>
                <w:sz w:val="22"/>
                <w:szCs w:val="22"/>
                <w:lang w:val="en-US" w:eastAsia="it-IT"/>
              </w:rPr>
              <w:t xml:space="preserve">Women </w:t>
            </w:r>
          </w:p>
        </w:tc>
        <w:tc>
          <w:tcPr>
            <w:tcW w:w="633" w:type="pct"/>
            <w:tcBorders>
              <w:top w:val="single" w:sz="4" w:space="0" w:color="auto"/>
              <w:left w:val="nil"/>
              <w:bottom w:val="nil"/>
              <w:right w:val="single" w:sz="4" w:space="0" w:color="auto"/>
            </w:tcBorders>
            <w:shd w:val="clear" w:color="000000" w:fill="FFFFFF"/>
            <w:noWrap/>
            <w:vAlign w:val="center"/>
            <w:hideMark/>
          </w:tcPr>
          <w:p w14:paraId="61F43D04" w14:textId="77777777" w:rsidR="00517CE1" w:rsidRPr="002D5B84" w:rsidRDefault="00517CE1" w:rsidP="00EF13D0">
            <w:pPr>
              <w:jc w:val="center"/>
              <w:rPr>
                <w:sz w:val="22"/>
                <w:szCs w:val="22"/>
                <w:lang w:val="en-US" w:eastAsia="it-IT"/>
              </w:rPr>
            </w:pPr>
            <w:r w:rsidRPr="002D5B84">
              <w:rPr>
                <w:sz w:val="22"/>
                <w:szCs w:val="22"/>
                <w:lang w:val="en-US" w:eastAsia="it-IT"/>
              </w:rPr>
              <w:t>Men</w:t>
            </w:r>
          </w:p>
        </w:tc>
        <w:tc>
          <w:tcPr>
            <w:tcW w:w="633" w:type="pct"/>
            <w:tcBorders>
              <w:top w:val="single" w:sz="4" w:space="0" w:color="auto"/>
              <w:left w:val="nil"/>
              <w:bottom w:val="nil"/>
              <w:right w:val="nil"/>
            </w:tcBorders>
            <w:shd w:val="clear" w:color="000000" w:fill="FFFFFF"/>
            <w:noWrap/>
            <w:vAlign w:val="center"/>
            <w:hideMark/>
          </w:tcPr>
          <w:p w14:paraId="71D5A61B" w14:textId="77777777" w:rsidR="00517CE1" w:rsidRPr="002D5B84" w:rsidRDefault="00517CE1" w:rsidP="00EF13D0">
            <w:pPr>
              <w:jc w:val="center"/>
              <w:rPr>
                <w:sz w:val="22"/>
                <w:szCs w:val="22"/>
                <w:lang w:val="en-US" w:eastAsia="it-IT"/>
              </w:rPr>
            </w:pPr>
            <w:r w:rsidRPr="002D5B84">
              <w:rPr>
                <w:sz w:val="22"/>
                <w:szCs w:val="22"/>
                <w:lang w:val="en-US" w:eastAsia="it-IT"/>
              </w:rPr>
              <w:t xml:space="preserve">Women </w:t>
            </w:r>
          </w:p>
        </w:tc>
        <w:tc>
          <w:tcPr>
            <w:tcW w:w="633" w:type="pct"/>
            <w:tcBorders>
              <w:top w:val="single" w:sz="4" w:space="0" w:color="auto"/>
              <w:left w:val="single" w:sz="4" w:space="0" w:color="auto"/>
              <w:bottom w:val="nil"/>
              <w:right w:val="single" w:sz="4" w:space="0" w:color="auto"/>
            </w:tcBorders>
            <w:shd w:val="clear" w:color="000000" w:fill="FFFFFF"/>
            <w:noWrap/>
            <w:hideMark/>
          </w:tcPr>
          <w:p w14:paraId="2C5249FA" w14:textId="77777777" w:rsidR="00517CE1" w:rsidRPr="002D5B84" w:rsidRDefault="00517CE1" w:rsidP="00EF13D0">
            <w:pPr>
              <w:jc w:val="center"/>
              <w:rPr>
                <w:sz w:val="22"/>
                <w:szCs w:val="22"/>
                <w:lang w:val="en-US" w:eastAsia="it-IT"/>
              </w:rPr>
            </w:pPr>
            <w:r w:rsidRPr="002D5B84">
              <w:rPr>
                <w:sz w:val="22"/>
                <w:szCs w:val="22"/>
                <w:lang w:val="en-US" w:eastAsia="it-IT"/>
              </w:rPr>
              <w:t>Men</w:t>
            </w:r>
          </w:p>
        </w:tc>
        <w:tc>
          <w:tcPr>
            <w:tcW w:w="633" w:type="pct"/>
            <w:tcBorders>
              <w:top w:val="single" w:sz="4" w:space="0" w:color="auto"/>
              <w:left w:val="nil"/>
              <w:bottom w:val="nil"/>
              <w:right w:val="single" w:sz="4" w:space="0" w:color="auto"/>
            </w:tcBorders>
            <w:shd w:val="clear" w:color="000000" w:fill="FFFFFF"/>
            <w:noWrap/>
            <w:vAlign w:val="center"/>
            <w:hideMark/>
          </w:tcPr>
          <w:p w14:paraId="6BECD283" w14:textId="77777777" w:rsidR="00517CE1" w:rsidRPr="002D5B84" w:rsidRDefault="00517CE1" w:rsidP="00EF13D0">
            <w:pPr>
              <w:jc w:val="center"/>
              <w:rPr>
                <w:sz w:val="22"/>
                <w:szCs w:val="22"/>
                <w:lang w:val="en-US" w:eastAsia="it-IT"/>
              </w:rPr>
            </w:pPr>
            <w:r w:rsidRPr="002D5B84">
              <w:rPr>
                <w:sz w:val="22"/>
                <w:szCs w:val="22"/>
                <w:lang w:val="en-US" w:eastAsia="it-IT"/>
              </w:rPr>
              <w:t xml:space="preserve">Women </w:t>
            </w:r>
          </w:p>
        </w:tc>
        <w:tc>
          <w:tcPr>
            <w:tcW w:w="633" w:type="pct"/>
            <w:tcBorders>
              <w:top w:val="nil"/>
              <w:left w:val="nil"/>
              <w:bottom w:val="nil"/>
              <w:right w:val="single" w:sz="4" w:space="0" w:color="auto"/>
            </w:tcBorders>
            <w:shd w:val="clear" w:color="000000" w:fill="FFFFFF"/>
            <w:noWrap/>
            <w:vAlign w:val="center"/>
            <w:hideMark/>
          </w:tcPr>
          <w:p w14:paraId="7754CB7F" w14:textId="77777777" w:rsidR="00517CE1" w:rsidRPr="002D5B84" w:rsidRDefault="00517CE1" w:rsidP="00EF13D0">
            <w:pPr>
              <w:jc w:val="center"/>
              <w:rPr>
                <w:sz w:val="22"/>
                <w:szCs w:val="22"/>
                <w:lang w:val="en-US" w:eastAsia="it-IT"/>
              </w:rPr>
            </w:pPr>
            <w:r w:rsidRPr="002D5B84">
              <w:rPr>
                <w:sz w:val="22"/>
                <w:szCs w:val="22"/>
                <w:lang w:val="en-US" w:eastAsia="it-IT"/>
              </w:rPr>
              <w:t>Men</w:t>
            </w:r>
          </w:p>
        </w:tc>
      </w:tr>
      <w:tr w:rsidR="00517CE1" w:rsidRPr="002D5B84" w14:paraId="085DF0A2" w14:textId="77777777" w:rsidTr="00EF13D0">
        <w:trPr>
          <w:trHeight w:val="315"/>
        </w:trPr>
        <w:tc>
          <w:tcPr>
            <w:tcW w:w="1202" w:type="pct"/>
            <w:vMerge/>
            <w:tcBorders>
              <w:top w:val="nil"/>
              <w:left w:val="single" w:sz="4" w:space="0" w:color="auto"/>
              <w:bottom w:val="single" w:sz="4" w:space="0" w:color="000000"/>
              <w:right w:val="nil"/>
            </w:tcBorders>
            <w:vAlign w:val="center"/>
            <w:hideMark/>
          </w:tcPr>
          <w:p w14:paraId="747F4775" w14:textId="77777777" w:rsidR="00517CE1" w:rsidRPr="002D5B84" w:rsidRDefault="00517CE1" w:rsidP="00EF13D0">
            <w:pPr>
              <w:rPr>
                <w:sz w:val="22"/>
                <w:szCs w:val="22"/>
                <w:lang w:val="en-US" w:eastAsia="it-IT"/>
              </w:rPr>
            </w:pPr>
          </w:p>
        </w:tc>
        <w:tc>
          <w:tcPr>
            <w:tcW w:w="633" w:type="pct"/>
            <w:tcBorders>
              <w:top w:val="nil"/>
              <w:left w:val="single" w:sz="4" w:space="0" w:color="auto"/>
              <w:bottom w:val="single" w:sz="4" w:space="0" w:color="auto"/>
              <w:right w:val="single" w:sz="4" w:space="0" w:color="auto"/>
            </w:tcBorders>
            <w:shd w:val="clear" w:color="000000" w:fill="FFFFFF"/>
            <w:noWrap/>
            <w:vAlign w:val="center"/>
            <w:hideMark/>
          </w:tcPr>
          <w:p w14:paraId="51E5470B" w14:textId="77777777" w:rsidR="00517CE1" w:rsidRPr="002D5B84" w:rsidRDefault="00517CE1" w:rsidP="00EF13D0">
            <w:pPr>
              <w:jc w:val="center"/>
              <w:rPr>
                <w:sz w:val="22"/>
                <w:szCs w:val="22"/>
                <w:lang w:val="en-US" w:eastAsia="it-IT"/>
              </w:rPr>
            </w:pPr>
            <w:r w:rsidRPr="002D5B84">
              <w:rPr>
                <w:sz w:val="22"/>
                <w:szCs w:val="22"/>
                <w:lang w:val="en-US" w:eastAsia="it-IT"/>
              </w:rPr>
              <w:t>AMEs (S.E)</w:t>
            </w:r>
          </w:p>
        </w:tc>
        <w:tc>
          <w:tcPr>
            <w:tcW w:w="633" w:type="pct"/>
            <w:tcBorders>
              <w:top w:val="nil"/>
              <w:left w:val="nil"/>
              <w:bottom w:val="single" w:sz="4" w:space="0" w:color="auto"/>
              <w:right w:val="single" w:sz="4" w:space="0" w:color="auto"/>
            </w:tcBorders>
            <w:shd w:val="clear" w:color="000000" w:fill="FFFFFF"/>
            <w:noWrap/>
            <w:vAlign w:val="center"/>
            <w:hideMark/>
          </w:tcPr>
          <w:p w14:paraId="63E34E6E" w14:textId="77777777" w:rsidR="00517CE1" w:rsidRPr="002D5B84" w:rsidRDefault="00517CE1" w:rsidP="00EF13D0">
            <w:pPr>
              <w:jc w:val="center"/>
              <w:rPr>
                <w:sz w:val="22"/>
                <w:szCs w:val="22"/>
                <w:lang w:val="en-US" w:eastAsia="it-IT"/>
              </w:rPr>
            </w:pPr>
            <w:r w:rsidRPr="002D5B84">
              <w:rPr>
                <w:sz w:val="22"/>
                <w:szCs w:val="22"/>
                <w:lang w:val="en-US" w:eastAsia="it-IT"/>
              </w:rPr>
              <w:t>AMEs (S.E)</w:t>
            </w:r>
          </w:p>
        </w:tc>
        <w:tc>
          <w:tcPr>
            <w:tcW w:w="633" w:type="pct"/>
            <w:tcBorders>
              <w:top w:val="nil"/>
              <w:left w:val="nil"/>
              <w:bottom w:val="single" w:sz="4" w:space="0" w:color="auto"/>
              <w:right w:val="nil"/>
            </w:tcBorders>
            <w:shd w:val="clear" w:color="000000" w:fill="FFFFFF"/>
            <w:noWrap/>
            <w:vAlign w:val="center"/>
            <w:hideMark/>
          </w:tcPr>
          <w:p w14:paraId="2244BF35" w14:textId="77777777" w:rsidR="00517CE1" w:rsidRPr="002D5B84" w:rsidRDefault="00517CE1" w:rsidP="00EF13D0">
            <w:pPr>
              <w:jc w:val="center"/>
              <w:rPr>
                <w:sz w:val="22"/>
                <w:szCs w:val="22"/>
                <w:lang w:val="en-US" w:eastAsia="it-IT"/>
              </w:rPr>
            </w:pPr>
            <w:r w:rsidRPr="002D5B84">
              <w:rPr>
                <w:sz w:val="22"/>
                <w:szCs w:val="22"/>
                <w:lang w:val="en-US" w:eastAsia="it-IT"/>
              </w:rPr>
              <w:t>AMEs (S.E)</w:t>
            </w:r>
          </w:p>
        </w:tc>
        <w:tc>
          <w:tcPr>
            <w:tcW w:w="633" w:type="pct"/>
            <w:tcBorders>
              <w:top w:val="nil"/>
              <w:left w:val="single" w:sz="4" w:space="0" w:color="auto"/>
              <w:bottom w:val="single" w:sz="4" w:space="0" w:color="auto"/>
              <w:right w:val="single" w:sz="4" w:space="0" w:color="auto"/>
            </w:tcBorders>
            <w:shd w:val="clear" w:color="000000" w:fill="FFFFFF"/>
            <w:noWrap/>
            <w:vAlign w:val="center"/>
            <w:hideMark/>
          </w:tcPr>
          <w:p w14:paraId="426827A6" w14:textId="77777777" w:rsidR="00517CE1" w:rsidRPr="002D5B84" w:rsidRDefault="00517CE1" w:rsidP="00EF13D0">
            <w:pPr>
              <w:jc w:val="center"/>
              <w:rPr>
                <w:sz w:val="22"/>
                <w:szCs w:val="22"/>
                <w:lang w:val="en-US" w:eastAsia="it-IT"/>
              </w:rPr>
            </w:pPr>
            <w:r w:rsidRPr="002D5B84">
              <w:rPr>
                <w:sz w:val="22"/>
                <w:szCs w:val="22"/>
                <w:lang w:val="en-US" w:eastAsia="it-IT"/>
              </w:rPr>
              <w:t>AMEs (S.E)</w:t>
            </w:r>
          </w:p>
        </w:tc>
        <w:tc>
          <w:tcPr>
            <w:tcW w:w="633" w:type="pct"/>
            <w:tcBorders>
              <w:top w:val="nil"/>
              <w:left w:val="nil"/>
              <w:bottom w:val="single" w:sz="4" w:space="0" w:color="auto"/>
              <w:right w:val="single" w:sz="4" w:space="0" w:color="auto"/>
            </w:tcBorders>
            <w:shd w:val="clear" w:color="000000" w:fill="FFFFFF"/>
            <w:noWrap/>
            <w:vAlign w:val="center"/>
            <w:hideMark/>
          </w:tcPr>
          <w:p w14:paraId="30C5EB84" w14:textId="77777777" w:rsidR="00517CE1" w:rsidRPr="002D5B84" w:rsidRDefault="00517CE1" w:rsidP="00EF13D0">
            <w:pPr>
              <w:jc w:val="center"/>
              <w:rPr>
                <w:sz w:val="22"/>
                <w:szCs w:val="22"/>
                <w:lang w:val="en-US" w:eastAsia="it-IT"/>
              </w:rPr>
            </w:pPr>
            <w:r w:rsidRPr="002D5B84">
              <w:rPr>
                <w:sz w:val="22"/>
                <w:szCs w:val="22"/>
                <w:lang w:val="en-US" w:eastAsia="it-IT"/>
              </w:rPr>
              <w:t>AMEs (S.E)</w:t>
            </w:r>
          </w:p>
        </w:tc>
        <w:tc>
          <w:tcPr>
            <w:tcW w:w="633" w:type="pct"/>
            <w:tcBorders>
              <w:top w:val="nil"/>
              <w:left w:val="nil"/>
              <w:bottom w:val="single" w:sz="4" w:space="0" w:color="auto"/>
              <w:right w:val="single" w:sz="4" w:space="0" w:color="auto"/>
            </w:tcBorders>
            <w:shd w:val="clear" w:color="000000" w:fill="FFFFFF"/>
            <w:noWrap/>
            <w:vAlign w:val="center"/>
            <w:hideMark/>
          </w:tcPr>
          <w:p w14:paraId="33E8E31F" w14:textId="77777777" w:rsidR="00517CE1" w:rsidRPr="002D5B84" w:rsidRDefault="00517CE1" w:rsidP="00EF13D0">
            <w:pPr>
              <w:jc w:val="center"/>
              <w:rPr>
                <w:sz w:val="22"/>
                <w:szCs w:val="22"/>
                <w:lang w:val="en-US" w:eastAsia="it-IT"/>
              </w:rPr>
            </w:pPr>
            <w:r w:rsidRPr="002D5B84">
              <w:rPr>
                <w:sz w:val="22"/>
                <w:szCs w:val="22"/>
                <w:lang w:val="en-US" w:eastAsia="it-IT"/>
              </w:rPr>
              <w:t>AMEs (S.E)</w:t>
            </w:r>
          </w:p>
        </w:tc>
      </w:tr>
      <w:tr w:rsidR="00517CE1" w:rsidRPr="002D5B84" w14:paraId="41F5CAE7" w14:textId="77777777" w:rsidTr="00EF13D0">
        <w:trPr>
          <w:trHeight w:val="315"/>
        </w:trPr>
        <w:tc>
          <w:tcPr>
            <w:tcW w:w="1202" w:type="pct"/>
            <w:tcBorders>
              <w:top w:val="single" w:sz="4" w:space="0" w:color="auto"/>
              <w:left w:val="single" w:sz="4" w:space="0" w:color="auto"/>
              <w:bottom w:val="nil"/>
              <w:right w:val="nil"/>
            </w:tcBorders>
            <w:shd w:val="clear" w:color="000000" w:fill="FFFFFF"/>
            <w:noWrap/>
            <w:vAlign w:val="bottom"/>
            <w:hideMark/>
          </w:tcPr>
          <w:p w14:paraId="16E53E90" w14:textId="77777777" w:rsidR="00517CE1" w:rsidRPr="002D5B84" w:rsidRDefault="00517CE1" w:rsidP="00EF13D0">
            <w:pPr>
              <w:rPr>
                <w:sz w:val="22"/>
                <w:szCs w:val="22"/>
                <w:lang w:val="en-US" w:eastAsia="it-IT"/>
              </w:rPr>
            </w:pPr>
            <w:r w:rsidRPr="002D5B84">
              <w:rPr>
                <w:sz w:val="22"/>
                <w:szCs w:val="22"/>
                <w:lang w:val="en-US" w:eastAsia="it-IT"/>
              </w:rPr>
              <w:t>REF. From in couple to in couple</w:t>
            </w:r>
          </w:p>
        </w:tc>
        <w:tc>
          <w:tcPr>
            <w:tcW w:w="633" w:type="pct"/>
            <w:tcBorders>
              <w:top w:val="single" w:sz="4" w:space="0" w:color="auto"/>
              <w:left w:val="single" w:sz="4" w:space="0" w:color="auto"/>
              <w:bottom w:val="nil"/>
              <w:right w:val="single" w:sz="4" w:space="0" w:color="auto"/>
            </w:tcBorders>
            <w:shd w:val="clear" w:color="000000" w:fill="FFFFFF"/>
            <w:noWrap/>
            <w:vAlign w:val="bottom"/>
            <w:hideMark/>
          </w:tcPr>
          <w:p w14:paraId="739DC744" w14:textId="77777777" w:rsidR="00517CE1" w:rsidRPr="002D5B84" w:rsidRDefault="00517CE1" w:rsidP="00EF13D0">
            <w:pPr>
              <w:rPr>
                <w:sz w:val="22"/>
                <w:szCs w:val="22"/>
                <w:lang w:val="en-US" w:eastAsia="it-IT"/>
              </w:rPr>
            </w:pPr>
            <w:r w:rsidRPr="002D5B84">
              <w:rPr>
                <w:sz w:val="22"/>
                <w:szCs w:val="22"/>
                <w:lang w:val="en-US" w:eastAsia="it-IT"/>
              </w:rPr>
              <w:t> </w:t>
            </w:r>
          </w:p>
        </w:tc>
        <w:tc>
          <w:tcPr>
            <w:tcW w:w="633" w:type="pct"/>
            <w:tcBorders>
              <w:top w:val="nil"/>
              <w:left w:val="nil"/>
              <w:bottom w:val="nil"/>
              <w:right w:val="nil"/>
            </w:tcBorders>
            <w:shd w:val="clear" w:color="000000" w:fill="FFFFFF"/>
            <w:noWrap/>
            <w:vAlign w:val="bottom"/>
            <w:hideMark/>
          </w:tcPr>
          <w:p w14:paraId="06F27B4F" w14:textId="77777777" w:rsidR="00517CE1" w:rsidRPr="002D5B84" w:rsidRDefault="00517CE1" w:rsidP="00EF13D0">
            <w:pPr>
              <w:rPr>
                <w:sz w:val="22"/>
                <w:szCs w:val="22"/>
                <w:lang w:val="en-US" w:eastAsia="it-IT"/>
              </w:rPr>
            </w:pPr>
            <w:r w:rsidRPr="002D5B84">
              <w:rPr>
                <w:sz w:val="22"/>
                <w:szCs w:val="22"/>
                <w:lang w:val="en-US" w:eastAsia="it-IT"/>
              </w:rPr>
              <w:t> </w:t>
            </w:r>
          </w:p>
        </w:tc>
        <w:tc>
          <w:tcPr>
            <w:tcW w:w="633" w:type="pct"/>
            <w:tcBorders>
              <w:top w:val="single" w:sz="4" w:space="0" w:color="auto"/>
              <w:left w:val="single" w:sz="4" w:space="0" w:color="auto"/>
              <w:bottom w:val="nil"/>
              <w:right w:val="nil"/>
            </w:tcBorders>
            <w:shd w:val="clear" w:color="000000" w:fill="FFFFFF"/>
            <w:noWrap/>
            <w:vAlign w:val="bottom"/>
            <w:hideMark/>
          </w:tcPr>
          <w:p w14:paraId="1F714611" w14:textId="77777777" w:rsidR="00517CE1" w:rsidRPr="002D5B84" w:rsidRDefault="00517CE1" w:rsidP="00EF13D0">
            <w:pPr>
              <w:rPr>
                <w:sz w:val="22"/>
                <w:szCs w:val="22"/>
                <w:lang w:val="en-US" w:eastAsia="it-IT"/>
              </w:rPr>
            </w:pPr>
            <w:r w:rsidRPr="002D5B84">
              <w:rPr>
                <w:sz w:val="22"/>
                <w:szCs w:val="22"/>
                <w:lang w:val="en-US" w:eastAsia="it-IT"/>
              </w:rPr>
              <w:t> </w:t>
            </w:r>
          </w:p>
        </w:tc>
        <w:tc>
          <w:tcPr>
            <w:tcW w:w="633" w:type="pct"/>
            <w:tcBorders>
              <w:top w:val="single" w:sz="4" w:space="0" w:color="auto"/>
              <w:left w:val="single" w:sz="4" w:space="0" w:color="auto"/>
              <w:bottom w:val="nil"/>
              <w:right w:val="single" w:sz="4" w:space="0" w:color="auto"/>
            </w:tcBorders>
            <w:shd w:val="clear" w:color="000000" w:fill="FFFFFF"/>
            <w:noWrap/>
            <w:hideMark/>
          </w:tcPr>
          <w:p w14:paraId="5799AEC6" w14:textId="77777777" w:rsidR="00517CE1" w:rsidRPr="002D5B84" w:rsidRDefault="00517CE1" w:rsidP="00EF13D0">
            <w:pPr>
              <w:rPr>
                <w:sz w:val="22"/>
                <w:szCs w:val="22"/>
                <w:lang w:val="en-US" w:eastAsia="it-IT"/>
              </w:rPr>
            </w:pPr>
            <w:r w:rsidRPr="002D5B84">
              <w:rPr>
                <w:sz w:val="22"/>
                <w:szCs w:val="22"/>
                <w:lang w:val="en-US" w:eastAsia="it-IT"/>
              </w:rPr>
              <w:t> </w:t>
            </w:r>
          </w:p>
        </w:tc>
        <w:tc>
          <w:tcPr>
            <w:tcW w:w="633" w:type="pct"/>
            <w:tcBorders>
              <w:top w:val="single" w:sz="4" w:space="0" w:color="auto"/>
              <w:left w:val="nil"/>
              <w:bottom w:val="nil"/>
              <w:right w:val="single" w:sz="4" w:space="0" w:color="auto"/>
            </w:tcBorders>
            <w:shd w:val="clear" w:color="000000" w:fill="FFFFFF"/>
            <w:noWrap/>
            <w:vAlign w:val="bottom"/>
            <w:hideMark/>
          </w:tcPr>
          <w:p w14:paraId="3DD2CF66" w14:textId="77777777" w:rsidR="00517CE1" w:rsidRPr="002D5B84" w:rsidRDefault="00517CE1" w:rsidP="00EF13D0">
            <w:pPr>
              <w:rPr>
                <w:sz w:val="22"/>
                <w:szCs w:val="22"/>
                <w:lang w:val="en-US" w:eastAsia="it-IT"/>
              </w:rPr>
            </w:pPr>
            <w:r w:rsidRPr="002D5B84">
              <w:rPr>
                <w:sz w:val="22"/>
                <w:szCs w:val="22"/>
                <w:lang w:val="en-US" w:eastAsia="it-IT"/>
              </w:rPr>
              <w:t> </w:t>
            </w:r>
          </w:p>
        </w:tc>
        <w:tc>
          <w:tcPr>
            <w:tcW w:w="633" w:type="pct"/>
            <w:tcBorders>
              <w:top w:val="nil"/>
              <w:left w:val="nil"/>
              <w:bottom w:val="nil"/>
              <w:right w:val="single" w:sz="4" w:space="0" w:color="auto"/>
            </w:tcBorders>
            <w:shd w:val="clear" w:color="000000" w:fill="FFFFFF"/>
            <w:noWrap/>
            <w:vAlign w:val="bottom"/>
            <w:hideMark/>
          </w:tcPr>
          <w:p w14:paraId="5B6B645B" w14:textId="77777777" w:rsidR="00517CE1" w:rsidRPr="002D5B84" w:rsidRDefault="00517CE1" w:rsidP="00EF13D0">
            <w:pPr>
              <w:rPr>
                <w:sz w:val="22"/>
                <w:szCs w:val="22"/>
                <w:lang w:val="en-US" w:eastAsia="it-IT"/>
              </w:rPr>
            </w:pPr>
            <w:r w:rsidRPr="002D5B84">
              <w:rPr>
                <w:sz w:val="22"/>
                <w:szCs w:val="22"/>
                <w:lang w:val="en-US" w:eastAsia="it-IT"/>
              </w:rPr>
              <w:t> </w:t>
            </w:r>
          </w:p>
        </w:tc>
      </w:tr>
      <w:tr w:rsidR="00585917" w:rsidRPr="002D5B84" w14:paraId="0B603908"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0D75E393" w14:textId="77777777" w:rsidR="00585917" w:rsidRPr="002D5B84" w:rsidRDefault="00585917" w:rsidP="00585917">
            <w:pPr>
              <w:rPr>
                <w:sz w:val="22"/>
                <w:szCs w:val="22"/>
                <w:lang w:val="en-US" w:eastAsia="it-IT"/>
              </w:rPr>
            </w:pPr>
            <w:r w:rsidRPr="002D5B84">
              <w:rPr>
                <w:sz w:val="22"/>
                <w:szCs w:val="22"/>
                <w:lang w:val="en-US" w:eastAsia="it-IT"/>
              </w:rPr>
              <w:t>From never married to never married</w:t>
            </w:r>
          </w:p>
        </w:tc>
        <w:tc>
          <w:tcPr>
            <w:tcW w:w="633" w:type="pct"/>
            <w:tcBorders>
              <w:top w:val="nil"/>
              <w:left w:val="single" w:sz="4" w:space="0" w:color="auto"/>
              <w:bottom w:val="nil"/>
              <w:right w:val="single" w:sz="4" w:space="0" w:color="auto"/>
            </w:tcBorders>
            <w:shd w:val="clear" w:color="000000" w:fill="FFFFFF"/>
            <w:noWrap/>
            <w:hideMark/>
          </w:tcPr>
          <w:p w14:paraId="7EA84834" w14:textId="7EC08BDA" w:rsidR="00585917" w:rsidRPr="002D5B84" w:rsidRDefault="00585917" w:rsidP="00585917">
            <w:pPr>
              <w:jc w:val="center"/>
              <w:rPr>
                <w:sz w:val="22"/>
                <w:szCs w:val="22"/>
                <w:lang w:val="en-US" w:eastAsia="it-IT"/>
              </w:rPr>
            </w:pPr>
            <w:r w:rsidRPr="002D5B84">
              <w:t>-0.140*</w:t>
            </w:r>
          </w:p>
        </w:tc>
        <w:tc>
          <w:tcPr>
            <w:tcW w:w="633" w:type="pct"/>
            <w:tcBorders>
              <w:top w:val="nil"/>
              <w:left w:val="nil"/>
              <w:bottom w:val="nil"/>
              <w:right w:val="nil"/>
            </w:tcBorders>
            <w:shd w:val="clear" w:color="000000" w:fill="FFFFFF"/>
            <w:noWrap/>
            <w:hideMark/>
          </w:tcPr>
          <w:p w14:paraId="18E6EFE0" w14:textId="231ADA38" w:rsidR="00585917" w:rsidRPr="002D5B84" w:rsidRDefault="00585917" w:rsidP="00585917">
            <w:pPr>
              <w:jc w:val="center"/>
              <w:rPr>
                <w:sz w:val="22"/>
                <w:szCs w:val="22"/>
                <w:lang w:val="en-US" w:eastAsia="it-IT"/>
              </w:rPr>
            </w:pPr>
            <w:r w:rsidRPr="002D5B84">
              <w:t>-0.387***</w:t>
            </w:r>
          </w:p>
        </w:tc>
        <w:tc>
          <w:tcPr>
            <w:tcW w:w="633" w:type="pct"/>
            <w:tcBorders>
              <w:top w:val="nil"/>
              <w:left w:val="single" w:sz="4" w:space="0" w:color="auto"/>
              <w:bottom w:val="nil"/>
              <w:right w:val="nil"/>
            </w:tcBorders>
            <w:shd w:val="clear" w:color="000000" w:fill="FFFFFF"/>
            <w:noWrap/>
            <w:hideMark/>
          </w:tcPr>
          <w:p w14:paraId="6E8D16F3" w14:textId="2B8641E6" w:rsidR="00585917" w:rsidRPr="002D5B84" w:rsidRDefault="00585917" w:rsidP="00585917">
            <w:pPr>
              <w:jc w:val="center"/>
              <w:rPr>
                <w:sz w:val="22"/>
                <w:szCs w:val="22"/>
                <w:lang w:val="en-US" w:eastAsia="it-IT"/>
              </w:rPr>
            </w:pPr>
            <w:r w:rsidRPr="002D5B84">
              <w:t>-0.156***</w:t>
            </w:r>
          </w:p>
        </w:tc>
        <w:tc>
          <w:tcPr>
            <w:tcW w:w="633" w:type="pct"/>
            <w:tcBorders>
              <w:top w:val="nil"/>
              <w:left w:val="single" w:sz="4" w:space="0" w:color="auto"/>
              <w:bottom w:val="nil"/>
              <w:right w:val="single" w:sz="4" w:space="0" w:color="auto"/>
            </w:tcBorders>
            <w:shd w:val="clear" w:color="000000" w:fill="FFFFFF"/>
            <w:noWrap/>
            <w:hideMark/>
          </w:tcPr>
          <w:p w14:paraId="35B6596C" w14:textId="476590A5" w:rsidR="00585917" w:rsidRPr="002D5B84" w:rsidRDefault="00585917" w:rsidP="00585917">
            <w:pPr>
              <w:jc w:val="center"/>
              <w:rPr>
                <w:sz w:val="22"/>
                <w:szCs w:val="22"/>
                <w:lang w:val="en-US" w:eastAsia="it-IT"/>
              </w:rPr>
            </w:pPr>
            <w:r w:rsidRPr="002D5B84">
              <w:t>-0.199***</w:t>
            </w:r>
          </w:p>
        </w:tc>
        <w:tc>
          <w:tcPr>
            <w:tcW w:w="633" w:type="pct"/>
            <w:tcBorders>
              <w:top w:val="nil"/>
              <w:left w:val="nil"/>
              <w:bottom w:val="nil"/>
              <w:right w:val="single" w:sz="4" w:space="0" w:color="auto"/>
            </w:tcBorders>
            <w:shd w:val="clear" w:color="000000" w:fill="FFFFFF"/>
            <w:noWrap/>
            <w:hideMark/>
          </w:tcPr>
          <w:p w14:paraId="2F914280" w14:textId="2A8DF166" w:rsidR="00585917" w:rsidRPr="002D5B84" w:rsidRDefault="00585917" w:rsidP="00585917">
            <w:pPr>
              <w:jc w:val="center"/>
              <w:rPr>
                <w:sz w:val="22"/>
                <w:szCs w:val="22"/>
                <w:lang w:val="en-US" w:eastAsia="it-IT"/>
              </w:rPr>
            </w:pPr>
            <w:r w:rsidRPr="002D5B84">
              <w:t>-0.0940</w:t>
            </w:r>
          </w:p>
        </w:tc>
        <w:tc>
          <w:tcPr>
            <w:tcW w:w="633" w:type="pct"/>
            <w:tcBorders>
              <w:top w:val="nil"/>
              <w:left w:val="nil"/>
              <w:bottom w:val="nil"/>
              <w:right w:val="single" w:sz="4" w:space="0" w:color="auto"/>
            </w:tcBorders>
            <w:shd w:val="clear" w:color="000000" w:fill="FFFFFF"/>
            <w:noWrap/>
            <w:hideMark/>
          </w:tcPr>
          <w:p w14:paraId="72B1002A" w14:textId="1F945243" w:rsidR="00585917" w:rsidRPr="002D5B84" w:rsidRDefault="00585917" w:rsidP="00585917">
            <w:pPr>
              <w:jc w:val="center"/>
              <w:rPr>
                <w:sz w:val="22"/>
                <w:szCs w:val="22"/>
                <w:lang w:val="en-US" w:eastAsia="it-IT"/>
              </w:rPr>
            </w:pPr>
            <w:r w:rsidRPr="002D5B84">
              <w:t>-0.166**</w:t>
            </w:r>
          </w:p>
        </w:tc>
      </w:tr>
      <w:tr w:rsidR="00585917" w:rsidRPr="002D5B84" w14:paraId="43B77BA9"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05789F6F" w14:textId="77777777" w:rsidR="00585917" w:rsidRPr="002D5B84" w:rsidRDefault="00585917" w:rsidP="00585917">
            <w:pPr>
              <w:rPr>
                <w:sz w:val="22"/>
                <w:szCs w:val="22"/>
                <w:lang w:val="en-US" w:eastAsia="it-IT"/>
              </w:rPr>
            </w:pPr>
            <w:r w:rsidRPr="002D5B84">
              <w:rPr>
                <w:sz w:val="22"/>
                <w:szCs w:val="22"/>
                <w:lang w:val="en-US" w:eastAsia="it-IT"/>
              </w:rPr>
              <w:t> </w:t>
            </w:r>
          </w:p>
        </w:tc>
        <w:tc>
          <w:tcPr>
            <w:tcW w:w="633" w:type="pct"/>
            <w:tcBorders>
              <w:top w:val="nil"/>
              <w:left w:val="single" w:sz="4" w:space="0" w:color="auto"/>
              <w:bottom w:val="nil"/>
              <w:right w:val="single" w:sz="4" w:space="0" w:color="auto"/>
            </w:tcBorders>
            <w:shd w:val="clear" w:color="000000" w:fill="FFFFFF"/>
            <w:noWrap/>
            <w:hideMark/>
          </w:tcPr>
          <w:p w14:paraId="7F890949" w14:textId="1C666D8A" w:rsidR="00585917" w:rsidRPr="002D5B84" w:rsidRDefault="00585917" w:rsidP="00585917">
            <w:pPr>
              <w:jc w:val="center"/>
              <w:rPr>
                <w:sz w:val="22"/>
                <w:szCs w:val="22"/>
                <w:lang w:val="en-US" w:eastAsia="it-IT"/>
              </w:rPr>
            </w:pPr>
            <w:r w:rsidRPr="002D5B84">
              <w:t>(0.0717)</w:t>
            </w:r>
          </w:p>
        </w:tc>
        <w:tc>
          <w:tcPr>
            <w:tcW w:w="633" w:type="pct"/>
            <w:tcBorders>
              <w:top w:val="nil"/>
              <w:left w:val="nil"/>
              <w:bottom w:val="nil"/>
              <w:right w:val="nil"/>
            </w:tcBorders>
            <w:shd w:val="clear" w:color="000000" w:fill="FFFFFF"/>
            <w:noWrap/>
            <w:hideMark/>
          </w:tcPr>
          <w:p w14:paraId="47363CEA" w14:textId="2D322EEF" w:rsidR="00585917" w:rsidRPr="002D5B84" w:rsidRDefault="00585917" w:rsidP="00585917">
            <w:pPr>
              <w:jc w:val="center"/>
              <w:rPr>
                <w:sz w:val="22"/>
                <w:szCs w:val="22"/>
                <w:lang w:val="en-US" w:eastAsia="it-IT"/>
              </w:rPr>
            </w:pPr>
            <w:r w:rsidRPr="002D5B84">
              <w:t>(0.0563)</w:t>
            </w:r>
          </w:p>
        </w:tc>
        <w:tc>
          <w:tcPr>
            <w:tcW w:w="633" w:type="pct"/>
            <w:tcBorders>
              <w:top w:val="nil"/>
              <w:left w:val="single" w:sz="4" w:space="0" w:color="auto"/>
              <w:bottom w:val="nil"/>
              <w:right w:val="nil"/>
            </w:tcBorders>
            <w:shd w:val="clear" w:color="000000" w:fill="FFFFFF"/>
            <w:noWrap/>
            <w:hideMark/>
          </w:tcPr>
          <w:p w14:paraId="06CBBF8B" w14:textId="04750F8F" w:rsidR="00585917" w:rsidRPr="002D5B84" w:rsidRDefault="00585917" w:rsidP="00585917">
            <w:pPr>
              <w:jc w:val="center"/>
              <w:rPr>
                <w:sz w:val="22"/>
                <w:szCs w:val="22"/>
                <w:lang w:val="en-US" w:eastAsia="it-IT"/>
              </w:rPr>
            </w:pPr>
            <w:r w:rsidRPr="002D5B84">
              <w:t>(0.0547)</w:t>
            </w:r>
          </w:p>
        </w:tc>
        <w:tc>
          <w:tcPr>
            <w:tcW w:w="633" w:type="pct"/>
            <w:tcBorders>
              <w:top w:val="nil"/>
              <w:left w:val="single" w:sz="4" w:space="0" w:color="auto"/>
              <w:bottom w:val="nil"/>
              <w:right w:val="single" w:sz="4" w:space="0" w:color="auto"/>
            </w:tcBorders>
            <w:shd w:val="clear" w:color="000000" w:fill="FFFFFF"/>
            <w:noWrap/>
            <w:hideMark/>
          </w:tcPr>
          <w:p w14:paraId="517FE580" w14:textId="23457834" w:rsidR="00585917" w:rsidRPr="002D5B84" w:rsidRDefault="00585917" w:rsidP="00585917">
            <w:pPr>
              <w:jc w:val="center"/>
              <w:rPr>
                <w:sz w:val="22"/>
                <w:szCs w:val="22"/>
                <w:lang w:val="en-US" w:eastAsia="it-IT"/>
              </w:rPr>
            </w:pPr>
            <w:r w:rsidRPr="002D5B84">
              <w:t>(0.0484)</w:t>
            </w:r>
          </w:p>
        </w:tc>
        <w:tc>
          <w:tcPr>
            <w:tcW w:w="633" w:type="pct"/>
            <w:tcBorders>
              <w:top w:val="nil"/>
              <w:left w:val="nil"/>
              <w:bottom w:val="nil"/>
              <w:right w:val="single" w:sz="4" w:space="0" w:color="auto"/>
            </w:tcBorders>
            <w:shd w:val="clear" w:color="000000" w:fill="FFFFFF"/>
            <w:noWrap/>
            <w:hideMark/>
          </w:tcPr>
          <w:p w14:paraId="32944D92" w14:textId="4D5E4461" w:rsidR="00585917" w:rsidRPr="002D5B84" w:rsidRDefault="00585917" w:rsidP="00585917">
            <w:pPr>
              <w:jc w:val="center"/>
              <w:rPr>
                <w:sz w:val="22"/>
                <w:szCs w:val="22"/>
                <w:lang w:val="en-US" w:eastAsia="it-IT"/>
              </w:rPr>
            </w:pPr>
            <w:r w:rsidRPr="002D5B84">
              <w:t>(0.0750)</w:t>
            </w:r>
          </w:p>
        </w:tc>
        <w:tc>
          <w:tcPr>
            <w:tcW w:w="633" w:type="pct"/>
            <w:tcBorders>
              <w:top w:val="nil"/>
              <w:left w:val="nil"/>
              <w:bottom w:val="nil"/>
              <w:right w:val="single" w:sz="4" w:space="0" w:color="auto"/>
            </w:tcBorders>
            <w:shd w:val="clear" w:color="000000" w:fill="FFFFFF"/>
            <w:noWrap/>
            <w:hideMark/>
          </w:tcPr>
          <w:p w14:paraId="7E70AD5B" w14:textId="1ACEEAB4" w:rsidR="00585917" w:rsidRPr="002D5B84" w:rsidRDefault="00585917" w:rsidP="00585917">
            <w:pPr>
              <w:jc w:val="center"/>
              <w:rPr>
                <w:sz w:val="22"/>
                <w:szCs w:val="22"/>
                <w:lang w:val="en-US" w:eastAsia="it-IT"/>
              </w:rPr>
            </w:pPr>
            <w:r w:rsidRPr="002D5B84">
              <w:t>(0.0710)</w:t>
            </w:r>
          </w:p>
        </w:tc>
      </w:tr>
      <w:tr w:rsidR="00585917" w:rsidRPr="002D5B84" w14:paraId="2CCEE0CE"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710FE91E" w14:textId="77777777" w:rsidR="00585917" w:rsidRPr="002D5B84" w:rsidRDefault="00585917" w:rsidP="00585917">
            <w:pPr>
              <w:rPr>
                <w:sz w:val="22"/>
                <w:szCs w:val="22"/>
                <w:lang w:val="en-US" w:eastAsia="it-IT"/>
              </w:rPr>
            </w:pPr>
            <w:r w:rsidRPr="002D5B84">
              <w:rPr>
                <w:sz w:val="22"/>
                <w:szCs w:val="22"/>
                <w:lang w:val="en-US" w:eastAsia="it-IT"/>
              </w:rPr>
              <w:t>From divorced to divorced</w:t>
            </w:r>
          </w:p>
        </w:tc>
        <w:tc>
          <w:tcPr>
            <w:tcW w:w="633" w:type="pct"/>
            <w:tcBorders>
              <w:top w:val="nil"/>
              <w:left w:val="single" w:sz="4" w:space="0" w:color="auto"/>
              <w:bottom w:val="nil"/>
              <w:right w:val="single" w:sz="4" w:space="0" w:color="auto"/>
            </w:tcBorders>
            <w:shd w:val="clear" w:color="000000" w:fill="FFFFFF"/>
            <w:noWrap/>
            <w:hideMark/>
          </w:tcPr>
          <w:p w14:paraId="0A6F253A" w14:textId="0D416465" w:rsidR="00585917" w:rsidRPr="002D5B84" w:rsidRDefault="00585917" w:rsidP="00585917">
            <w:pPr>
              <w:jc w:val="center"/>
              <w:rPr>
                <w:sz w:val="22"/>
                <w:szCs w:val="22"/>
                <w:lang w:val="en-US" w:eastAsia="it-IT"/>
              </w:rPr>
            </w:pPr>
            <w:r w:rsidRPr="002D5B84">
              <w:t>-0.336***</w:t>
            </w:r>
          </w:p>
        </w:tc>
        <w:tc>
          <w:tcPr>
            <w:tcW w:w="633" w:type="pct"/>
            <w:tcBorders>
              <w:top w:val="nil"/>
              <w:left w:val="nil"/>
              <w:bottom w:val="nil"/>
              <w:right w:val="nil"/>
            </w:tcBorders>
            <w:shd w:val="clear" w:color="000000" w:fill="FFFFFF"/>
            <w:noWrap/>
            <w:hideMark/>
          </w:tcPr>
          <w:p w14:paraId="64F3E953" w14:textId="5F8757A8" w:rsidR="00585917" w:rsidRPr="002D5B84" w:rsidRDefault="00585917" w:rsidP="00585917">
            <w:pPr>
              <w:jc w:val="center"/>
              <w:rPr>
                <w:sz w:val="22"/>
                <w:szCs w:val="22"/>
                <w:lang w:val="en-US" w:eastAsia="it-IT"/>
              </w:rPr>
            </w:pPr>
            <w:r w:rsidRPr="002D5B84">
              <w:t>-0.471***</w:t>
            </w:r>
          </w:p>
        </w:tc>
        <w:tc>
          <w:tcPr>
            <w:tcW w:w="633" w:type="pct"/>
            <w:tcBorders>
              <w:top w:val="nil"/>
              <w:left w:val="single" w:sz="4" w:space="0" w:color="auto"/>
              <w:bottom w:val="nil"/>
              <w:right w:val="nil"/>
            </w:tcBorders>
            <w:shd w:val="clear" w:color="000000" w:fill="FFFFFF"/>
            <w:noWrap/>
            <w:hideMark/>
          </w:tcPr>
          <w:p w14:paraId="7C4B0B63" w14:textId="0396F575" w:rsidR="00585917" w:rsidRPr="002D5B84" w:rsidRDefault="00585917" w:rsidP="00585917">
            <w:pPr>
              <w:jc w:val="center"/>
              <w:rPr>
                <w:sz w:val="22"/>
                <w:szCs w:val="22"/>
                <w:lang w:val="en-US" w:eastAsia="it-IT"/>
              </w:rPr>
            </w:pPr>
            <w:r w:rsidRPr="002D5B84">
              <w:t>-0.0386</w:t>
            </w:r>
          </w:p>
        </w:tc>
        <w:tc>
          <w:tcPr>
            <w:tcW w:w="633" w:type="pct"/>
            <w:tcBorders>
              <w:top w:val="nil"/>
              <w:left w:val="single" w:sz="4" w:space="0" w:color="auto"/>
              <w:bottom w:val="nil"/>
              <w:right w:val="single" w:sz="4" w:space="0" w:color="auto"/>
            </w:tcBorders>
            <w:shd w:val="clear" w:color="000000" w:fill="FFFFFF"/>
            <w:noWrap/>
            <w:hideMark/>
          </w:tcPr>
          <w:p w14:paraId="6600C6EE" w14:textId="00434746" w:rsidR="00585917" w:rsidRPr="002D5B84" w:rsidRDefault="00585917" w:rsidP="00585917">
            <w:pPr>
              <w:jc w:val="center"/>
              <w:rPr>
                <w:sz w:val="22"/>
                <w:szCs w:val="22"/>
                <w:lang w:val="en-US" w:eastAsia="it-IT"/>
              </w:rPr>
            </w:pPr>
            <w:r w:rsidRPr="002D5B84">
              <w:t>-0.0733**</w:t>
            </w:r>
          </w:p>
        </w:tc>
        <w:tc>
          <w:tcPr>
            <w:tcW w:w="633" w:type="pct"/>
            <w:tcBorders>
              <w:top w:val="nil"/>
              <w:left w:val="nil"/>
              <w:bottom w:val="nil"/>
              <w:right w:val="single" w:sz="4" w:space="0" w:color="auto"/>
            </w:tcBorders>
            <w:shd w:val="clear" w:color="000000" w:fill="FFFFFF"/>
            <w:noWrap/>
            <w:hideMark/>
          </w:tcPr>
          <w:p w14:paraId="46DC7CF1" w14:textId="4387D31A" w:rsidR="00585917" w:rsidRPr="002D5B84" w:rsidRDefault="00585917" w:rsidP="00585917">
            <w:pPr>
              <w:jc w:val="center"/>
              <w:rPr>
                <w:sz w:val="22"/>
                <w:szCs w:val="22"/>
                <w:lang w:val="en-US" w:eastAsia="it-IT"/>
              </w:rPr>
            </w:pPr>
            <w:r w:rsidRPr="002D5B84">
              <w:t>-0.291***</w:t>
            </w:r>
          </w:p>
        </w:tc>
        <w:tc>
          <w:tcPr>
            <w:tcW w:w="633" w:type="pct"/>
            <w:tcBorders>
              <w:top w:val="nil"/>
              <w:left w:val="nil"/>
              <w:bottom w:val="nil"/>
              <w:right w:val="single" w:sz="4" w:space="0" w:color="auto"/>
            </w:tcBorders>
            <w:shd w:val="clear" w:color="000000" w:fill="FFFFFF"/>
            <w:noWrap/>
            <w:hideMark/>
          </w:tcPr>
          <w:p w14:paraId="13B1F349" w14:textId="262F2D7A" w:rsidR="00585917" w:rsidRPr="002D5B84" w:rsidRDefault="00585917" w:rsidP="00585917">
            <w:pPr>
              <w:jc w:val="center"/>
              <w:rPr>
                <w:sz w:val="22"/>
                <w:szCs w:val="22"/>
                <w:lang w:val="en-US" w:eastAsia="it-IT"/>
              </w:rPr>
            </w:pPr>
            <w:r w:rsidRPr="002D5B84">
              <w:t>-0.120**</w:t>
            </w:r>
          </w:p>
        </w:tc>
      </w:tr>
      <w:tr w:rsidR="00585917" w:rsidRPr="002D5B84" w14:paraId="4D5C9150"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17931BE6" w14:textId="77777777" w:rsidR="00585917" w:rsidRPr="002D5B84" w:rsidRDefault="00585917" w:rsidP="00585917">
            <w:pPr>
              <w:rPr>
                <w:sz w:val="22"/>
                <w:szCs w:val="22"/>
                <w:lang w:val="en-US" w:eastAsia="it-IT"/>
              </w:rPr>
            </w:pPr>
            <w:r w:rsidRPr="002D5B84">
              <w:rPr>
                <w:sz w:val="22"/>
                <w:szCs w:val="22"/>
                <w:lang w:val="en-US" w:eastAsia="it-IT"/>
              </w:rPr>
              <w:t> </w:t>
            </w:r>
          </w:p>
        </w:tc>
        <w:tc>
          <w:tcPr>
            <w:tcW w:w="633" w:type="pct"/>
            <w:tcBorders>
              <w:top w:val="nil"/>
              <w:left w:val="single" w:sz="4" w:space="0" w:color="auto"/>
              <w:bottom w:val="nil"/>
              <w:right w:val="single" w:sz="4" w:space="0" w:color="auto"/>
            </w:tcBorders>
            <w:shd w:val="clear" w:color="000000" w:fill="FFFFFF"/>
            <w:noWrap/>
            <w:hideMark/>
          </w:tcPr>
          <w:p w14:paraId="01A210F6" w14:textId="73C529A5" w:rsidR="00585917" w:rsidRPr="002D5B84" w:rsidRDefault="00585917" w:rsidP="00585917">
            <w:pPr>
              <w:jc w:val="center"/>
              <w:rPr>
                <w:sz w:val="22"/>
                <w:szCs w:val="22"/>
                <w:lang w:val="en-US" w:eastAsia="it-IT"/>
              </w:rPr>
            </w:pPr>
            <w:r w:rsidRPr="002D5B84">
              <w:t>(0.0547)</w:t>
            </w:r>
          </w:p>
        </w:tc>
        <w:tc>
          <w:tcPr>
            <w:tcW w:w="633" w:type="pct"/>
            <w:tcBorders>
              <w:top w:val="nil"/>
              <w:left w:val="nil"/>
              <w:bottom w:val="nil"/>
              <w:right w:val="nil"/>
            </w:tcBorders>
            <w:shd w:val="clear" w:color="000000" w:fill="FFFFFF"/>
            <w:noWrap/>
            <w:hideMark/>
          </w:tcPr>
          <w:p w14:paraId="41716F01" w14:textId="1B8C762D" w:rsidR="00585917" w:rsidRPr="002D5B84" w:rsidRDefault="00585917" w:rsidP="00585917">
            <w:pPr>
              <w:jc w:val="center"/>
              <w:rPr>
                <w:sz w:val="22"/>
                <w:szCs w:val="22"/>
                <w:lang w:val="en-US" w:eastAsia="it-IT"/>
              </w:rPr>
            </w:pPr>
            <w:r w:rsidRPr="002D5B84">
              <w:t>(0.0395)</w:t>
            </w:r>
          </w:p>
        </w:tc>
        <w:tc>
          <w:tcPr>
            <w:tcW w:w="633" w:type="pct"/>
            <w:tcBorders>
              <w:top w:val="nil"/>
              <w:left w:val="single" w:sz="4" w:space="0" w:color="auto"/>
              <w:bottom w:val="nil"/>
              <w:right w:val="nil"/>
            </w:tcBorders>
            <w:shd w:val="clear" w:color="000000" w:fill="FFFFFF"/>
            <w:noWrap/>
            <w:hideMark/>
          </w:tcPr>
          <w:p w14:paraId="37BC57B3" w14:textId="3EB4710A" w:rsidR="00585917" w:rsidRPr="002D5B84" w:rsidRDefault="00585917" w:rsidP="00585917">
            <w:pPr>
              <w:jc w:val="center"/>
              <w:rPr>
                <w:sz w:val="22"/>
                <w:szCs w:val="22"/>
                <w:lang w:val="en-US" w:eastAsia="it-IT"/>
              </w:rPr>
            </w:pPr>
            <w:r w:rsidRPr="002D5B84">
              <w:t>(0.0422)</w:t>
            </w:r>
          </w:p>
        </w:tc>
        <w:tc>
          <w:tcPr>
            <w:tcW w:w="633" w:type="pct"/>
            <w:tcBorders>
              <w:top w:val="nil"/>
              <w:left w:val="single" w:sz="4" w:space="0" w:color="auto"/>
              <w:bottom w:val="nil"/>
              <w:right w:val="single" w:sz="4" w:space="0" w:color="auto"/>
            </w:tcBorders>
            <w:shd w:val="clear" w:color="000000" w:fill="FFFFFF"/>
            <w:noWrap/>
            <w:hideMark/>
          </w:tcPr>
          <w:p w14:paraId="4F7D4744" w14:textId="519C8D87" w:rsidR="00585917" w:rsidRPr="002D5B84" w:rsidRDefault="00585917" w:rsidP="00585917">
            <w:pPr>
              <w:jc w:val="center"/>
              <w:rPr>
                <w:sz w:val="22"/>
                <w:szCs w:val="22"/>
                <w:lang w:val="en-US" w:eastAsia="it-IT"/>
              </w:rPr>
            </w:pPr>
            <w:r w:rsidRPr="002D5B84">
              <w:t>(0.0334)</w:t>
            </w:r>
          </w:p>
        </w:tc>
        <w:tc>
          <w:tcPr>
            <w:tcW w:w="633" w:type="pct"/>
            <w:tcBorders>
              <w:top w:val="nil"/>
              <w:left w:val="nil"/>
              <w:bottom w:val="nil"/>
              <w:right w:val="single" w:sz="4" w:space="0" w:color="auto"/>
            </w:tcBorders>
            <w:shd w:val="clear" w:color="000000" w:fill="FFFFFF"/>
            <w:noWrap/>
            <w:hideMark/>
          </w:tcPr>
          <w:p w14:paraId="1423E25C" w14:textId="7527D748" w:rsidR="00585917" w:rsidRPr="002D5B84" w:rsidRDefault="00585917" w:rsidP="00585917">
            <w:pPr>
              <w:jc w:val="center"/>
              <w:rPr>
                <w:sz w:val="22"/>
                <w:szCs w:val="22"/>
                <w:lang w:val="en-US" w:eastAsia="it-IT"/>
              </w:rPr>
            </w:pPr>
            <w:r w:rsidRPr="002D5B84">
              <w:t>(0.0571)</w:t>
            </w:r>
          </w:p>
        </w:tc>
        <w:tc>
          <w:tcPr>
            <w:tcW w:w="633" w:type="pct"/>
            <w:tcBorders>
              <w:top w:val="nil"/>
              <w:left w:val="nil"/>
              <w:bottom w:val="nil"/>
              <w:right w:val="single" w:sz="4" w:space="0" w:color="auto"/>
            </w:tcBorders>
            <w:shd w:val="clear" w:color="000000" w:fill="FFFFFF"/>
            <w:noWrap/>
            <w:hideMark/>
          </w:tcPr>
          <w:p w14:paraId="3FAF910E" w14:textId="480E9F91" w:rsidR="00585917" w:rsidRPr="002D5B84" w:rsidRDefault="00585917" w:rsidP="00585917">
            <w:pPr>
              <w:jc w:val="center"/>
              <w:rPr>
                <w:sz w:val="22"/>
                <w:szCs w:val="22"/>
                <w:lang w:val="en-US" w:eastAsia="it-IT"/>
              </w:rPr>
            </w:pPr>
            <w:r w:rsidRPr="002D5B84">
              <w:t>(0.0487)</w:t>
            </w:r>
          </w:p>
        </w:tc>
      </w:tr>
      <w:tr w:rsidR="00585917" w:rsidRPr="002D5B84" w14:paraId="0AA9CBB7"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733F91FC" w14:textId="77777777" w:rsidR="00585917" w:rsidRPr="002D5B84" w:rsidRDefault="00585917" w:rsidP="00585917">
            <w:pPr>
              <w:rPr>
                <w:sz w:val="22"/>
                <w:szCs w:val="22"/>
                <w:lang w:val="en-US" w:eastAsia="it-IT"/>
              </w:rPr>
            </w:pPr>
            <w:r w:rsidRPr="002D5B84">
              <w:rPr>
                <w:sz w:val="22"/>
                <w:szCs w:val="22"/>
                <w:lang w:val="en-US" w:eastAsia="it-IT"/>
              </w:rPr>
              <w:t>From widowed to widowed</w:t>
            </w:r>
          </w:p>
        </w:tc>
        <w:tc>
          <w:tcPr>
            <w:tcW w:w="633" w:type="pct"/>
            <w:tcBorders>
              <w:top w:val="nil"/>
              <w:left w:val="single" w:sz="4" w:space="0" w:color="auto"/>
              <w:bottom w:val="nil"/>
              <w:right w:val="single" w:sz="4" w:space="0" w:color="auto"/>
            </w:tcBorders>
            <w:shd w:val="clear" w:color="000000" w:fill="FFFFFF"/>
            <w:noWrap/>
            <w:hideMark/>
          </w:tcPr>
          <w:p w14:paraId="68D06E46" w14:textId="34E7469D" w:rsidR="00585917" w:rsidRPr="002D5B84" w:rsidRDefault="00585917" w:rsidP="00585917">
            <w:pPr>
              <w:jc w:val="center"/>
              <w:rPr>
                <w:sz w:val="22"/>
                <w:szCs w:val="22"/>
                <w:lang w:val="en-US" w:eastAsia="it-IT"/>
              </w:rPr>
            </w:pPr>
            <w:r w:rsidRPr="002D5B84">
              <w:t>-0.146**</w:t>
            </w:r>
          </w:p>
        </w:tc>
        <w:tc>
          <w:tcPr>
            <w:tcW w:w="633" w:type="pct"/>
            <w:tcBorders>
              <w:top w:val="nil"/>
              <w:left w:val="nil"/>
              <w:bottom w:val="nil"/>
              <w:right w:val="nil"/>
            </w:tcBorders>
            <w:shd w:val="clear" w:color="000000" w:fill="FFFFFF"/>
            <w:noWrap/>
            <w:hideMark/>
          </w:tcPr>
          <w:p w14:paraId="1F236BD7" w14:textId="60B82FBC" w:rsidR="00585917" w:rsidRPr="002D5B84" w:rsidRDefault="00585917" w:rsidP="00585917">
            <w:pPr>
              <w:jc w:val="center"/>
              <w:rPr>
                <w:sz w:val="22"/>
                <w:szCs w:val="22"/>
                <w:lang w:val="en-US" w:eastAsia="it-IT"/>
              </w:rPr>
            </w:pPr>
            <w:r w:rsidRPr="002D5B84">
              <w:t>-0.351***</w:t>
            </w:r>
          </w:p>
        </w:tc>
        <w:tc>
          <w:tcPr>
            <w:tcW w:w="633" w:type="pct"/>
            <w:tcBorders>
              <w:top w:val="nil"/>
              <w:left w:val="single" w:sz="4" w:space="0" w:color="auto"/>
              <w:bottom w:val="nil"/>
              <w:right w:val="nil"/>
            </w:tcBorders>
            <w:shd w:val="clear" w:color="000000" w:fill="FFFFFF"/>
            <w:noWrap/>
            <w:hideMark/>
          </w:tcPr>
          <w:p w14:paraId="2CECECFA" w14:textId="3970F14F" w:rsidR="00585917" w:rsidRPr="002D5B84" w:rsidRDefault="00585917" w:rsidP="00585917">
            <w:pPr>
              <w:jc w:val="center"/>
              <w:rPr>
                <w:sz w:val="22"/>
                <w:szCs w:val="22"/>
                <w:lang w:val="en-US" w:eastAsia="it-IT"/>
              </w:rPr>
            </w:pPr>
            <w:r w:rsidRPr="002D5B84">
              <w:t>-0.0675</w:t>
            </w:r>
          </w:p>
        </w:tc>
        <w:tc>
          <w:tcPr>
            <w:tcW w:w="633" w:type="pct"/>
            <w:tcBorders>
              <w:top w:val="nil"/>
              <w:left w:val="single" w:sz="4" w:space="0" w:color="auto"/>
              <w:bottom w:val="nil"/>
              <w:right w:val="single" w:sz="4" w:space="0" w:color="auto"/>
            </w:tcBorders>
            <w:shd w:val="clear" w:color="000000" w:fill="FFFFFF"/>
            <w:noWrap/>
            <w:hideMark/>
          </w:tcPr>
          <w:p w14:paraId="184BEC71" w14:textId="6846A3A1" w:rsidR="00585917" w:rsidRPr="002D5B84" w:rsidRDefault="00585917" w:rsidP="00585917">
            <w:pPr>
              <w:jc w:val="center"/>
              <w:rPr>
                <w:sz w:val="22"/>
                <w:szCs w:val="22"/>
                <w:lang w:val="en-US" w:eastAsia="it-IT"/>
              </w:rPr>
            </w:pPr>
            <w:r w:rsidRPr="002D5B84">
              <w:t>-0.126***</w:t>
            </w:r>
          </w:p>
        </w:tc>
        <w:tc>
          <w:tcPr>
            <w:tcW w:w="633" w:type="pct"/>
            <w:tcBorders>
              <w:top w:val="nil"/>
              <w:left w:val="nil"/>
              <w:bottom w:val="nil"/>
              <w:right w:val="single" w:sz="4" w:space="0" w:color="auto"/>
            </w:tcBorders>
            <w:shd w:val="clear" w:color="000000" w:fill="FFFFFF"/>
            <w:noWrap/>
            <w:hideMark/>
          </w:tcPr>
          <w:p w14:paraId="33BA78AD" w14:textId="1A2701E0" w:rsidR="00585917" w:rsidRPr="002D5B84" w:rsidRDefault="00585917" w:rsidP="00585917">
            <w:pPr>
              <w:jc w:val="center"/>
              <w:rPr>
                <w:sz w:val="22"/>
                <w:szCs w:val="22"/>
                <w:lang w:val="en-US" w:eastAsia="it-IT"/>
              </w:rPr>
            </w:pPr>
            <w:r w:rsidRPr="002D5B84">
              <w:t>-0.179***</w:t>
            </w:r>
          </w:p>
        </w:tc>
        <w:tc>
          <w:tcPr>
            <w:tcW w:w="633" w:type="pct"/>
            <w:tcBorders>
              <w:top w:val="nil"/>
              <w:left w:val="nil"/>
              <w:bottom w:val="nil"/>
              <w:right w:val="single" w:sz="4" w:space="0" w:color="auto"/>
            </w:tcBorders>
            <w:shd w:val="clear" w:color="000000" w:fill="FFFFFF"/>
            <w:noWrap/>
            <w:hideMark/>
          </w:tcPr>
          <w:p w14:paraId="13B46595" w14:textId="6ED25E73" w:rsidR="00585917" w:rsidRPr="002D5B84" w:rsidRDefault="00585917" w:rsidP="00585917">
            <w:pPr>
              <w:jc w:val="center"/>
              <w:rPr>
                <w:sz w:val="22"/>
                <w:szCs w:val="22"/>
                <w:lang w:val="en-US" w:eastAsia="it-IT"/>
              </w:rPr>
            </w:pPr>
            <w:r w:rsidRPr="002D5B84">
              <w:t>-0.0543</w:t>
            </w:r>
          </w:p>
        </w:tc>
      </w:tr>
      <w:tr w:rsidR="00585917" w:rsidRPr="002D5B84" w14:paraId="0DF68C5B"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2EF8E301" w14:textId="77777777" w:rsidR="00585917" w:rsidRPr="002D5B84" w:rsidRDefault="00585917" w:rsidP="00585917">
            <w:pPr>
              <w:rPr>
                <w:sz w:val="22"/>
                <w:szCs w:val="22"/>
                <w:lang w:val="en-US" w:eastAsia="it-IT"/>
              </w:rPr>
            </w:pPr>
            <w:r w:rsidRPr="002D5B84">
              <w:rPr>
                <w:sz w:val="22"/>
                <w:szCs w:val="22"/>
                <w:lang w:val="en-US" w:eastAsia="it-IT"/>
              </w:rPr>
              <w:t> </w:t>
            </w:r>
          </w:p>
        </w:tc>
        <w:tc>
          <w:tcPr>
            <w:tcW w:w="633" w:type="pct"/>
            <w:tcBorders>
              <w:top w:val="nil"/>
              <w:left w:val="single" w:sz="4" w:space="0" w:color="auto"/>
              <w:bottom w:val="nil"/>
              <w:right w:val="single" w:sz="4" w:space="0" w:color="auto"/>
            </w:tcBorders>
            <w:shd w:val="clear" w:color="000000" w:fill="FFFFFF"/>
            <w:noWrap/>
            <w:hideMark/>
          </w:tcPr>
          <w:p w14:paraId="1D2967B2" w14:textId="0DA2D494" w:rsidR="00585917" w:rsidRPr="002D5B84" w:rsidRDefault="00585917" w:rsidP="00585917">
            <w:pPr>
              <w:jc w:val="center"/>
              <w:rPr>
                <w:sz w:val="22"/>
                <w:szCs w:val="22"/>
                <w:lang w:val="en-US" w:eastAsia="it-IT"/>
              </w:rPr>
            </w:pPr>
            <w:r w:rsidRPr="002D5B84">
              <w:t>(0.0614)</w:t>
            </w:r>
          </w:p>
        </w:tc>
        <w:tc>
          <w:tcPr>
            <w:tcW w:w="633" w:type="pct"/>
            <w:tcBorders>
              <w:top w:val="nil"/>
              <w:left w:val="nil"/>
              <w:bottom w:val="nil"/>
              <w:right w:val="nil"/>
            </w:tcBorders>
            <w:shd w:val="clear" w:color="000000" w:fill="FFFFFF"/>
            <w:noWrap/>
            <w:hideMark/>
          </w:tcPr>
          <w:p w14:paraId="587BD255" w14:textId="3BA6CBA5" w:rsidR="00585917" w:rsidRPr="002D5B84" w:rsidRDefault="00585917" w:rsidP="00585917">
            <w:pPr>
              <w:jc w:val="center"/>
              <w:rPr>
                <w:sz w:val="22"/>
                <w:szCs w:val="22"/>
                <w:lang w:val="en-US" w:eastAsia="it-IT"/>
              </w:rPr>
            </w:pPr>
            <w:r w:rsidRPr="002D5B84">
              <w:t>(0.0322)</w:t>
            </w:r>
          </w:p>
        </w:tc>
        <w:tc>
          <w:tcPr>
            <w:tcW w:w="633" w:type="pct"/>
            <w:tcBorders>
              <w:top w:val="nil"/>
              <w:left w:val="single" w:sz="4" w:space="0" w:color="auto"/>
              <w:bottom w:val="nil"/>
              <w:right w:val="nil"/>
            </w:tcBorders>
            <w:shd w:val="clear" w:color="000000" w:fill="FFFFFF"/>
            <w:noWrap/>
            <w:hideMark/>
          </w:tcPr>
          <w:p w14:paraId="2140E956" w14:textId="1B6AC769" w:rsidR="00585917" w:rsidRPr="002D5B84" w:rsidRDefault="00585917" w:rsidP="00585917">
            <w:pPr>
              <w:jc w:val="center"/>
              <w:rPr>
                <w:sz w:val="22"/>
                <w:szCs w:val="22"/>
                <w:lang w:val="en-US" w:eastAsia="it-IT"/>
              </w:rPr>
            </w:pPr>
            <w:r w:rsidRPr="002D5B84">
              <w:t>(0.0472)</w:t>
            </w:r>
          </w:p>
        </w:tc>
        <w:tc>
          <w:tcPr>
            <w:tcW w:w="633" w:type="pct"/>
            <w:tcBorders>
              <w:top w:val="nil"/>
              <w:left w:val="single" w:sz="4" w:space="0" w:color="auto"/>
              <w:bottom w:val="nil"/>
              <w:right w:val="single" w:sz="4" w:space="0" w:color="auto"/>
            </w:tcBorders>
            <w:shd w:val="clear" w:color="000000" w:fill="FFFFFF"/>
            <w:noWrap/>
            <w:hideMark/>
          </w:tcPr>
          <w:p w14:paraId="524455A4" w14:textId="017ABA06" w:rsidR="00585917" w:rsidRPr="002D5B84" w:rsidRDefault="00585917" w:rsidP="00585917">
            <w:pPr>
              <w:jc w:val="center"/>
              <w:rPr>
                <w:sz w:val="22"/>
                <w:szCs w:val="22"/>
                <w:lang w:val="en-US" w:eastAsia="it-IT"/>
              </w:rPr>
            </w:pPr>
            <w:r w:rsidRPr="002D5B84">
              <w:t>(0.0272)</w:t>
            </w:r>
          </w:p>
        </w:tc>
        <w:tc>
          <w:tcPr>
            <w:tcW w:w="633" w:type="pct"/>
            <w:tcBorders>
              <w:top w:val="nil"/>
              <w:left w:val="nil"/>
              <w:bottom w:val="nil"/>
              <w:right w:val="single" w:sz="4" w:space="0" w:color="auto"/>
            </w:tcBorders>
            <w:shd w:val="clear" w:color="000000" w:fill="FFFFFF"/>
            <w:noWrap/>
            <w:hideMark/>
          </w:tcPr>
          <w:p w14:paraId="229666C5" w14:textId="61FE1FEB" w:rsidR="00585917" w:rsidRPr="002D5B84" w:rsidRDefault="00585917" w:rsidP="00585917">
            <w:pPr>
              <w:jc w:val="center"/>
              <w:rPr>
                <w:sz w:val="22"/>
                <w:szCs w:val="22"/>
                <w:lang w:val="en-US" w:eastAsia="it-IT"/>
              </w:rPr>
            </w:pPr>
            <w:r w:rsidRPr="002D5B84">
              <w:t>(0.0670)</w:t>
            </w:r>
          </w:p>
        </w:tc>
        <w:tc>
          <w:tcPr>
            <w:tcW w:w="633" w:type="pct"/>
            <w:tcBorders>
              <w:top w:val="nil"/>
              <w:left w:val="nil"/>
              <w:bottom w:val="nil"/>
              <w:right w:val="single" w:sz="4" w:space="0" w:color="auto"/>
            </w:tcBorders>
            <w:shd w:val="clear" w:color="000000" w:fill="FFFFFF"/>
            <w:noWrap/>
            <w:hideMark/>
          </w:tcPr>
          <w:p w14:paraId="7EF16682" w14:textId="4E82B5E1" w:rsidR="00585917" w:rsidRPr="002D5B84" w:rsidRDefault="00585917" w:rsidP="00585917">
            <w:pPr>
              <w:jc w:val="center"/>
              <w:rPr>
                <w:sz w:val="22"/>
                <w:szCs w:val="22"/>
                <w:lang w:val="en-US" w:eastAsia="it-IT"/>
              </w:rPr>
            </w:pPr>
            <w:r w:rsidRPr="002D5B84">
              <w:t>(0.0391)</w:t>
            </w:r>
          </w:p>
        </w:tc>
      </w:tr>
      <w:tr w:rsidR="00585917" w:rsidRPr="002D5B84" w14:paraId="5E015AFF"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46732DBD" w14:textId="77777777" w:rsidR="00585917" w:rsidRPr="002D5B84" w:rsidRDefault="00585917" w:rsidP="00585917">
            <w:pPr>
              <w:rPr>
                <w:sz w:val="22"/>
                <w:szCs w:val="22"/>
                <w:lang w:val="en-US" w:eastAsia="it-IT"/>
              </w:rPr>
            </w:pPr>
            <w:r w:rsidRPr="002D5B84">
              <w:rPr>
                <w:sz w:val="22"/>
                <w:szCs w:val="22"/>
                <w:lang w:val="en-US" w:eastAsia="it-IT"/>
              </w:rPr>
              <w:t>From in couple to divorced</w:t>
            </w:r>
          </w:p>
        </w:tc>
        <w:tc>
          <w:tcPr>
            <w:tcW w:w="633" w:type="pct"/>
            <w:tcBorders>
              <w:top w:val="nil"/>
              <w:left w:val="single" w:sz="4" w:space="0" w:color="auto"/>
              <w:bottom w:val="nil"/>
              <w:right w:val="single" w:sz="4" w:space="0" w:color="auto"/>
            </w:tcBorders>
            <w:shd w:val="clear" w:color="000000" w:fill="FFFFFF"/>
            <w:noWrap/>
            <w:hideMark/>
          </w:tcPr>
          <w:p w14:paraId="4BAE8BB8" w14:textId="78BCE83E" w:rsidR="00585917" w:rsidRPr="002D5B84" w:rsidRDefault="00585917" w:rsidP="00585917">
            <w:pPr>
              <w:jc w:val="center"/>
              <w:rPr>
                <w:sz w:val="22"/>
                <w:szCs w:val="22"/>
                <w:lang w:val="en-US" w:eastAsia="it-IT"/>
              </w:rPr>
            </w:pPr>
            <w:r w:rsidRPr="002D5B84">
              <w:t>-0.392*</w:t>
            </w:r>
          </w:p>
        </w:tc>
        <w:tc>
          <w:tcPr>
            <w:tcW w:w="633" w:type="pct"/>
            <w:tcBorders>
              <w:top w:val="nil"/>
              <w:left w:val="nil"/>
              <w:bottom w:val="nil"/>
              <w:right w:val="nil"/>
            </w:tcBorders>
            <w:shd w:val="clear" w:color="000000" w:fill="FFFFFF"/>
            <w:noWrap/>
            <w:hideMark/>
          </w:tcPr>
          <w:p w14:paraId="0232E671" w14:textId="1A25DA5C" w:rsidR="00585917" w:rsidRPr="002D5B84" w:rsidRDefault="00585917" w:rsidP="00585917">
            <w:pPr>
              <w:jc w:val="center"/>
              <w:rPr>
                <w:sz w:val="22"/>
                <w:szCs w:val="22"/>
                <w:lang w:val="en-US" w:eastAsia="it-IT"/>
              </w:rPr>
            </w:pPr>
            <w:r w:rsidRPr="002D5B84">
              <w:t>-0.565**</w:t>
            </w:r>
          </w:p>
        </w:tc>
        <w:tc>
          <w:tcPr>
            <w:tcW w:w="633" w:type="pct"/>
            <w:tcBorders>
              <w:top w:val="nil"/>
              <w:left w:val="single" w:sz="4" w:space="0" w:color="auto"/>
              <w:bottom w:val="nil"/>
              <w:right w:val="nil"/>
            </w:tcBorders>
            <w:shd w:val="clear" w:color="000000" w:fill="FFFFFF"/>
            <w:noWrap/>
            <w:hideMark/>
          </w:tcPr>
          <w:p w14:paraId="75BF334C" w14:textId="7F43D4A6" w:rsidR="00585917" w:rsidRPr="002D5B84" w:rsidRDefault="00585917" w:rsidP="00585917">
            <w:pPr>
              <w:jc w:val="center"/>
              <w:rPr>
                <w:sz w:val="22"/>
                <w:szCs w:val="22"/>
                <w:lang w:val="en-US" w:eastAsia="it-IT"/>
              </w:rPr>
            </w:pPr>
            <w:r w:rsidRPr="002D5B84">
              <w:t>0.214</w:t>
            </w:r>
          </w:p>
        </w:tc>
        <w:tc>
          <w:tcPr>
            <w:tcW w:w="633" w:type="pct"/>
            <w:tcBorders>
              <w:top w:val="nil"/>
              <w:left w:val="single" w:sz="4" w:space="0" w:color="auto"/>
              <w:bottom w:val="nil"/>
              <w:right w:val="single" w:sz="4" w:space="0" w:color="auto"/>
            </w:tcBorders>
            <w:shd w:val="clear" w:color="000000" w:fill="FFFFFF"/>
            <w:noWrap/>
            <w:hideMark/>
          </w:tcPr>
          <w:p w14:paraId="431FD7EF" w14:textId="4192104A" w:rsidR="00585917" w:rsidRPr="002D5B84" w:rsidRDefault="00585917" w:rsidP="00585917">
            <w:pPr>
              <w:jc w:val="center"/>
              <w:rPr>
                <w:sz w:val="22"/>
                <w:szCs w:val="22"/>
                <w:lang w:val="en-US" w:eastAsia="it-IT"/>
              </w:rPr>
            </w:pPr>
            <w:r w:rsidRPr="002D5B84">
              <w:t>0.206</w:t>
            </w:r>
          </w:p>
        </w:tc>
        <w:tc>
          <w:tcPr>
            <w:tcW w:w="633" w:type="pct"/>
            <w:tcBorders>
              <w:top w:val="nil"/>
              <w:left w:val="nil"/>
              <w:bottom w:val="nil"/>
              <w:right w:val="single" w:sz="4" w:space="0" w:color="auto"/>
            </w:tcBorders>
            <w:shd w:val="clear" w:color="000000" w:fill="FFFFFF"/>
            <w:noWrap/>
            <w:hideMark/>
          </w:tcPr>
          <w:p w14:paraId="37ABB6D4" w14:textId="16F9A53B" w:rsidR="00585917" w:rsidRPr="002D5B84" w:rsidRDefault="00585917" w:rsidP="00585917">
            <w:pPr>
              <w:jc w:val="center"/>
              <w:rPr>
                <w:sz w:val="22"/>
                <w:szCs w:val="22"/>
                <w:lang w:val="en-US" w:eastAsia="it-IT"/>
              </w:rPr>
            </w:pPr>
            <w:r w:rsidRPr="002D5B84">
              <w:t>-0.0933</w:t>
            </w:r>
          </w:p>
        </w:tc>
        <w:tc>
          <w:tcPr>
            <w:tcW w:w="633" w:type="pct"/>
            <w:tcBorders>
              <w:top w:val="nil"/>
              <w:left w:val="nil"/>
              <w:bottom w:val="nil"/>
              <w:right w:val="single" w:sz="4" w:space="0" w:color="auto"/>
            </w:tcBorders>
            <w:shd w:val="clear" w:color="000000" w:fill="FFFFFF"/>
            <w:noWrap/>
            <w:hideMark/>
          </w:tcPr>
          <w:p w14:paraId="5191B609" w14:textId="17CE3145" w:rsidR="00585917" w:rsidRPr="002D5B84" w:rsidRDefault="00585917" w:rsidP="00585917">
            <w:pPr>
              <w:jc w:val="center"/>
              <w:rPr>
                <w:sz w:val="22"/>
                <w:szCs w:val="22"/>
                <w:lang w:val="en-US" w:eastAsia="it-IT"/>
              </w:rPr>
            </w:pPr>
            <w:r w:rsidRPr="002D5B84">
              <w:t>-0.817***</w:t>
            </w:r>
          </w:p>
        </w:tc>
      </w:tr>
      <w:tr w:rsidR="00585917" w:rsidRPr="002D5B84" w14:paraId="18572742"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750CDFC5" w14:textId="77777777" w:rsidR="00585917" w:rsidRPr="002D5B84" w:rsidRDefault="00585917" w:rsidP="00585917">
            <w:pPr>
              <w:rPr>
                <w:sz w:val="22"/>
                <w:szCs w:val="22"/>
                <w:lang w:val="en-US" w:eastAsia="it-IT"/>
              </w:rPr>
            </w:pPr>
            <w:r w:rsidRPr="002D5B84">
              <w:rPr>
                <w:sz w:val="22"/>
                <w:szCs w:val="22"/>
                <w:lang w:val="en-US" w:eastAsia="it-IT"/>
              </w:rPr>
              <w:t> </w:t>
            </w:r>
          </w:p>
        </w:tc>
        <w:tc>
          <w:tcPr>
            <w:tcW w:w="633" w:type="pct"/>
            <w:tcBorders>
              <w:top w:val="nil"/>
              <w:left w:val="single" w:sz="4" w:space="0" w:color="auto"/>
              <w:bottom w:val="nil"/>
              <w:right w:val="single" w:sz="4" w:space="0" w:color="auto"/>
            </w:tcBorders>
            <w:shd w:val="clear" w:color="000000" w:fill="FFFFFF"/>
            <w:noWrap/>
            <w:hideMark/>
          </w:tcPr>
          <w:p w14:paraId="09F1816E" w14:textId="0198B977" w:rsidR="00585917" w:rsidRPr="002D5B84" w:rsidRDefault="00585917" w:rsidP="00585917">
            <w:pPr>
              <w:jc w:val="center"/>
              <w:rPr>
                <w:sz w:val="22"/>
                <w:szCs w:val="22"/>
                <w:lang w:val="en-US" w:eastAsia="it-IT"/>
              </w:rPr>
            </w:pPr>
            <w:r w:rsidRPr="002D5B84">
              <w:t>(0.235)</w:t>
            </w:r>
          </w:p>
        </w:tc>
        <w:tc>
          <w:tcPr>
            <w:tcW w:w="633" w:type="pct"/>
            <w:tcBorders>
              <w:top w:val="nil"/>
              <w:left w:val="nil"/>
              <w:bottom w:val="nil"/>
              <w:right w:val="nil"/>
            </w:tcBorders>
            <w:shd w:val="clear" w:color="000000" w:fill="FFFFFF"/>
            <w:noWrap/>
            <w:hideMark/>
          </w:tcPr>
          <w:p w14:paraId="10FF0BFE" w14:textId="08717D76" w:rsidR="00585917" w:rsidRPr="002D5B84" w:rsidRDefault="00585917" w:rsidP="00585917">
            <w:pPr>
              <w:jc w:val="center"/>
              <w:rPr>
                <w:sz w:val="22"/>
                <w:szCs w:val="22"/>
                <w:lang w:val="en-US" w:eastAsia="it-IT"/>
              </w:rPr>
            </w:pPr>
            <w:r w:rsidRPr="002D5B84">
              <w:t>(0.238)</w:t>
            </w:r>
          </w:p>
        </w:tc>
        <w:tc>
          <w:tcPr>
            <w:tcW w:w="633" w:type="pct"/>
            <w:tcBorders>
              <w:top w:val="nil"/>
              <w:left w:val="single" w:sz="4" w:space="0" w:color="auto"/>
              <w:bottom w:val="nil"/>
              <w:right w:val="nil"/>
            </w:tcBorders>
            <w:shd w:val="clear" w:color="000000" w:fill="FFFFFF"/>
            <w:noWrap/>
            <w:hideMark/>
          </w:tcPr>
          <w:p w14:paraId="237BB723" w14:textId="40A8FA03" w:rsidR="00585917" w:rsidRPr="002D5B84" w:rsidRDefault="00585917" w:rsidP="00585917">
            <w:pPr>
              <w:jc w:val="center"/>
              <w:rPr>
                <w:sz w:val="22"/>
                <w:szCs w:val="22"/>
                <w:lang w:val="en-US" w:eastAsia="it-IT"/>
              </w:rPr>
            </w:pPr>
            <w:r w:rsidRPr="002D5B84">
              <w:t>(0.185)</w:t>
            </w:r>
          </w:p>
        </w:tc>
        <w:tc>
          <w:tcPr>
            <w:tcW w:w="633" w:type="pct"/>
            <w:tcBorders>
              <w:top w:val="nil"/>
              <w:left w:val="single" w:sz="4" w:space="0" w:color="auto"/>
              <w:bottom w:val="nil"/>
              <w:right w:val="single" w:sz="4" w:space="0" w:color="auto"/>
            </w:tcBorders>
            <w:shd w:val="clear" w:color="000000" w:fill="FFFFFF"/>
            <w:noWrap/>
            <w:hideMark/>
          </w:tcPr>
          <w:p w14:paraId="5C2D8577" w14:textId="70FEDF7D" w:rsidR="00585917" w:rsidRPr="002D5B84" w:rsidRDefault="00585917" w:rsidP="00585917">
            <w:pPr>
              <w:jc w:val="center"/>
              <w:rPr>
                <w:sz w:val="22"/>
                <w:szCs w:val="22"/>
                <w:lang w:val="en-US" w:eastAsia="it-IT"/>
              </w:rPr>
            </w:pPr>
            <w:r w:rsidRPr="002D5B84">
              <w:t>(0.186)</w:t>
            </w:r>
          </w:p>
        </w:tc>
        <w:tc>
          <w:tcPr>
            <w:tcW w:w="633" w:type="pct"/>
            <w:tcBorders>
              <w:top w:val="nil"/>
              <w:left w:val="nil"/>
              <w:bottom w:val="nil"/>
              <w:right w:val="single" w:sz="4" w:space="0" w:color="auto"/>
            </w:tcBorders>
            <w:shd w:val="clear" w:color="000000" w:fill="FFFFFF"/>
            <w:noWrap/>
            <w:hideMark/>
          </w:tcPr>
          <w:p w14:paraId="59661892" w14:textId="57A65CD3" w:rsidR="00585917" w:rsidRPr="002D5B84" w:rsidRDefault="00585917" w:rsidP="00585917">
            <w:pPr>
              <w:jc w:val="center"/>
              <w:rPr>
                <w:sz w:val="22"/>
                <w:szCs w:val="22"/>
                <w:lang w:val="en-US" w:eastAsia="it-IT"/>
              </w:rPr>
            </w:pPr>
            <w:r w:rsidRPr="002D5B84">
              <w:t>(0.253)</w:t>
            </w:r>
          </w:p>
        </w:tc>
        <w:tc>
          <w:tcPr>
            <w:tcW w:w="633" w:type="pct"/>
            <w:tcBorders>
              <w:top w:val="nil"/>
              <w:left w:val="nil"/>
              <w:bottom w:val="nil"/>
              <w:right w:val="single" w:sz="4" w:space="0" w:color="auto"/>
            </w:tcBorders>
            <w:shd w:val="clear" w:color="000000" w:fill="FFFFFF"/>
            <w:noWrap/>
            <w:hideMark/>
          </w:tcPr>
          <w:p w14:paraId="3CC979EC" w14:textId="5F30BE73" w:rsidR="00585917" w:rsidRPr="002D5B84" w:rsidRDefault="00585917" w:rsidP="00585917">
            <w:pPr>
              <w:jc w:val="center"/>
              <w:rPr>
                <w:sz w:val="22"/>
                <w:szCs w:val="22"/>
                <w:lang w:val="en-US" w:eastAsia="it-IT"/>
              </w:rPr>
            </w:pPr>
            <w:r w:rsidRPr="002D5B84">
              <w:t>(0.261)</w:t>
            </w:r>
          </w:p>
        </w:tc>
      </w:tr>
      <w:tr w:rsidR="00585917" w:rsidRPr="002D5B84" w14:paraId="54D6D8F8"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6289BE41" w14:textId="77777777" w:rsidR="00585917" w:rsidRPr="002D5B84" w:rsidRDefault="00585917" w:rsidP="00585917">
            <w:pPr>
              <w:rPr>
                <w:sz w:val="22"/>
                <w:szCs w:val="22"/>
                <w:lang w:val="en-US" w:eastAsia="it-IT"/>
              </w:rPr>
            </w:pPr>
            <w:r w:rsidRPr="002D5B84">
              <w:rPr>
                <w:sz w:val="22"/>
                <w:szCs w:val="22"/>
                <w:lang w:val="en-US" w:eastAsia="it-IT"/>
              </w:rPr>
              <w:t>From in couple to widowed</w:t>
            </w:r>
          </w:p>
        </w:tc>
        <w:tc>
          <w:tcPr>
            <w:tcW w:w="633" w:type="pct"/>
            <w:tcBorders>
              <w:top w:val="nil"/>
              <w:left w:val="single" w:sz="4" w:space="0" w:color="auto"/>
              <w:bottom w:val="nil"/>
              <w:right w:val="single" w:sz="4" w:space="0" w:color="auto"/>
            </w:tcBorders>
            <w:shd w:val="clear" w:color="000000" w:fill="FFFFFF"/>
            <w:noWrap/>
            <w:hideMark/>
          </w:tcPr>
          <w:p w14:paraId="5954B50E" w14:textId="265E51C5" w:rsidR="00585917" w:rsidRPr="002D5B84" w:rsidRDefault="00585917" w:rsidP="00585917">
            <w:pPr>
              <w:jc w:val="center"/>
              <w:rPr>
                <w:sz w:val="22"/>
                <w:szCs w:val="22"/>
                <w:lang w:val="en-US" w:eastAsia="it-IT"/>
              </w:rPr>
            </w:pPr>
            <w:r w:rsidRPr="002D5B84">
              <w:t>-0.142</w:t>
            </w:r>
          </w:p>
        </w:tc>
        <w:tc>
          <w:tcPr>
            <w:tcW w:w="633" w:type="pct"/>
            <w:tcBorders>
              <w:top w:val="nil"/>
              <w:left w:val="nil"/>
              <w:bottom w:val="nil"/>
              <w:right w:val="nil"/>
            </w:tcBorders>
            <w:shd w:val="clear" w:color="000000" w:fill="FFFFFF"/>
            <w:noWrap/>
            <w:hideMark/>
          </w:tcPr>
          <w:p w14:paraId="21B2B414" w14:textId="725BFBA2" w:rsidR="00585917" w:rsidRPr="002D5B84" w:rsidRDefault="00585917" w:rsidP="00585917">
            <w:pPr>
              <w:jc w:val="center"/>
              <w:rPr>
                <w:sz w:val="22"/>
                <w:szCs w:val="22"/>
                <w:lang w:val="en-US" w:eastAsia="it-IT"/>
              </w:rPr>
            </w:pPr>
            <w:r w:rsidRPr="002D5B84">
              <w:t>-0.479***</w:t>
            </w:r>
          </w:p>
        </w:tc>
        <w:tc>
          <w:tcPr>
            <w:tcW w:w="633" w:type="pct"/>
            <w:tcBorders>
              <w:top w:val="nil"/>
              <w:left w:val="single" w:sz="4" w:space="0" w:color="auto"/>
              <w:bottom w:val="nil"/>
              <w:right w:val="nil"/>
            </w:tcBorders>
            <w:shd w:val="clear" w:color="000000" w:fill="FFFFFF"/>
            <w:noWrap/>
            <w:hideMark/>
          </w:tcPr>
          <w:p w14:paraId="5FB31C82" w14:textId="6B92A85E" w:rsidR="00585917" w:rsidRPr="002D5B84" w:rsidRDefault="00585917" w:rsidP="00585917">
            <w:pPr>
              <w:jc w:val="center"/>
              <w:rPr>
                <w:sz w:val="22"/>
                <w:szCs w:val="22"/>
                <w:lang w:val="en-US" w:eastAsia="it-IT"/>
              </w:rPr>
            </w:pPr>
            <w:r w:rsidRPr="002D5B84">
              <w:t>-0.161*</w:t>
            </w:r>
          </w:p>
        </w:tc>
        <w:tc>
          <w:tcPr>
            <w:tcW w:w="633" w:type="pct"/>
            <w:tcBorders>
              <w:top w:val="nil"/>
              <w:left w:val="single" w:sz="4" w:space="0" w:color="auto"/>
              <w:bottom w:val="nil"/>
              <w:right w:val="single" w:sz="4" w:space="0" w:color="auto"/>
            </w:tcBorders>
            <w:shd w:val="clear" w:color="000000" w:fill="FFFFFF"/>
            <w:noWrap/>
            <w:hideMark/>
          </w:tcPr>
          <w:p w14:paraId="75599EBC" w14:textId="0C71BF4F" w:rsidR="00585917" w:rsidRPr="002D5B84" w:rsidRDefault="00585917" w:rsidP="00585917">
            <w:pPr>
              <w:jc w:val="center"/>
              <w:rPr>
                <w:sz w:val="22"/>
                <w:szCs w:val="22"/>
                <w:lang w:val="en-US" w:eastAsia="it-IT"/>
              </w:rPr>
            </w:pPr>
            <w:r w:rsidRPr="002D5B84">
              <w:t>-0.0940*</w:t>
            </w:r>
          </w:p>
        </w:tc>
        <w:tc>
          <w:tcPr>
            <w:tcW w:w="633" w:type="pct"/>
            <w:tcBorders>
              <w:top w:val="nil"/>
              <w:left w:val="nil"/>
              <w:bottom w:val="nil"/>
              <w:right w:val="single" w:sz="4" w:space="0" w:color="auto"/>
            </w:tcBorders>
            <w:shd w:val="clear" w:color="000000" w:fill="FFFFFF"/>
            <w:noWrap/>
            <w:hideMark/>
          </w:tcPr>
          <w:p w14:paraId="0A2B87A3" w14:textId="675C7256" w:rsidR="00585917" w:rsidRPr="002D5B84" w:rsidRDefault="00585917" w:rsidP="00585917">
            <w:pPr>
              <w:jc w:val="center"/>
              <w:rPr>
                <w:sz w:val="22"/>
                <w:szCs w:val="22"/>
                <w:lang w:val="en-US" w:eastAsia="it-IT"/>
              </w:rPr>
            </w:pPr>
            <w:r w:rsidRPr="002D5B84">
              <w:t>-0.299***</w:t>
            </w:r>
          </w:p>
        </w:tc>
        <w:tc>
          <w:tcPr>
            <w:tcW w:w="633" w:type="pct"/>
            <w:tcBorders>
              <w:top w:val="nil"/>
              <w:left w:val="nil"/>
              <w:bottom w:val="nil"/>
              <w:right w:val="single" w:sz="4" w:space="0" w:color="auto"/>
            </w:tcBorders>
            <w:shd w:val="clear" w:color="000000" w:fill="FFFFFF"/>
            <w:noWrap/>
            <w:hideMark/>
          </w:tcPr>
          <w:p w14:paraId="42FF3D13" w14:textId="3E4ABEDE" w:rsidR="00585917" w:rsidRPr="002D5B84" w:rsidRDefault="00585917" w:rsidP="00585917">
            <w:pPr>
              <w:jc w:val="center"/>
              <w:rPr>
                <w:sz w:val="22"/>
                <w:szCs w:val="22"/>
                <w:lang w:val="en-US" w:eastAsia="it-IT"/>
              </w:rPr>
            </w:pPr>
            <w:r w:rsidRPr="002D5B84">
              <w:t>-0.122</w:t>
            </w:r>
          </w:p>
        </w:tc>
      </w:tr>
      <w:tr w:rsidR="00585917" w:rsidRPr="002D5B84" w14:paraId="74341065" w14:textId="77777777" w:rsidTr="00837768">
        <w:trPr>
          <w:trHeight w:val="315"/>
        </w:trPr>
        <w:tc>
          <w:tcPr>
            <w:tcW w:w="1202" w:type="pct"/>
            <w:tcBorders>
              <w:top w:val="nil"/>
              <w:left w:val="single" w:sz="4" w:space="0" w:color="auto"/>
              <w:bottom w:val="nil"/>
              <w:right w:val="nil"/>
            </w:tcBorders>
            <w:shd w:val="clear" w:color="000000" w:fill="FFFFFF"/>
            <w:noWrap/>
            <w:vAlign w:val="bottom"/>
            <w:hideMark/>
          </w:tcPr>
          <w:p w14:paraId="514E7E7B" w14:textId="77777777" w:rsidR="00585917" w:rsidRPr="002D5B84" w:rsidRDefault="00585917" w:rsidP="00585917">
            <w:pPr>
              <w:rPr>
                <w:sz w:val="22"/>
                <w:szCs w:val="22"/>
                <w:lang w:val="en-US" w:eastAsia="it-IT"/>
              </w:rPr>
            </w:pPr>
            <w:r w:rsidRPr="002D5B84">
              <w:rPr>
                <w:sz w:val="22"/>
                <w:szCs w:val="22"/>
                <w:lang w:val="en-US" w:eastAsia="it-IT"/>
              </w:rPr>
              <w:t> </w:t>
            </w:r>
          </w:p>
        </w:tc>
        <w:tc>
          <w:tcPr>
            <w:tcW w:w="633" w:type="pct"/>
            <w:tcBorders>
              <w:top w:val="nil"/>
              <w:left w:val="single" w:sz="4" w:space="0" w:color="auto"/>
              <w:bottom w:val="nil"/>
              <w:right w:val="single" w:sz="4" w:space="0" w:color="auto"/>
            </w:tcBorders>
            <w:shd w:val="clear" w:color="000000" w:fill="FFFFFF"/>
            <w:noWrap/>
            <w:hideMark/>
          </w:tcPr>
          <w:p w14:paraId="4B570D19" w14:textId="781AE3DC" w:rsidR="00585917" w:rsidRPr="002D5B84" w:rsidRDefault="00585917" w:rsidP="00585917">
            <w:pPr>
              <w:jc w:val="center"/>
              <w:rPr>
                <w:sz w:val="22"/>
                <w:szCs w:val="22"/>
                <w:lang w:val="en-US" w:eastAsia="it-IT"/>
              </w:rPr>
            </w:pPr>
            <w:r w:rsidRPr="002D5B84">
              <w:t>(0.113)</w:t>
            </w:r>
          </w:p>
        </w:tc>
        <w:tc>
          <w:tcPr>
            <w:tcW w:w="633" w:type="pct"/>
            <w:tcBorders>
              <w:top w:val="nil"/>
              <w:left w:val="nil"/>
              <w:bottom w:val="nil"/>
              <w:right w:val="nil"/>
            </w:tcBorders>
            <w:shd w:val="clear" w:color="000000" w:fill="FFFFFF"/>
            <w:noWrap/>
            <w:hideMark/>
          </w:tcPr>
          <w:p w14:paraId="659E5ECF" w14:textId="523685B6" w:rsidR="00585917" w:rsidRPr="002D5B84" w:rsidRDefault="00585917" w:rsidP="00585917">
            <w:pPr>
              <w:jc w:val="center"/>
              <w:rPr>
                <w:sz w:val="22"/>
                <w:szCs w:val="22"/>
                <w:lang w:val="en-US" w:eastAsia="it-IT"/>
              </w:rPr>
            </w:pPr>
            <w:r w:rsidRPr="002D5B84">
              <w:t>(0.0643)</w:t>
            </w:r>
          </w:p>
        </w:tc>
        <w:tc>
          <w:tcPr>
            <w:tcW w:w="633" w:type="pct"/>
            <w:tcBorders>
              <w:top w:val="nil"/>
              <w:left w:val="single" w:sz="4" w:space="0" w:color="auto"/>
              <w:bottom w:val="nil"/>
              <w:right w:val="nil"/>
            </w:tcBorders>
            <w:shd w:val="clear" w:color="000000" w:fill="FFFFFF"/>
            <w:noWrap/>
            <w:hideMark/>
          </w:tcPr>
          <w:p w14:paraId="07A8062A" w14:textId="58EB1C16" w:rsidR="00585917" w:rsidRPr="002D5B84" w:rsidRDefault="00585917" w:rsidP="00585917">
            <w:pPr>
              <w:jc w:val="center"/>
              <w:rPr>
                <w:sz w:val="22"/>
                <w:szCs w:val="22"/>
                <w:lang w:val="en-US" w:eastAsia="it-IT"/>
              </w:rPr>
            </w:pPr>
            <w:r w:rsidRPr="002D5B84">
              <w:t>(0.0854)</w:t>
            </w:r>
          </w:p>
        </w:tc>
        <w:tc>
          <w:tcPr>
            <w:tcW w:w="633" w:type="pct"/>
            <w:tcBorders>
              <w:top w:val="nil"/>
              <w:left w:val="single" w:sz="4" w:space="0" w:color="auto"/>
              <w:bottom w:val="nil"/>
              <w:right w:val="single" w:sz="4" w:space="0" w:color="auto"/>
            </w:tcBorders>
            <w:shd w:val="clear" w:color="000000" w:fill="FFFFFF"/>
            <w:noWrap/>
            <w:hideMark/>
          </w:tcPr>
          <w:p w14:paraId="5401405D" w14:textId="1F3770C3" w:rsidR="00585917" w:rsidRPr="002D5B84" w:rsidRDefault="00585917" w:rsidP="00585917">
            <w:pPr>
              <w:jc w:val="center"/>
              <w:rPr>
                <w:sz w:val="22"/>
                <w:szCs w:val="22"/>
                <w:lang w:val="en-US" w:eastAsia="it-IT"/>
              </w:rPr>
            </w:pPr>
            <w:r w:rsidRPr="002D5B84">
              <w:t>(0.0523)</w:t>
            </w:r>
          </w:p>
        </w:tc>
        <w:tc>
          <w:tcPr>
            <w:tcW w:w="633" w:type="pct"/>
            <w:tcBorders>
              <w:top w:val="nil"/>
              <w:left w:val="nil"/>
              <w:bottom w:val="nil"/>
              <w:right w:val="single" w:sz="4" w:space="0" w:color="auto"/>
            </w:tcBorders>
            <w:shd w:val="clear" w:color="000000" w:fill="FFFFFF"/>
            <w:noWrap/>
            <w:hideMark/>
          </w:tcPr>
          <w:p w14:paraId="4F0F1816" w14:textId="29BA3E92" w:rsidR="00585917" w:rsidRPr="002D5B84" w:rsidRDefault="00585917" w:rsidP="00585917">
            <w:pPr>
              <w:jc w:val="center"/>
              <w:rPr>
                <w:sz w:val="22"/>
                <w:szCs w:val="22"/>
                <w:lang w:val="en-US" w:eastAsia="it-IT"/>
              </w:rPr>
            </w:pPr>
            <w:r w:rsidRPr="002D5B84">
              <w:t>(0.111)</w:t>
            </w:r>
          </w:p>
        </w:tc>
        <w:tc>
          <w:tcPr>
            <w:tcW w:w="633" w:type="pct"/>
            <w:tcBorders>
              <w:top w:val="nil"/>
              <w:left w:val="nil"/>
              <w:bottom w:val="nil"/>
              <w:right w:val="single" w:sz="4" w:space="0" w:color="auto"/>
            </w:tcBorders>
            <w:shd w:val="clear" w:color="000000" w:fill="FFFFFF"/>
            <w:noWrap/>
            <w:hideMark/>
          </w:tcPr>
          <w:p w14:paraId="111BD7D7" w14:textId="206C2BD0" w:rsidR="00585917" w:rsidRPr="002D5B84" w:rsidRDefault="00585917" w:rsidP="00585917">
            <w:pPr>
              <w:jc w:val="center"/>
              <w:rPr>
                <w:sz w:val="22"/>
                <w:szCs w:val="22"/>
                <w:lang w:val="en-US" w:eastAsia="it-IT"/>
              </w:rPr>
            </w:pPr>
            <w:r w:rsidRPr="002D5B84">
              <w:t>(0.0808)</w:t>
            </w:r>
          </w:p>
        </w:tc>
      </w:tr>
      <w:tr w:rsidR="00334F53" w:rsidRPr="002D5B84" w14:paraId="2FBBF7CD" w14:textId="77777777" w:rsidTr="007071B3">
        <w:trPr>
          <w:trHeight w:val="300"/>
        </w:trPr>
        <w:tc>
          <w:tcPr>
            <w:tcW w:w="1202" w:type="pct"/>
            <w:tcBorders>
              <w:top w:val="single" w:sz="4" w:space="0" w:color="auto"/>
              <w:left w:val="single" w:sz="4" w:space="0" w:color="auto"/>
              <w:bottom w:val="nil"/>
              <w:right w:val="nil"/>
            </w:tcBorders>
            <w:shd w:val="clear" w:color="000000" w:fill="FFFFFF"/>
            <w:hideMark/>
          </w:tcPr>
          <w:p w14:paraId="0C65E2DD" w14:textId="77777777" w:rsidR="00334F53" w:rsidRPr="002D5B84" w:rsidRDefault="00334F53" w:rsidP="00334F53">
            <w:pPr>
              <w:rPr>
                <w:sz w:val="22"/>
                <w:szCs w:val="22"/>
                <w:lang w:val="en-US" w:eastAsia="it-IT"/>
              </w:rPr>
            </w:pPr>
            <w:r w:rsidRPr="002D5B84">
              <w:rPr>
                <w:sz w:val="22"/>
                <w:szCs w:val="22"/>
                <w:lang w:val="en-US" w:eastAsia="it-IT"/>
              </w:rPr>
              <w:t>Y at the baseline (n-1)</w:t>
            </w:r>
          </w:p>
        </w:tc>
        <w:tc>
          <w:tcPr>
            <w:tcW w:w="633" w:type="pct"/>
            <w:tcBorders>
              <w:top w:val="single" w:sz="4" w:space="0" w:color="auto"/>
              <w:left w:val="single" w:sz="4" w:space="0" w:color="auto"/>
              <w:bottom w:val="nil"/>
              <w:right w:val="single" w:sz="4" w:space="0" w:color="auto"/>
            </w:tcBorders>
            <w:shd w:val="clear" w:color="000000" w:fill="FFFFFF"/>
            <w:noWrap/>
            <w:hideMark/>
          </w:tcPr>
          <w:p w14:paraId="3BBCE89D" w14:textId="1466BA00" w:rsidR="00334F53" w:rsidRPr="002D5B84" w:rsidRDefault="00334F53" w:rsidP="00334F53">
            <w:pPr>
              <w:jc w:val="center"/>
              <w:rPr>
                <w:sz w:val="22"/>
                <w:szCs w:val="22"/>
                <w:lang w:val="en-US" w:eastAsia="it-IT"/>
              </w:rPr>
            </w:pPr>
            <w:r w:rsidRPr="002D5B84">
              <w:t>2.732***</w:t>
            </w:r>
          </w:p>
        </w:tc>
        <w:tc>
          <w:tcPr>
            <w:tcW w:w="633" w:type="pct"/>
            <w:tcBorders>
              <w:top w:val="single" w:sz="4" w:space="0" w:color="auto"/>
              <w:left w:val="nil"/>
              <w:bottom w:val="nil"/>
              <w:right w:val="nil"/>
            </w:tcBorders>
            <w:shd w:val="clear" w:color="000000" w:fill="FFFFFF"/>
            <w:noWrap/>
            <w:hideMark/>
          </w:tcPr>
          <w:p w14:paraId="5934AEF1" w14:textId="72651535" w:rsidR="00334F53" w:rsidRPr="002D5B84" w:rsidRDefault="00334F53" w:rsidP="00334F53">
            <w:pPr>
              <w:jc w:val="center"/>
              <w:rPr>
                <w:sz w:val="22"/>
                <w:szCs w:val="22"/>
                <w:lang w:val="en-US" w:eastAsia="it-IT"/>
              </w:rPr>
            </w:pPr>
            <w:r w:rsidRPr="002D5B84">
              <w:t>2.716***</w:t>
            </w:r>
          </w:p>
        </w:tc>
        <w:tc>
          <w:tcPr>
            <w:tcW w:w="633" w:type="pct"/>
            <w:tcBorders>
              <w:top w:val="single" w:sz="4" w:space="0" w:color="auto"/>
              <w:left w:val="single" w:sz="4" w:space="0" w:color="auto"/>
              <w:bottom w:val="nil"/>
              <w:right w:val="nil"/>
            </w:tcBorders>
            <w:shd w:val="clear" w:color="000000" w:fill="FFFFFF"/>
            <w:noWrap/>
            <w:hideMark/>
          </w:tcPr>
          <w:p w14:paraId="55284092" w14:textId="7E3BB6F1" w:rsidR="00334F53" w:rsidRPr="002D5B84" w:rsidRDefault="00334F53" w:rsidP="00334F53">
            <w:pPr>
              <w:jc w:val="center"/>
              <w:rPr>
                <w:sz w:val="22"/>
                <w:szCs w:val="22"/>
                <w:lang w:val="en-US" w:eastAsia="it-IT"/>
              </w:rPr>
            </w:pPr>
            <w:r w:rsidRPr="002D5B84">
              <w:t>2.223***</w:t>
            </w:r>
          </w:p>
        </w:tc>
        <w:tc>
          <w:tcPr>
            <w:tcW w:w="633" w:type="pct"/>
            <w:tcBorders>
              <w:top w:val="single" w:sz="4" w:space="0" w:color="auto"/>
              <w:left w:val="single" w:sz="4" w:space="0" w:color="auto"/>
              <w:bottom w:val="nil"/>
              <w:right w:val="single" w:sz="4" w:space="0" w:color="auto"/>
            </w:tcBorders>
            <w:shd w:val="clear" w:color="000000" w:fill="FFFFFF"/>
            <w:noWrap/>
            <w:hideMark/>
          </w:tcPr>
          <w:p w14:paraId="044205E6" w14:textId="3FAF4DF8" w:rsidR="00334F53" w:rsidRPr="002D5B84" w:rsidRDefault="00334F53" w:rsidP="00334F53">
            <w:pPr>
              <w:jc w:val="center"/>
              <w:rPr>
                <w:sz w:val="22"/>
                <w:szCs w:val="22"/>
                <w:lang w:val="en-US" w:eastAsia="it-IT"/>
              </w:rPr>
            </w:pPr>
            <w:r w:rsidRPr="002D5B84">
              <w:t>2.232***</w:t>
            </w:r>
          </w:p>
        </w:tc>
        <w:tc>
          <w:tcPr>
            <w:tcW w:w="633" w:type="pct"/>
            <w:tcBorders>
              <w:top w:val="single" w:sz="4" w:space="0" w:color="auto"/>
              <w:left w:val="nil"/>
              <w:bottom w:val="nil"/>
              <w:right w:val="single" w:sz="4" w:space="0" w:color="auto"/>
            </w:tcBorders>
            <w:shd w:val="clear" w:color="000000" w:fill="FFFFFF"/>
            <w:noWrap/>
            <w:hideMark/>
          </w:tcPr>
          <w:p w14:paraId="73E8E865" w14:textId="612DC88D" w:rsidR="00334F53" w:rsidRPr="002D5B84" w:rsidRDefault="00334F53" w:rsidP="00334F53">
            <w:pPr>
              <w:jc w:val="center"/>
              <w:rPr>
                <w:sz w:val="22"/>
                <w:szCs w:val="22"/>
                <w:lang w:val="en-US" w:eastAsia="it-IT"/>
              </w:rPr>
            </w:pPr>
            <w:r w:rsidRPr="002D5B84">
              <w:t>2.985***</w:t>
            </w:r>
          </w:p>
        </w:tc>
        <w:tc>
          <w:tcPr>
            <w:tcW w:w="633" w:type="pct"/>
            <w:tcBorders>
              <w:top w:val="single" w:sz="4" w:space="0" w:color="auto"/>
              <w:left w:val="nil"/>
              <w:bottom w:val="nil"/>
              <w:right w:val="single" w:sz="4" w:space="0" w:color="auto"/>
            </w:tcBorders>
            <w:shd w:val="clear" w:color="000000" w:fill="FFFFFF"/>
            <w:noWrap/>
            <w:hideMark/>
          </w:tcPr>
          <w:p w14:paraId="49287276" w14:textId="550C79EC" w:rsidR="00334F53" w:rsidRPr="002D5B84" w:rsidRDefault="00334F53" w:rsidP="00334F53">
            <w:pPr>
              <w:jc w:val="center"/>
              <w:rPr>
                <w:sz w:val="22"/>
                <w:szCs w:val="22"/>
                <w:lang w:val="en-US" w:eastAsia="it-IT"/>
              </w:rPr>
            </w:pPr>
            <w:r w:rsidRPr="002D5B84">
              <w:t>3.090***</w:t>
            </w:r>
          </w:p>
        </w:tc>
      </w:tr>
      <w:tr w:rsidR="00334F53" w:rsidRPr="002D5B84" w14:paraId="0B1226F2" w14:textId="77777777" w:rsidTr="007071B3">
        <w:trPr>
          <w:trHeight w:val="300"/>
        </w:trPr>
        <w:tc>
          <w:tcPr>
            <w:tcW w:w="1202" w:type="pct"/>
            <w:tcBorders>
              <w:top w:val="nil"/>
              <w:left w:val="single" w:sz="4" w:space="0" w:color="auto"/>
              <w:bottom w:val="single" w:sz="4" w:space="0" w:color="auto"/>
              <w:right w:val="nil"/>
            </w:tcBorders>
            <w:shd w:val="clear" w:color="000000" w:fill="FFFFFF"/>
            <w:noWrap/>
            <w:vAlign w:val="bottom"/>
            <w:hideMark/>
          </w:tcPr>
          <w:p w14:paraId="591E52A1" w14:textId="77777777" w:rsidR="00334F53" w:rsidRPr="002D5B84" w:rsidRDefault="00334F53" w:rsidP="00334F53">
            <w:pPr>
              <w:rPr>
                <w:sz w:val="22"/>
                <w:szCs w:val="22"/>
                <w:lang w:val="en-US" w:eastAsia="it-IT"/>
              </w:rPr>
            </w:pPr>
            <w:r w:rsidRPr="002D5B84">
              <w:rPr>
                <w:sz w:val="22"/>
                <w:szCs w:val="22"/>
                <w:lang w:val="en-US" w:eastAsia="it-IT"/>
              </w:rPr>
              <w:t> </w:t>
            </w:r>
          </w:p>
        </w:tc>
        <w:tc>
          <w:tcPr>
            <w:tcW w:w="633" w:type="pct"/>
            <w:tcBorders>
              <w:top w:val="nil"/>
              <w:left w:val="single" w:sz="4" w:space="0" w:color="auto"/>
              <w:bottom w:val="single" w:sz="4" w:space="0" w:color="auto"/>
              <w:right w:val="single" w:sz="4" w:space="0" w:color="auto"/>
            </w:tcBorders>
            <w:shd w:val="clear" w:color="000000" w:fill="FFFFFF"/>
            <w:noWrap/>
            <w:hideMark/>
          </w:tcPr>
          <w:p w14:paraId="7B54DE8D" w14:textId="2759271E" w:rsidR="00334F53" w:rsidRPr="002D5B84" w:rsidRDefault="00334F53" w:rsidP="00334F53">
            <w:pPr>
              <w:jc w:val="center"/>
              <w:rPr>
                <w:sz w:val="22"/>
                <w:szCs w:val="22"/>
                <w:lang w:val="en-US" w:eastAsia="it-IT"/>
              </w:rPr>
            </w:pPr>
            <w:r w:rsidRPr="002D5B84">
              <w:t>(0.0294)</w:t>
            </w:r>
          </w:p>
        </w:tc>
        <w:tc>
          <w:tcPr>
            <w:tcW w:w="633" w:type="pct"/>
            <w:tcBorders>
              <w:top w:val="nil"/>
              <w:left w:val="nil"/>
              <w:bottom w:val="single" w:sz="4" w:space="0" w:color="auto"/>
              <w:right w:val="nil"/>
            </w:tcBorders>
            <w:shd w:val="clear" w:color="000000" w:fill="FFFFFF"/>
            <w:noWrap/>
            <w:hideMark/>
          </w:tcPr>
          <w:p w14:paraId="01EAAEED" w14:textId="4EFE0D1F" w:rsidR="00334F53" w:rsidRPr="002D5B84" w:rsidRDefault="00334F53" w:rsidP="00334F53">
            <w:pPr>
              <w:jc w:val="center"/>
              <w:rPr>
                <w:sz w:val="22"/>
                <w:szCs w:val="22"/>
                <w:lang w:val="en-US" w:eastAsia="it-IT"/>
              </w:rPr>
            </w:pPr>
            <w:r w:rsidRPr="002D5B84">
              <w:t>(0.0235)</w:t>
            </w:r>
          </w:p>
        </w:tc>
        <w:tc>
          <w:tcPr>
            <w:tcW w:w="633" w:type="pct"/>
            <w:tcBorders>
              <w:top w:val="nil"/>
              <w:left w:val="single" w:sz="4" w:space="0" w:color="auto"/>
              <w:bottom w:val="single" w:sz="4" w:space="0" w:color="auto"/>
              <w:right w:val="nil"/>
            </w:tcBorders>
            <w:shd w:val="clear" w:color="000000" w:fill="FFFFFF"/>
            <w:noWrap/>
            <w:hideMark/>
          </w:tcPr>
          <w:p w14:paraId="23457C90" w14:textId="4664645A" w:rsidR="00334F53" w:rsidRPr="002D5B84" w:rsidRDefault="00334F53" w:rsidP="00334F53">
            <w:pPr>
              <w:jc w:val="center"/>
              <w:rPr>
                <w:sz w:val="22"/>
                <w:szCs w:val="22"/>
                <w:lang w:val="en-US" w:eastAsia="it-IT"/>
              </w:rPr>
            </w:pPr>
            <w:r w:rsidRPr="002D5B84">
              <w:t>(0.0203)</w:t>
            </w:r>
          </w:p>
        </w:tc>
        <w:tc>
          <w:tcPr>
            <w:tcW w:w="633" w:type="pct"/>
            <w:tcBorders>
              <w:top w:val="nil"/>
              <w:left w:val="single" w:sz="4" w:space="0" w:color="auto"/>
              <w:bottom w:val="single" w:sz="4" w:space="0" w:color="auto"/>
              <w:right w:val="single" w:sz="4" w:space="0" w:color="auto"/>
            </w:tcBorders>
            <w:shd w:val="clear" w:color="000000" w:fill="FFFFFF"/>
            <w:noWrap/>
            <w:hideMark/>
          </w:tcPr>
          <w:p w14:paraId="3BC85836" w14:textId="5BEEF200" w:rsidR="00334F53" w:rsidRPr="002D5B84" w:rsidRDefault="00334F53" w:rsidP="00334F53">
            <w:pPr>
              <w:jc w:val="center"/>
              <w:rPr>
                <w:sz w:val="22"/>
                <w:szCs w:val="22"/>
                <w:lang w:val="en-US" w:eastAsia="it-IT"/>
              </w:rPr>
            </w:pPr>
            <w:r w:rsidRPr="002D5B84">
              <w:t>(0.0178)</w:t>
            </w:r>
          </w:p>
        </w:tc>
        <w:tc>
          <w:tcPr>
            <w:tcW w:w="633" w:type="pct"/>
            <w:tcBorders>
              <w:top w:val="nil"/>
              <w:left w:val="nil"/>
              <w:bottom w:val="single" w:sz="4" w:space="0" w:color="auto"/>
              <w:right w:val="single" w:sz="4" w:space="0" w:color="auto"/>
            </w:tcBorders>
            <w:shd w:val="clear" w:color="000000" w:fill="FFFFFF"/>
            <w:noWrap/>
            <w:hideMark/>
          </w:tcPr>
          <w:p w14:paraId="0FECED6E" w14:textId="6669BB27" w:rsidR="00334F53" w:rsidRPr="002D5B84" w:rsidRDefault="00334F53" w:rsidP="00334F53">
            <w:pPr>
              <w:jc w:val="center"/>
              <w:rPr>
                <w:sz w:val="22"/>
                <w:szCs w:val="22"/>
                <w:lang w:val="en-US" w:eastAsia="it-IT"/>
              </w:rPr>
            </w:pPr>
            <w:r w:rsidRPr="002D5B84">
              <w:t>(0.0303)</w:t>
            </w:r>
          </w:p>
        </w:tc>
        <w:tc>
          <w:tcPr>
            <w:tcW w:w="633" w:type="pct"/>
            <w:tcBorders>
              <w:top w:val="nil"/>
              <w:left w:val="nil"/>
              <w:bottom w:val="single" w:sz="4" w:space="0" w:color="auto"/>
              <w:right w:val="single" w:sz="4" w:space="0" w:color="auto"/>
            </w:tcBorders>
            <w:shd w:val="clear" w:color="000000" w:fill="FFFFFF"/>
            <w:noWrap/>
            <w:hideMark/>
          </w:tcPr>
          <w:p w14:paraId="0F5D5853" w14:textId="348D38F1" w:rsidR="00334F53" w:rsidRPr="002D5B84" w:rsidRDefault="00334F53" w:rsidP="00334F53">
            <w:pPr>
              <w:jc w:val="center"/>
              <w:rPr>
                <w:sz w:val="22"/>
                <w:szCs w:val="22"/>
                <w:lang w:val="en-US" w:eastAsia="it-IT"/>
              </w:rPr>
            </w:pPr>
            <w:r w:rsidRPr="002D5B84">
              <w:t>(0.0285)</w:t>
            </w:r>
          </w:p>
        </w:tc>
      </w:tr>
    </w:tbl>
    <w:p w14:paraId="526CCDA2" w14:textId="63C54D36" w:rsidR="00517CE1" w:rsidRPr="002D5B84" w:rsidRDefault="00517CE1" w:rsidP="00517CE1">
      <w:pPr>
        <w:spacing w:line="276" w:lineRule="auto"/>
        <w:jc w:val="both"/>
        <w:rPr>
          <w:sz w:val="22"/>
          <w:szCs w:val="22"/>
          <w:lang w:val="en-US"/>
        </w:rPr>
      </w:pPr>
      <w:r w:rsidRPr="002D5B84">
        <w:rPr>
          <w:sz w:val="22"/>
          <w:szCs w:val="22"/>
          <w:lang w:val="en-US"/>
        </w:rPr>
        <w:t xml:space="preserve">Note: </w:t>
      </w:r>
      <w:r w:rsidR="0067206B" w:rsidRPr="002D5B84">
        <w:rPr>
          <w:sz w:val="22"/>
          <w:szCs w:val="22"/>
          <w:lang w:val="en-US"/>
        </w:rPr>
        <w:t xml:space="preserve">Robust standard errors in parentheses; *** p&lt;0.01, ** p&lt;0.05, * p&lt;0.1 </w:t>
      </w:r>
      <w:r w:rsidRPr="002D5B84">
        <w:rPr>
          <w:sz w:val="22"/>
          <w:szCs w:val="22"/>
          <w:lang w:val="en-US"/>
        </w:rPr>
        <w:t>The model controls for: age, age^2, number of children, number of grandchildren, rural vs urban area of residence, country dummy variables, education, working status, financial vulnerability. Own calculations. Results stratified by gender. Controls are measured at the baseline (t-1). Standardized outcome variable.</w:t>
      </w:r>
    </w:p>
    <w:p w14:paraId="331990C6" w14:textId="4D150D85" w:rsidR="00517CE1" w:rsidRPr="00D271E9" w:rsidRDefault="00EC7961" w:rsidP="00517CE1">
      <w:pPr>
        <w:spacing w:line="276" w:lineRule="auto"/>
        <w:jc w:val="both"/>
        <w:rPr>
          <w:b/>
          <w:bCs/>
          <w:sz w:val="22"/>
          <w:szCs w:val="22"/>
          <w:lang w:val="en-US"/>
        </w:rPr>
      </w:pPr>
      <w:r w:rsidRPr="002D5B84">
        <w:rPr>
          <w:sz w:val="22"/>
          <w:szCs w:val="22"/>
          <w:lang w:val="en-US"/>
        </w:rPr>
        <w:t>Source: SHARE 2011 (Wave 4), 2013 (Wave 5), 2015 (Wave 6), 2017 (Wave 7) and 2019 (Wave 8). Note: N = 134,313</w:t>
      </w:r>
      <w:r w:rsidR="00517CE1" w:rsidRPr="002D5B84">
        <w:rPr>
          <w:sz w:val="22"/>
          <w:szCs w:val="22"/>
          <w:lang w:val="en-US"/>
        </w:rPr>
        <w:t>; SHARE = Survey of Health, Ageing and Retirement in Europe.</w:t>
      </w:r>
    </w:p>
    <w:p w14:paraId="0B68BCA4" w14:textId="77777777" w:rsidR="00E12D7B" w:rsidRPr="00517CE1" w:rsidRDefault="00E12D7B">
      <w:pPr>
        <w:rPr>
          <w:lang w:val="en-US"/>
        </w:rPr>
      </w:pPr>
    </w:p>
    <w:sectPr w:rsidR="00E12D7B" w:rsidRPr="00517CE1" w:rsidSect="005001C9">
      <w:pgSz w:w="1684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0E8D" w14:textId="77777777" w:rsidR="00924F99" w:rsidRDefault="00924F99">
      <w:r>
        <w:separator/>
      </w:r>
    </w:p>
  </w:endnote>
  <w:endnote w:type="continuationSeparator" w:id="0">
    <w:p w14:paraId="765FBB72" w14:textId="77777777" w:rsidR="00924F99" w:rsidRDefault="0092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F3C9" w14:textId="77777777" w:rsidR="00F34C6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B4D0" w14:textId="77777777" w:rsidR="00F34C68"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5BC7" w14:textId="77777777" w:rsidR="00F34C6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24AB" w14:textId="77777777" w:rsidR="00924F99" w:rsidRDefault="00924F99">
      <w:r>
        <w:separator/>
      </w:r>
    </w:p>
  </w:footnote>
  <w:footnote w:type="continuationSeparator" w:id="0">
    <w:p w14:paraId="74D99410" w14:textId="77777777" w:rsidR="00924F99" w:rsidRDefault="0092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DC5C" w14:textId="77777777" w:rsidR="00F34C6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3C14" w14:textId="77777777" w:rsidR="00F34C68"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EBD6" w14:textId="77777777" w:rsidR="00F34C68"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E1"/>
    <w:rsid w:val="0018611A"/>
    <w:rsid w:val="001E5393"/>
    <w:rsid w:val="002524E9"/>
    <w:rsid w:val="002D5B84"/>
    <w:rsid w:val="00334F53"/>
    <w:rsid w:val="004F2C9F"/>
    <w:rsid w:val="00517CE1"/>
    <w:rsid w:val="00585917"/>
    <w:rsid w:val="0067206B"/>
    <w:rsid w:val="007F1A9A"/>
    <w:rsid w:val="00924F99"/>
    <w:rsid w:val="00DF55FE"/>
    <w:rsid w:val="00E12D7B"/>
    <w:rsid w:val="00E4135C"/>
    <w:rsid w:val="00EC7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6886"/>
  <w15:chartTrackingRefBased/>
  <w15:docId w15:val="{ABA9424C-4F9B-478A-8E86-C69C21D5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E1"/>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CE1"/>
    <w:pPr>
      <w:tabs>
        <w:tab w:val="center" w:pos="4819"/>
        <w:tab w:val="right" w:pos="9638"/>
      </w:tabs>
    </w:pPr>
  </w:style>
  <w:style w:type="character" w:customStyle="1" w:styleId="HeaderChar">
    <w:name w:val="Header Char"/>
    <w:basedOn w:val="DefaultParagraphFont"/>
    <w:link w:val="Header"/>
    <w:uiPriority w:val="99"/>
    <w:rsid w:val="00517CE1"/>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517CE1"/>
    <w:pPr>
      <w:tabs>
        <w:tab w:val="center" w:pos="4819"/>
        <w:tab w:val="right" w:pos="9638"/>
      </w:tabs>
    </w:pPr>
  </w:style>
  <w:style w:type="character" w:customStyle="1" w:styleId="FooterChar">
    <w:name w:val="Footer Char"/>
    <w:basedOn w:val="DefaultParagraphFont"/>
    <w:link w:val="Footer"/>
    <w:uiPriority w:val="99"/>
    <w:rsid w:val="00517CE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Pasqualini</dc:creator>
  <cp:keywords/>
  <dc:description/>
  <cp:lastModifiedBy>SLF</cp:lastModifiedBy>
  <cp:revision>10</cp:revision>
  <dcterms:created xsi:type="dcterms:W3CDTF">2022-05-06T07:57:00Z</dcterms:created>
  <dcterms:modified xsi:type="dcterms:W3CDTF">2022-08-15T05:48:00Z</dcterms:modified>
</cp:coreProperties>
</file>