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3C63CB" w14:textId="77777777" w:rsidR="00107A5D" w:rsidRPr="003E2179" w:rsidRDefault="00107A5D" w:rsidP="00107A5D">
      <w:pPr>
        <w:spacing w:before="100" w:beforeAutospacing="1" w:after="100" w:afterAutospacing="1" w:line="480" w:lineRule="auto"/>
        <w:jc w:val="center"/>
        <w:rPr>
          <w:rFonts w:ascii="Times New Roman" w:hAnsi="Times New Roman" w:cs="Times New Roman"/>
          <w:b/>
          <w:bCs/>
          <w:sz w:val="28"/>
          <w:szCs w:val="28"/>
        </w:rPr>
      </w:pPr>
      <w:r w:rsidRPr="003E2179">
        <w:rPr>
          <w:rFonts w:ascii="Times New Roman" w:hAnsi="Times New Roman" w:cs="Times New Roman"/>
          <w:b/>
          <w:bCs/>
          <w:sz w:val="28"/>
          <w:szCs w:val="28"/>
        </w:rPr>
        <w:t>Appendix II – Instrumental Variable Structural Equation Models (IV-SEM)</w:t>
      </w:r>
    </w:p>
    <w:p w14:paraId="76CD2E45" w14:textId="77777777" w:rsidR="00107A5D" w:rsidRDefault="00107A5D" w:rsidP="00107A5D">
      <w:pPr>
        <w:rPr>
          <w:rFonts w:eastAsiaTheme="minorEastAsia"/>
        </w:rPr>
      </w:pPr>
      <w:r w:rsidRPr="0007767F">
        <w:rPr>
          <w:rFonts w:eastAsiaTheme="minorEastAsia"/>
        </w:rPr>
        <w:t>An instrumental variable structural equation modeling (IV-SEM) approach is an extension of traditional structural equation modeling (SEM) that is particularly useful when addressing endogeneity</w:t>
      </w:r>
      <w:r>
        <w:rPr>
          <w:rFonts w:eastAsiaTheme="minorEastAsia"/>
        </w:rPr>
        <w:t xml:space="preserve">, which can result when </w:t>
      </w:r>
      <w:r w:rsidRPr="0007767F">
        <w:rPr>
          <w:rFonts w:eastAsiaTheme="minorEastAsia"/>
        </w:rPr>
        <w:t>an explanatory variable is correlated with the error term</w:t>
      </w:r>
      <w:r>
        <w:rPr>
          <w:rFonts w:eastAsiaTheme="minorEastAsia"/>
        </w:rPr>
        <w:t xml:space="preserve">. This is most </w:t>
      </w:r>
      <w:r w:rsidRPr="0007767F">
        <w:rPr>
          <w:rFonts w:eastAsiaTheme="minorEastAsia"/>
        </w:rPr>
        <w:t xml:space="preserve">often due to omitted variable bias, measurement error, or simultaneous causality. </w:t>
      </w:r>
      <w:r>
        <w:rPr>
          <w:rFonts w:eastAsiaTheme="minorEastAsia"/>
        </w:rPr>
        <w:t>Simultaneous equation models, such as two-stage least square (2SLS) have historically been used to address endogeneity (see Antonakis et al. 2010 for an excellent review). With this approach, the first step is to use instrumental variables to decompose the predictor variable into an endogenous component and an exogenous component. In the second step, the exogenous component can be used to estimate the causal effect on the dependent variable now that it has been purged from its endogenous component. However, within an SEM framework, it is possible to perform this in a single step using an IV-SEM approach (</w:t>
      </w:r>
      <w:proofErr w:type="spellStart"/>
      <w:r>
        <w:rPr>
          <w:rFonts w:eastAsiaTheme="minorEastAsia"/>
        </w:rPr>
        <w:t>Zyphur</w:t>
      </w:r>
      <w:proofErr w:type="spellEnd"/>
      <w:r>
        <w:rPr>
          <w:rFonts w:eastAsiaTheme="minorEastAsia"/>
        </w:rPr>
        <w:t xml:space="preserve">, Bonner and Tay 2023). Here, an instrumental variable(s) is used to predict the original predictor variable and then the residual is used as the model estimate for the endogenous component, which can covary with the dependent variable, and the direct effect between the predictor and the outcome variable captures the causal association. An advantage of this approach over the traditional 2SLS approach is we </w:t>
      </w:r>
      <w:proofErr w:type="gramStart"/>
      <w:r>
        <w:rPr>
          <w:rFonts w:eastAsiaTheme="minorEastAsia"/>
        </w:rPr>
        <w:t>are able to</w:t>
      </w:r>
      <w:proofErr w:type="gramEnd"/>
      <w:r>
        <w:rPr>
          <w:rFonts w:eastAsiaTheme="minorEastAsia"/>
        </w:rPr>
        <w:t xml:space="preserve"> model and estimate direct, indirect, and total effects (via an SEM) while accounting for the endogenous component via instrumental variables. </w:t>
      </w:r>
    </w:p>
    <w:p w14:paraId="387510DE" w14:textId="77777777" w:rsidR="00107A5D" w:rsidRDefault="00107A5D" w:rsidP="00107A5D">
      <w:pPr>
        <w:rPr>
          <w:rFonts w:eastAsiaTheme="minorEastAsia"/>
        </w:rPr>
      </w:pPr>
      <w:r>
        <w:rPr>
          <w:rFonts w:eastAsiaTheme="minorEastAsia"/>
        </w:rPr>
        <w:t xml:space="preserve">As articulated in the article, we argue that social capital is theoretically exogenous to drug-related deaths and deaths of despair. It is possible, however, that deaths, over time, would have a negative effect on social capital and that the relationship is reciprocal. To account for an endogenous relationship, we supplement the analysis with an IV-SEM approach. </w:t>
      </w:r>
    </w:p>
    <w:p w14:paraId="7E14DB9A" w14:textId="77777777" w:rsidR="00107A5D" w:rsidRDefault="00107A5D" w:rsidP="00107A5D">
      <w:pPr>
        <w:rPr>
          <w:rFonts w:eastAsiaTheme="minorEastAsia"/>
        </w:rPr>
      </w:pPr>
      <w:r>
        <w:rPr>
          <w:rFonts w:eastAsiaTheme="minorEastAsia"/>
        </w:rPr>
        <w:t>We begin by identifying instrumental variables. The key is to find instruments that are good predictors of social capital but are not related to the outcome variables. We also need to ensure that the model is over-identified (more instruments than endogenous variables). Below we present the IV-SEM models and the relevant tests for weak instruments, over-identifications and goodness of fit.</w:t>
      </w:r>
    </w:p>
    <w:p w14:paraId="0139A3AD" w14:textId="77777777" w:rsidR="00107A5D" w:rsidRDefault="00107A5D" w:rsidP="00107A5D">
      <w:pPr>
        <w:rPr>
          <w:rFonts w:eastAsiaTheme="minorEastAsia"/>
        </w:rPr>
      </w:pPr>
      <w:r>
        <w:rPr>
          <w:rFonts w:eastAsiaTheme="minorEastAsia"/>
        </w:rPr>
        <w:t xml:space="preserve">The models below present the instrumental variables to estimate social capital as well as the mediated models (healthcare resources and opioid prescription rates) and full models for death rates. We select different variables for each respective model based on the appropriate tests (e.g., Durbin-Wu-Hausman test for endogeneity, </w:t>
      </w:r>
      <w:proofErr w:type="spellStart"/>
      <w:r>
        <w:rPr>
          <w:rFonts w:eastAsiaTheme="minorEastAsia"/>
        </w:rPr>
        <w:t>Sargan</w:t>
      </w:r>
      <w:proofErr w:type="spellEnd"/>
      <w:r>
        <w:rPr>
          <w:rFonts w:eastAsiaTheme="minorEastAsia"/>
        </w:rPr>
        <w:t xml:space="preserve">-Hansen over-identification test). The instruments can be found in the tables below. </w:t>
      </w:r>
    </w:p>
    <w:p w14:paraId="1B48D9B9" w14:textId="77777777" w:rsidR="00107A5D" w:rsidRDefault="00107A5D" w:rsidP="00107A5D">
      <w:pPr>
        <w:rPr>
          <w:rFonts w:eastAsiaTheme="minorEastAsia"/>
        </w:rPr>
      </w:pPr>
      <w:r>
        <w:rPr>
          <w:rFonts w:eastAsiaTheme="minorEastAsia"/>
        </w:rPr>
        <w:t xml:space="preserve">Tables 1 and 2 present the results from the IV-SEM models for drug-related deaths and deaths of despair, respectively. Durbin-Wu-Hausman tests (using a 2SLS model) suggest endogeneity. Tests indicate the models below are over-identified and have strong instruments (e.g., </w:t>
      </w:r>
      <w:proofErr w:type="spellStart"/>
      <w:r>
        <w:rPr>
          <w:rFonts w:eastAsiaTheme="minorEastAsia"/>
        </w:rPr>
        <w:t>Sargan</w:t>
      </w:r>
      <w:proofErr w:type="spellEnd"/>
      <w:r>
        <w:rPr>
          <w:rFonts w:eastAsiaTheme="minorEastAsia"/>
        </w:rPr>
        <w:t xml:space="preserve">-Hansen test, stage-1 F tests &gt; 10). </w:t>
      </w:r>
    </w:p>
    <w:p w14:paraId="54D558B0" w14:textId="77777777" w:rsidR="00107A5D" w:rsidRDefault="00107A5D" w:rsidP="00107A5D">
      <w:pPr>
        <w:rPr>
          <w:rFonts w:eastAsiaTheme="minorEastAsia"/>
        </w:rPr>
      </w:pPr>
      <w:r>
        <w:rPr>
          <w:rFonts w:eastAsiaTheme="minorEastAsia"/>
        </w:rPr>
        <w:t xml:space="preserve">The IV-SEM models are quite </w:t>
      </w:r>
      <w:proofErr w:type="gramStart"/>
      <w:r>
        <w:rPr>
          <w:rFonts w:eastAsiaTheme="minorEastAsia"/>
        </w:rPr>
        <w:t>similar to</w:t>
      </w:r>
      <w:proofErr w:type="gramEnd"/>
      <w:r>
        <w:rPr>
          <w:rFonts w:eastAsiaTheme="minorEastAsia"/>
        </w:rPr>
        <w:t xml:space="preserve"> the SEM models presented in Appendix I, particularly concerning the key relationships of interest. The mediated effect of social capital via healthcare resources is nearly identical between the models, as is the total effect. We take this evidence to support the use of the simpler SEM models. </w:t>
      </w:r>
    </w:p>
    <w:p w14:paraId="17B82C0C" w14:textId="77777777" w:rsidR="00107A5D" w:rsidRDefault="00107A5D" w:rsidP="00107A5D">
      <w:pPr>
        <w:rPr>
          <w:rFonts w:eastAsiaTheme="minorEastAsia"/>
        </w:rPr>
      </w:pPr>
    </w:p>
    <w:p w14:paraId="0F7E8AE6" w14:textId="77777777" w:rsidR="00107A5D" w:rsidRPr="00B941B1" w:rsidRDefault="00107A5D" w:rsidP="00107A5D">
      <w:pPr>
        <w:rPr>
          <w:rFonts w:eastAsiaTheme="minorEastAsia"/>
          <w:b/>
          <w:bCs/>
        </w:rPr>
      </w:pPr>
      <w:r w:rsidRPr="00B941B1">
        <w:rPr>
          <w:rFonts w:eastAsiaTheme="minorEastAsia"/>
          <w:b/>
          <w:bCs/>
        </w:rPr>
        <w:lastRenderedPageBreak/>
        <w:t>Instrumental Variables – Social Capital (with Controls) for Deaths of Despair Model</w:t>
      </w:r>
    </w:p>
    <w:p w14:paraId="04A3586C" w14:textId="77777777" w:rsidR="00107A5D" w:rsidRPr="005D6356" w:rsidRDefault="00107A5D" w:rsidP="00107A5D">
      <w:pPr>
        <w:rPr>
          <w:rFonts w:eastAsiaTheme="minorEastAsia"/>
        </w:rPr>
      </w:pPr>
      <m:oMathPara>
        <m:oMath>
          <m:r>
            <w:rPr>
              <w:rFonts w:ascii="Cambria Math" w:hAnsi="Cambria Math"/>
            </w:rPr>
            <m:t xml:space="preserve">Social Capital= </m:t>
          </m:r>
          <m:sSub>
            <m:sSubPr>
              <m:ctrlPr>
                <w:rPr>
                  <w:rFonts w:ascii="Cambria Math" w:hAnsi="Cambria Math"/>
                  <w:i/>
                </w:rPr>
              </m:ctrlPr>
            </m:sSubPr>
            <m:e>
              <m:r>
                <w:rPr>
                  <w:rFonts w:ascii="Cambria Math" w:hAnsi="Cambria Math"/>
                </w:rPr>
                <m:t>β</m:t>
              </m:r>
            </m:e>
            <m:sub>
              <m:r>
                <w:rPr>
                  <w:rFonts w:ascii="Cambria Math" w:hAnsi="Cambria Math"/>
                </w:rPr>
                <m:t>0</m:t>
              </m:r>
            </m:sub>
          </m:sSub>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m:t>
              </m:r>
            </m:sub>
          </m:sSub>
          <m:d>
            <m:dPr>
              <m:ctrlPr>
                <w:rPr>
                  <w:rFonts w:ascii="Cambria Math" w:hAnsi="Cambria Math"/>
                  <w:i/>
                </w:rPr>
              </m:ctrlPr>
            </m:dPr>
            <m:e>
              <m:r>
                <w:rPr>
                  <w:rFonts w:ascii="Cambria Math" w:hAnsi="Cambria Math"/>
                </w:rPr>
                <m:t>Talk to Neighbors</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2</m:t>
              </m:r>
            </m:sub>
          </m:sSub>
          <m:d>
            <m:dPr>
              <m:ctrlPr>
                <w:rPr>
                  <w:rFonts w:ascii="Cambria Math" w:hAnsi="Cambria Math"/>
                  <w:i/>
                </w:rPr>
              </m:ctrlPr>
            </m:dPr>
            <m:e>
              <m:r>
                <w:rPr>
                  <w:rFonts w:ascii="Cambria Math" w:hAnsi="Cambria Math"/>
                </w:rPr>
                <m:t>Does Favors</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3</m:t>
              </m:r>
            </m:sub>
          </m:sSub>
          <m:d>
            <m:dPr>
              <m:ctrlPr>
                <w:rPr>
                  <w:rFonts w:ascii="Cambria Math" w:hAnsi="Cambria Math"/>
                  <w:i/>
                </w:rPr>
              </m:ctrlPr>
            </m:dPr>
            <m:e>
              <m:r>
                <w:rPr>
                  <w:rFonts w:ascii="Cambria Math" w:hAnsi="Cambria Math"/>
                </w:rPr>
                <m:t>Fix or Improves Something</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4</m:t>
              </m:r>
            </m:sub>
          </m:sSub>
          <m:d>
            <m:dPr>
              <m:ctrlPr>
                <w:rPr>
                  <w:rFonts w:ascii="Cambria Math" w:hAnsi="Cambria Math"/>
                  <w:i/>
                </w:rPr>
              </m:ctrlPr>
            </m:dPr>
            <m:e>
              <m:r>
                <w:rPr>
                  <w:rFonts w:ascii="Cambria Math" w:hAnsi="Cambria Math"/>
                </w:rPr>
                <m:t>Donate to Charity</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5</m:t>
              </m:r>
            </m:sub>
          </m:sSub>
          <m:d>
            <m:dPr>
              <m:ctrlPr>
                <w:rPr>
                  <w:rFonts w:ascii="Cambria Math" w:hAnsi="Cambria Math"/>
                  <w:i/>
                </w:rPr>
              </m:ctrlPr>
            </m:dPr>
            <m:e>
              <m:r>
                <w:rPr>
                  <w:rFonts w:ascii="Cambria Math" w:hAnsi="Cambria Math"/>
                </w:rPr>
                <m:t>Religious Congregations</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6</m:t>
              </m:r>
            </m:sub>
          </m:sSub>
          <m:d>
            <m:dPr>
              <m:ctrlPr>
                <w:rPr>
                  <w:rFonts w:ascii="Cambria Math" w:hAnsi="Cambria Math"/>
                  <w:i/>
                </w:rPr>
              </m:ctrlPr>
            </m:dPr>
            <m:e>
              <m:r>
                <w:rPr>
                  <w:rFonts w:ascii="Cambria Math" w:hAnsi="Cambria Math"/>
                </w:rPr>
                <m:t>Gov Transfers to Education and Training</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7</m:t>
              </m:r>
            </m:sub>
          </m:sSub>
          <m:d>
            <m:dPr>
              <m:ctrlPr>
                <w:rPr>
                  <w:rFonts w:ascii="Cambria Math" w:hAnsi="Cambria Math"/>
                  <w:i/>
                </w:rPr>
              </m:ctrlPr>
            </m:dPr>
            <m:e>
              <m:r>
                <w:rPr>
                  <w:rFonts w:ascii="Cambria Math" w:hAnsi="Cambria Math"/>
                </w:rPr>
                <m:t>Finance Quality Index</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8</m:t>
              </m:r>
            </m:sub>
          </m:sSub>
          <m:d>
            <m:dPr>
              <m:ctrlPr>
                <w:rPr>
                  <w:rFonts w:ascii="Cambria Math" w:hAnsi="Cambria Math"/>
                  <w:i/>
                </w:rPr>
              </m:ctrlPr>
            </m:dPr>
            <m:e>
              <m:r>
                <w:rPr>
                  <w:rFonts w:ascii="Cambria Math" w:hAnsi="Cambria Math"/>
                </w:rPr>
                <m:t>Management Quality Index</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9</m:t>
              </m:r>
            </m:sub>
          </m:sSub>
          <m:d>
            <m:dPr>
              <m:ctrlPr>
                <w:rPr>
                  <w:rFonts w:ascii="Cambria Math" w:hAnsi="Cambria Math"/>
                  <w:i/>
                </w:rPr>
              </m:ctrlPr>
            </m:dPr>
            <m:e>
              <m:r>
                <w:rPr>
                  <w:rFonts w:ascii="Cambria Math" w:hAnsi="Cambria Math"/>
                </w:rPr>
                <m:t>Manufacturing Quality Index</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10</m:t>
              </m:r>
            </m:sub>
          </m:sSub>
          <m:d>
            <m:dPr>
              <m:ctrlPr>
                <w:rPr>
                  <w:rFonts w:ascii="Cambria Math" w:hAnsi="Cambria Math"/>
                  <w:i/>
                </w:rPr>
              </m:ctrlPr>
            </m:dPr>
            <m:e>
              <m:r>
                <w:rPr>
                  <w:rFonts w:ascii="Cambria Math" w:hAnsi="Cambria Math"/>
                </w:rPr>
                <m:t>County Racial Diversity</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11</m:t>
              </m:r>
            </m:sub>
          </m:sSub>
          <m:d>
            <m:dPr>
              <m:ctrlPr>
                <w:rPr>
                  <w:rFonts w:ascii="Cambria Math" w:hAnsi="Cambria Math"/>
                  <w:i/>
                </w:rPr>
              </m:ctrlPr>
            </m:dPr>
            <m:e>
              <m:r>
                <w:rPr>
                  <w:rFonts w:ascii="Cambria Math" w:hAnsi="Cambria Math"/>
                </w:rPr>
                <m:t>Net Migration</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12</m:t>
              </m:r>
            </m:sub>
          </m:sSub>
          <m:d>
            <m:dPr>
              <m:ctrlPr>
                <w:rPr>
                  <w:rFonts w:ascii="Cambria Math" w:hAnsi="Cambria Math"/>
                  <w:i/>
                </w:rPr>
              </m:ctrlPr>
            </m:dPr>
            <m:e>
              <m:r>
                <w:rPr>
                  <w:rFonts w:ascii="Cambria Math" w:hAnsi="Cambria Math"/>
                </w:rPr>
                <m:t>Segregation</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13</m:t>
              </m:r>
            </m:sub>
          </m:sSub>
          <m:d>
            <m:dPr>
              <m:ctrlPr>
                <w:rPr>
                  <w:rFonts w:ascii="Cambria Math" w:hAnsi="Cambria Math"/>
                  <w:i/>
                </w:rPr>
              </m:ctrlPr>
            </m:dPr>
            <m:e>
              <m:r>
                <w:rPr>
                  <w:rFonts w:ascii="Cambria Math" w:hAnsi="Cambria Math"/>
                </w:rPr>
                <m:t>% Foreign Born</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14</m:t>
              </m:r>
            </m:sub>
          </m:sSub>
          <m:r>
            <w:rPr>
              <w:rFonts w:ascii="Cambria Math" w:hAnsi="Cambria Math"/>
            </w:rPr>
            <m:t>(Male Labor Force Participation)+</m:t>
          </m:r>
          <m:sSub>
            <m:sSubPr>
              <m:ctrlPr>
                <w:rPr>
                  <w:rFonts w:ascii="Cambria Math" w:hAnsi="Cambria Math"/>
                  <w:i/>
                </w:rPr>
              </m:ctrlPr>
            </m:sSubPr>
            <m:e>
              <m:r>
                <w:rPr>
                  <w:rFonts w:ascii="Cambria Math" w:hAnsi="Cambria Math"/>
                </w:rPr>
                <m:t>β</m:t>
              </m:r>
            </m:e>
            <m:sub>
              <m:r>
                <w:rPr>
                  <w:rFonts w:ascii="Cambria Math" w:hAnsi="Cambria Math"/>
                </w:rPr>
                <m:t>15</m:t>
              </m:r>
            </m:sub>
          </m:sSub>
          <m:d>
            <m:dPr>
              <m:ctrlPr>
                <w:rPr>
                  <w:rFonts w:ascii="Cambria Math" w:hAnsi="Cambria Math"/>
                  <w:i/>
                </w:rPr>
              </m:ctrlPr>
            </m:dPr>
            <m:e>
              <m:r>
                <w:rPr>
                  <w:rFonts w:ascii="Cambria Math" w:hAnsi="Cambria Math"/>
                </w:rPr>
                <m:t>Median Household Income</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16</m:t>
              </m:r>
            </m:sub>
          </m:sSub>
          <m:r>
            <w:rPr>
              <w:rFonts w:ascii="Cambria Math" w:hAnsi="Cambria Math"/>
            </w:rPr>
            <m:t>(Poverty Rate)+</m:t>
          </m:r>
          <m:sSub>
            <m:sSubPr>
              <m:ctrlPr>
                <w:rPr>
                  <w:rFonts w:ascii="Cambria Math" w:hAnsi="Cambria Math"/>
                  <w:i/>
                </w:rPr>
              </m:ctrlPr>
            </m:sSubPr>
            <m:e>
              <m:r>
                <w:rPr>
                  <w:rFonts w:ascii="Cambria Math" w:hAnsi="Cambria Math"/>
                </w:rPr>
                <m:t>β</m:t>
              </m:r>
            </m:e>
            <m:sub>
              <m:r>
                <w:rPr>
                  <w:rFonts w:ascii="Cambria Math" w:hAnsi="Cambria Math"/>
                </w:rPr>
                <m:t>17</m:t>
              </m:r>
            </m:sub>
          </m:sSub>
          <m:d>
            <m:dPr>
              <m:ctrlPr>
                <w:rPr>
                  <w:rFonts w:ascii="Cambria Math" w:hAnsi="Cambria Math"/>
                  <w:i/>
                </w:rPr>
              </m:ctrlPr>
            </m:dPr>
            <m:e>
              <m:r>
                <w:rPr>
                  <w:rFonts w:ascii="Cambria Math" w:hAnsi="Cambria Math"/>
                </w:rPr>
                <m:t>Unemployment Rate</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18</m:t>
              </m:r>
            </m:sub>
          </m:sSub>
          <m:r>
            <w:rPr>
              <w:rFonts w:ascii="Cambria Math" w:hAnsi="Cambria Math"/>
            </w:rPr>
            <m:t>(Population Density)+</m:t>
          </m:r>
          <m:sSub>
            <m:sSubPr>
              <m:ctrlPr>
                <w:rPr>
                  <w:rFonts w:ascii="Cambria Math" w:hAnsi="Cambria Math"/>
                  <w:i/>
                </w:rPr>
              </m:ctrlPr>
            </m:sSubPr>
            <m:e>
              <m:r>
                <w:rPr>
                  <w:rFonts w:ascii="Cambria Math" w:hAnsi="Cambria Math"/>
                </w:rPr>
                <m:t>β</m:t>
              </m:r>
            </m:e>
            <m:sub>
              <m:r>
                <w:rPr>
                  <w:rFonts w:ascii="Cambria Math" w:hAnsi="Cambria Math"/>
                </w:rPr>
                <m:t>19</m:t>
              </m:r>
            </m:sub>
          </m:sSub>
          <m:r>
            <w:rPr>
              <w:rFonts w:ascii="Cambria Math" w:hAnsi="Cambria Math"/>
            </w:rPr>
            <m:t>(Mean Commute Time)+</m:t>
          </m:r>
          <m:sSub>
            <m:sSubPr>
              <m:ctrlPr>
                <w:rPr>
                  <w:rFonts w:ascii="Cambria Math" w:hAnsi="Cambria Math"/>
                  <w:i/>
                </w:rPr>
              </m:ctrlPr>
            </m:sSubPr>
            <m:e>
              <m:r>
                <w:rPr>
                  <w:rFonts w:ascii="Cambria Math" w:hAnsi="Cambria Math"/>
                </w:rPr>
                <m:t>β</m:t>
              </m:r>
            </m:e>
            <m:sub>
              <m:r>
                <w:rPr>
                  <w:rFonts w:ascii="Cambria Math" w:hAnsi="Cambria Math"/>
                </w:rPr>
                <m:t>20</m:t>
              </m:r>
            </m:sub>
          </m:sSub>
          <m:d>
            <m:dPr>
              <m:ctrlPr>
                <w:rPr>
                  <w:rFonts w:ascii="Cambria Math" w:hAnsi="Cambria Math"/>
                  <w:i/>
                </w:rPr>
              </m:ctrlPr>
            </m:dPr>
            <m:e>
              <m:r>
                <w:rPr>
                  <w:rFonts w:ascii="Cambria Math" w:hAnsi="Cambria Math"/>
                </w:rPr>
                <m:t>% with Debt in Collection</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21</m:t>
              </m:r>
            </m:sub>
          </m:sSub>
          <m:r>
            <w:rPr>
              <w:rFonts w:ascii="Cambria Math" w:hAnsi="Cambria Math"/>
            </w:rPr>
            <m:t>(% Graduated High School)+</m:t>
          </m:r>
          <m:sSub>
            <m:sSubPr>
              <m:ctrlPr>
                <w:rPr>
                  <w:rFonts w:ascii="Cambria Math" w:hAnsi="Cambria Math"/>
                  <w:i/>
                </w:rPr>
              </m:ctrlPr>
            </m:sSubPr>
            <m:e>
              <m:r>
                <w:rPr>
                  <w:rFonts w:ascii="Cambria Math" w:hAnsi="Cambria Math"/>
                </w:rPr>
                <m:t>β</m:t>
              </m:r>
            </m:e>
            <m:sub>
              <m:r>
                <w:rPr>
                  <w:rFonts w:ascii="Cambria Math" w:hAnsi="Cambria Math"/>
                </w:rPr>
                <m:t>22</m:t>
              </m:r>
            </m:sub>
          </m:sSub>
          <m:r>
            <w:rPr>
              <w:rFonts w:ascii="Cambria Math" w:hAnsi="Cambria Math"/>
            </w:rPr>
            <m:t>(% Needing but not Receiving Treatment)+</m:t>
          </m:r>
          <m:sSub>
            <m:sSubPr>
              <m:ctrlPr>
                <w:rPr>
                  <w:rFonts w:ascii="Cambria Math" w:hAnsi="Cambria Math"/>
                  <w:i/>
                </w:rPr>
              </m:ctrlPr>
            </m:sSubPr>
            <m:e>
              <m:r>
                <w:rPr>
                  <w:rFonts w:ascii="Cambria Math" w:hAnsi="Cambria Math"/>
                </w:rPr>
                <m:t>β</m:t>
              </m:r>
            </m:e>
            <m:sub>
              <m:r>
                <w:rPr>
                  <w:rFonts w:ascii="Cambria Math" w:hAnsi="Cambria Math"/>
                </w:rPr>
                <m:t>23</m:t>
              </m:r>
            </m:sub>
          </m:sSub>
          <m:d>
            <m:dPr>
              <m:ctrlPr>
                <w:rPr>
                  <w:rFonts w:ascii="Cambria Math" w:hAnsi="Cambria Math"/>
                  <w:i/>
                </w:rPr>
              </m:ctrlPr>
            </m:dPr>
            <m:e>
              <m:r>
                <w:rPr>
                  <w:rFonts w:ascii="Cambria Math" w:hAnsi="Cambria Math"/>
                </w:rPr>
                <m:t>Marijuana Law Index</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24</m:t>
              </m:r>
            </m:sub>
          </m:sSub>
          <m:d>
            <m:dPr>
              <m:ctrlPr>
                <w:rPr>
                  <w:rFonts w:ascii="Cambria Math" w:hAnsi="Cambria Math"/>
                  <w:i/>
                </w:rPr>
              </m:ctrlPr>
            </m:dPr>
            <m:e>
              <m:r>
                <w:rPr>
                  <w:rFonts w:ascii="Cambria Math" w:hAnsi="Cambria Math"/>
                </w:rPr>
                <m:t>Democrats in Legislature</m:t>
              </m:r>
            </m:e>
          </m:d>
          <m:r>
            <w:rPr>
              <w:rFonts w:ascii="Cambria Math" w:hAnsi="Cambria Math"/>
            </w:rPr>
            <m:t>+</m:t>
          </m:r>
          <m:sSub>
            <m:sSubPr>
              <m:ctrlPr>
                <w:rPr>
                  <w:rFonts w:ascii="Cambria Math" w:hAnsi="Cambria Math"/>
                  <w:i/>
                </w:rPr>
              </m:ctrlPr>
            </m:sSubPr>
            <m:e>
              <m:r>
                <w:rPr>
                  <w:rFonts w:ascii="Cambria Math" w:hAnsi="Cambria Math"/>
                </w:rPr>
                <m:t>ε</m:t>
              </m:r>
            </m:e>
            <m:sub>
              <m:r>
                <w:rPr>
                  <w:rFonts w:ascii="Cambria Math" w:hAnsi="Cambria Math"/>
                </w:rPr>
                <m:t>SC</m:t>
              </m:r>
            </m:sub>
          </m:sSub>
        </m:oMath>
      </m:oMathPara>
    </w:p>
    <w:p w14:paraId="0983E9ED" w14:textId="77777777" w:rsidR="00107A5D" w:rsidRPr="00B941B1" w:rsidRDefault="00107A5D" w:rsidP="00107A5D">
      <w:pPr>
        <w:rPr>
          <w:rFonts w:eastAsiaTheme="minorEastAsia"/>
          <w:b/>
          <w:bCs/>
        </w:rPr>
      </w:pPr>
      <w:r w:rsidRPr="00B941B1">
        <w:rPr>
          <w:rFonts w:eastAsiaTheme="minorEastAsia"/>
          <w:b/>
          <w:bCs/>
        </w:rPr>
        <w:t>Instrumental Variables – Social Capital (with Controls) for Drug-Related Deaths</w:t>
      </w:r>
    </w:p>
    <w:p w14:paraId="24B1CF8A" w14:textId="77777777" w:rsidR="00107A5D" w:rsidRPr="005D6356" w:rsidRDefault="00107A5D" w:rsidP="00107A5D">
      <w:pPr>
        <w:rPr>
          <w:rFonts w:eastAsiaTheme="minorEastAsia"/>
        </w:rPr>
      </w:pPr>
      <m:oMathPara>
        <m:oMath>
          <m:r>
            <w:rPr>
              <w:rFonts w:ascii="Cambria Math" w:hAnsi="Cambria Math"/>
            </w:rPr>
            <m:t xml:space="preserve">Social Capital= </m:t>
          </m:r>
          <m:sSub>
            <m:sSubPr>
              <m:ctrlPr>
                <w:rPr>
                  <w:rFonts w:ascii="Cambria Math" w:hAnsi="Cambria Math"/>
                  <w:i/>
                </w:rPr>
              </m:ctrlPr>
            </m:sSubPr>
            <m:e>
              <m:r>
                <w:rPr>
                  <w:rFonts w:ascii="Cambria Math" w:hAnsi="Cambria Math"/>
                </w:rPr>
                <m:t>β</m:t>
              </m:r>
            </m:e>
            <m:sub>
              <m:r>
                <w:rPr>
                  <w:rFonts w:ascii="Cambria Math" w:hAnsi="Cambria Math"/>
                </w:rPr>
                <m:t>0</m:t>
              </m:r>
            </m:sub>
          </m:sSub>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m:t>
              </m:r>
            </m:sub>
          </m:sSub>
          <m:d>
            <m:dPr>
              <m:ctrlPr>
                <w:rPr>
                  <w:rFonts w:ascii="Cambria Math" w:hAnsi="Cambria Math"/>
                  <w:i/>
                </w:rPr>
              </m:ctrlPr>
            </m:dPr>
            <m:e>
              <m:r>
                <w:rPr>
                  <w:rFonts w:ascii="Cambria Math" w:hAnsi="Cambria Math"/>
                </w:rPr>
                <m:t>Talk to Neighbors</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2</m:t>
              </m:r>
            </m:sub>
          </m:sSub>
          <m:d>
            <m:dPr>
              <m:ctrlPr>
                <w:rPr>
                  <w:rFonts w:ascii="Cambria Math" w:hAnsi="Cambria Math"/>
                  <w:i/>
                </w:rPr>
              </m:ctrlPr>
            </m:dPr>
            <m:e>
              <m:r>
                <w:rPr>
                  <w:rFonts w:ascii="Cambria Math" w:hAnsi="Cambria Math"/>
                </w:rPr>
                <m:t>Does Favors</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3</m:t>
              </m:r>
            </m:sub>
          </m:sSub>
          <m:d>
            <m:dPr>
              <m:ctrlPr>
                <w:rPr>
                  <w:rFonts w:ascii="Cambria Math" w:hAnsi="Cambria Math"/>
                  <w:i/>
                </w:rPr>
              </m:ctrlPr>
            </m:dPr>
            <m:e>
              <m:r>
                <w:rPr>
                  <w:rFonts w:ascii="Cambria Math" w:hAnsi="Cambria Math"/>
                </w:rPr>
                <m:t>Fix or Improves Something</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4</m:t>
              </m:r>
            </m:sub>
          </m:sSub>
          <m:d>
            <m:dPr>
              <m:ctrlPr>
                <w:rPr>
                  <w:rFonts w:ascii="Cambria Math" w:hAnsi="Cambria Math"/>
                  <w:i/>
                </w:rPr>
              </m:ctrlPr>
            </m:dPr>
            <m:e>
              <m:r>
                <w:rPr>
                  <w:rFonts w:ascii="Cambria Math" w:hAnsi="Cambria Math"/>
                </w:rPr>
                <m:t>Donate to Charity</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7</m:t>
              </m:r>
            </m:sub>
          </m:sSub>
          <m:d>
            <m:dPr>
              <m:ctrlPr>
                <w:rPr>
                  <w:rFonts w:ascii="Cambria Math" w:hAnsi="Cambria Math"/>
                  <w:i/>
                </w:rPr>
              </m:ctrlPr>
            </m:dPr>
            <m:e>
              <m:r>
                <w:rPr>
                  <w:rFonts w:ascii="Cambria Math" w:hAnsi="Cambria Math"/>
                </w:rPr>
                <m:t>Finance Quality Index</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11</m:t>
              </m:r>
            </m:sub>
          </m:sSub>
          <m:d>
            <m:dPr>
              <m:ctrlPr>
                <w:rPr>
                  <w:rFonts w:ascii="Cambria Math" w:hAnsi="Cambria Math"/>
                  <w:i/>
                </w:rPr>
              </m:ctrlPr>
            </m:dPr>
            <m:e>
              <m:r>
                <w:rPr>
                  <w:rFonts w:ascii="Cambria Math" w:hAnsi="Cambria Math"/>
                </w:rPr>
                <m:t>Net Migration</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12</m:t>
              </m:r>
            </m:sub>
          </m:sSub>
          <m:d>
            <m:dPr>
              <m:ctrlPr>
                <w:rPr>
                  <w:rFonts w:ascii="Cambria Math" w:hAnsi="Cambria Math"/>
                  <w:i/>
                </w:rPr>
              </m:ctrlPr>
            </m:dPr>
            <m:e>
              <m:r>
                <w:rPr>
                  <w:rFonts w:ascii="Cambria Math" w:hAnsi="Cambria Math"/>
                </w:rPr>
                <m:t>Segregation</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13</m:t>
              </m:r>
            </m:sub>
          </m:sSub>
          <m:d>
            <m:dPr>
              <m:ctrlPr>
                <w:rPr>
                  <w:rFonts w:ascii="Cambria Math" w:hAnsi="Cambria Math"/>
                  <w:i/>
                </w:rPr>
              </m:ctrlPr>
            </m:dPr>
            <m:e>
              <m:r>
                <w:rPr>
                  <w:rFonts w:ascii="Cambria Math" w:hAnsi="Cambria Math"/>
                </w:rPr>
                <m:t>% Foreign Born</m:t>
              </m:r>
            </m:e>
          </m:d>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14</m:t>
              </m:r>
            </m:sub>
          </m:sSub>
          <m:r>
            <w:rPr>
              <w:rFonts w:ascii="Cambria Math" w:hAnsi="Cambria Math"/>
            </w:rPr>
            <m:t>(Male Labor Force Participation)+</m:t>
          </m:r>
          <m:sSub>
            <m:sSubPr>
              <m:ctrlPr>
                <w:rPr>
                  <w:rFonts w:ascii="Cambria Math" w:hAnsi="Cambria Math"/>
                  <w:i/>
                </w:rPr>
              </m:ctrlPr>
            </m:sSubPr>
            <m:e>
              <m:r>
                <w:rPr>
                  <w:rFonts w:ascii="Cambria Math" w:hAnsi="Cambria Math"/>
                </w:rPr>
                <m:t>β</m:t>
              </m:r>
            </m:e>
            <m:sub>
              <m:r>
                <w:rPr>
                  <w:rFonts w:ascii="Cambria Math" w:hAnsi="Cambria Math"/>
                </w:rPr>
                <m:t>16</m:t>
              </m:r>
            </m:sub>
          </m:sSub>
          <m:r>
            <w:rPr>
              <w:rFonts w:ascii="Cambria Math" w:hAnsi="Cambria Math"/>
            </w:rPr>
            <m:t>(Poverty Rate)+</m:t>
          </m:r>
          <m:sSub>
            <m:sSubPr>
              <m:ctrlPr>
                <w:rPr>
                  <w:rFonts w:ascii="Cambria Math" w:hAnsi="Cambria Math"/>
                  <w:i/>
                </w:rPr>
              </m:ctrlPr>
            </m:sSubPr>
            <m:e>
              <m:r>
                <w:rPr>
                  <w:rFonts w:ascii="Cambria Math" w:hAnsi="Cambria Math"/>
                </w:rPr>
                <m:t>β</m:t>
              </m:r>
            </m:e>
            <m:sub>
              <m:r>
                <w:rPr>
                  <w:rFonts w:ascii="Cambria Math" w:hAnsi="Cambria Math"/>
                </w:rPr>
                <m:t>18</m:t>
              </m:r>
            </m:sub>
          </m:sSub>
          <m:r>
            <w:rPr>
              <w:rFonts w:ascii="Cambria Math" w:hAnsi="Cambria Math"/>
            </w:rPr>
            <m:t>(Population Density)+</m:t>
          </m:r>
          <m:sSub>
            <m:sSubPr>
              <m:ctrlPr>
                <w:rPr>
                  <w:rFonts w:ascii="Cambria Math" w:hAnsi="Cambria Math"/>
                  <w:i/>
                </w:rPr>
              </m:ctrlPr>
            </m:sSubPr>
            <m:e>
              <m:r>
                <w:rPr>
                  <w:rFonts w:ascii="Cambria Math" w:hAnsi="Cambria Math"/>
                </w:rPr>
                <m:t>β</m:t>
              </m:r>
            </m:e>
            <m:sub>
              <m:r>
                <w:rPr>
                  <w:rFonts w:ascii="Cambria Math" w:hAnsi="Cambria Math"/>
                </w:rPr>
                <m:t>19</m:t>
              </m:r>
            </m:sub>
          </m:sSub>
          <m:r>
            <w:rPr>
              <w:rFonts w:ascii="Cambria Math" w:hAnsi="Cambria Math"/>
            </w:rPr>
            <m:t>(Mean Commute Time)+</m:t>
          </m:r>
          <m:sSub>
            <m:sSubPr>
              <m:ctrlPr>
                <w:rPr>
                  <w:rFonts w:ascii="Cambria Math" w:hAnsi="Cambria Math"/>
                  <w:i/>
                </w:rPr>
              </m:ctrlPr>
            </m:sSubPr>
            <m:e>
              <m:r>
                <w:rPr>
                  <w:rFonts w:ascii="Cambria Math" w:hAnsi="Cambria Math"/>
                </w:rPr>
                <m:t>β</m:t>
              </m:r>
            </m:e>
            <m:sub>
              <m:r>
                <w:rPr>
                  <w:rFonts w:ascii="Cambria Math" w:hAnsi="Cambria Math"/>
                </w:rPr>
                <m:t>21</m:t>
              </m:r>
            </m:sub>
          </m:sSub>
          <m:r>
            <w:rPr>
              <w:rFonts w:ascii="Cambria Math" w:hAnsi="Cambria Math"/>
            </w:rPr>
            <m:t>(% Graduated High School)+</m:t>
          </m:r>
          <m:sSub>
            <m:sSubPr>
              <m:ctrlPr>
                <w:rPr>
                  <w:rFonts w:ascii="Cambria Math" w:hAnsi="Cambria Math"/>
                  <w:i/>
                </w:rPr>
              </m:ctrlPr>
            </m:sSubPr>
            <m:e>
              <m:r>
                <w:rPr>
                  <w:rFonts w:ascii="Cambria Math" w:hAnsi="Cambria Math"/>
                </w:rPr>
                <m:t>β</m:t>
              </m:r>
            </m:e>
            <m:sub>
              <m:r>
                <w:rPr>
                  <w:rFonts w:ascii="Cambria Math" w:hAnsi="Cambria Math"/>
                </w:rPr>
                <m:t>22</m:t>
              </m:r>
            </m:sub>
          </m:sSub>
          <m:r>
            <w:rPr>
              <w:rFonts w:ascii="Cambria Math" w:hAnsi="Cambria Math"/>
            </w:rPr>
            <m:t>(% Needing but not Receiving Treatment)+</m:t>
          </m:r>
          <m:sSub>
            <m:sSubPr>
              <m:ctrlPr>
                <w:rPr>
                  <w:rFonts w:ascii="Cambria Math" w:hAnsi="Cambria Math"/>
                  <w:i/>
                </w:rPr>
              </m:ctrlPr>
            </m:sSubPr>
            <m:e>
              <m:r>
                <w:rPr>
                  <w:rFonts w:ascii="Cambria Math" w:hAnsi="Cambria Math"/>
                </w:rPr>
                <m:t>β</m:t>
              </m:r>
            </m:e>
            <m:sub>
              <m:r>
                <w:rPr>
                  <w:rFonts w:ascii="Cambria Math" w:hAnsi="Cambria Math"/>
                </w:rPr>
                <m:t>24</m:t>
              </m:r>
            </m:sub>
          </m:sSub>
          <m:d>
            <m:dPr>
              <m:ctrlPr>
                <w:rPr>
                  <w:rFonts w:ascii="Cambria Math" w:hAnsi="Cambria Math"/>
                  <w:i/>
                </w:rPr>
              </m:ctrlPr>
            </m:dPr>
            <m:e>
              <m:r>
                <w:rPr>
                  <w:rFonts w:ascii="Cambria Math" w:hAnsi="Cambria Math"/>
                </w:rPr>
                <m:t>Democrats in Legislature</m:t>
              </m:r>
            </m:e>
          </m:d>
          <m:r>
            <w:rPr>
              <w:rFonts w:ascii="Cambria Math" w:hAnsi="Cambria Math"/>
            </w:rPr>
            <m:t>+</m:t>
          </m:r>
          <m:sSub>
            <m:sSubPr>
              <m:ctrlPr>
                <w:rPr>
                  <w:rFonts w:ascii="Cambria Math" w:hAnsi="Cambria Math"/>
                  <w:i/>
                </w:rPr>
              </m:ctrlPr>
            </m:sSubPr>
            <m:e>
              <m:r>
                <w:rPr>
                  <w:rFonts w:ascii="Cambria Math" w:hAnsi="Cambria Math"/>
                </w:rPr>
                <m:t>ε</m:t>
              </m:r>
            </m:e>
            <m:sub>
              <m:r>
                <w:rPr>
                  <w:rFonts w:ascii="Cambria Math" w:hAnsi="Cambria Math"/>
                </w:rPr>
                <m:t>SC</m:t>
              </m:r>
            </m:sub>
          </m:sSub>
        </m:oMath>
      </m:oMathPara>
    </w:p>
    <w:p w14:paraId="54739B93" w14:textId="77777777" w:rsidR="00107A5D" w:rsidRDefault="00107A5D" w:rsidP="00107A5D"/>
    <w:p w14:paraId="72244A50" w14:textId="77777777" w:rsidR="00107A5D" w:rsidRPr="00B941B1" w:rsidRDefault="00107A5D" w:rsidP="00107A5D">
      <w:pPr>
        <w:rPr>
          <w:b/>
          <w:bCs/>
        </w:rPr>
      </w:pPr>
      <w:r w:rsidRPr="00B941B1">
        <w:rPr>
          <w:b/>
          <w:bCs/>
        </w:rPr>
        <w:t>Mediating Model for Health Care Resources (SC -&gt; HCR)</w:t>
      </w:r>
    </w:p>
    <w:p w14:paraId="7543DF30" w14:textId="77777777" w:rsidR="00107A5D" w:rsidRPr="00947B18" w:rsidRDefault="00107A5D" w:rsidP="00107A5D">
      <w:pPr>
        <w:rPr>
          <w:rFonts w:eastAsiaTheme="minorEastAsia"/>
        </w:rPr>
      </w:pPr>
      <m:oMathPara>
        <m:oMath>
          <m:r>
            <w:rPr>
              <w:rFonts w:ascii="Cambria Math" w:hAnsi="Cambria Math"/>
            </w:rPr>
            <m:t xml:space="preserve">Healthcare Resources= </m:t>
          </m:r>
          <m:sSub>
            <m:sSubPr>
              <m:ctrlPr>
                <w:rPr>
                  <w:rFonts w:ascii="Cambria Math" w:hAnsi="Cambria Math"/>
                  <w:i/>
                </w:rPr>
              </m:ctrlPr>
            </m:sSubPr>
            <m:e>
              <m:r>
                <w:rPr>
                  <w:rFonts w:ascii="Cambria Math" w:hAnsi="Cambria Math"/>
                </w:rPr>
                <m:t>α</m:t>
              </m:r>
            </m:e>
            <m:sub>
              <m:r>
                <w:rPr>
                  <w:rFonts w:ascii="Cambria Math" w:hAnsi="Cambria Math"/>
                </w:rPr>
                <m:t>0</m:t>
              </m:r>
            </m:sub>
          </m:sSub>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1</m:t>
              </m:r>
            </m:sub>
          </m:sSub>
          <m:d>
            <m:dPr>
              <m:ctrlPr>
                <w:rPr>
                  <w:rFonts w:ascii="Cambria Math" w:hAnsi="Cambria Math"/>
                  <w:i/>
                </w:rPr>
              </m:ctrlPr>
            </m:dPr>
            <m:e>
              <m:r>
                <w:rPr>
                  <w:rFonts w:ascii="Cambria Math" w:hAnsi="Cambria Math"/>
                </w:rPr>
                <m:t>Social Capital</m:t>
              </m:r>
            </m:e>
          </m:d>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2</m:t>
              </m:r>
            </m:sub>
          </m:sSub>
          <m:d>
            <m:dPr>
              <m:ctrlPr>
                <w:rPr>
                  <w:rFonts w:ascii="Cambria Math" w:hAnsi="Cambria Math"/>
                  <w:i/>
                </w:rPr>
              </m:ctrlPr>
            </m:dPr>
            <m:e>
              <m:r>
                <w:rPr>
                  <w:rFonts w:ascii="Cambria Math" w:hAnsi="Cambria Math"/>
                </w:rPr>
                <m:t>Death Rate</m:t>
              </m:r>
            </m:e>
          </m:d>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3</m:t>
              </m:r>
            </m:sub>
          </m:sSub>
          <m:r>
            <w:rPr>
              <w:rFonts w:ascii="Cambria Math" w:hAnsi="Cambria Math"/>
            </w:rPr>
            <m:t>(Opioid Prescription Rate)+</m:t>
          </m:r>
          <m:sSub>
            <m:sSubPr>
              <m:ctrlPr>
                <w:rPr>
                  <w:rFonts w:ascii="Cambria Math" w:hAnsi="Cambria Math"/>
                  <w:i/>
                </w:rPr>
              </m:ctrlPr>
            </m:sSubPr>
            <m:e>
              <m:r>
                <w:rPr>
                  <w:rFonts w:ascii="Cambria Math" w:hAnsi="Cambria Math"/>
                </w:rPr>
                <m:t>α</m:t>
              </m:r>
            </m:e>
            <m:sub>
              <m:r>
                <w:rPr>
                  <w:rFonts w:ascii="Cambria Math" w:hAnsi="Cambria Math"/>
                </w:rPr>
                <m:t>4</m:t>
              </m:r>
            </m:sub>
          </m:sSub>
          <m:d>
            <m:dPr>
              <m:ctrlPr>
                <w:rPr>
                  <w:rFonts w:ascii="Cambria Math" w:hAnsi="Cambria Math"/>
                  <w:i/>
                </w:rPr>
              </m:ctrlPr>
            </m:dPr>
            <m:e>
              <m:r>
                <w:rPr>
                  <w:rFonts w:ascii="Cambria Math" w:eastAsiaTheme="minorEastAsia" w:hAnsi="Cambria Math"/>
                </w:rPr>
                <m:t>% Graduated High School</m:t>
              </m:r>
              <m:ctrlPr>
                <w:rPr>
                  <w:rFonts w:ascii="Cambria Math" w:eastAsiaTheme="minorEastAsia" w:hAnsi="Cambria Math"/>
                  <w:i/>
                </w:rPr>
              </m:ctrlPr>
            </m:e>
          </m:d>
          <m:r>
            <w:rPr>
              <w:rFonts w:ascii="Cambria Math" w:eastAsiaTheme="minorEastAsia" w:hAnsi="Cambria Math"/>
            </w:rPr>
            <m:t>+</m:t>
          </m:r>
          <m:sSub>
            <m:sSubPr>
              <m:ctrlPr>
                <w:rPr>
                  <w:rFonts w:ascii="Cambria Math" w:hAnsi="Cambria Math"/>
                  <w:i/>
                </w:rPr>
              </m:ctrlPr>
            </m:sSubPr>
            <m:e>
              <m:r>
                <w:rPr>
                  <w:rFonts w:ascii="Cambria Math" w:hAnsi="Cambria Math"/>
                </w:rPr>
                <m:t>α</m:t>
              </m:r>
            </m:e>
            <m:sub>
              <m:r>
                <w:rPr>
                  <w:rFonts w:ascii="Cambria Math" w:hAnsi="Cambria Math"/>
                </w:rPr>
                <m:t>5</m:t>
              </m:r>
            </m:sub>
          </m:sSub>
          <m:d>
            <m:dPr>
              <m:ctrlPr>
                <w:rPr>
                  <w:rFonts w:ascii="Cambria Math" w:hAnsi="Cambria Math"/>
                  <w:i/>
                </w:rPr>
              </m:ctrlPr>
            </m:dPr>
            <m:e>
              <m:r>
                <w:rPr>
                  <w:rFonts w:ascii="Cambria Math" w:hAnsi="Cambria Math"/>
                </w:rPr>
                <m:t>Median Household Income</m:t>
              </m:r>
            </m:e>
          </m:d>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6</m:t>
              </m:r>
            </m:sub>
          </m:sSub>
          <m:d>
            <m:dPr>
              <m:ctrlPr>
                <w:rPr>
                  <w:rFonts w:ascii="Cambria Math" w:hAnsi="Cambria Math"/>
                  <w:i/>
                </w:rPr>
              </m:ctrlPr>
            </m:dPr>
            <m:e>
              <m:r>
                <w:rPr>
                  <w:rFonts w:ascii="Cambria Math" w:hAnsi="Cambria Math"/>
                </w:rPr>
                <m:t>% Needing But Not Receiving Treatment</m:t>
              </m:r>
            </m:e>
          </m:d>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7</m:t>
              </m:r>
            </m:sub>
          </m:sSub>
          <m:d>
            <m:dPr>
              <m:ctrlPr>
                <w:rPr>
                  <w:rFonts w:ascii="Cambria Math" w:hAnsi="Cambria Math"/>
                  <w:i/>
                </w:rPr>
              </m:ctrlPr>
            </m:dPr>
            <m:e>
              <m:r>
                <w:rPr>
                  <w:rFonts w:ascii="Cambria Math" w:hAnsi="Cambria Math"/>
                </w:rPr>
                <m:t>Population Density</m:t>
              </m:r>
            </m:e>
          </m:d>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8</m:t>
              </m:r>
            </m:sub>
          </m:sSub>
          <m:d>
            <m:dPr>
              <m:ctrlPr>
                <w:rPr>
                  <w:rFonts w:ascii="Cambria Math" w:hAnsi="Cambria Math"/>
                  <w:i/>
                </w:rPr>
              </m:ctrlPr>
            </m:dPr>
            <m:e>
              <m:r>
                <w:rPr>
                  <w:rFonts w:ascii="Cambria Math" w:hAnsi="Cambria Math"/>
                </w:rPr>
                <m:t>% Democrats in Legislature</m:t>
              </m:r>
            </m:e>
          </m:d>
          <m:r>
            <w:rPr>
              <w:rFonts w:ascii="Cambria Math" w:hAnsi="Cambria Math"/>
            </w:rPr>
            <m:t>+</m:t>
          </m:r>
          <m:sSub>
            <m:sSubPr>
              <m:ctrlPr>
                <w:rPr>
                  <w:rFonts w:ascii="Cambria Math" w:hAnsi="Cambria Math"/>
                  <w:i/>
                </w:rPr>
              </m:ctrlPr>
            </m:sSubPr>
            <m:e>
              <m:r>
                <w:rPr>
                  <w:rFonts w:ascii="Cambria Math" w:hAnsi="Cambria Math"/>
                </w:rPr>
                <m:t>ε</m:t>
              </m:r>
            </m:e>
            <m:sub>
              <m:r>
                <w:rPr>
                  <w:rFonts w:ascii="Cambria Math" w:hAnsi="Cambria Math"/>
                </w:rPr>
                <m:t>HCR</m:t>
              </m:r>
            </m:sub>
          </m:sSub>
        </m:oMath>
      </m:oMathPara>
    </w:p>
    <w:p w14:paraId="47D625A7" w14:textId="77777777" w:rsidR="00107A5D" w:rsidRDefault="00107A5D" w:rsidP="00107A5D">
      <w:pPr>
        <w:rPr>
          <w:rFonts w:eastAsiaTheme="minorEastAsia"/>
        </w:rPr>
      </w:pPr>
      <w:r>
        <w:rPr>
          <w:rFonts w:eastAsiaTheme="minorEastAsia"/>
        </w:rPr>
        <w:t>Note: Deaths are either Drug-Related Death Rate or Deaths of Despair depending on the respective full SEM model.</w:t>
      </w:r>
    </w:p>
    <w:p w14:paraId="7D6F6330" w14:textId="77777777" w:rsidR="00107A5D" w:rsidRDefault="00107A5D" w:rsidP="00107A5D">
      <w:pPr>
        <w:rPr>
          <w:rFonts w:eastAsiaTheme="minorEastAsia"/>
        </w:rPr>
      </w:pPr>
    </w:p>
    <w:p w14:paraId="353D1B61" w14:textId="77777777" w:rsidR="00107A5D" w:rsidRPr="00B941B1" w:rsidRDefault="00107A5D" w:rsidP="00107A5D">
      <w:pPr>
        <w:rPr>
          <w:rFonts w:eastAsiaTheme="minorEastAsia"/>
          <w:b/>
          <w:bCs/>
        </w:rPr>
      </w:pPr>
      <w:r w:rsidRPr="00B941B1">
        <w:rPr>
          <w:rFonts w:eastAsiaTheme="minorEastAsia"/>
          <w:b/>
          <w:bCs/>
        </w:rPr>
        <w:t xml:space="preserve">Mediating Model for Opioid Prescription Rates </w:t>
      </w:r>
      <w:r w:rsidRPr="00B941B1">
        <w:rPr>
          <w:b/>
          <w:bCs/>
        </w:rPr>
        <w:t>(SC -&gt; OPR)</w:t>
      </w:r>
    </w:p>
    <w:p w14:paraId="0450244B" w14:textId="77777777" w:rsidR="00107A5D" w:rsidRPr="00947B18" w:rsidRDefault="00107A5D" w:rsidP="00107A5D">
      <w:pPr>
        <w:rPr>
          <w:rFonts w:eastAsiaTheme="minorEastAsia"/>
        </w:rPr>
      </w:pPr>
      <m:oMathPara>
        <m:oMath>
          <m:r>
            <w:rPr>
              <w:rFonts w:ascii="Cambria Math" w:hAnsi="Cambria Math"/>
            </w:rPr>
            <m:t xml:space="preserve">Opioid Prescription Rate= </m:t>
          </m:r>
          <m:sSub>
            <m:sSubPr>
              <m:ctrlPr>
                <w:rPr>
                  <w:rFonts w:ascii="Cambria Math" w:hAnsi="Cambria Math"/>
                  <w:i/>
                </w:rPr>
              </m:ctrlPr>
            </m:sSubPr>
            <m:e>
              <m:r>
                <w:rPr>
                  <w:rFonts w:ascii="Cambria Math" w:hAnsi="Cambria Math"/>
                </w:rPr>
                <m:t>γ</m:t>
              </m:r>
            </m:e>
            <m:sub>
              <m:r>
                <w:rPr>
                  <w:rFonts w:ascii="Cambria Math" w:hAnsi="Cambria Math"/>
                </w:rPr>
                <m:t>0</m:t>
              </m:r>
            </m:sub>
          </m:sSub>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1</m:t>
              </m:r>
            </m:sub>
          </m:sSub>
          <m:d>
            <m:dPr>
              <m:ctrlPr>
                <w:rPr>
                  <w:rFonts w:ascii="Cambria Math" w:hAnsi="Cambria Math"/>
                  <w:i/>
                </w:rPr>
              </m:ctrlPr>
            </m:dPr>
            <m:e>
              <m:r>
                <w:rPr>
                  <w:rFonts w:ascii="Cambria Math" w:hAnsi="Cambria Math"/>
                </w:rPr>
                <m:t>Social Capital</m:t>
              </m:r>
            </m:e>
          </m:d>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2</m:t>
              </m:r>
            </m:sub>
          </m:sSub>
          <m:d>
            <m:dPr>
              <m:ctrlPr>
                <w:rPr>
                  <w:rFonts w:ascii="Cambria Math" w:hAnsi="Cambria Math"/>
                  <w:i/>
                </w:rPr>
              </m:ctrlPr>
            </m:dPr>
            <m:e>
              <m:r>
                <w:rPr>
                  <w:rFonts w:ascii="Cambria Math" w:hAnsi="Cambria Math"/>
                </w:rPr>
                <m:t>Racial Diversity</m:t>
              </m:r>
            </m:e>
          </m:d>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3</m:t>
              </m:r>
            </m:sub>
          </m:sSub>
          <m:d>
            <m:dPr>
              <m:ctrlPr>
                <w:rPr>
                  <w:rFonts w:ascii="Cambria Math" w:hAnsi="Cambria Math"/>
                  <w:i/>
                </w:rPr>
              </m:ctrlPr>
            </m:dPr>
            <m:e>
              <m:r>
                <w:rPr>
                  <w:rFonts w:ascii="Cambria Math" w:eastAsiaTheme="minorEastAsia" w:hAnsi="Cambria Math"/>
                </w:rPr>
                <m:t>Male Labor Force Participation</m:t>
              </m:r>
              <m:ctrlPr>
                <w:rPr>
                  <w:rFonts w:ascii="Cambria Math" w:eastAsiaTheme="minorEastAsia" w:hAnsi="Cambria Math"/>
                  <w:i/>
                </w:rPr>
              </m:ctrlPr>
            </m:e>
          </m:d>
          <m:r>
            <w:rPr>
              <w:rFonts w:ascii="Cambria Math" w:eastAsiaTheme="minorEastAsia" w:hAnsi="Cambria Math"/>
            </w:rPr>
            <m:t>+</m:t>
          </m:r>
          <m:sSub>
            <m:sSubPr>
              <m:ctrlPr>
                <w:rPr>
                  <w:rFonts w:ascii="Cambria Math" w:hAnsi="Cambria Math"/>
                  <w:i/>
                </w:rPr>
              </m:ctrlPr>
            </m:sSubPr>
            <m:e>
              <m:r>
                <w:rPr>
                  <w:rFonts w:ascii="Cambria Math" w:hAnsi="Cambria Math"/>
                </w:rPr>
                <m:t>γ</m:t>
              </m:r>
            </m:e>
            <m:sub>
              <m:r>
                <w:rPr>
                  <w:rFonts w:ascii="Cambria Math" w:hAnsi="Cambria Math"/>
                </w:rPr>
                <m:t>4</m:t>
              </m:r>
            </m:sub>
          </m:sSub>
          <m:d>
            <m:dPr>
              <m:ctrlPr>
                <w:rPr>
                  <w:rFonts w:ascii="Cambria Math" w:hAnsi="Cambria Math"/>
                  <w:i/>
                </w:rPr>
              </m:ctrlPr>
            </m:dPr>
            <m:e>
              <m:r>
                <w:rPr>
                  <w:rFonts w:ascii="Cambria Math" w:hAnsi="Cambria Math"/>
                </w:rPr>
                <m:t>Median Household Income</m:t>
              </m:r>
            </m:e>
          </m:d>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5</m:t>
              </m:r>
            </m:sub>
          </m:sSub>
          <m:d>
            <m:dPr>
              <m:ctrlPr>
                <w:rPr>
                  <w:rFonts w:ascii="Cambria Math" w:hAnsi="Cambria Math"/>
                  <w:i/>
                </w:rPr>
              </m:ctrlPr>
            </m:dPr>
            <m:e>
              <m:r>
                <w:rPr>
                  <w:rFonts w:ascii="Cambria Math" w:hAnsi="Cambria Math"/>
                </w:rPr>
                <m:t>Poverty Rate</m:t>
              </m:r>
            </m:e>
          </m:d>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6</m:t>
              </m:r>
            </m:sub>
          </m:sSub>
          <m:d>
            <m:dPr>
              <m:ctrlPr>
                <w:rPr>
                  <w:rFonts w:ascii="Cambria Math" w:hAnsi="Cambria Math"/>
                  <w:i/>
                </w:rPr>
              </m:ctrlPr>
            </m:dPr>
            <m:e>
              <m:r>
                <w:rPr>
                  <w:rFonts w:ascii="Cambria Math" w:hAnsi="Cambria Math"/>
                </w:rPr>
                <m:t>Population Density</m:t>
              </m:r>
            </m:e>
          </m:d>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7</m:t>
              </m:r>
            </m:sub>
          </m:sSub>
          <m:d>
            <m:dPr>
              <m:ctrlPr>
                <w:rPr>
                  <w:rFonts w:ascii="Cambria Math" w:hAnsi="Cambria Math"/>
                  <w:i/>
                </w:rPr>
              </m:ctrlPr>
            </m:dPr>
            <m:e>
              <m:r>
                <w:rPr>
                  <w:rFonts w:ascii="Cambria Math" w:hAnsi="Cambria Math"/>
                </w:rPr>
                <m:t>Mean Commute Time</m:t>
              </m:r>
            </m:e>
          </m:d>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8</m:t>
              </m:r>
            </m:sub>
          </m:sSub>
          <m:d>
            <m:dPr>
              <m:ctrlPr>
                <w:rPr>
                  <w:rFonts w:ascii="Cambria Math" w:hAnsi="Cambria Math"/>
                  <w:i/>
                </w:rPr>
              </m:ctrlPr>
            </m:dPr>
            <m:e>
              <m:r>
                <w:rPr>
                  <w:rFonts w:ascii="Cambria Math" w:hAnsi="Cambria Math"/>
                </w:rPr>
                <m:t>Religious Congregations</m:t>
              </m:r>
            </m:e>
          </m:d>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9</m:t>
              </m:r>
            </m:sub>
          </m:sSub>
          <m:d>
            <m:dPr>
              <m:ctrlPr>
                <w:rPr>
                  <w:rFonts w:ascii="Cambria Math" w:hAnsi="Cambria Math"/>
                  <w:i/>
                </w:rPr>
              </m:ctrlPr>
            </m:dPr>
            <m:e>
              <m:r>
                <w:rPr>
                  <w:rFonts w:ascii="Cambria Math" w:hAnsi="Cambria Math"/>
                </w:rPr>
                <m:t>% with Debt in Collection</m:t>
              </m:r>
            </m:e>
          </m:d>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10</m:t>
              </m:r>
            </m:sub>
          </m:sSub>
          <m:r>
            <w:rPr>
              <w:rFonts w:ascii="Cambria Math" w:hAnsi="Cambria Math"/>
            </w:rPr>
            <m:t>(Marijuana Law Index)+</m:t>
          </m:r>
          <m:sSub>
            <m:sSubPr>
              <m:ctrlPr>
                <w:rPr>
                  <w:rFonts w:ascii="Cambria Math" w:hAnsi="Cambria Math"/>
                  <w:i/>
                </w:rPr>
              </m:ctrlPr>
            </m:sSubPr>
            <m:e>
              <m:r>
                <w:rPr>
                  <w:rFonts w:ascii="Cambria Math" w:hAnsi="Cambria Math"/>
                </w:rPr>
                <m:t>ε</m:t>
              </m:r>
            </m:e>
            <m:sub>
              <m:r>
                <w:rPr>
                  <w:rFonts w:ascii="Cambria Math" w:hAnsi="Cambria Math"/>
                </w:rPr>
                <m:t>OPR</m:t>
              </m:r>
            </m:sub>
          </m:sSub>
        </m:oMath>
      </m:oMathPara>
    </w:p>
    <w:p w14:paraId="118D12BD" w14:textId="77777777" w:rsidR="00107A5D" w:rsidRPr="00B941B1" w:rsidRDefault="00107A5D" w:rsidP="00107A5D">
      <w:pPr>
        <w:rPr>
          <w:b/>
          <w:bCs/>
        </w:rPr>
      </w:pPr>
      <w:r w:rsidRPr="00B941B1">
        <w:rPr>
          <w:b/>
          <w:bCs/>
        </w:rPr>
        <w:lastRenderedPageBreak/>
        <w:t>Full SEM Model (SC -&gt;OPR -&gt;HCR-&gt;DD)</w:t>
      </w:r>
    </w:p>
    <w:p w14:paraId="6C1486B1" w14:textId="77777777" w:rsidR="00107A5D" w:rsidRPr="00947B18" w:rsidRDefault="00107A5D" w:rsidP="00107A5D">
      <w:pPr>
        <w:rPr>
          <w:rFonts w:eastAsiaTheme="minorEastAsia"/>
        </w:rPr>
      </w:pPr>
      <m:oMathPara>
        <m:oMath>
          <m:r>
            <w:rPr>
              <w:rFonts w:ascii="Cambria Math" w:hAnsi="Cambria Math"/>
            </w:rPr>
            <m:t xml:space="preserve">Drug Death Rate= </m:t>
          </m:r>
          <m:sSub>
            <m:sSubPr>
              <m:ctrlPr>
                <w:rPr>
                  <w:rFonts w:ascii="Cambria Math" w:hAnsi="Cambria Math"/>
                  <w:i/>
                </w:rPr>
              </m:ctrlPr>
            </m:sSubPr>
            <m:e>
              <m:r>
                <w:rPr>
                  <w:rFonts w:ascii="Cambria Math" w:hAnsi="Cambria Math"/>
                </w:rPr>
                <m:t>δ</m:t>
              </m:r>
            </m:e>
            <m:sub>
              <m:r>
                <w:rPr>
                  <w:rFonts w:ascii="Cambria Math" w:hAnsi="Cambria Math"/>
                </w:rPr>
                <m:t>0</m:t>
              </m:r>
            </m:sub>
          </m:sSub>
          <m:r>
            <w:rPr>
              <w:rFonts w:ascii="Cambria Math" w:hAnsi="Cambria Math"/>
            </w:rPr>
            <m:t>+</m:t>
          </m:r>
          <m:sSub>
            <m:sSubPr>
              <m:ctrlPr>
                <w:rPr>
                  <w:rFonts w:ascii="Cambria Math" w:hAnsi="Cambria Math"/>
                  <w:i/>
                </w:rPr>
              </m:ctrlPr>
            </m:sSubPr>
            <m:e>
              <m:r>
                <w:rPr>
                  <w:rFonts w:ascii="Cambria Math" w:hAnsi="Cambria Math"/>
                </w:rPr>
                <m:t>δ</m:t>
              </m:r>
            </m:e>
            <m:sub>
              <m:r>
                <w:rPr>
                  <w:rFonts w:ascii="Cambria Math" w:hAnsi="Cambria Math"/>
                </w:rPr>
                <m:t>1</m:t>
              </m:r>
            </m:sub>
          </m:sSub>
          <m:d>
            <m:dPr>
              <m:ctrlPr>
                <w:rPr>
                  <w:rFonts w:ascii="Cambria Math" w:hAnsi="Cambria Math"/>
                  <w:i/>
                </w:rPr>
              </m:ctrlPr>
            </m:dPr>
            <m:e>
              <m:r>
                <w:rPr>
                  <w:rFonts w:ascii="Cambria Math" w:hAnsi="Cambria Math"/>
                </w:rPr>
                <m:t>Social Capital</m:t>
              </m:r>
            </m:e>
          </m:d>
          <m:r>
            <w:rPr>
              <w:rFonts w:ascii="Cambria Math" w:hAnsi="Cambria Math"/>
            </w:rPr>
            <m:t>+</m:t>
          </m:r>
          <m:sSub>
            <m:sSubPr>
              <m:ctrlPr>
                <w:rPr>
                  <w:rFonts w:ascii="Cambria Math" w:hAnsi="Cambria Math"/>
                  <w:i/>
                </w:rPr>
              </m:ctrlPr>
            </m:sSubPr>
            <m:e>
              <m:r>
                <w:rPr>
                  <w:rFonts w:ascii="Cambria Math" w:hAnsi="Cambria Math"/>
                </w:rPr>
                <m:t>δ</m:t>
              </m:r>
            </m:e>
            <m:sub>
              <m:r>
                <w:rPr>
                  <w:rFonts w:ascii="Cambria Math" w:hAnsi="Cambria Math"/>
                </w:rPr>
                <m:t>2</m:t>
              </m:r>
            </m:sub>
          </m:sSub>
          <m:d>
            <m:dPr>
              <m:ctrlPr>
                <w:rPr>
                  <w:rFonts w:ascii="Cambria Math" w:hAnsi="Cambria Math"/>
                  <w:i/>
                </w:rPr>
              </m:ctrlPr>
            </m:dPr>
            <m:e>
              <m:r>
                <w:rPr>
                  <w:rFonts w:ascii="Cambria Math" w:eastAsiaTheme="minorEastAsia" w:hAnsi="Cambria Math"/>
                </w:rPr>
                <m:t>Healthcare Resources</m:t>
              </m:r>
              <m:ctrlPr>
                <w:rPr>
                  <w:rFonts w:ascii="Cambria Math" w:eastAsiaTheme="minorEastAsia" w:hAnsi="Cambria Math"/>
                  <w:i/>
                </w:rPr>
              </m:ctrlPr>
            </m:e>
          </m:d>
          <m:r>
            <w:rPr>
              <w:rFonts w:ascii="Cambria Math" w:eastAsiaTheme="minorEastAsia" w:hAnsi="Cambria Math"/>
            </w:rPr>
            <m:t>+</m:t>
          </m:r>
          <m:sSub>
            <m:sSubPr>
              <m:ctrlPr>
                <w:rPr>
                  <w:rFonts w:ascii="Cambria Math" w:hAnsi="Cambria Math"/>
                  <w:i/>
                </w:rPr>
              </m:ctrlPr>
            </m:sSubPr>
            <m:e>
              <m:r>
                <w:rPr>
                  <w:rFonts w:ascii="Cambria Math" w:hAnsi="Cambria Math"/>
                </w:rPr>
                <m:t>δ</m:t>
              </m:r>
            </m:e>
            <m:sub>
              <m:r>
                <w:rPr>
                  <w:rFonts w:ascii="Cambria Math" w:hAnsi="Cambria Math"/>
                </w:rPr>
                <m:t>3</m:t>
              </m:r>
            </m:sub>
          </m:sSub>
          <m:d>
            <m:dPr>
              <m:ctrlPr>
                <w:rPr>
                  <w:rFonts w:ascii="Cambria Math" w:hAnsi="Cambria Math"/>
                  <w:i/>
                </w:rPr>
              </m:ctrlPr>
            </m:dPr>
            <m:e>
              <m:r>
                <w:rPr>
                  <w:rFonts w:ascii="Cambria Math" w:hAnsi="Cambria Math"/>
                </w:rPr>
                <m:t>Opioid Prescription Rate</m:t>
              </m:r>
            </m:e>
          </m:d>
          <m:r>
            <w:rPr>
              <w:rFonts w:ascii="Cambria Math" w:hAnsi="Cambria Math"/>
            </w:rPr>
            <m:t>+</m:t>
          </m:r>
          <m:sSub>
            <m:sSubPr>
              <m:ctrlPr>
                <w:rPr>
                  <w:rFonts w:ascii="Cambria Math" w:hAnsi="Cambria Math"/>
                  <w:i/>
                </w:rPr>
              </m:ctrlPr>
            </m:sSubPr>
            <m:e>
              <m:r>
                <w:rPr>
                  <w:rFonts w:ascii="Cambria Math" w:hAnsi="Cambria Math"/>
                </w:rPr>
                <m:t>δ</m:t>
              </m:r>
            </m:e>
            <m:sub>
              <m:r>
                <w:rPr>
                  <w:rFonts w:ascii="Cambria Math" w:hAnsi="Cambria Math"/>
                </w:rPr>
                <m:t>4</m:t>
              </m:r>
            </m:sub>
          </m:sSub>
          <m:d>
            <m:dPr>
              <m:ctrlPr>
                <w:rPr>
                  <w:rFonts w:ascii="Cambria Math" w:hAnsi="Cambria Math"/>
                  <w:i/>
                </w:rPr>
              </m:ctrlPr>
            </m:dPr>
            <m:e>
              <m:r>
                <w:rPr>
                  <w:rFonts w:ascii="Cambria Math" w:hAnsi="Cambria Math"/>
                </w:rPr>
                <m:t>% Needing But Not Receiving Treatment</m:t>
              </m:r>
            </m:e>
          </m:d>
          <m:r>
            <w:rPr>
              <w:rFonts w:ascii="Cambria Math" w:hAnsi="Cambria Math"/>
            </w:rPr>
            <m:t>+</m:t>
          </m:r>
          <m:sSub>
            <m:sSubPr>
              <m:ctrlPr>
                <w:rPr>
                  <w:rFonts w:ascii="Cambria Math" w:hAnsi="Cambria Math"/>
                  <w:i/>
                </w:rPr>
              </m:ctrlPr>
            </m:sSubPr>
            <m:e>
              <m:r>
                <w:rPr>
                  <w:rFonts w:ascii="Cambria Math" w:hAnsi="Cambria Math"/>
                </w:rPr>
                <m:t>δ</m:t>
              </m:r>
            </m:e>
            <m:sub>
              <m:r>
                <w:rPr>
                  <w:rFonts w:ascii="Cambria Math" w:hAnsi="Cambria Math"/>
                </w:rPr>
                <m:t>5</m:t>
              </m:r>
            </m:sub>
          </m:sSub>
          <m:r>
            <w:rPr>
              <w:rFonts w:ascii="Cambria Math" w:hAnsi="Cambria Math"/>
            </w:rPr>
            <m:t>(Male Labor Force Participation)+</m:t>
          </m:r>
          <m:sSub>
            <m:sSubPr>
              <m:ctrlPr>
                <w:rPr>
                  <w:rFonts w:ascii="Cambria Math" w:hAnsi="Cambria Math"/>
                  <w:i/>
                </w:rPr>
              </m:ctrlPr>
            </m:sSubPr>
            <m:e>
              <m:r>
                <w:rPr>
                  <w:rFonts w:ascii="Cambria Math" w:hAnsi="Cambria Math"/>
                </w:rPr>
                <m:t>δ</m:t>
              </m:r>
            </m:e>
            <m:sub>
              <m:r>
                <w:rPr>
                  <w:rFonts w:ascii="Cambria Math" w:hAnsi="Cambria Math"/>
                </w:rPr>
                <m:t>6</m:t>
              </m:r>
            </m:sub>
          </m:sSub>
          <m:d>
            <m:dPr>
              <m:ctrlPr>
                <w:rPr>
                  <w:rFonts w:ascii="Cambria Math" w:hAnsi="Cambria Math"/>
                  <w:i/>
                </w:rPr>
              </m:ctrlPr>
            </m:dPr>
            <m:e>
              <m:r>
                <w:rPr>
                  <w:rFonts w:ascii="Cambria Math" w:hAnsi="Cambria Math"/>
                </w:rPr>
                <m:t>Poverty Rate</m:t>
              </m:r>
            </m:e>
          </m:d>
          <m:r>
            <w:rPr>
              <w:rFonts w:ascii="Cambria Math" w:hAnsi="Cambria Math"/>
            </w:rPr>
            <m:t>+</m:t>
          </m:r>
          <m:sSub>
            <m:sSubPr>
              <m:ctrlPr>
                <w:rPr>
                  <w:rFonts w:ascii="Cambria Math" w:hAnsi="Cambria Math"/>
                  <w:i/>
                </w:rPr>
              </m:ctrlPr>
            </m:sSubPr>
            <m:e>
              <m:r>
                <w:rPr>
                  <w:rFonts w:ascii="Cambria Math" w:hAnsi="Cambria Math"/>
                </w:rPr>
                <m:t>δ</m:t>
              </m:r>
            </m:e>
            <m:sub>
              <m:r>
                <w:rPr>
                  <w:rFonts w:ascii="Cambria Math" w:hAnsi="Cambria Math"/>
                </w:rPr>
                <m:t>7</m:t>
              </m:r>
            </m:sub>
          </m:sSub>
          <m:d>
            <m:dPr>
              <m:ctrlPr>
                <w:rPr>
                  <w:rFonts w:ascii="Cambria Math" w:hAnsi="Cambria Math"/>
                  <w:i/>
                </w:rPr>
              </m:ctrlPr>
            </m:dPr>
            <m:e>
              <m:r>
                <w:rPr>
                  <w:rFonts w:ascii="Cambria Math" w:hAnsi="Cambria Math"/>
                </w:rPr>
                <m:t>Population Density</m:t>
              </m:r>
            </m:e>
          </m:d>
          <m:r>
            <w:rPr>
              <w:rFonts w:ascii="Cambria Math" w:hAnsi="Cambria Math"/>
            </w:rPr>
            <m:t>+</m:t>
          </m:r>
          <m:sSub>
            <m:sSubPr>
              <m:ctrlPr>
                <w:rPr>
                  <w:rFonts w:ascii="Cambria Math" w:hAnsi="Cambria Math"/>
                  <w:i/>
                </w:rPr>
              </m:ctrlPr>
            </m:sSubPr>
            <m:e>
              <m:r>
                <w:rPr>
                  <w:rFonts w:ascii="Cambria Math" w:hAnsi="Cambria Math"/>
                </w:rPr>
                <m:t>δ</m:t>
              </m:r>
            </m:e>
            <m:sub>
              <m:r>
                <w:rPr>
                  <w:rFonts w:ascii="Cambria Math" w:hAnsi="Cambria Math"/>
                </w:rPr>
                <m:t>8</m:t>
              </m:r>
            </m:sub>
          </m:sSub>
          <m:d>
            <m:dPr>
              <m:ctrlPr>
                <w:rPr>
                  <w:rFonts w:ascii="Cambria Math" w:hAnsi="Cambria Math"/>
                  <w:i/>
                </w:rPr>
              </m:ctrlPr>
            </m:dPr>
            <m:e>
              <m:r>
                <w:rPr>
                  <w:rFonts w:ascii="Cambria Math" w:hAnsi="Cambria Math"/>
                </w:rPr>
                <m:t>Mean Commute Time</m:t>
              </m:r>
            </m:e>
          </m:d>
          <m:r>
            <w:rPr>
              <w:rFonts w:ascii="Cambria Math" w:hAnsi="Cambria Math"/>
            </w:rPr>
            <m:t>+</m:t>
          </m:r>
          <m:sSub>
            <m:sSubPr>
              <m:ctrlPr>
                <w:rPr>
                  <w:rFonts w:ascii="Cambria Math" w:hAnsi="Cambria Math"/>
                  <w:i/>
                </w:rPr>
              </m:ctrlPr>
            </m:sSubPr>
            <m:e>
              <m:r>
                <w:rPr>
                  <w:rFonts w:ascii="Cambria Math" w:hAnsi="Cambria Math"/>
                </w:rPr>
                <m:t>δ</m:t>
              </m:r>
            </m:e>
            <m:sub>
              <m:r>
                <w:rPr>
                  <w:rFonts w:ascii="Cambria Math" w:hAnsi="Cambria Math"/>
                </w:rPr>
                <m:t>9</m:t>
              </m:r>
            </m:sub>
          </m:sSub>
          <m:d>
            <m:dPr>
              <m:ctrlPr>
                <w:rPr>
                  <w:rFonts w:ascii="Cambria Math" w:hAnsi="Cambria Math"/>
                  <w:i/>
                </w:rPr>
              </m:ctrlPr>
            </m:dPr>
            <m:e>
              <m:r>
                <w:rPr>
                  <w:rFonts w:ascii="Cambria Math" w:hAnsi="Cambria Math"/>
                </w:rPr>
                <m:t>% Foreign Born</m:t>
              </m:r>
            </m:e>
          </m:d>
          <m:r>
            <w:rPr>
              <w:rFonts w:ascii="Cambria Math" w:hAnsi="Cambria Math"/>
            </w:rPr>
            <m:t>+</m:t>
          </m:r>
          <m:sSub>
            <m:sSubPr>
              <m:ctrlPr>
                <w:rPr>
                  <w:rFonts w:ascii="Cambria Math" w:hAnsi="Cambria Math"/>
                  <w:i/>
                </w:rPr>
              </m:ctrlPr>
            </m:sSubPr>
            <m:e>
              <m:r>
                <w:rPr>
                  <w:rFonts w:ascii="Cambria Math" w:hAnsi="Cambria Math"/>
                </w:rPr>
                <m:t>δ</m:t>
              </m:r>
            </m:e>
            <m:sub>
              <m:r>
                <w:rPr>
                  <w:rFonts w:ascii="Cambria Math" w:hAnsi="Cambria Math"/>
                </w:rPr>
                <m:t>10</m:t>
              </m:r>
            </m:sub>
          </m:sSub>
          <m:d>
            <m:dPr>
              <m:ctrlPr>
                <w:rPr>
                  <w:rFonts w:ascii="Cambria Math" w:hAnsi="Cambria Math"/>
                  <w:i/>
                </w:rPr>
              </m:ctrlPr>
            </m:dPr>
            <m:e>
              <m:r>
                <w:rPr>
                  <w:rFonts w:ascii="Cambria Math" w:hAnsi="Cambria Math"/>
                </w:rPr>
                <m:t>% Democrats in Legislature</m:t>
              </m:r>
            </m:e>
          </m:d>
          <m:r>
            <w:rPr>
              <w:rFonts w:ascii="Cambria Math" w:hAnsi="Cambria Math"/>
            </w:rPr>
            <m:t>+</m:t>
          </m:r>
          <m:sSub>
            <m:sSubPr>
              <m:ctrlPr>
                <w:rPr>
                  <w:rFonts w:ascii="Cambria Math" w:hAnsi="Cambria Math"/>
                  <w:i/>
                </w:rPr>
              </m:ctrlPr>
            </m:sSubPr>
            <m:e>
              <m:r>
                <w:rPr>
                  <w:rFonts w:ascii="Cambria Math" w:hAnsi="Cambria Math"/>
                </w:rPr>
                <m:t>ε</m:t>
              </m:r>
            </m:e>
            <m:sub>
              <m:r>
                <w:rPr>
                  <w:rFonts w:ascii="Cambria Math" w:hAnsi="Cambria Math"/>
                </w:rPr>
                <m:t>DD</m:t>
              </m:r>
            </m:sub>
          </m:sSub>
        </m:oMath>
      </m:oMathPara>
    </w:p>
    <w:p w14:paraId="6A8030AE" w14:textId="77777777" w:rsidR="00107A5D" w:rsidRDefault="00107A5D" w:rsidP="00107A5D"/>
    <w:p w14:paraId="52D87121" w14:textId="77777777" w:rsidR="00107A5D" w:rsidRDefault="00107A5D" w:rsidP="00107A5D">
      <w:pPr>
        <w:rPr>
          <w:rFonts w:ascii="Cambria Math" w:hAnsi="Cambria Math" w:cs="Times New Roman"/>
        </w:rPr>
      </w:pPr>
      <w:r>
        <w:rPr>
          <w:rFonts w:ascii="Cambria Math" w:hAnsi="Cambria Math" w:cs="Times New Roman"/>
        </w:rPr>
        <w:br w:type="page"/>
      </w:r>
    </w:p>
    <w:p w14:paraId="5478EABC" w14:textId="77777777" w:rsidR="00107A5D" w:rsidRPr="009960E7" w:rsidRDefault="00107A5D" w:rsidP="00107A5D">
      <w:pPr>
        <w:spacing w:after="0"/>
        <w:rPr>
          <w:b/>
          <w:bCs/>
        </w:rPr>
      </w:pPr>
      <w:r w:rsidRPr="009960E7">
        <w:rPr>
          <w:b/>
          <w:bCs/>
        </w:rPr>
        <w:lastRenderedPageBreak/>
        <w:t xml:space="preserve">Table </w:t>
      </w:r>
      <w:r>
        <w:rPr>
          <w:b/>
          <w:bCs/>
        </w:rPr>
        <w:t>1</w:t>
      </w:r>
      <w:r w:rsidRPr="009960E7">
        <w:rPr>
          <w:b/>
          <w:bCs/>
        </w:rPr>
        <w:t xml:space="preserve">. IV-SEM for </w:t>
      </w:r>
      <w:r>
        <w:rPr>
          <w:b/>
          <w:bCs/>
        </w:rPr>
        <w:t xml:space="preserve">Drug-Related </w:t>
      </w:r>
      <w:r w:rsidRPr="009960E7">
        <w:rPr>
          <w:b/>
          <w:bCs/>
        </w:rPr>
        <w:t xml:space="preserve">Deaths </w:t>
      </w:r>
    </w:p>
    <w:tbl>
      <w:tblPr>
        <w:tblW w:w="9450" w:type="dxa"/>
        <w:jc w:val="center"/>
        <w:tblLayout w:type="fixed"/>
        <w:tblCellMar>
          <w:left w:w="75" w:type="dxa"/>
          <w:right w:w="75" w:type="dxa"/>
        </w:tblCellMar>
        <w:tblLook w:val="0000" w:firstRow="0" w:lastRow="0" w:firstColumn="0" w:lastColumn="0" w:noHBand="0" w:noVBand="0"/>
      </w:tblPr>
      <w:tblGrid>
        <w:gridCol w:w="1080"/>
        <w:gridCol w:w="4971"/>
        <w:gridCol w:w="1728"/>
        <w:gridCol w:w="1671"/>
      </w:tblGrid>
      <w:tr w:rsidR="00107A5D" w:rsidRPr="009960E7" w14:paraId="1C08D7EA" w14:textId="77777777" w:rsidTr="005E0C3E">
        <w:trPr>
          <w:jc w:val="center"/>
        </w:trPr>
        <w:tc>
          <w:tcPr>
            <w:tcW w:w="6051" w:type="dxa"/>
            <w:gridSpan w:val="2"/>
            <w:tcBorders>
              <w:top w:val="thinThickSmallGap" w:sz="24" w:space="0" w:color="auto"/>
              <w:left w:val="nil"/>
              <w:bottom w:val="single" w:sz="6" w:space="0" w:color="auto"/>
              <w:right w:val="nil"/>
            </w:tcBorders>
          </w:tcPr>
          <w:p w14:paraId="3DD20FC7" w14:textId="77777777" w:rsidR="00107A5D" w:rsidRDefault="00107A5D" w:rsidP="005E0C3E">
            <w:pPr>
              <w:widowControl w:val="0"/>
              <w:autoSpaceDE w:val="0"/>
              <w:autoSpaceDN w:val="0"/>
              <w:adjustRightInd w:val="0"/>
              <w:spacing w:after="0" w:line="240" w:lineRule="auto"/>
              <w:rPr>
                <w:rFonts w:ascii="Cambria Math" w:hAnsi="Cambria Math" w:cs="Times New Roman"/>
              </w:rPr>
            </w:pPr>
          </w:p>
          <w:p w14:paraId="3EB42B32"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Structural Equation</w:t>
            </w:r>
            <w:r>
              <w:rPr>
                <w:rFonts w:ascii="Cambria Math" w:hAnsi="Cambria Math" w:cs="Times New Roman"/>
              </w:rPr>
              <w:t>s</w:t>
            </w:r>
          </w:p>
        </w:tc>
        <w:tc>
          <w:tcPr>
            <w:tcW w:w="1728" w:type="dxa"/>
            <w:tcBorders>
              <w:top w:val="thinThickSmallGap" w:sz="24" w:space="0" w:color="auto"/>
              <w:left w:val="nil"/>
              <w:bottom w:val="single" w:sz="6" w:space="0" w:color="auto"/>
              <w:right w:val="nil"/>
            </w:tcBorders>
            <w:vAlign w:val="center"/>
          </w:tcPr>
          <w:p w14:paraId="20E9F834"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sidRPr="00F14824">
              <w:rPr>
                <w:rFonts w:ascii="Cambria Math" w:hAnsi="Cambria Math" w:cs="Times New Roman"/>
              </w:rPr>
              <w:t>Standardized Coefficient</w:t>
            </w:r>
          </w:p>
        </w:tc>
        <w:tc>
          <w:tcPr>
            <w:tcW w:w="1671" w:type="dxa"/>
            <w:tcBorders>
              <w:top w:val="thinThickSmallGap" w:sz="24" w:space="0" w:color="auto"/>
              <w:left w:val="nil"/>
              <w:bottom w:val="single" w:sz="6" w:space="0" w:color="auto"/>
              <w:right w:val="nil"/>
            </w:tcBorders>
            <w:vAlign w:val="center"/>
          </w:tcPr>
          <w:p w14:paraId="4AE3B0F7"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sidRPr="00F14824">
              <w:rPr>
                <w:rFonts w:ascii="Cambria Math" w:hAnsi="Cambria Math" w:cs="Times New Roman"/>
              </w:rPr>
              <w:t>Clustered Standard Error</w:t>
            </w:r>
          </w:p>
        </w:tc>
      </w:tr>
      <w:tr w:rsidR="00107A5D" w:rsidRPr="009960E7" w14:paraId="4C2DF9D0" w14:textId="77777777" w:rsidTr="005E0C3E">
        <w:trPr>
          <w:jc w:val="center"/>
        </w:trPr>
        <w:tc>
          <w:tcPr>
            <w:tcW w:w="6051" w:type="dxa"/>
            <w:gridSpan w:val="2"/>
            <w:tcBorders>
              <w:top w:val="nil"/>
              <w:left w:val="nil"/>
              <w:bottom w:val="single" w:sz="4" w:space="0" w:color="auto"/>
              <w:right w:val="nil"/>
            </w:tcBorders>
          </w:tcPr>
          <w:p w14:paraId="1A4FD9DE"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DV: Social Capital (Instrumental Variables)</w:t>
            </w:r>
          </w:p>
        </w:tc>
        <w:tc>
          <w:tcPr>
            <w:tcW w:w="1728" w:type="dxa"/>
            <w:tcBorders>
              <w:top w:val="nil"/>
              <w:left w:val="nil"/>
              <w:bottom w:val="single" w:sz="4" w:space="0" w:color="auto"/>
              <w:right w:val="nil"/>
            </w:tcBorders>
          </w:tcPr>
          <w:p w14:paraId="0465D36C"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p>
        </w:tc>
        <w:tc>
          <w:tcPr>
            <w:tcW w:w="1671" w:type="dxa"/>
            <w:tcBorders>
              <w:top w:val="nil"/>
              <w:left w:val="nil"/>
              <w:bottom w:val="single" w:sz="4" w:space="0" w:color="auto"/>
              <w:right w:val="nil"/>
            </w:tcBorders>
          </w:tcPr>
          <w:p w14:paraId="516C8B6F"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p>
        </w:tc>
      </w:tr>
      <w:tr w:rsidR="00107A5D" w:rsidRPr="009960E7" w14:paraId="71BB9EA5" w14:textId="77777777" w:rsidTr="005E0C3E">
        <w:trPr>
          <w:jc w:val="center"/>
        </w:trPr>
        <w:tc>
          <w:tcPr>
            <w:tcW w:w="1080" w:type="dxa"/>
            <w:tcBorders>
              <w:top w:val="single" w:sz="4" w:space="0" w:color="auto"/>
              <w:left w:val="nil"/>
              <w:bottom w:val="nil"/>
              <w:right w:val="nil"/>
            </w:tcBorders>
          </w:tcPr>
          <w:p w14:paraId="1AD58E4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single" w:sz="4" w:space="0" w:color="auto"/>
              <w:left w:val="nil"/>
              <w:bottom w:val="nil"/>
              <w:right w:val="nil"/>
            </w:tcBorders>
          </w:tcPr>
          <w:p w14:paraId="0DBF50D2"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Talks to Neighbors &gt;1/Week</w:t>
            </w:r>
          </w:p>
        </w:tc>
        <w:tc>
          <w:tcPr>
            <w:tcW w:w="1728" w:type="dxa"/>
            <w:tcBorders>
              <w:top w:val="single" w:sz="4" w:space="0" w:color="auto"/>
              <w:left w:val="nil"/>
              <w:bottom w:val="nil"/>
              <w:right w:val="nil"/>
            </w:tcBorders>
            <w:vAlign w:val="bottom"/>
          </w:tcPr>
          <w:p w14:paraId="7F8C4FC4"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-0.0850</w:t>
            </w:r>
          </w:p>
        </w:tc>
        <w:tc>
          <w:tcPr>
            <w:tcW w:w="1671" w:type="dxa"/>
            <w:tcBorders>
              <w:top w:val="single" w:sz="4" w:space="0" w:color="auto"/>
              <w:left w:val="nil"/>
              <w:bottom w:val="nil"/>
              <w:right w:val="nil"/>
            </w:tcBorders>
            <w:vAlign w:val="bottom"/>
          </w:tcPr>
          <w:p w14:paraId="44DD1D58"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0.0809</w:t>
            </w:r>
          </w:p>
        </w:tc>
      </w:tr>
      <w:tr w:rsidR="00107A5D" w:rsidRPr="009960E7" w14:paraId="6EA22DDB" w14:textId="77777777" w:rsidTr="005E0C3E">
        <w:trPr>
          <w:jc w:val="center"/>
        </w:trPr>
        <w:tc>
          <w:tcPr>
            <w:tcW w:w="1080" w:type="dxa"/>
            <w:tcBorders>
              <w:top w:val="nil"/>
              <w:left w:val="nil"/>
              <w:bottom w:val="nil"/>
              <w:right w:val="nil"/>
            </w:tcBorders>
          </w:tcPr>
          <w:p w14:paraId="45C20C7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063FF2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Does Favors &gt;1/Week</w:t>
            </w:r>
          </w:p>
        </w:tc>
        <w:tc>
          <w:tcPr>
            <w:tcW w:w="1728" w:type="dxa"/>
            <w:tcBorders>
              <w:top w:val="nil"/>
              <w:left w:val="nil"/>
              <w:bottom w:val="nil"/>
              <w:right w:val="nil"/>
            </w:tcBorders>
            <w:vAlign w:val="bottom"/>
          </w:tcPr>
          <w:p w14:paraId="573F51AE"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0.0400</w:t>
            </w:r>
          </w:p>
        </w:tc>
        <w:tc>
          <w:tcPr>
            <w:tcW w:w="1671" w:type="dxa"/>
            <w:tcBorders>
              <w:top w:val="nil"/>
              <w:left w:val="nil"/>
              <w:bottom w:val="nil"/>
              <w:right w:val="nil"/>
            </w:tcBorders>
            <w:vAlign w:val="bottom"/>
          </w:tcPr>
          <w:p w14:paraId="332D5EFF"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0.0733</w:t>
            </w:r>
          </w:p>
        </w:tc>
      </w:tr>
      <w:tr w:rsidR="00107A5D" w:rsidRPr="009960E7" w14:paraId="67D7FDA7" w14:textId="77777777" w:rsidTr="005E0C3E">
        <w:trPr>
          <w:jc w:val="center"/>
        </w:trPr>
        <w:tc>
          <w:tcPr>
            <w:tcW w:w="1080" w:type="dxa"/>
            <w:tcBorders>
              <w:top w:val="nil"/>
              <w:left w:val="nil"/>
              <w:bottom w:val="nil"/>
              <w:right w:val="nil"/>
            </w:tcBorders>
          </w:tcPr>
          <w:p w14:paraId="5EC626D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2CDD34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Fixes to Improves Something</w:t>
            </w:r>
          </w:p>
        </w:tc>
        <w:tc>
          <w:tcPr>
            <w:tcW w:w="1728" w:type="dxa"/>
            <w:tcBorders>
              <w:top w:val="nil"/>
              <w:left w:val="nil"/>
              <w:bottom w:val="nil"/>
              <w:right w:val="nil"/>
            </w:tcBorders>
            <w:vAlign w:val="bottom"/>
          </w:tcPr>
          <w:p w14:paraId="5D307489"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-0.0045</w:t>
            </w:r>
          </w:p>
        </w:tc>
        <w:tc>
          <w:tcPr>
            <w:tcW w:w="1671" w:type="dxa"/>
            <w:tcBorders>
              <w:top w:val="nil"/>
              <w:left w:val="nil"/>
              <w:bottom w:val="nil"/>
              <w:right w:val="nil"/>
            </w:tcBorders>
            <w:vAlign w:val="bottom"/>
          </w:tcPr>
          <w:p w14:paraId="26F388E8"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0.0705</w:t>
            </w:r>
          </w:p>
        </w:tc>
      </w:tr>
      <w:tr w:rsidR="00107A5D" w:rsidRPr="009960E7" w14:paraId="37C6DB47" w14:textId="77777777" w:rsidTr="005E0C3E">
        <w:trPr>
          <w:jc w:val="center"/>
        </w:trPr>
        <w:tc>
          <w:tcPr>
            <w:tcW w:w="1080" w:type="dxa"/>
            <w:tcBorders>
              <w:top w:val="nil"/>
              <w:left w:val="nil"/>
              <w:bottom w:val="nil"/>
              <w:right w:val="nil"/>
            </w:tcBorders>
          </w:tcPr>
          <w:p w14:paraId="642AD38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5A02809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Donated to Charity</w:t>
            </w:r>
          </w:p>
        </w:tc>
        <w:tc>
          <w:tcPr>
            <w:tcW w:w="1728" w:type="dxa"/>
            <w:tcBorders>
              <w:top w:val="nil"/>
              <w:left w:val="nil"/>
              <w:bottom w:val="nil"/>
              <w:right w:val="nil"/>
            </w:tcBorders>
            <w:vAlign w:val="bottom"/>
          </w:tcPr>
          <w:p w14:paraId="2D0B2B4B"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-0.0519</w:t>
            </w:r>
          </w:p>
        </w:tc>
        <w:tc>
          <w:tcPr>
            <w:tcW w:w="1671" w:type="dxa"/>
            <w:tcBorders>
              <w:top w:val="nil"/>
              <w:left w:val="nil"/>
              <w:bottom w:val="nil"/>
              <w:right w:val="nil"/>
            </w:tcBorders>
            <w:vAlign w:val="bottom"/>
          </w:tcPr>
          <w:p w14:paraId="2088B650"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0.0871</w:t>
            </w:r>
          </w:p>
        </w:tc>
      </w:tr>
      <w:tr w:rsidR="00107A5D" w:rsidRPr="009960E7" w14:paraId="7FD0B098" w14:textId="77777777" w:rsidTr="005E0C3E">
        <w:trPr>
          <w:jc w:val="center"/>
        </w:trPr>
        <w:tc>
          <w:tcPr>
            <w:tcW w:w="1080" w:type="dxa"/>
            <w:tcBorders>
              <w:top w:val="nil"/>
              <w:left w:val="nil"/>
              <w:bottom w:val="nil"/>
              <w:right w:val="nil"/>
            </w:tcBorders>
          </w:tcPr>
          <w:p w14:paraId="62D6FFD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D20EAA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Finance &amp; Insurance Quantity Index</w:t>
            </w:r>
          </w:p>
        </w:tc>
        <w:tc>
          <w:tcPr>
            <w:tcW w:w="1728" w:type="dxa"/>
            <w:tcBorders>
              <w:top w:val="nil"/>
              <w:left w:val="nil"/>
              <w:bottom w:val="nil"/>
              <w:right w:val="nil"/>
            </w:tcBorders>
            <w:vAlign w:val="bottom"/>
          </w:tcPr>
          <w:p w14:paraId="22D656C5"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-0.1165</w:t>
            </w:r>
          </w:p>
        </w:tc>
        <w:tc>
          <w:tcPr>
            <w:tcW w:w="1671" w:type="dxa"/>
            <w:tcBorders>
              <w:top w:val="nil"/>
              <w:left w:val="nil"/>
              <w:bottom w:val="nil"/>
              <w:right w:val="nil"/>
            </w:tcBorders>
            <w:vAlign w:val="bottom"/>
          </w:tcPr>
          <w:p w14:paraId="13CB783E"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0.0787</w:t>
            </w:r>
          </w:p>
        </w:tc>
      </w:tr>
      <w:tr w:rsidR="00107A5D" w:rsidRPr="009960E7" w14:paraId="3CB9EB12" w14:textId="77777777" w:rsidTr="005E0C3E">
        <w:trPr>
          <w:jc w:val="center"/>
        </w:trPr>
        <w:tc>
          <w:tcPr>
            <w:tcW w:w="1080" w:type="dxa"/>
            <w:tcBorders>
              <w:top w:val="nil"/>
              <w:left w:val="nil"/>
              <w:bottom w:val="nil"/>
              <w:right w:val="nil"/>
            </w:tcBorders>
          </w:tcPr>
          <w:p w14:paraId="0413C1C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04FD2A2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Net Migration</w:t>
            </w:r>
          </w:p>
        </w:tc>
        <w:tc>
          <w:tcPr>
            <w:tcW w:w="1728" w:type="dxa"/>
            <w:tcBorders>
              <w:top w:val="nil"/>
              <w:left w:val="nil"/>
              <w:bottom w:val="nil"/>
              <w:right w:val="nil"/>
            </w:tcBorders>
            <w:vAlign w:val="bottom"/>
          </w:tcPr>
          <w:p w14:paraId="7F464173"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-0.0610</w:t>
            </w:r>
          </w:p>
        </w:tc>
        <w:tc>
          <w:tcPr>
            <w:tcW w:w="1671" w:type="dxa"/>
            <w:tcBorders>
              <w:top w:val="nil"/>
              <w:left w:val="nil"/>
              <w:bottom w:val="nil"/>
              <w:right w:val="nil"/>
            </w:tcBorders>
            <w:vAlign w:val="bottom"/>
          </w:tcPr>
          <w:p w14:paraId="4549D695"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0.0507</w:t>
            </w:r>
          </w:p>
        </w:tc>
      </w:tr>
      <w:tr w:rsidR="00107A5D" w:rsidRPr="009960E7" w14:paraId="148A7DBA" w14:textId="77777777" w:rsidTr="005E0C3E">
        <w:trPr>
          <w:jc w:val="center"/>
        </w:trPr>
        <w:tc>
          <w:tcPr>
            <w:tcW w:w="1080" w:type="dxa"/>
            <w:tcBorders>
              <w:top w:val="nil"/>
              <w:left w:val="nil"/>
              <w:bottom w:val="nil"/>
              <w:right w:val="nil"/>
            </w:tcBorders>
          </w:tcPr>
          <w:p w14:paraId="437BDC5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01BFF3E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Black-White Segregation</w:t>
            </w:r>
          </w:p>
        </w:tc>
        <w:tc>
          <w:tcPr>
            <w:tcW w:w="1728" w:type="dxa"/>
            <w:tcBorders>
              <w:top w:val="nil"/>
              <w:left w:val="nil"/>
              <w:bottom w:val="nil"/>
              <w:right w:val="nil"/>
            </w:tcBorders>
            <w:vAlign w:val="bottom"/>
          </w:tcPr>
          <w:p w14:paraId="3BFCD503"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-0.0039</w:t>
            </w:r>
          </w:p>
        </w:tc>
        <w:tc>
          <w:tcPr>
            <w:tcW w:w="1671" w:type="dxa"/>
            <w:tcBorders>
              <w:top w:val="nil"/>
              <w:left w:val="nil"/>
              <w:bottom w:val="nil"/>
              <w:right w:val="nil"/>
            </w:tcBorders>
            <w:vAlign w:val="bottom"/>
          </w:tcPr>
          <w:p w14:paraId="6D84A3B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0.0452</w:t>
            </w:r>
          </w:p>
        </w:tc>
      </w:tr>
      <w:tr w:rsidR="00107A5D" w:rsidRPr="009960E7" w14:paraId="25FC6321" w14:textId="77777777" w:rsidTr="005E0C3E">
        <w:trPr>
          <w:jc w:val="center"/>
        </w:trPr>
        <w:tc>
          <w:tcPr>
            <w:tcW w:w="1080" w:type="dxa"/>
            <w:tcBorders>
              <w:top w:val="nil"/>
              <w:left w:val="nil"/>
              <w:bottom w:val="nil"/>
              <w:right w:val="nil"/>
            </w:tcBorders>
          </w:tcPr>
          <w:p w14:paraId="200609F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22B9D1F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Foreign-Born</w:t>
            </w:r>
          </w:p>
        </w:tc>
        <w:tc>
          <w:tcPr>
            <w:tcW w:w="1728" w:type="dxa"/>
            <w:tcBorders>
              <w:top w:val="nil"/>
              <w:left w:val="nil"/>
              <w:bottom w:val="nil"/>
              <w:right w:val="nil"/>
            </w:tcBorders>
            <w:vAlign w:val="bottom"/>
          </w:tcPr>
          <w:p w14:paraId="4DB93DF5"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-0.1812*</w:t>
            </w:r>
          </w:p>
        </w:tc>
        <w:tc>
          <w:tcPr>
            <w:tcW w:w="1671" w:type="dxa"/>
            <w:tcBorders>
              <w:top w:val="nil"/>
              <w:left w:val="nil"/>
              <w:bottom w:val="nil"/>
              <w:right w:val="nil"/>
            </w:tcBorders>
            <w:vAlign w:val="bottom"/>
          </w:tcPr>
          <w:p w14:paraId="568ACD8C"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0.0558</w:t>
            </w:r>
          </w:p>
        </w:tc>
      </w:tr>
      <w:tr w:rsidR="00107A5D" w:rsidRPr="009960E7" w14:paraId="75E816F5" w14:textId="77777777" w:rsidTr="005E0C3E">
        <w:trPr>
          <w:jc w:val="center"/>
        </w:trPr>
        <w:tc>
          <w:tcPr>
            <w:tcW w:w="1080" w:type="dxa"/>
            <w:tcBorders>
              <w:top w:val="nil"/>
              <w:left w:val="nil"/>
              <w:bottom w:val="nil"/>
              <w:right w:val="nil"/>
            </w:tcBorders>
          </w:tcPr>
          <w:p w14:paraId="5E73B8B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1882022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Prime-Age Male Labor Force Participation</w:t>
            </w:r>
          </w:p>
        </w:tc>
        <w:tc>
          <w:tcPr>
            <w:tcW w:w="1728" w:type="dxa"/>
            <w:tcBorders>
              <w:top w:val="nil"/>
              <w:left w:val="nil"/>
              <w:bottom w:val="nil"/>
              <w:right w:val="nil"/>
            </w:tcBorders>
            <w:vAlign w:val="bottom"/>
          </w:tcPr>
          <w:p w14:paraId="4E993216"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0.1161</w:t>
            </w:r>
          </w:p>
        </w:tc>
        <w:tc>
          <w:tcPr>
            <w:tcW w:w="1671" w:type="dxa"/>
            <w:tcBorders>
              <w:top w:val="nil"/>
              <w:left w:val="nil"/>
              <w:bottom w:val="nil"/>
              <w:right w:val="nil"/>
            </w:tcBorders>
            <w:vAlign w:val="bottom"/>
          </w:tcPr>
          <w:p w14:paraId="66235E5E"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0.0595</w:t>
            </w:r>
          </w:p>
        </w:tc>
      </w:tr>
      <w:tr w:rsidR="00107A5D" w:rsidRPr="009960E7" w14:paraId="54D1D236" w14:textId="77777777" w:rsidTr="005E0C3E">
        <w:trPr>
          <w:jc w:val="center"/>
        </w:trPr>
        <w:tc>
          <w:tcPr>
            <w:tcW w:w="1080" w:type="dxa"/>
            <w:tcBorders>
              <w:top w:val="nil"/>
              <w:left w:val="nil"/>
              <w:bottom w:val="nil"/>
              <w:right w:val="nil"/>
            </w:tcBorders>
          </w:tcPr>
          <w:p w14:paraId="63C5BAE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339FFA2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Poverty Rate</w:t>
            </w:r>
          </w:p>
        </w:tc>
        <w:tc>
          <w:tcPr>
            <w:tcW w:w="1728" w:type="dxa"/>
            <w:tcBorders>
              <w:top w:val="nil"/>
              <w:left w:val="nil"/>
              <w:bottom w:val="nil"/>
              <w:right w:val="nil"/>
            </w:tcBorders>
            <w:vAlign w:val="bottom"/>
          </w:tcPr>
          <w:p w14:paraId="1B4D440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0.0922</w:t>
            </w:r>
          </w:p>
        </w:tc>
        <w:tc>
          <w:tcPr>
            <w:tcW w:w="1671" w:type="dxa"/>
            <w:tcBorders>
              <w:top w:val="nil"/>
              <w:left w:val="nil"/>
              <w:bottom w:val="nil"/>
              <w:right w:val="nil"/>
            </w:tcBorders>
            <w:vAlign w:val="bottom"/>
          </w:tcPr>
          <w:p w14:paraId="7E3866EF"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0.0621</w:t>
            </w:r>
          </w:p>
        </w:tc>
      </w:tr>
      <w:tr w:rsidR="00107A5D" w:rsidRPr="009960E7" w14:paraId="04E3E17D" w14:textId="77777777" w:rsidTr="005E0C3E">
        <w:trPr>
          <w:jc w:val="center"/>
        </w:trPr>
        <w:tc>
          <w:tcPr>
            <w:tcW w:w="1080" w:type="dxa"/>
            <w:tcBorders>
              <w:top w:val="nil"/>
              <w:left w:val="nil"/>
              <w:bottom w:val="nil"/>
              <w:right w:val="nil"/>
            </w:tcBorders>
          </w:tcPr>
          <w:p w14:paraId="107A575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075191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Population Density</w:t>
            </w:r>
          </w:p>
        </w:tc>
        <w:tc>
          <w:tcPr>
            <w:tcW w:w="1728" w:type="dxa"/>
            <w:tcBorders>
              <w:top w:val="nil"/>
              <w:left w:val="nil"/>
              <w:bottom w:val="nil"/>
              <w:right w:val="nil"/>
            </w:tcBorders>
            <w:vAlign w:val="bottom"/>
          </w:tcPr>
          <w:p w14:paraId="674F7C10"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0.0683*</w:t>
            </w:r>
          </w:p>
        </w:tc>
        <w:tc>
          <w:tcPr>
            <w:tcW w:w="1671" w:type="dxa"/>
            <w:tcBorders>
              <w:top w:val="nil"/>
              <w:left w:val="nil"/>
              <w:bottom w:val="nil"/>
              <w:right w:val="nil"/>
            </w:tcBorders>
            <w:vAlign w:val="bottom"/>
          </w:tcPr>
          <w:p w14:paraId="6F575850"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0.0203</w:t>
            </w:r>
          </w:p>
        </w:tc>
      </w:tr>
      <w:tr w:rsidR="00107A5D" w:rsidRPr="009960E7" w14:paraId="21E7CD07" w14:textId="77777777" w:rsidTr="005E0C3E">
        <w:trPr>
          <w:jc w:val="center"/>
        </w:trPr>
        <w:tc>
          <w:tcPr>
            <w:tcW w:w="1080" w:type="dxa"/>
            <w:tcBorders>
              <w:top w:val="nil"/>
              <w:left w:val="nil"/>
              <w:bottom w:val="nil"/>
              <w:right w:val="nil"/>
            </w:tcBorders>
          </w:tcPr>
          <w:p w14:paraId="354E259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1205000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Mean Commute Time</w:t>
            </w:r>
          </w:p>
        </w:tc>
        <w:tc>
          <w:tcPr>
            <w:tcW w:w="1728" w:type="dxa"/>
            <w:tcBorders>
              <w:top w:val="nil"/>
              <w:left w:val="nil"/>
              <w:bottom w:val="nil"/>
              <w:right w:val="nil"/>
            </w:tcBorders>
            <w:vAlign w:val="bottom"/>
          </w:tcPr>
          <w:p w14:paraId="64DDDA49"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-0.1378*</w:t>
            </w:r>
          </w:p>
        </w:tc>
        <w:tc>
          <w:tcPr>
            <w:tcW w:w="1671" w:type="dxa"/>
            <w:tcBorders>
              <w:top w:val="nil"/>
              <w:left w:val="nil"/>
              <w:bottom w:val="nil"/>
              <w:right w:val="nil"/>
            </w:tcBorders>
            <w:vAlign w:val="bottom"/>
          </w:tcPr>
          <w:p w14:paraId="2E0C1E01"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0.0347</w:t>
            </w:r>
          </w:p>
        </w:tc>
      </w:tr>
      <w:tr w:rsidR="00107A5D" w:rsidRPr="009960E7" w14:paraId="333A7295" w14:textId="77777777" w:rsidTr="005E0C3E">
        <w:trPr>
          <w:jc w:val="center"/>
        </w:trPr>
        <w:tc>
          <w:tcPr>
            <w:tcW w:w="1080" w:type="dxa"/>
            <w:tcBorders>
              <w:top w:val="nil"/>
              <w:left w:val="nil"/>
              <w:bottom w:val="nil"/>
              <w:right w:val="nil"/>
            </w:tcBorders>
          </w:tcPr>
          <w:p w14:paraId="54B1560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323DB47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Adults Graduated High School</w:t>
            </w:r>
          </w:p>
        </w:tc>
        <w:tc>
          <w:tcPr>
            <w:tcW w:w="1728" w:type="dxa"/>
            <w:tcBorders>
              <w:top w:val="nil"/>
              <w:left w:val="nil"/>
              <w:bottom w:val="nil"/>
              <w:right w:val="nil"/>
            </w:tcBorders>
            <w:vAlign w:val="bottom"/>
          </w:tcPr>
          <w:p w14:paraId="0440167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0.3807*</w:t>
            </w:r>
          </w:p>
        </w:tc>
        <w:tc>
          <w:tcPr>
            <w:tcW w:w="1671" w:type="dxa"/>
            <w:tcBorders>
              <w:top w:val="nil"/>
              <w:left w:val="nil"/>
              <w:bottom w:val="nil"/>
              <w:right w:val="nil"/>
            </w:tcBorders>
            <w:vAlign w:val="bottom"/>
          </w:tcPr>
          <w:p w14:paraId="29AB7F2C"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0.0470</w:t>
            </w:r>
          </w:p>
        </w:tc>
      </w:tr>
      <w:tr w:rsidR="00107A5D" w:rsidRPr="009960E7" w14:paraId="4BBF401A" w14:textId="77777777" w:rsidTr="005E0C3E">
        <w:trPr>
          <w:jc w:val="center"/>
        </w:trPr>
        <w:tc>
          <w:tcPr>
            <w:tcW w:w="1080" w:type="dxa"/>
            <w:tcBorders>
              <w:top w:val="nil"/>
              <w:left w:val="nil"/>
              <w:bottom w:val="nil"/>
              <w:right w:val="nil"/>
            </w:tcBorders>
          </w:tcPr>
          <w:p w14:paraId="644A8F6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1B6D258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Needing but not Receiving Treatment</w:t>
            </w:r>
          </w:p>
        </w:tc>
        <w:tc>
          <w:tcPr>
            <w:tcW w:w="1728" w:type="dxa"/>
            <w:tcBorders>
              <w:top w:val="nil"/>
              <w:left w:val="nil"/>
              <w:bottom w:val="nil"/>
              <w:right w:val="nil"/>
            </w:tcBorders>
            <w:vAlign w:val="bottom"/>
          </w:tcPr>
          <w:p w14:paraId="4544CF0F"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-0.0595</w:t>
            </w:r>
          </w:p>
        </w:tc>
        <w:tc>
          <w:tcPr>
            <w:tcW w:w="1671" w:type="dxa"/>
            <w:tcBorders>
              <w:top w:val="nil"/>
              <w:left w:val="nil"/>
              <w:bottom w:val="nil"/>
              <w:right w:val="nil"/>
            </w:tcBorders>
            <w:vAlign w:val="bottom"/>
          </w:tcPr>
          <w:p w14:paraId="7BC83C53"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0.0505</w:t>
            </w:r>
          </w:p>
        </w:tc>
      </w:tr>
      <w:tr w:rsidR="00107A5D" w:rsidRPr="009960E7" w14:paraId="3CA00A3D" w14:textId="77777777" w:rsidTr="005E0C3E">
        <w:trPr>
          <w:jc w:val="center"/>
        </w:trPr>
        <w:tc>
          <w:tcPr>
            <w:tcW w:w="1080" w:type="dxa"/>
            <w:tcBorders>
              <w:top w:val="nil"/>
              <w:left w:val="nil"/>
              <w:bottom w:val="nil"/>
              <w:right w:val="nil"/>
            </w:tcBorders>
          </w:tcPr>
          <w:p w14:paraId="030AFA5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5732ADB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Democrats in Legislature</w:t>
            </w:r>
          </w:p>
        </w:tc>
        <w:tc>
          <w:tcPr>
            <w:tcW w:w="1728" w:type="dxa"/>
            <w:tcBorders>
              <w:top w:val="nil"/>
              <w:left w:val="nil"/>
              <w:bottom w:val="nil"/>
              <w:right w:val="nil"/>
            </w:tcBorders>
            <w:vAlign w:val="bottom"/>
          </w:tcPr>
          <w:p w14:paraId="4E3F9569"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-0.0518</w:t>
            </w:r>
          </w:p>
        </w:tc>
        <w:tc>
          <w:tcPr>
            <w:tcW w:w="1671" w:type="dxa"/>
            <w:tcBorders>
              <w:top w:val="nil"/>
              <w:left w:val="nil"/>
              <w:bottom w:val="nil"/>
              <w:right w:val="nil"/>
            </w:tcBorders>
            <w:vAlign w:val="bottom"/>
          </w:tcPr>
          <w:p w14:paraId="7853A9A5"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0.0675</w:t>
            </w:r>
          </w:p>
        </w:tc>
      </w:tr>
      <w:tr w:rsidR="00107A5D" w:rsidRPr="009960E7" w14:paraId="3D2DEB4F" w14:textId="77777777" w:rsidTr="005E0C3E">
        <w:trPr>
          <w:jc w:val="center"/>
        </w:trPr>
        <w:tc>
          <w:tcPr>
            <w:tcW w:w="1080" w:type="dxa"/>
            <w:tcBorders>
              <w:top w:val="nil"/>
              <w:left w:val="nil"/>
              <w:bottom w:val="single" w:sz="4" w:space="0" w:color="auto"/>
              <w:right w:val="nil"/>
            </w:tcBorders>
          </w:tcPr>
          <w:p w14:paraId="62B5A432"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single" w:sz="4" w:space="0" w:color="auto"/>
              <w:right w:val="nil"/>
            </w:tcBorders>
          </w:tcPr>
          <w:p w14:paraId="6D68EA6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Constant</w:t>
            </w:r>
          </w:p>
        </w:tc>
        <w:tc>
          <w:tcPr>
            <w:tcW w:w="1728" w:type="dxa"/>
            <w:tcBorders>
              <w:top w:val="nil"/>
              <w:left w:val="nil"/>
              <w:bottom w:val="single" w:sz="4" w:space="0" w:color="auto"/>
              <w:right w:val="nil"/>
            </w:tcBorders>
            <w:vAlign w:val="bottom"/>
          </w:tcPr>
          <w:p w14:paraId="6CF656C0"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sidRPr="00F14824">
              <w:rPr>
                <w:rFonts w:ascii="Cambria Math" w:hAnsi="Cambria Math"/>
                <w:color w:val="000000"/>
              </w:rPr>
              <w:t>-4.7126*</w:t>
            </w:r>
          </w:p>
        </w:tc>
        <w:tc>
          <w:tcPr>
            <w:tcW w:w="1671" w:type="dxa"/>
            <w:tcBorders>
              <w:top w:val="nil"/>
              <w:left w:val="nil"/>
              <w:bottom w:val="single" w:sz="4" w:space="0" w:color="auto"/>
              <w:right w:val="nil"/>
            </w:tcBorders>
            <w:vAlign w:val="bottom"/>
          </w:tcPr>
          <w:p w14:paraId="416AE708"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sidRPr="00F14824">
              <w:rPr>
                <w:rFonts w:ascii="Cambria Math" w:hAnsi="Cambria Math"/>
                <w:color w:val="000000"/>
              </w:rPr>
              <w:t>2.0915</w:t>
            </w:r>
          </w:p>
        </w:tc>
      </w:tr>
      <w:tr w:rsidR="00107A5D" w:rsidRPr="009960E7" w14:paraId="049DC362" w14:textId="77777777" w:rsidTr="005E0C3E">
        <w:trPr>
          <w:jc w:val="center"/>
        </w:trPr>
        <w:tc>
          <w:tcPr>
            <w:tcW w:w="6051" w:type="dxa"/>
            <w:gridSpan w:val="2"/>
            <w:tcBorders>
              <w:top w:val="single" w:sz="4" w:space="0" w:color="auto"/>
              <w:left w:val="nil"/>
              <w:bottom w:val="single" w:sz="4" w:space="0" w:color="auto"/>
              <w:right w:val="nil"/>
            </w:tcBorders>
          </w:tcPr>
          <w:p w14:paraId="25A9018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DV: Healthcare Resources</w:t>
            </w:r>
          </w:p>
        </w:tc>
        <w:tc>
          <w:tcPr>
            <w:tcW w:w="1728" w:type="dxa"/>
            <w:tcBorders>
              <w:top w:val="single" w:sz="4" w:space="0" w:color="auto"/>
              <w:left w:val="nil"/>
              <w:bottom w:val="single" w:sz="4" w:space="0" w:color="auto"/>
              <w:right w:val="nil"/>
            </w:tcBorders>
          </w:tcPr>
          <w:p w14:paraId="5FAC6AF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p>
        </w:tc>
        <w:tc>
          <w:tcPr>
            <w:tcW w:w="1671" w:type="dxa"/>
            <w:tcBorders>
              <w:top w:val="single" w:sz="4" w:space="0" w:color="auto"/>
              <w:left w:val="nil"/>
              <w:bottom w:val="single" w:sz="4" w:space="0" w:color="auto"/>
              <w:right w:val="nil"/>
            </w:tcBorders>
          </w:tcPr>
          <w:p w14:paraId="749148AB"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p>
        </w:tc>
      </w:tr>
      <w:tr w:rsidR="00107A5D" w:rsidRPr="009960E7" w14:paraId="1A38F564" w14:textId="77777777" w:rsidTr="005E0C3E">
        <w:trPr>
          <w:jc w:val="center"/>
        </w:trPr>
        <w:tc>
          <w:tcPr>
            <w:tcW w:w="1080" w:type="dxa"/>
            <w:tcBorders>
              <w:top w:val="single" w:sz="4" w:space="0" w:color="auto"/>
              <w:left w:val="nil"/>
              <w:bottom w:val="nil"/>
              <w:right w:val="nil"/>
            </w:tcBorders>
          </w:tcPr>
          <w:p w14:paraId="335D327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single" w:sz="4" w:space="0" w:color="auto"/>
              <w:left w:val="nil"/>
              <w:bottom w:val="nil"/>
              <w:right w:val="nil"/>
            </w:tcBorders>
          </w:tcPr>
          <w:p w14:paraId="1964B022"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Social Capital</w:t>
            </w:r>
          </w:p>
        </w:tc>
        <w:tc>
          <w:tcPr>
            <w:tcW w:w="1728" w:type="dxa"/>
            <w:tcBorders>
              <w:top w:val="single" w:sz="4" w:space="0" w:color="auto"/>
              <w:left w:val="nil"/>
              <w:bottom w:val="nil"/>
              <w:right w:val="nil"/>
            </w:tcBorders>
            <w:vAlign w:val="bottom"/>
          </w:tcPr>
          <w:p w14:paraId="46C5B9BB"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0.1935*</w:t>
            </w:r>
          </w:p>
        </w:tc>
        <w:tc>
          <w:tcPr>
            <w:tcW w:w="1671" w:type="dxa"/>
            <w:tcBorders>
              <w:top w:val="single" w:sz="4" w:space="0" w:color="auto"/>
              <w:left w:val="nil"/>
              <w:bottom w:val="nil"/>
              <w:right w:val="nil"/>
            </w:tcBorders>
            <w:vAlign w:val="bottom"/>
          </w:tcPr>
          <w:p w14:paraId="2A73094F"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0.0730</w:t>
            </w:r>
          </w:p>
        </w:tc>
      </w:tr>
      <w:tr w:rsidR="00107A5D" w:rsidRPr="009960E7" w14:paraId="55682373" w14:textId="77777777" w:rsidTr="005E0C3E">
        <w:trPr>
          <w:jc w:val="center"/>
        </w:trPr>
        <w:tc>
          <w:tcPr>
            <w:tcW w:w="1080" w:type="dxa"/>
            <w:tcBorders>
              <w:top w:val="nil"/>
              <w:left w:val="nil"/>
              <w:bottom w:val="nil"/>
              <w:right w:val="nil"/>
            </w:tcBorders>
          </w:tcPr>
          <w:p w14:paraId="162AC11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013D647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Pr>
                <w:rFonts w:ascii="Cambria Math" w:hAnsi="Cambria Math" w:cs="Times New Roman"/>
              </w:rPr>
              <w:t xml:space="preserve">Drug-Related Deaths </w:t>
            </w:r>
          </w:p>
        </w:tc>
        <w:tc>
          <w:tcPr>
            <w:tcW w:w="1728" w:type="dxa"/>
            <w:tcBorders>
              <w:top w:val="nil"/>
              <w:left w:val="nil"/>
              <w:bottom w:val="nil"/>
              <w:right w:val="nil"/>
            </w:tcBorders>
            <w:vAlign w:val="bottom"/>
          </w:tcPr>
          <w:p w14:paraId="2B4336E4"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0.9246*</w:t>
            </w:r>
          </w:p>
        </w:tc>
        <w:tc>
          <w:tcPr>
            <w:tcW w:w="1671" w:type="dxa"/>
            <w:tcBorders>
              <w:top w:val="nil"/>
              <w:left w:val="nil"/>
              <w:bottom w:val="nil"/>
              <w:right w:val="nil"/>
            </w:tcBorders>
            <w:vAlign w:val="bottom"/>
          </w:tcPr>
          <w:p w14:paraId="4C9D9BA0"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0.1719</w:t>
            </w:r>
          </w:p>
        </w:tc>
      </w:tr>
      <w:tr w:rsidR="00107A5D" w:rsidRPr="009960E7" w14:paraId="369BFEE2" w14:textId="77777777" w:rsidTr="005E0C3E">
        <w:trPr>
          <w:jc w:val="center"/>
        </w:trPr>
        <w:tc>
          <w:tcPr>
            <w:tcW w:w="1080" w:type="dxa"/>
            <w:tcBorders>
              <w:top w:val="nil"/>
              <w:left w:val="nil"/>
              <w:bottom w:val="nil"/>
              <w:right w:val="nil"/>
            </w:tcBorders>
          </w:tcPr>
          <w:p w14:paraId="1724DE8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C799C2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xml:space="preserve">Opioid Prescription Rate </w:t>
            </w:r>
          </w:p>
        </w:tc>
        <w:tc>
          <w:tcPr>
            <w:tcW w:w="1728" w:type="dxa"/>
            <w:tcBorders>
              <w:top w:val="nil"/>
              <w:left w:val="nil"/>
              <w:bottom w:val="nil"/>
              <w:right w:val="nil"/>
            </w:tcBorders>
            <w:vAlign w:val="bottom"/>
          </w:tcPr>
          <w:p w14:paraId="6068B6CC"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-0.1684*</w:t>
            </w:r>
          </w:p>
        </w:tc>
        <w:tc>
          <w:tcPr>
            <w:tcW w:w="1671" w:type="dxa"/>
            <w:tcBorders>
              <w:top w:val="nil"/>
              <w:left w:val="nil"/>
              <w:bottom w:val="nil"/>
              <w:right w:val="nil"/>
            </w:tcBorders>
            <w:vAlign w:val="bottom"/>
          </w:tcPr>
          <w:p w14:paraId="2C398B26"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0.0691</w:t>
            </w:r>
          </w:p>
        </w:tc>
      </w:tr>
      <w:tr w:rsidR="00107A5D" w:rsidRPr="009960E7" w14:paraId="3E14D352" w14:textId="77777777" w:rsidTr="005E0C3E">
        <w:trPr>
          <w:jc w:val="center"/>
        </w:trPr>
        <w:tc>
          <w:tcPr>
            <w:tcW w:w="1080" w:type="dxa"/>
            <w:tcBorders>
              <w:top w:val="nil"/>
              <w:left w:val="nil"/>
              <w:bottom w:val="nil"/>
              <w:right w:val="nil"/>
            </w:tcBorders>
          </w:tcPr>
          <w:p w14:paraId="198DE1E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320C89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Adults Graduated High School</w:t>
            </w:r>
          </w:p>
        </w:tc>
        <w:tc>
          <w:tcPr>
            <w:tcW w:w="1728" w:type="dxa"/>
            <w:tcBorders>
              <w:top w:val="nil"/>
              <w:left w:val="nil"/>
              <w:bottom w:val="nil"/>
              <w:right w:val="nil"/>
            </w:tcBorders>
            <w:vAlign w:val="bottom"/>
          </w:tcPr>
          <w:p w14:paraId="4BBC28F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-0.0331</w:t>
            </w:r>
          </w:p>
        </w:tc>
        <w:tc>
          <w:tcPr>
            <w:tcW w:w="1671" w:type="dxa"/>
            <w:tcBorders>
              <w:top w:val="nil"/>
              <w:left w:val="nil"/>
              <w:bottom w:val="nil"/>
              <w:right w:val="nil"/>
            </w:tcBorders>
            <w:vAlign w:val="bottom"/>
          </w:tcPr>
          <w:p w14:paraId="0C7D4D8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0.0754</w:t>
            </w:r>
          </w:p>
        </w:tc>
      </w:tr>
      <w:tr w:rsidR="00107A5D" w:rsidRPr="009960E7" w14:paraId="164D71B5" w14:textId="77777777" w:rsidTr="005E0C3E">
        <w:trPr>
          <w:jc w:val="center"/>
        </w:trPr>
        <w:tc>
          <w:tcPr>
            <w:tcW w:w="1080" w:type="dxa"/>
            <w:tcBorders>
              <w:top w:val="nil"/>
              <w:left w:val="nil"/>
              <w:bottom w:val="nil"/>
              <w:right w:val="nil"/>
            </w:tcBorders>
          </w:tcPr>
          <w:p w14:paraId="3FFBB40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36353B3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Median Household Income</w:t>
            </w:r>
          </w:p>
        </w:tc>
        <w:tc>
          <w:tcPr>
            <w:tcW w:w="1728" w:type="dxa"/>
            <w:tcBorders>
              <w:top w:val="nil"/>
              <w:left w:val="nil"/>
              <w:bottom w:val="nil"/>
              <w:right w:val="nil"/>
            </w:tcBorders>
            <w:vAlign w:val="bottom"/>
          </w:tcPr>
          <w:p w14:paraId="332D974E"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0.0912</w:t>
            </w:r>
          </w:p>
        </w:tc>
        <w:tc>
          <w:tcPr>
            <w:tcW w:w="1671" w:type="dxa"/>
            <w:tcBorders>
              <w:top w:val="nil"/>
              <w:left w:val="nil"/>
              <w:bottom w:val="nil"/>
              <w:right w:val="nil"/>
            </w:tcBorders>
            <w:vAlign w:val="bottom"/>
          </w:tcPr>
          <w:p w14:paraId="77125B82"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0.0813</w:t>
            </w:r>
          </w:p>
        </w:tc>
      </w:tr>
      <w:tr w:rsidR="00107A5D" w:rsidRPr="009960E7" w14:paraId="2C607D16" w14:textId="77777777" w:rsidTr="005E0C3E">
        <w:trPr>
          <w:jc w:val="center"/>
        </w:trPr>
        <w:tc>
          <w:tcPr>
            <w:tcW w:w="1080" w:type="dxa"/>
            <w:tcBorders>
              <w:top w:val="nil"/>
              <w:left w:val="nil"/>
              <w:bottom w:val="nil"/>
              <w:right w:val="nil"/>
            </w:tcBorders>
          </w:tcPr>
          <w:p w14:paraId="340FDA6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5F39D33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Needing but not Receiving Treatment</w:t>
            </w:r>
          </w:p>
        </w:tc>
        <w:tc>
          <w:tcPr>
            <w:tcW w:w="1728" w:type="dxa"/>
            <w:tcBorders>
              <w:top w:val="nil"/>
              <w:left w:val="nil"/>
              <w:bottom w:val="nil"/>
              <w:right w:val="nil"/>
            </w:tcBorders>
            <w:vAlign w:val="bottom"/>
          </w:tcPr>
          <w:p w14:paraId="4867E6BA"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0.1652*</w:t>
            </w:r>
          </w:p>
        </w:tc>
        <w:tc>
          <w:tcPr>
            <w:tcW w:w="1671" w:type="dxa"/>
            <w:tcBorders>
              <w:top w:val="nil"/>
              <w:left w:val="nil"/>
              <w:bottom w:val="nil"/>
              <w:right w:val="nil"/>
            </w:tcBorders>
            <w:vAlign w:val="bottom"/>
          </w:tcPr>
          <w:p w14:paraId="550B44F0"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0.0723</w:t>
            </w:r>
          </w:p>
        </w:tc>
      </w:tr>
      <w:tr w:rsidR="00107A5D" w:rsidRPr="009960E7" w14:paraId="0BD28C68" w14:textId="77777777" w:rsidTr="005E0C3E">
        <w:trPr>
          <w:jc w:val="center"/>
        </w:trPr>
        <w:tc>
          <w:tcPr>
            <w:tcW w:w="1080" w:type="dxa"/>
            <w:tcBorders>
              <w:top w:val="nil"/>
              <w:left w:val="nil"/>
              <w:bottom w:val="nil"/>
              <w:right w:val="nil"/>
            </w:tcBorders>
          </w:tcPr>
          <w:p w14:paraId="0CAB7CE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29E451F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Population Density</w:t>
            </w:r>
          </w:p>
        </w:tc>
        <w:tc>
          <w:tcPr>
            <w:tcW w:w="1728" w:type="dxa"/>
            <w:tcBorders>
              <w:top w:val="nil"/>
              <w:left w:val="nil"/>
              <w:bottom w:val="nil"/>
              <w:right w:val="nil"/>
            </w:tcBorders>
            <w:vAlign w:val="bottom"/>
          </w:tcPr>
          <w:p w14:paraId="3729173F"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0.0998*</w:t>
            </w:r>
          </w:p>
        </w:tc>
        <w:tc>
          <w:tcPr>
            <w:tcW w:w="1671" w:type="dxa"/>
            <w:tcBorders>
              <w:top w:val="nil"/>
              <w:left w:val="nil"/>
              <w:bottom w:val="nil"/>
              <w:right w:val="nil"/>
            </w:tcBorders>
            <w:vAlign w:val="bottom"/>
          </w:tcPr>
          <w:p w14:paraId="3E6D8D4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0.0234</w:t>
            </w:r>
          </w:p>
        </w:tc>
      </w:tr>
      <w:tr w:rsidR="00107A5D" w:rsidRPr="009960E7" w14:paraId="7064A50E" w14:textId="77777777" w:rsidTr="005E0C3E">
        <w:trPr>
          <w:jc w:val="center"/>
        </w:trPr>
        <w:tc>
          <w:tcPr>
            <w:tcW w:w="1080" w:type="dxa"/>
            <w:tcBorders>
              <w:top w:val="nil"/>
              <w:left w:val="nil"/>
              <w:bottom w:val="nil"/>
              <w:right w:val="nil"/>
            </w:tcBorders>
          </w:tcPr>
          <w:p w14:paraId="2761258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54EAA62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Democrats in Legislature</w:t>
            </w:r>
          </w:p>
        </w:tc>
        <w:tc>
          <w:tcPr>
            <w:tcW w:w="1728" w:type="dxa"/>
            <w:tcBorders>
              <w:top w:val="nil"/>
              <w:left w:val="nil"/>
              <w:bottom w:val="nil"/>
              <w:right w:val="nil"/>
            </w:tcBorders>
            <w:vAlign w:val="bottom"/>
          </w:tcPr>
          <w:p w14:paraId="48F42F42"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0.2674*</w:t>
            </w:r>
          </w:p>
        </w:tc>
        <w:tc>
          <w:tcPr>
            <w:tcW w:w="1671" w:type="dxa"/>
            <w:tcBorders>
              <w:top w:val="nil"/>
              <w:left w:val="nil"/>
              <w:bottom w:val="nil"/>
              <w:right w:val="nil"/>
            </w:tcBorders>
            <w:vAlign w:val="bottom"/>
          </w:tcPr>
          <w:p w14:paraId="5AC5C6B3"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0.0966</w:t>
            </w:r>
          </w:p>
        </w:tc>
      </w:tr>
      <w:tr w:rsidR="00107A5D" w:rsidRPr="009960E7" w14:paraId="6A0A8848" w14:textId="77777777" w:rsidTr="005E0C3E">
        <w:trPr>
          <w:jc w:val="center"/>
        </w:trPr>
        <w:tc>
          <w:tcPr>
            <w:tcW w:w="1080" w:type="dxa"/>
            <w:tcBorders>
              <w:top w:val="nil"/>
              <w:left w:val="nil"/>
              <w:bottom w:val="single" w:sz="4" w:space="0" w:color="auto"/>
              <w:right w:val="nil"/>
            </w:tcBorders>
          </w:tcPr>
          <w:p w14:paraId="601CF6B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single" w:sz="4" w:space="0" w:color="auto"/>
              <w:right w:val="nil"/>
            </w:tcBorders>
          </w:tcPr>
          <w:p w14:paraId="52324C7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Constant</w:t>
            </w:r>
          </w:p>
        </w:tc>
        <w:tc>
          <w:tcPr>
            <w:tcW w:w="1728" w:type="dxa"/>
            <w:tcBorders>
              <w:top w:val="nil"/>
              <w:left w:val="nil"/>
              <w:bottom w:val="single" w:sz="4" w:space="0" w:color="auto"/>
              <w:right w:val="nil"/>
            </w:tcBorders>
            <w:vAlign w:val="bottom"/>
          </w:tcPr>
          <w:p w14:paraId="6EAC0D40"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sidRPr="00F14824">
              <w:rPr>
                <w:rFonts w:ascii="Cambria Math" w:hAnsi="Cambria Math"/>
                <w:color w:val="000000"/>
              </w:rPr>
              <w:t>-6.4193</w:t>
            </w:r>
            <w:r>
              <w:rPr>
                <w:rFonts w:ascii="Cambria Math" w:hAnsi="Cambria Math"/>
                <w:color w:val="000000"/>
              </w:rPr>
              <w:t>*</w:t>
            </w:r>
          </w:p>
        </w:tc>
        <w:tc>
          <w:tcPr>
            <w:tcW w:w="1671" w:type="dxa"/>
            <w:tcBorders>
              <w:top w:val="nil"/>
              <w:left w:val="nil"/>
              <w:bottom w:val="single" w:sz="4" w:space="0" w:color="auto"/>
              <w:right w:val="nil"/>
            </w:tcBorders>
            <w:vAlign w:val="bottom"/>
          </w:tcPr>
          <w:p w14:paraId="59854DE7"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sidRPr="00F14824">
              <w:rPr>
                <w:rFonts w:ascii="Cambria Math" w:hAnsi="Cambria Math"/>
                <w:color w:val="000000"/>
              </w:rPr>
              <w:t>3.5835</w:t>
            </w:r>
          </w:p>
        </w:tc>
      </w:tr>
      <w:tr w:rsidR="00107A5D" w:rsidRPr="009960E7" w14:paraId="30C09519" w14:textId="77777777" w:rsidTr="005E0C3E">
        <w:trPr>
          <w:jc w:val="center"/>
        </w:trPr>
        <w:tc>
          <w:tcPr>
            <w:tcW w:w="6051" w:type="dxa"/>
            <w:gridSpan w:val="2"/>
            <w:tcBorders>
              <w:top w:val="single" w:sz="4" w:space="0" w:color="auto"/>
              <w:left w:val="nil"/>
              <w:bottom w:val="single" w:sz="4" w:space="0" w:color="auto"/>
              <w:right w:val="nil"/>
            </w:tcBorders>
          </w:tcPr>
          <w:p w14:paraId="311B2B8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DV: Opioid Prescription Rate</w:t>
            </w:r>
          </w:p>
        </w:tc>
        <w:tc>
          <w:tcPr>
            <w:tcW w:w="1728" w:type="dxa"/>
            <w:tcBorders>
              <w:top w:val="single" w:sz="4" w:space="0" w:color="auto"/>
              <w:left w:val="nil"/>
              <w:bottom w:val="single" w:sz="4" w:space="0" w:color="auto"/>
              <w:right w:val="nil"/>
            </w:tcBorders>
          </w:tcPr>
          <w:p w14:paraId="7A6230DC"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p>
        </w:tc>
        <w:tc>
          <w:tcPr>
            <w:tcW w:w="1671" w:type="dxa"/>
            <w:tcBorders>
              <w:top w:val="single" w:sz="4" w:space="0" w:color="auto"/>
              <w:left w:val="nil"/>
              <w:bottom w:val="single" w:sz="4" w:space="0" w:color="auto"/>
              <w:right w:val="nil"/>
            </w:tcBorders>
          </w:tcPr>
          <w:p w14:paraId="23F95F0F"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p>
        </w:tc>
      </w:tr>
      <w:tr w:rsidR="00107A5D" w:rsidRPr="009960E7" w14:paraId="5065FD7F" w14:textId="77777777" w:rsidTr="005E0C3E">
        <w:trPr>
          <w:jc w:val="center"/>
        </w:trPr>
        <w:tc>
          <w:tcPr>
            <w:tcW w:w="1080" w:type="dxa"/>
            <w:tcBorders>
              <w:top w:val="single" w:sz="4" w:space="0" w:color="auto"/>
              <w:left w:val="nil"/>
              <w:bottom w:val="nil"/>
              <w:right w:val="nil"/>
            </w:tcBorders>
          </w:tcPr>
          <w:p w14:paraId="6724A0F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single" w:sz="4" w:space="0" w:color="auto"/>
              <w:left w:val="nil"/>
              <w:bottom w:val="nil"/>
              <w:right w:val="nil"/>
            </w:tcBorders>
          </w:tcPr>
          <w:p w14:paraId="03402F7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Social Capital</w:t>
            </w:r>
          </w:p>
        </w:tc>
        <w:tc>
          <w:tcPr>
            <w:tcW w:w="1728" w:type="dxa"/>
            <w:tcBorders>
              <w:top w:val="single" w:sz="4" w:space="0" w:color="auto"/>
              <w:left w:val="nil"/>
              <w:bottom w:val="nil"/>
              <w:right w:val="nil"/>
            </w:tcBorders>
            <w:vAlign w:val="bottom"/>
          </w:tcPr>
          <w:p w14:paraId="506A0594"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0.0370</w:t>
            </w:r>
          </w:p>
        </w:tc>
        <w:tc>
          <w:tcPr>
            <w:tcW w:w="1671" w:type="dxa"/>
            <w:tcBorders>
              <w:top w:val="single" w:sz="4" w:space="0" w:color="auto"/>
              <w:left w:val="nil"/>
              <w:bottom w:val="nil"/>
              <w:right w:val="nil"/>
            </w:tcBorders>
            <w:vAlign w:val="bottom"/>
          </w:tcPr>
          <w:p w14:paraId="0E64E9B2"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0.0421</w:t>
            </w:r>
          </w:p>
        </w:tc>
      </w:tr>
      <w:tr w:rsidR="00107A5D" w:rsidRPr="009960E7" w14:paraId="6F94E8C4" w14:textId="77777777" w:rsidTr="005E0C3E">
        <w:trPr>
          <w:jc w:val="center"/>
        </w:trPr>
        <w:tc>
          <w:tcPr>
            <w:tcW w:w="1080" w:type="dxa"/>
            <w:tcBorders>
              <w:top w:val="nil"/>
              <w:left w:val="nil"/>
              <w:bottom w:val="nil"/>
              <w:right w:val="nil"/>
            </w:tcBorders>
          </w:tcPr>
          <w:p w14:paraId="73BAD4F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187F94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Median Household Income</w:t>
            </w:r>
          </w:p>
        </w:tc>
        <w:tc>
          <w:tcPr>
            <w:tcW w:w="1728" w:type="dxa"/>
            <w:tcBorders>
              <w:top w:val="nil"/>
              <w:left w:val="nil"/>
              <w:bottom w:val="nil"/>
              <w:right w:val="nil"/>
            </w:tcBorders>
            <w:vAlign w:val="bottom"/>
          </w:tcPr>
          <w:p w14:paraId="387380B2"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-0.1279</w:t>
            </w:r>
          </w:p>
        </w:tc>
        <w:tc>
          <w:tcPr>
            <w:tcW w:w="1671" w:type="dxa"/>
            <w:tcBorders>
              <w:top w:val="nil"/>
              <w:left w:val="nil"/>
              <w:bottom w:val="nil"/>
              <w:right w:val="nil"/>
            </w:tcBorders>
            <w:vAlign w:val="bottom"/>
          </w:tcPr>
          <w:p w14:paraId="421D0D52"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0.0883</w:t>
            </w:r>
          </w:p>
        </w:tc>
      </w:tr>
      <w:tr w:rsidR="00107A5D" w:rsidRPr="009960E7" w14:paraId="2356C8E7" w14:textId="77777777" w:rsidTr="005E0C3E">
        <w:trPr>
          <w:jc w:val="center"/>
        </w:trPr>
        <w:tc>
          <w:tcPr>
            <w:tcW w:w="1080" w:type="dxa"/>
            <w:tcBorders>
              <w:top w:val="nil"/>
              <w:left w:val="nil"/>
              <w:bottom w:val="nil"/>
              <w:right w:val="nil"/>
            </w:tcBorders>
          </w:tcPr>
          <w:p w14:paraId="3EB2893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246A692"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Marijuana Law Index</w:t>
            </w:r>
          </w:p>
        </w:tc>
        <w:tc>
          <w:tcPr>
            <w:tcW w:w="1728" w:type="dxa"/>
            <w:tcBorders>
              <w:top w:val="nil"/>
              <w:left w:val="nil"/>
              <w:bottom w:val="nil"/>
              <w:right w:val="nil"/>
            </w:tcBorders>
            <w:vAlign w:val="bottom"/>
          </w:tcPr>
          <w:p w14:paraId="4B711398"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-0.0956</w:t>
            </w:r>
          </w:p>
        </w:tc>
        <w:tc>
          <w:tcPr>
            <w:tcW w:w="1671" w:type="dxa"/>
            <w:tcBorders>
              <w:top w:val="nil"/>
              <w:left w:val="nil"/>
              <w:bottom w:val="nil"/>
              <w:right w:val="nil"/>
            </w:tcBorders>
            <w:vAlign w:val="bottom"/>
          </w:tcPr>
          <w:p w14:paraId="4C097EEB"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0.0607</w:t>
            </w:r>
          </w:p>
        </w:tc>
      </w:tr>
      <w:tr w:rsidR="00107A5D" w:rsidRPr="009960E7" w14:paraId="5334EEDE" w14:textId="77777777" w:rsidTr="005E0C3E">
        <w:trPr>
          <w:jc w:val="center"/>
        </w:trPr>
        <w:tc>
          <w:tcPr>
            <w:tcW w:w="1080" w:type="dxa"/>
            <w:tcBorders>
              <w:top w:val="nil"/>
              <w:left w:val="nil"/>
              <w:bottom w:val="nil"/>
              <w:right w:val="nil"/>
            </w:tcBorders>
          </w:tcPr>
          <w:p w14:paraId="5365FCF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0AA7632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Religious Congregations per 1,000</w:t>
            </w:r>
          </w:p>
        </w:tc>
        <w:tc>
          <w:tcPr>
            <w:tcW w:w="1728" w:type="dxa"/>
            <w:tcBorders>
              <w:top w:val="nil"/>
              <w:left w:val="nil"/>
              <w:bottom w:val="nil"/>
              <w:right w:val="nil"/>
            </w:tcBorders>
            <w:vAlign w:val="bottom"/>
          </w:tcPr>
          <w:p w14:paraId="5293C8E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0.2306*</w:t>
            </w:r>
          </w:p>
        </w:tc>
        <w:tc>
          <w:tcPr>
            <w:tcW w:w="1671" w:type="dxa"/>
            <w:tcBorders>
              <w:top w:val="nil"/>
              <w:left w:val="nil"/>
              <w:bottom w:val="nil"/>
              <w:right w:val="nil"/>
            </w:tcBorders>
            <w:vAlign w:val="bottom"/>
          </w:tcPr>
          <w:p w14:paraId="0A900C4F"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0.0765</w:t>
            </w:r>
          </w:p>
        </w:tc>
      </w:tr>
      <w:tr w:rsidR="00107A5D" w:rsidRPr="009960E7" w14:paraId="6C4A69CF" w14:textId="77777777" w:rsidTr="005E0C3E">
        <w:trPr>
          <w:jc w:val="center"/>
        </w:trPr>
        <w:tc>
          <w:tcPr>
            <w:tcW w:w="1080" w:type="dxa"/>
            <w:tcBorders>
              <w:top w:val="nil"/>
              <w:left w:val="nil"/>
              <w:bottom w:val="nil"/>
              <w:right w:val="nil"/>
            </w:tcBorders>
          </w:tcPr>
          <w:p w14:paraId="30BC8F0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CC77A8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Racial Diversity</w:t>
            </w:r>
          </w:p>
        </w:tc>
        <w:tc>
          <w:tcPr>
            <w:tcW w:w="1728" w:type="dxa"/>
            <w:tcBorders>
              <w:top w:val="nil"/>
              <w:left w:val="nil"/>
              <w:bottom w:val="nil"/>
              <w:right w:val="nil"/>
            </w:tcBorders>
            <w:vAlign w:val="bottom"/>
          </w:tcPr>
          <w:p w14:paraId="1BB43A01"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-0.0960</w:t>
            </w:r>
          </w:p>
        </w:tc>
        <w:tc>
          <w:tcPr>
            <w:tcW w:w="1671" w:type="dxa"/>
            <w:tcBorders>
              <w:top w:val="nil"/>
              <w:left w:val="nil"/>
              <w:bottom w:val="nil"/>
              <w:right w:val="nil"/>
            </w:tcBorders>
            <w:vAlign w:val="bottom"/>
          </w:tcPr>
          <w:p w14:paraId="6C21EB3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0.0677</w:t>
            </w:r>
          </w:p>
        </w:tc>
      </w:tr>
      <w:tr w:rsidR="00107A5D" w:rsidRPr="009960E7" w14:paraId="4BA327D6" w14:textId="77777777" w:rsidTr="005E0C3E">
        <w:trPr>
          <w:jc w:val="center"/>
        </w:trPr>
        <w:tc>
          <w:tcPr>
            <w:tcW w:w="1080" w:type="dxa"/>
            <w:tcBorders>
              <w:top w:val="nil"/>
              <w:left w:val="nil"/>
              <w:bottom w:val="nil"/>
              <w:right w:val="nil"/>
            </w:tcBorders>
          </w:tcPr>
          <w:p w14:paraId="7DCA24B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EEF0CFE"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With Debt in Collection</w:t>
            </w:r>
          </w:p>
        </w:tc>
        <w:tc>
          <w:tcPr>
            <w:tcW w:w="1728" w:type="dxa"/>
            <w:tcBorders>
              <w:top w:val="nil"/>
              <w:left w:val="nil"/>
              <w:bottom w:val="nil"/>
              <w:right w:val="nil"/>
            </w:tcBorders>
            <w:vAlign w:val="bottom"/>
          </w:tcPr>
          <w:p w14:paraId="43D25300"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0.2886*</w:t>
            </w:r>
          </w:p>
        </w:tc>
        <w:tc>
          <w:tcPr>
            <w:tcW w:w="1671" w:type="dxa"/>
            <w:tcBorders>
              <w:top w:val="nil"/>
              <w:left w:val="nil"/>
              <w:bottom w:val="nil"/>
              <w:right w:val="nil"/>
            </w:tcBorders>
            <w:vAlign w:val="bottom"/>
          </w:tcPr>
          <w:p w14:paraId="76C701F6"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0.0796</w:t>
            </w:r>
          </w:p>
        </w:tc>
      </w:tr>
      <w:tr w:rsidR="00107A5D" w:rsidRPr="009960E7" w14:paraId="767BE6ED" w14:textId="77777777" w:rsidTr="005E0C3E">
        <w:trPr>
          <w:jc w:val="center"/>
        </w:trPr>
        <w:tc>
          <w:tcPr>
            <w:tcW w:w="1080" w:type="dxa"/>
            <w:tcBorders>
              <w:top w:val="nil"/>
              <w:left w:val="nil"/>
              <w:bottom w:val="nil"/>
              <w:right w:val="nil"/>
            </w:tcBorders>
          </w:tcPr>
          <w:p w14:paraId="4D3C251E"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1768CAB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Prime-Age Male Labor Force Participation</w:t>
            </w:r>
          </w:p>
        </w:tc>
        <w:tc>
          <w:tcPr>
            <w:tcW w:w="1728" w:type="dxa"/>
            <w:tcBorders>
              <w:top w:val="nil"/>
              <w:left w:val="nil"/>
              <w:bottom w:val="nil"/>
              <w:right w:val="nil"/>
            </w:tcBorders>
            <w:vAlign w:val="bottom"/>
          </w:tcPr>
          <w:p w14:paraId="2A3587A7"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-0.1964*</w:t>
            </w:r>
          </w:p>
        </w:tc>
        <w:tc>
          <w:tcPr>
            <w:tcW w:w="1671" w:type="dxa"/>
            <w:tcBorders>
              <w:top w:val="nil"/>
              <w:left w:val="nil"/>
              <w:bottom w:val="nil"/>
              <w:right w:val="nil"/>
            </w:tcBorders>
            <w:vAlign w:val="bottom"/>
          </w:tcPr>
          <w:p w14:paraId="62A1DBD8"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0.0899</w:t>
            </w:r>
          </w:p>
        </w:tc>
      </w:tr>
      <w:tr w:rsidR="00107A5D" w:rsidRPr="009960E7" w14:paraId="5395C7A9" w14:textId="77777777" w:rsidTr="005E0C3E">
        <w:trPr>
          <w:jc w:val="center"/>
        </w:trPr>
        <w:tc>
          <w:tcPr>
            <w:tcW w:w="1080" w:type="dxa"/>
            <w:tcBorders>
              <w:top w:val="nil"/>
              <w:left w:val="nil"/>
              <w:bottom w:val="nil"/>
              <w:right w:val="nil"/>
            </w:tcBorders>
          </w:tcPr>
          <w:p w14:paraId="0A56FCC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62CEAC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Poverty Rate</w:t>
            </w:r>
          </w:p>
        </w:tc>
        <w:tc>
          <w:tcPr>
            <w:tcW w:w="1728" w:type="dxa"/>
            <w:tcBorders>
              <w:top w:val="nil"/>
              <w:left w:val="nil"/>
              <w:bottom w:val="nil"/>
              <w:right w:val="nil"/>
            </w:tcBorders>
            <w:vAlign w:val="bottom"/>
          </w:tcPr>
          <w:p w14:paraId="44370DB6"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-0.1220</w:t>
            </w:r>
          </w:p>
        </w:tc>
        <w:tc>
          <w:tcPr>
            <w:tcW w:w="1671" w:type="dxa"/>
            <w:tcBorders>
              <w:top w:val="nil"/>
              <w:left w:val="nil"/>
              <w:bottom w:val="nil"/>
              <w:right w:val="nil"/>
            </w:tcBorders>
            <w:vAlign w:val="bottom"/>
          </w:tcPr>
          <w:p w14:paraId="0F15D4EA"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0.0941</w:t>
            </w:r>
          </w:p>
        </w:tc>
      </w:tr>
      <w:tr w:rsidR="00107A5D" w:rsidRPr="009960E7" w14:paraId="6224BFD4" w14:textId="77777777" w:rsidTr="005E0C3E">
        <w:trPr>
          <w:jc w:val="center"/>
        </w:trPr>
        <w:tc>
          <w:tcPr>
            <w:tcW w:w="1080" w:type="dxa"/>
            <w:tcBorders>
              <w:top w:val="nil"/>
              <w:left w:val="nil"/>
              <w:bottom w:val="nil"/>
              <w:right w:val="nil"/>
            </w:tcBorders>
          </w:tcPr>
          <w:p w14:paraId="3419702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EEFF56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Population Density</w:t>
            </w:r>
          </w:p>
        </w:tc>
        <w:tc>
          <w:tcPr>
            <w:tcW w:w="1728" w:type="dxa"/>
            <w:tcBorders>
              <w:top w:val="nil"/>
              <w:left w:val="nil"/>
              <w:bottom w:val="nil"/>
              <w:right w:val="nil"/>
            </w:tcBorders>
            <w:vAlign w:val="bottom"/>
          </w:tcPr>
          <w:p w14:paraId="66A793CA"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-0.0326</w:t>
            </w:r>
          </w:p>
        </w:tc>
        <w:tc>
          <w:tcPr>
            <w:tcW w:w="1671" w:type="dxa"/>
            <w:tcBorders>
              <w:top w:val="nil"/>
              <w:left w:val="nil"/>
              <w:bottom w:val="nil"/>
              <w:right w:val="nil"/>
            </w:tcBorders>
            <w:vAlign w:val="bottom"/>
          </w:tcPr>
          <w:p w14:paraId="45DD9EE0"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0.0223</w:t>
            </w:r>
          </w:p>
        </w:tc>
      </w:tr>
      <w:tr w:rsidR="00107A5D" w:rsidRPr="009960E7" w14:paraId="50CB66A1" w14:textId="77777777" w:rsidTr="005E0C3E">
        <w:trPr>
          <w:jc w:val="center"/>
        </w:trPr>
        <w:tc>
          <w:tcPr>
            <w:tcW w:w="1080" w:type="dxa"/>
            <w:tcBorders>
              <w:top w:val="nil"/>
              <w:left w:val="nil"/>
              <w:bottom w:val="nil"/>
              <w:right w:val="nil"/>
            </w:tcBorders>
          </w:tcPr>
          <w:p w14:paraId="36E01AA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E6B756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Mean Commute Time</w:t>
            </w:r>
          </w:p>
        </w:tc>
        <w:tc>
          <w:tcPr>
            <w:tcW w:w="1728" w:type="dxa"/>
            <w:tcBorders>
              <w:top w:val="nil"/>
              <w:left w:val="nil"/>
              <w:bottom w:val="nil"/>
              <w:right w:val="nil"/>
            </w:tcBorders>
            <w:vAlign w:val="bottom"/>
          </w:tcPr>
          <w:p w14:paraId="0B849AA3"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-0.0697</w:t>
            </w:r>
          </w:p>
        </w:tc>
        <w:tc>
          <w:tcPr>
            <w:tcW w:w="1671" w:type="dxa"/>
            <w:tcBorders>
              <w:top w:val="nil"/>
              <w:left w:val="nil"/>
              <w:bottom w:val="nil"/>
              <w:right w:val="nil"/>
            </w:tcBorders>
            <w:vAlign w:val="bottom"/>
          </w:tcPr>
          <w:p w14:paraId="792D0FF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0.0387</w:t>
            </w:r>
          </w:p>
        </w:tc>
      </w:tr>
      <w:tr w:rsidR="00107A5D" w:rsidRPr="009960E7" w14:paraId="20B554B6" w14:textId="77777777" w:rsidTr="005E0C3E">
        <w:trPr>
          <w:jc w:val="center"/>
        </w:trPr>
        <w:tc>
          <w:tcPr>
            <w:tcW w:w="1080" w:type="dxa"/>
            <w:tcBorders>
              <w:top w:val="nil"/>
              <w:left w:val="nil"/>
              <w:bottom w:val="nil"/>
              <w:right w:val="nil"/>
            </w:tcBorders>
          </w:tcPr>
          <w:p w14:paraId="262D02E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27D6598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Pr>
                <w:rFonts w:ascii="Cambria Math" w:hAnsi="Cambria Math" w:cs="Times New Roman"/>
              </w:rPr>
              <w:t>Unemployment Rate</w:t>
            </w:r>
          </w:p>
        </w:tc>
        <w:tc>
          <w:tcPr>
            <w:tcW w:w="1728" w:type="dxa"/>
            <w:tcBorders>
              <w:top w:val="nil"/>
              <w:left w:val="nil"/>
              <w:bottom w:val="nil"/>
              <w:right w:val="nil"/>
            </w:tcBorders>
            <w:vAlign w:val="bottom"/>
          </w:tcPr>
          <w:p w14:paraId="653452B2"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olor w:val="000000"/>
              </w:rPr>
            </w:pPr>
            <w:r>
              <w:rPr>
                <w:rFonts w:ascii="Aptos Narrow" w:hAnsi="Aptos Narrow"/>
                <w:color w:val="000000"/>
              </w:rPr>
              <w:t>-0.0111</w:t>
            </w:r>
          </w:p>
        </w:tc>
        <w:tc>
          <w:tcPr>
            <w:tcW w:w="1671" w:type="dxa"/>
            <w:tcBorders>
              <w:top w:val="nil"/>
              <w:left w:val="nil"/>
              <w:bottom w:val="nil"/>
              <w:right w:val="nil"/>
            </w:tcBorders>
            <w:vAlign w:val="bottom"/>
          </w:tcPr>
          <w:p w14:paraId="235576A5"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olor w:val="000000"/>
              </w:rPr>
            </w:pPr>
            <w:r>
              <w:rPr>
                <w:rFonts w:ascii="Aptos Narrow" w:hAnsi="Aptos Narrow"/>
                <w:color w:val="000000"/>
              </w:rPr>
              <w:t>0.0494</w:t>
            </w:r>
          </w:p>
        </w:tc>
      </w:tr>
      <w:tr w:rsidR="00107A5D" w:rsidRPr="009960E7" w14:paraId="47D7C376" w14:textId="77777777" w:rsidTr="005E0C3E">
        <w:trPr>
          <w:jc w:val="center"/>
        </w:trPr>
        <w:tc>
          <w:tcPr>
            <w:tcW w:w="1080" w:type="dxa"/>
            <w:tcBorders>
              <w:top w:val="nil"/>
              <w:left w:val="nil"/>
              <w:bottom w:val="nil"/>
              <w:right w:val="nil"/>
            </w:tcBorders>
          </w:tcPr>
          <w:p w14:paraId="677F898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22CB0D54" w14:textId="77777777" w:rsidR="00107A5D"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Adults Graduated High School</w:t>
            </w:r>
          </w:p>
        </w:tc>
        <w:tc>
          <w:tcPr>
            <w:tcW w:w="1728" w:type="dxa"/>
            <w:tcBorders>
              <w:top w:val="nil"/>
              <w:left w:val="nil"/>
              <w:bottom w:val="nil"/>
              <w:right w:val="nil"/>
            </w:tcBorders>
            <w:vAlign w:val="bottom"/>
          </w:tcPr>
          <w:p w14:paraId="62CB25D5"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olor w:val="000000"/>
              </w:rPr>
            </w:pPr>
            <w:r>
              <w:rPr>
                <w:rFonts w:ascii="Aptos Narrow" w:hAnsi="Aptos Narrow"/>
                <w:color w:val="000000"/>
              </w:rPr>
              <w:t>0.0341</w:t>
            </w:r>
          </w:p>
        </w:tc>
        <w:tc>
          <w:tcPr>
            <w:tcW w:w="1671" w:type="dxa"/>
            <w:tcBorders>
              <w:top w:val="nil"/>
              <w:left w:val="nil"/>
              <w:bottom w:val="nil"/>
              <w:right w:val="nil"/>
            </w:tcBorders>
            <w:vAlign w:val="bottom"/>
          </w:tcPr>
          <w:p w14:paraId="26773FD0"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olor w:val="000000"/>
              </w:rPr>
            </w:pPr>
            <w:r>
              <w:rPr>
                <w:rFonts w:ascii="Aptos Narrow" w:hAnsi="Aptos Narrow"/>
                <w:color w:val="000000"/>
              </w:rPr>
              <w:t>0.0758</w:t>
            </w:r>
          </w:p>
        </w:tc>
      </w:tr>
      <w:tr w:rsidR="00107A5D" w:rsidRPr="009960E7" w14:paraId="1EFCE7A3" w14:textId="77777777" w:rsidTr="005E0C3E">
        <w:trPr>
          <w:jc w:val="center"/>
        </w:trPr>
        <w:tc>
          <w:tcPr>
            <w:tcW w:w="1080" w:type="dxa"/>
            <w:tcBorders>
              <w:top w:val="nil"/>
              <w:left w:val="nil"/>
              <w:bottom w:val="single" w:sz="4" w:space="0" w:color="auto"/>
              <w:right w:val="nil"/>
            </w:tcBorders>
          </w:tcPr>
          <w:p w14:paraId="3B7268D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single" w:sz="4" w:space="0" w:color="auto"/>
              <w:right w:val="nil"/>
            </w:tcBorders>
          </w:tcPr>
          <w:p w14:paraId="2F2D24A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Constant</w:t>
            </w:r>
          </w:p>
        </w:tc>
        <w:tc>
          <w:tcPr>
            <w:tcW w:w="1728" w:type="dxa"/>
            <w:tcBorders>
              <w:top w:val="nil"/>
              <w:left w:val="nil"/>
              <w:bottom w:val="single" w:sz="4" w:space="0" w:color="auto"/>
              <w:right w:val="nil"/>
            </w:tcBorders>
            <w:vAlign w:val="bottom"/>
          </w:tcPr>
          <w:p w14:paraId="71E3C9A5"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4.9407</w:t>
            </w:r>
          </w:p>
        </w:tc>
        <w:tc>
          <w:tcPr>
            <w:tcW w:w="1671" w:type="dxa"/>
            <w:tcBorders>
              <w:top w:val="nil"/>
              <w:left w:val="nil"/>
              <w:bottom w:val="single" w:sz="4" w:space="0" w:color="auto"/>
              <w:right w:val="nil"/>
            </w:tcBorders>
            <w:vAlign w:val="bottom"/>
          </w:tcPr>
          <w:p w14:paraId="4ABBBADF"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1.6885</w:t>
            </w:r>
          </w:p>
        </w:tc>
      </w:tr>
      <w:tr w:rsidR="00107A5D" w:rsidRPr="009960E7" w14:paraId="2C2DDF55" w14:textId="77777777" w:rsidTr="005E0C3E">
        <w:trPr>
          <w:jc w:val="center"/>
        </w:trPr>
        <w:tc>
          <w:tcPr>
            <w:tcW w:w="6051" w:type="dxa"/>
            <w:gridSpan w:val="2"/>
            <w:tcBorders>
              <w:top w:val="single" w:sz="4" w:space="0" w:color="auto"/>
              <w:left w:val="nil"/>
              <w:bottom w:val="single" w:sz="4" w:space="0" w:color="auto"/>
              <w:right w:val="nil"/>
            </w:tcBorders>
          </w:tcPr>
          <w:p w14:paraId="674F1DE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xml:space="preserve">DV: </w:t>
            </w:r>
            <w:r>
              <w:rPr>
                <w:rFonts w:ascii="Cambria Math" w:hAnsi="Cambria Math" w:cs="Times New Roman"/>
              </w:rPr>
              <w:t>Drug-Related Deaths</w:t>
            </w:r>
          </w:p>
        </w:tc>
        <w:tc>
          <w:tcPr>
            <w:tcW w:w="1728" w:type="dxa"/>
            <w:tcBorders>
              <w:top w:val="single" w:sz="4" w:space="0" w:color="auto"/>
              <w:left w:val="nil"/>
              <w:bottom w:val="single" w:sz="4" w:space="0" w:color="auto"/>
              <w:right w:val="nil"/>
            </w:tcBorders>
          </w:tcPr>
          <w:p w14:paraId="613AD78B"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p>
        </w:tc>
        <w:tc>
          <w:tcPr>
            <w:tcW w:w="1671" w:type="dxa"/>
            <w:tcBorders>
              <w:top w:val="single" w:sz="4" w:space="0" w:color="auto"/>
              <w:left w:val="nil"/>
              <w:bottom w:val="single" w:sz="4" w:space="0" w:color="auto"/>
              <w:right w:val="nil"/>
            </w:tcBorders>
          </w:tcPr>
          <w:p w14:paraId="296BEB48"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p>
        </w:tc>
      </w:tr>
      <w:tr w:rsidR="00107A5D" w:rsidRPr="009960E7" w14:paraId="269C0181" w14:textId="77777777" w:rsidTr="005E0C3E">
        <w:trPr>
          <w:jc w:val="center"/>
        </w:trPr>
        <w:tc>
          <w:tcPr>
            <w:tcW w:w="1080" w:type="dxa"/>
            <w:tcBorders>
              <w:top w:val="single" w:sz="4" w:space="0" w:color="auto"/>
              <w:left w:val="nil"/>
              <w:bottom w:val="nil"/>
              <w:right w:val="nil"/>
            </w:tcBorders>
          </w:tcPr>
          <w:p w14:paraId="76DD7FD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single" w:sz="4" w:space="0" w:color="auto"/>
              <w:left w:val="nil"/>
              <w:bottom w:val="nil"/>
              <w:right w:val="nil"/>
            </w:tcBorders>
          </w:tcPr>
          <w:p w14:paraId="2A7F4622"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Social Capital</w:t>
            </w:r>
          </w:p>
        </w:tc>
        <w:tc>
          <w:tcPr>
            <w:tcW w:w="1728" w:type="dxa"/>
            <w:tcBorders>
              <w:top w:val="single" w:sz="4" w:space="0" w:color="auto"/>
              <w:left w:val="nil"/>
              <w:bottom w:val="nil"/>
              <w:right w:val="nil"/>
            </w:tcBorders>
            <w:vAlign w:val="bottom"/>
          </w:tcPr>
          <w:p w14:paraId="6FB26223"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0.2166*</w:t>
            </w:r>
          </w:p>
        </w:tc>
        <w:tc>
          <w:tcPr>
            <w:tcW w:w="1671" w:type="dxa"/>
            <w:tcBorders>
              <w:top w:val="single" w:sz="4" w:space="0" w:color="auto"/>
              <w:left w:val="nil"/>
              <w:bottom w:val="nil"/>
              <w:right w:val="nil"/>
            </w:tcBorders>
            <w:vAlign w:val="bottom"/>
          </w:tcPr>
          <w:p w14:paraId="296BC61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0.0712</w:t>
            </w:r>
          </w:p>
        </w:tc>
      </w:tr>
      <w:tr w:rsidR="00107A5D" w:rsidRPr="009960E7" w14:paraId="2058C081" w14:textId="77777777" w:rsidTr="005E0C3E">
        <w:trPr>
          <w:jc w:val="center"/>
        </w:trPr>
        <w:tc>
          <w:tcPr>
            <w:tcW w:w="1080" w:type="dxa"/>
            <w:tcBorders>
              <w:top w:val="nil"/>
              <w:left w:val="nil"/>
              <w:bottom w:val="nil"/>
              <w:right w:val="nil"/>
            </w:tcBorders>
          </w:tcPr>
          <w:p w14:paraId="49F289D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89E6D4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Healthcare Resources</w:t>
            </w:r>
          </w:p>
        </w:tc>
        <w:tc>
          <w:tcPr>
            <w:tcW w:w="1728" w:type="dxa"/>
            <w:tcBorders>
              <w:top w:val="nil"/>
              <w:left w:val="nil"/>
              <w:bottom w:val="nil"/>
              <w:right w:val="nil"/>
            </w:tcBorders>
            <w:vAlign w:val="bottom"/>
          </w:tcPr>
          <w:p w14:paraId="70D3C9EF"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-0.5158*</w:t>
            </w:r>
          </w:p>
        </w:tc>
        <w:tc>
          <w:tcPr>
            <w:tcW w:w="1671" w:type="dxa"/>
            <w:tcBorders>
              <w:top w:val="nil"/>
              <w:left w:val="nil"/>
              <w:bottom w:val="nil"/>
              <w:right w:val="nil"/>
            </w:tcBorders>
            <w:vAlign w:val="bottom"/>
          </w:tcPr>
          <w:p w14:paraId="07F6C10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0.2095</w:t>
            </w:r>
          </w:p>
        </w:tc>
      </w:tr>
      <w:tr w:rsidR="00107A5D" w:rsidRPr="009960E7" w14:paraId="702AB696" w14:textId="77777777" w:rsidTr="005E0C3E">
        <w:trPr>
          <w:jc w:val="center"/>
        </w:trPr>
        <w:tc>
          <w:tcPr>
            <w:tcW w:w="1080" w:type="dxa"/>
            <w:tcBorders>
              <w:top w:val="nil"/>
              <w:left w:val="nil"/>
              <w:bottom w:val="nil"/>
              <w:right w:val="nil"/>
            </w:tcBorders>
          </w:tcPr>
          <w:p w14:paraId="07DDD1D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3C892D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xml:space="preserve">Opioid Prescription Rate </w:t>
            </w:r>
          </w:p>
        </w:tc>
        <w:tc>
          <w:tcPr>
            <w:tcW w:w="1728" w:type="dxa"/>
            <w:tcBorders>
              <w:top w:val="nil"/>
              <w:left w:val="nil"/>
              <w:bottom w:val="nil"/>
              <w:right w:val="nil"/>
            </w:tcBorders>
            <w:vAlign w:val="bottom"/>
          </w:tcPr>
          <w:p w14:paraId="20B69C4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0.0493</w:t>
            </w:r>
          </w:p>
        </w:tc>
        <w:tc>
          <w:tcPr>
            <w:tcW w:w="1671" w:type="dxa"/>
            <w:tcBorders>
              <w:top w:val="nil"/>
              <w:left w:val="nil"/>
              <w:bottom w:val="nil"/>
              <w:right w:val="nil"/>
            </w:tcBorders>
            <w:vAlign w:val="bottom"/>
          </w:tcPr>
          <w:p w14:paraId="1896E70E"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0.0709</w:t>
            </w:r>
          </w:p>
        </w:tc>
      </w:tr>
      <w:tr w:rsidR="00107A5D" w:rsidRPr="009960E7" w14:paraId="3DB08FBD" w14:textId="77777777" w:rsidTr="005E0C3E">
        <w:trPr>
          <w:jc w:val="center"/>
        </w:trPr>
        <w:tc>
          <w:tcPr>
            <w:tcW w:w="1080" w:type="dxa"/>
            <w:tcBorders>
              <w:top w:val="nil"/>
              <w:left w:val="nil"/>
              <w:bottom w:val="nil"/>
              <w:right w:val="nil"/>
            </w:tcBorders>
          </w:tcPr>
          <w:p w14:paraId="31AB82A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1BC09C6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Needing but not Receiving Treatment</w:t>
            </w:r>
          </w:p>
        </w:tc>
        <w:tc>
          <w:tcPr>
            <w:tcW w:w="1728" w:type="dxa"/>
            <w:tcBorders>
              <w:top w:val="nil"/>
              <w:left w:val="nil"/>
              <w:bottom w:val="nil"/>
              <w:right w:val="nil"/>
            </w:tcBorders>
            <w:vAlign w:val="bottom"/>
          </w:tcPr>
          <w:p w14:paraId="473E1EA6"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-0.0963</w:t>
            </w:r>
          </w:p>
        </w:tc>
        <w:tc>
          <w:tcPr>
            <w:tcW w:w="1671" w:type="dxa"/>
            <w:tcBorders>
              <w:top w:val="nil"/>
              <w:left w:val="nil"/>
              <w:bottom w:val="nil"/>
              <w:right w:val="nil"/>
            </w:tcBorders>
            <w:vAlign w:val="bottom"/>
          </w:tcPr>
          <w:p w14:paraId="352A955B"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0.0741</w:t>
            </w:r>
          </w:p>
        </w:tc>
      </w:tr>
      <w:tr w:rsidR="00107A5D" w:rsidRPr="009960E7" w14:paraId="72A7A59E" w14:textId="77777777" w:rsidTr="005E0C3E">
        <w:trPr>
          <w:jc w:val="center"/>
        </w:trPr>
        <w:tc>
          <w:tcPr>
            <w:tcW w:w="1080" w:type="dxa"/>
            <w:tcBorders>
              <w:top w:val="nil"/>
              <w:left w:val="nil"/>
              <w:bottom w:val="nil"/>
              <w:right w:val="nil"/>
            </w:tcBorders>
          </w:tcPr>
          <w:p w14:paraId="39870AA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0CB1272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Prime-Age Male Labor Force Participation</w:t>
            </w:r>
          </w:p>
        </w:tc>
        <w:tc>
          <w:tcPr>
            <w:tcW w:w="1728" w:type="dxa"/>
            <w:tcBorders>
              <w:top w:val="nil"/>
              <w:left w:val="nil"/>
              <w:bottom w:val="nil"/>
              <w:right w:val="nil"/>
            </w:tcBorders>
            <w:vAlign w:val="bottom"/>
          </w:tcPr>
          <w:p w14:paraId="0336CAC6"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-0.3779*</w:t>
            </w:r>
          </w:p>
        </w:tc>
        <w:tc>
          <w:tcPr>
            <w:tcW w:w="1671" w:type="dxa"/>
            <w:tcBorders>
              <w:top w:val="nil"/>
              <w:left w:val="nil"/>
              <w:bottom w:val="nil"/>
              <w:right w:val="nil"/>
            </w:tcBorders>
            <w:vAlign w:val="bottom"/>
          </w:tcPr>
          <w:p w14:paraId="680DC0BB"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0.0975</w:t>
            </w:r>
          </w:p>
        </w:tc>
      </w:tr>
      <w:tr w:rsidR="00107A5D" w:rsidRPr="009960E7" w14:paraId="7FCB407E" w14:textId="77777777" w:rsidTr="005E0C3E">
        <w:trPr>
          <w:jc w:val="center"/>
        </w:trPr>
        <w:tc>
          <w:tcPr>
            <w:tcW w:w="1080" w:type="dxa"/>
            <w:tcBorders>
              <w:top w:val="nil"/>
              <w:left w:val="nil"/>
              <w:bottom w:val="nil"/>
              <w:right w:val="nil"/>
            </w:tcBorders>
          </w:tcPr>
          <w:p w14:paraId="24898D8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C06E92E"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Poverty Rate</w:t>
            </w:r>
          </w:p>
        </w:tc>
        <w:tc>
          <w:tcPr>
            <w:tcW w:w="1728" w:type="dxa"/>
            <w:tcBorders>
              <w:top w:val="nil"/>
              <w:left w:val="nil"/>
              <w:bottom w:val="nil"/>
              <w:right w:val="nil"/>
            </w:tcBorders>
            <w:vAlign w:val="bottom"/>
          </w:tcPr>
          <w:p w14:paraId="402C5696"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-0.2628*</w:t>
            </w:r>
          </w:p>
        </w:tc>
        <w:tc>
          <w:tcPr>
            <w:tcW w:w="1671" w:type="dxa"/>
            <w:tcBorders>
              <w:top w:val="nil"/>
              <w:left w:val="nil"/>
              <w:bottom w:val="nil"/>
              <w:right w:val="nil"/>
            </w:tcBorders>
            <w:vAlign w:val="bottom"/>
          </w:tcPr>
          <w:p w14:paraId="0002A046"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0.1086</w:t>
            </w:r>
          </w:p>
        </w:tc>
      </w:tr>
      <w:tr w:rsidR="00107A5D" w:rsidRPr="009960E7" w14:paraId="545AF4DC" w14:textId="77777777" w:rsidTr="005E0C3E">
        <w:trPr>
          <w:jc w:val="center"/>
        </w:trPr>
        <w:tc>
          <w:tcPr>
            <w:tcW w:w="1080" w:type="dxa"/>
            <w:tcBorders>
              <w:top w:val="nil"/>
              <w:left w:val="nil"/>
              <w:bottom w:val="nil"/>
              <w:right w:val="nil"/>
            </w:tcBorders>
          </w:tcPr>
          <w:p w14:paraId="3376224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560DD2D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Population Density</w:t>
            </w:r>
          </w:p>
        </w:tc>
        <w:tc>
          <w:tcPr>
            <w:tcW w:w="1728" w:type="dxa"/>
            <w:tcBorders>
              <w:top w:val="nil"/>
              <w:left w:val="nil"/>
              <w:bottom w:val="nil"/>
              <w:right w:val="nil"/>
            </w:tcBorders>
            <w:vAlign w:val="bottom"/>
          </w:tcPr>
          <w:p w14:paraId="6B5E3BCC"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0.0857</w:t>
            </w:r>
          </w:p>
        </w:tc>
        <w:tc>
          <w:tcPr>
            <w:tcW w:w="1671" w:type="dxa"/>
            <w:tcBorders>
              <w:top w:val="nil"/>
              <w:left w:val="nil"/>
              <w:bottom w:val="nil"/>
              <w:right w:val="nil"/>
            </w:tcBorders>
            <w:vAlign w:val="bottom"/>
          </w:tcPr>
          <w:p w14:paraId="1928FC12"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0.0528</w:t>
            </w:r>
          </w:p>
        </w:tc>
      </w:tr>
      <w:tr w:rsidR="00107A5D" w:rsidRPr="009960E7" w14:paraId="012EE128" w14:textId="77777777" w:rsidTr="005E0C3E">
        <w:trPr>
          <w:jc w:val="center"/>
        </w:trPr>
        <w:tc>
          <w:tcPr>
            <w:tcW w:w="1080" w:type="dxa"/>
            <w:tcBorders>
              <w:top w:val="nil"/>
              <w:left w:val="nil"/>
              <w:bottom w:val="nil"/>
              <w:right w:val="nil"/>
            </w:tcBorders>
          </w:tcPr>
          <w:p w14:paraId="4070903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39593DD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Mean Commute Time</w:t>
            </w:r>
          </w:p>
        </w:tc>
        <w:tc>
          <w:tcPr>
            <w:tcW w:w="1728" w:type="dxa"/>
            <w:tcBorders>
              <w:top w:val="nil"/>
              <w:left w:val="nil"/>
              <w:bottom w:val="nil"/>
              <w:right w:val="nil"/>
            </w:tcBorders>
            <w:vAlign w:val="bottom"/>
          </w:tcPr>
          <w:p w14:paraId="2FA6FD62"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0.0400</w:t>
            </w:r>
          </w:p>
        </w:tc>
        <w:tc>
          <w:tcPr>
            <w:tcW w:w="1671" w:type="dxa"/>
            <w:tcBorders>
              <w:top w:val="nil"/>
              <w:left w:val="nil"/>
              <w:bottom w:val="nil"/>
              <w:right w:val="nil"/>
            </w:tcBorders>
            <w:vAlign w:val="bottom"/>
          </w:tcPr>
          <w:p w14:paraId="345377FC"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0.0486</w:t>
            </w:r>
          </w:p>
        </w:tc>
      </w:tr>
      <w:tr w:rsidR="00107A5D" w:rsidRPr="009960E7" w14:paraId="00054407" w14:textId="77777777" w:rsidTr="005E0C3E">
        <w:trPr>
          <w:jc w:val="center"/>
        </w:trPr>
        <w:tc>
          <w:tcPr>
            <w:tcW w:w="1080" w:type="dxa"/>
            <w:tcBorders>
              <w:top w:val="nil"/>
              <w:left w:val="nil"/>
              <w:bottom w:val="nil"/>
              <w:right w:val="nil"/>
            </w:tcBorders>
          </w:tcPr>
          <w:p w14:paraId="7E80708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2068EED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Foreign Born</w:t>
            </w:r>
          </w:p>
        </w:tc>
        <w:tc>
          <w:tcPr>
            <w:tcW w:w="1728" w:type="dxa"/>
            <w:tcBorders>
              <w:top w:val="nil"/>
              <w:left w:val="nil"/>
              <w:bottom w:val="nil"/>
              <w:right w:val="nil"/>
            </w:tcBorders>
            <w:vAlign w:val="bottom"/>
          </w:tcPr>
          <w:p w14:paraId="749E80CB"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-0.1411</w:t>
            </w:r>
          </w:p>
        </w:tc>
        <w:tc>
          <w:tcPr>
            <w:tcW w:w="1671" w:type="dxa"/>
            <w:tcBorders>
              <w:top w:val="nil"/>
              <w:left w:val="nil"/>
              <w:bottom w:val="nil"/>
              <w:right w:val="nil"/>
            </w:tcBorders>
            <w:vAlign w:val="bottom"/>
          </w:tcPr>
          <w:p w14:paraId="7FBFE6C6"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0.0872</w:t>
            </w:r>
          </w:p>
        </w:tc>
      </w:tr>
      <w:tr w:rsidR="00107A5D" w:rsidRPr="009960E7" w14:paraId="6A3D9B45" w14:textId="77777777" w:rsidTr="005E0C3E">
        <w:trPr>
          <w:jc w:val="center"/>
        </w:trPr>
        <w:tc>
          <w:tcPr>
            <w:tcW w:w="1080" w:type="dxa"/>
            <w:tcBorders>
              <w:top w:val="nil"/>
              <w:left w:val="nil"/>
              <w:right w:val="nil"/>
            </w:tcBorders>
          </w:tcPr>
          <w:p w14:paraId="650F6B0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1B89C50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Democrats in Legislature</w:t>
            </w:r>
          </w:p>
        </w:tc>
        <w:tc>
          <w:tcPr>
            <w:tcW w:w="1728" w:type="dxa"/>
            <w:tcBorders>
              <w:top w:val="nil"/>
              <w:left w:val="nil"/>
              <w:right w:val="nil"/>
            </w:tcBorders>
            <w:vAlign w:val="bottom"/>
          </w:tcPr>
          <w:p w14:paraId="0F57C0C9"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-0.2300*</w:t>
            </w:r>
          </w:p>
        </w:tc>
        <w:tc>
          <w:tcPr>
            <w:tcW w:w="1671" w:type="dxa"/>
            <w:tcBorders>
              <w:top w:val="nil"/>
              <w:left w:val="nil"/>
              <w:right w:val="nil"/>
            </w:tcBorders>
            <w:vAlign w:val="bottom"/>
          </w:tcPr>
          <w:p w14:paraId="348B9771"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0.0669</w:t>
            </w:r>
          </w:p>
        </w:tc>
      </w:tr>
      <w:tr w:rsidR="00107A5D" w:rsidRPr="009960E7" w14:paraId="3FD2F0B7" w14:textId="77777777" w:rsidTr="005E0C3E">
        <w:trPr>
          <w:jc w:val="center"/>
        </w:trPr>
        <w:tc>
          <w:tcPr>
            <w:tcW w:w="1080" w:type="dxa"/>
            <w:tcBorders>
              <w:top w:val="nil"/>
              <w:left w:val="nil"/>
              <w:right w:val="nil"/>
            </w:tcBorders>
          </w:tcPr>
          <w:p w14:paraId="587AA25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73B3FD7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Adults Graduated High School</w:t>
            </w:r>
          </w:p>
        </w:tc>
        <w:tc>
          <w:tcPr>
            <w:tcW w:w="1728" w:type="dxa"/>
            <w:tcBorders>
              <w:top w:val="nil"/>
              <w:left w:val="nil"/>
              <w:right w:val="nil"/>
            </w:tcBorders>
            <w:vAlign w:val="bottom"/>
          </w:tcPr>
          <w:p w14:paraId="5B0F87BC"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-0.0402</w:t>
            </w:r>
          </w:p>
        </w:tc>
        <w:tc>
          <w:tcPr>
            <w:tcW w:w="1671" w:type="dxa"/>
            <w:tcBorders>
              <w:top w:val="nil"/>
              <w:left w:val="nil"/>
              <w:right w:val="nil"/>
            </w:tcBorders>
            <w:vAlign w:val="bottom"/>
          </w:tcPr>
          <w:p w14:paraId="7DD7187A"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0.1051</w:t>
            </w:r>
          </w:p>
        </w:tc>
      </w:tr>
      <w:tr w:rsidR="00107A5D" w:rsidRPr="009960E7" w14:paraId="1CE0B3CE" w14:textId="77777777" w:rsidTr="005E0C3E">
        <w:trPr>
          <w:jc w:val="center"/>
        </w:trPr>
        <w:tc>
          <w:tcPr>
            <w:tcW w:w="1080" w:type="dxa"/>
            <w:tcBorders>
              <w:top w:val="nil"/>
              <w:left w:val="nil"/>
              <w:right w:val="nil"/>
            </w:tcBorders>
          </w:tcPr>
          <w:p w14:paraId="1A6961A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57D39D2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Median Household Income</w:t>
            </w:r>
          </w:p>
        </w:tc>
        <w:tc>
          <w:tcPr>
            <w:tcW w:w="1728" w:type="dxa"/>
            <w:tcBorders>
              <w:top w:val="nil"/>
              <w:left w:val="nil"/>
              <w:right w:val="nil"/>
            </w:tcBorders>
            <w:vAlign w:val="bottom"/>
          </w:tcPr>
          <w:p w14:paraId="6C40D36E"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-0.3187*</w:t>
            </w:r>
          </w:p>
        </w:tc>
        <w:tc>
          <w:tcPr>
            <w:tcW w:w="1671" w:type="dxa"/>
            <w:tcBorders>
              <w:top w:val="nil"/>
              <w:left w:val="nil"/>
              <w:right w:val="nil"/>
            </w:tcBorders>
            <w:vAlign w:val="bottom"/>
          </w:tcPr>
          <w:p w14:paraId="0DFC233E"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0.1508</w:t>
            </w:r>
          </w:p>
        </w:tc>
      </w:tr>
      <w:tr w:rsidR="00107A5D" w:rsidRPr="009960E7" w14:paraId="0C31C165" w14:textId="77777777" w:rsidTr="005E0C3E">
        <w:trPr>
          <w:jc w:val="center"/>
        </w:trPr>
        <w:tc>
          <w:tcPr>
            <w:tcW w:w="1080" w:type="dxa"/>
            <w:tcBorders>
              <w:top w:val="nil"/>
              <w:left w:val="nil"/>
              <w:right w:val="nil"/>
            </w:tcBorders>
          </w:tcPr>
          <w:p w14:paraId="735E94B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0E7D0BA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Pr>
                <w:rFonts w:ascii="Cambria Math" w:hAnsi="Cambria Math" w:cs="Times New Roman"/>
              </w:rPr>
              <w:t>Unemployment Rate</w:t>
            </w:r>
          </w:p>
        </w:tc>
        <w:tc>
          <w:tcPr>
            <w:tcW w:w="1728" w:type="dxa"/>
            <w:tcBorders>
              <w:top w:val="nil"/>
              <w:left w:val="nil"/>
              <w:right w:val="nil"/>
            </w:tcBorders>
            <w:vAlign w:val="bottom"/>
          </w:tcPr>
          <w:p w14:paraId="6E33C16E"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-0.1018</w:t>
            </w:r>
          </w:p>
        </w:tc>
        <w:tc>
          <w:tcPr>
            <w:tcW w:w="1671" w:type="dxa"/>
            <w:tcBorders>
              <w:top w:val="nil"/>
              <w:left w:val="nil"/>
              <w:right w:val="nil"/>
            </w:tcBorders>
            <w:vAlign w:val="bottom"/>
          </w:tcPr>
          <w:p w14:paraId="52907DAA"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0.0634</w:t>
            </w:r>
          </w:p>
        </w:tc>
      </w:tr>
      <w:tr w:rsidR="00107A5D" w:rsidRPr="009960E7" w14:paraId="3EBD0E8D" w14:textId="77777777" w:rsidTr="005E0C3E">
        <w:trPr>
          <w:jc w:val="center"/>
        </w:trPr>
        <w:tc>
          <w:tcPr>
            <w:tcW w:w="1080" w:type="dxa"/>
            <w:tcBorders>
              <w:top w:val="nil"/>
              <w:left w:val="nil"/>
              <w:right w:val="nil"/>
            </w:tcBorders>
          </w:tcPr>
          <w:p w14:paraId="6BD502F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65E00F0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With Debt in Collection</w:t>
            </w:r>
          </w:p>
        </w:tc>
        <w:tc>
          <w:tcPr>
            <w:tcW w:w="1728" w:type="dxa"/>
            <w:tcBorders>
              <w:top w:val="nil"/>
              <w:left w:val="nil"/>
              <w:right w:val="nil"/>
            </w:tcBorders>
            <w:vAlign w:val="bottom"/>
          </w:tcPr>
          <w:p w14:paraId="5FAC7FA4"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0.1804</w:t>
            </w:r>
          </w:p>
        </w:tc>
        <w:tc>
          <w:tcPr>
            <w:tcW w:w="1671" w:type="dxa"/>
            <w:tcBorders>
              <w:top w:val="nil"/>
              <w:left w:val="nil"/>
              <w:right w:val="nil"/>
            </w:tcBorders>
            <w:vAlign w:val="bottom"/>
          </w:tcPr>
          <w:p w14:paraId="77A98E17"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0.1418</w:t>
            </w:r>
          </w:p>
        </w:tc>
      </w:tr>
      <w:tr w:rsidR="00107A5D" w:rsidRPr="009960E7" w14:paraId="67FA7934" w14:textId="77777777" w:rsidTr="005E0C3E">
        <w:trPr>
          <w:jc w:val="center"/>
        </w:trPr>
        <w:tc>
          <w:tcPr>
            <w:tcW w:w="1080" w:type="dxa"/>
            <w:tcBorders>
              <w:top w:val="nil"/>
              <w:left w:val="nil"/>
              <w:right w:val="nil"/>
            </w:tcBorders>
          </w:tcPr>
          <w:p w14:paraId="75E41D5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4B46CF4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Religious Congregations per 1,000</w:t>
            </w:r>
          </w:p>
        </w:tc>
        <w:tc>
          <w:tcPr>
            <w:tcW w:w="1728" w:type="dxa"/>
            <w:tcBorders>
              <w:top w:val="nil"/>
              <w:left w:val="nil"/>
              <w:right w:val="nil"/>
            </w:tcBorders>
            <w:vAlign w:val="bottom"/>
          </w:tcPr>
          <w:p w14:paraId="768A98A7"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0.2030*</w:t>
            </w:r>
          </w:p>
        </w:tc>
        <w:tc>
          <w:tcPr>
            <w:tcW w:w="1671" w:type="dxa"/>
            <w:tcBorders>
              <w:top w:val="nil"/>
              <w:left w:val="nil"/>
              <w:right w:val="nil"/>
            </w:tcBorders>
            <w:vAlign w:val="bottom"/>
          </w:tcPr>
          <w:p w14:paraId="3E0F31E8"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0.1038</w:t>
            </w:r>
          </w:p>
        </w:tc>
      </w:tr>
      <w:tr w:rsidR="00107A5D" w:rsidRPr="009960E7" w14:paraId="6007071D" w14:textId="77777777" w:rsidTr="005E0C3E">
        <w:trPr>
          <w:jc w:val="center"/>
        </w:trPr>
        <w:tc>
          <w:tcPr>
            <w:tcW w:w="1080" w:type="dxa"/>
            <w:tcBorders>
              <w:top w:val="nil"/>
              <w:left w:val="nil"/>
              <w:right w:val="nil"/>
            </w:tcBorders>
          </w:tcPr>
          <w:p w14:paraId="0F08BDA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5D5F4EA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Racial Diversity</w:t>
            </w:r>
          </w:p>
        </w:tc>
        <w:tc>
          <w:tcPr>
            <w:tcW w:w="1728" w:type="dxa"/>
            <w:tcBorders>
              <w:top w:val="nil"/>
              <w:left w:val="nil"/>
              <w:right w:val="nil"/>
            </w:tcBorders>
            <w:vAlign w:val="bottom"/>
          </w:tcPr>
          <w:p w14:paraId="2C597154"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-0.3431*</w:t>
            </w:r>
          </w:p>
        </w:tc>
        <w:tc>
          <w:tcPr>
            <w:tcW w:w="1671" w:type="dxa"/>
            <w:tcBorders>
              <w:top w:val="nil"/>
              <w:left w:val="nil"/>
              <w:right w:val="nil"/>
            </w:tcBorders>
            <w:vAlign w:val="bottom"/>
          </w:tcPr>
          <w:p w14:paraId="7E5D6560"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0.1230</w:t>
            </w:r>
          </w:p>
        </w:tc>
      </w:tr>
      <w:tr w:rsidR="00107A5D" w:rsidRPr="009960E7" w14:paraId="5066B371" w14:textId="77777777" w:rsidTr="005E0C3E">
        <w:trPr>
          <w:jc w:val="center"/>
        </w:trPr>
        <w:tc>
          <w:tcPr>
            <w:tcW w:w="1080" w:type="dxa"/>
            <w:tcBorders>
              <w:top w:val="nil"/>
              <w:left w:val="nil"/>
              <w:right w:val="nil"/>
            </w:tcBorders>
          </w:tcPr>
          <w:p w14:paraId="08A8CB7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4E92453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Marijuana Law Index</w:t>
            </w:r>
          </w:p>
        </w:tc>
        <w:tc>
          <w:tcPr>
            <w:tcW w:w="1728" w:type="dxa"/>
            <w:tcBorders>
              <w:top w:val="nil"/>
              <w:left w:val="nil"/>
              <w:right w:val="nil"/>
            </w:tcBorders>
            <w:vAlign w:val="bottom"/>
          </w:tcPr>
          <w:p w14:paraId="5C76E0B1"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0.3568*</w:t>
            </w:r>
          </w:p>
        </w:tc>
        <w:tc>
          <w:tcPr>
            <w:tcW w:w="1671" w:type="dxa"/>
            <w:tcBorders>
              <w:top w:val="nil"/>
              <w:left w:val="nil"/>
              <w:right w:val="nil"/>
            </w:tcBorders>
            <w:vAlign w:val="bottom"/>
          </w:tcPr>
          <w:p w14:paraId="5796D498" w14:textId="77777777" w:rsidR="00107A5D" w:rsidRDefault="00107A5D" w:rsidP="005E0C3E">
            <w:pPr>
              <w:widowControl w:val="0"/>
              <w:autoSpaceDE w:val="0"/>
              <w:autoSpaceDN w:val="0"/>
              <w:adjustRightInd w:val="0"/>
              <w:spacing w:after="0" w:line="240" w:lineRule="auto"/>
              <w:jc w:val="center"/>
              <w:rPr>
                <w:rFonts w:ascii="Aptos Narrow" w:hAnsi="Aptos Narrow"/>
                <w:color w:val="000000"/>
              </w:rPr>
            </w:pPr>
            <w:r>
              <w:rPr>
                <w:rFonts w:ascii="Aptos Narrow" w:hAnsi="Aptos Narrow"/>
                <w:color w:val="000000"/>
              </w:rPr>
              <w:t>0.1191</w:t>
            </w:r>
          </w:p>
        </w:tc>
      </w:tr>
      <w:tr w:rsidR="00107A5D" w:rsidRPr="009960E7" w14:paraId="797DF5ED" w14:textId="77777777" w:rsidTr="005E0C3E">
        <w:trPr>
          <w:jc w:val="center"/>
        </w:trPr>
        <w:tc>
          <w:tcPr>
            <w:tcW w:w="1080" w:type="dxa"/>
            <w:tcBorders>
              <w:top w:val="nil"/>
              <w:left w:val="nil"/>
              <w:bottom w:val="single" w:sz="4" w:space="0" w:color="auto"/>
              <w:right w:val="nil"/>
            </w:tcBorders>
          </w:tcPr>
          <w:p w14:paraId="0EFEE94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single" w:sz="4" w:space="0" w:color="auto"/>
              <w:right w:val="nil"/>
            </w:tcBorders>
          </w:tcPr>
          <w:p w14:paraId="6448A3A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Constant</w:t>
            </w:r>
          </w:p>
        </w:tc>
        <w:tc>
          <w:tcPr>
            <w:tcW w:w="1728" w:type="dxa"/>
            <w:tcBorders>
              <w:top w:val="nil"/>
              <w:left w:val="nil"/>
              <w:bottom w:val="single" w:sz="4" w:space="0" w:color="auto"/>
              <w:right w:val="nil"/>
            </w:tcBorders>
            <w:vAlign w:val="bottom"/>
          </w:tcPr>
          <w:p w14:paraId="51BB53D3"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14.3424*</w:t>
            </w:r>
          </w:p>
        </w:tc>
        <w:tc>
          <w:tcPr>
            <w:tcW w:w="1671" w:type="dxa"/>
            <w:tcBorders>
              <w:top w:val="nil"/>
              <w:left w:val="nil"/>
              <w:bottom w:val="single" w:sz="4" w:space="0" w:color="auto"/>
              <w:right w:val="nil"/>
            </w:tcBorders>
            <w:vAlign w:val="bottom"/>
          </w:tcPr>
          <w:p w14:paraId="1A8B9FCB"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Aptos Narrow" w:hAnsi="Aptos Narrow"/>
                <w:color w:val="000000"/>
              </w:rPr>
              <w:t>3.8368</w:t>
            </w:r>
          </w:p>
        </w:tc>
      </w:tr>
      <w:tr w:rsidR="00107A5D" w:rsidRPr="009960E7" w14:paraId="6F457A0A" w14:textId="77777777" w:rsidTr="005E0C3E">
        <w:trPr>
          <w:jc w:val="center"/>
        </w:trPr>
        <w:tc>
          <w:tcPr>
            <w:tcW w:w="6051" w:type="dxa"/>
            <w:gridSpan w:val="2"/>
            <w:tcBorders>
              <w:top w:val="nil"/>
              <w:left w:val="nil"/>
              <w:right w:val="nil"/>
            </w:tcBorders>
          </w:tcPr>
          <w:p w14:paraId="7050745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Pr>
                <w:rFonts w:ascii="Cambria Math" w:hAnsi="Cambria Math" w:cs="Times New Roman"/>
              </w:rPr>
              <w:t>Indirect and Total Effects (unstandardized)</w:t>
            </w:r>
          </w:p>
        </w:tc>
        <w:tc>
          <w:tcPr>
            <w:tcW w:w="1728" w:type="dxa"/>
            <w:tcBorders>
              <w:top w:val="nil"/>
              <w:left w:val="nil"/>
              <w:right w:val="nil"/>
            </w:tcBorders>
            <w:vAlign w:val="bottom"/>
          </w:tcPr>
          <w:p w14:paraId="598D09F2"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color w:val="000000"/>
              </w:rPr>
            </w:pPr>
          </w:p>
        </w:tc>
        <w:tc>
          <w:tcPr>
            <w:tcW w:w="1671" w:type="dxa"/>
            <w:tcBorders>
              <w:top w:val="nil"/>
              <w:left w:val="nil"/>
              <w:right w:val="nil"/>
            </w:tcBorders>
            <w:vAlign w:val="bottom"/>
          </w:tcPr>
          <w:p w14:paraId="12C373FD" w14:textId="77777777" w:rsidR="00107A5D" w:rsidRPr="00F14824" w:rsidRDefault="00107A5D" w:rsidP="005E0C3E">
            <w:pPr>
              <w:widowControl w:val="0"/>
              <w:autoSpaceDE w:val="0"/>
              <w:autoSpaceDN w:val="0"/>
              <w:adjustRightInd w:val="0"/>
              <w:spacing w:after="0" w:line="240" w:lineRule="auto"/>
              <w:jc w:val="center"/>
              <w:rPr>
                <w:rFonts w:ascii="Cambria Math" w:hAnsi="Cambria Math" w:cs="Times New Roman"/>
                <w:color w:val="000000"/>
              </w:rPr>
            </w:pPr>
          </w:p>
        </w:tc>
      </w:tr>
      <w:tr w:rsidR="00107A5D" w:rsidRPr="009960E7" w14:paraId="735A70D1" w14:textId="77777777" w:rsidTr="005E0C3E">
        <w:trPr>
          <w:jc w:val="center"/>
        </w:trPr>
        <w:tc>
          <w:tcPr>
            <w:tcW w:w="1080" w:type="dxa"/>
            <w:tcBorders>
              <w:top w:val="nil"/>
              <w:left w:val="nil"/>
              <w:right w:val="nil"/>
            </w:tcBorders>
          </w:tcPr>
          <w:p w14:paraId="5767B64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40C8001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Pr>
                <w:rFonts w:ascii="Cambria Math" w:hAnsi="Cambria Math" w:cs="Times New Roman"/>
              </w:rPr>
              <w:t>Mediation (SC→HCR→DD)</w:t>
            </w:r>
          </w:p>
        </w:tc>
        <w:tc>
          <w:tcPr>
            <w:tcW w:w="1728" w:type="dxa"/>
            <w:tcBorders>
              <w:top w:val="nil"/>
              <w:left w:val="nil"/>
              <w:right w:val="nil"/>
            </w:tcBorders>
            <w:vAlign w:val="bottom"/>
          </w:tcPr>
          <w:p w14:paraId="53B7F401"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color w:val="000000"/>
              </w:rPr>
            </w:pPr>
            <w:r w:rsidRPr="009A6100">
              <w:rPr>
                <w:rFonts w:ascii="Cambria Math" w:hAnsi="Cambria Math" w:cs="Times New Roman"/>
                <w:color w:val="000000"/>
              </w:rPr>
              <w:t>-</w:t>
            </w:r>
            <w:r>
              <w:rPr>
                <w:rFonts w:ascii="Cambria Math" w:hAnsi="Cambria Math" w:cs="Times New Roman"/>
                <w:color w:val="000000"/>
              </w:rPr>
              <w:t>10.108</w:t>
            </w:r>
            <w:r w:rsidRPr="009A6100">
              <w:rPr>
                <w:rFonts w:ascii="Cambria Math" w:hAnsi="Cambria Math" w:cs="Times New Roman"/>
                <w:color w:val="000000"/>
              </w:rPr>
              <w:t>*</w:t>
            </w:r>
          </w:p>
        </w:tc>
        <w:tc>
          <w:tcPr>
            <w:tcW w:w="1671" w:type="dxa"/>
            <w:tcBorders>
              <w:top w:val="nil"/>
              <w:left w:val="nil"/>
              <w:right w:val="nil"/>
            </w:tcBorders>
            <w:vAlign w:val="bottom"/>
          </w:tcPr>
          <w:p w14:paraId="5318A40D"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color w:val="000000"/>
              </w:rPr>
            </w:pPr>
            <w:r w:rsidRPr="009A6100">
              <w:rPr>
                <w:rFonts w:ascii="Cambria Math" w:hAnsi="Cambria Math" w:cs="Times New Roman"/>
                <w:color w:val="000000"/>
              </w:rPr>
              <w:t>4.</w:t>
            </w:r>
            <w:r>
              <w:rPr>
                <w:rFonts w:ascii="Cambria Math" w:hAnsi="Cambria Math" w:cs="Times New Roman"/>
                <w:color w:val="000000"/>
              </w:rPr>
              <w:t>751</w:t>
            </w:r>
          </w:p>
        </w:tc>
      </w:tr>
      <w:tr w:rsidR="00107A5D" w:rsidRPr="009960E7" w14:paraId="09156AFC" w14:textId="77777777" w:rsidTr="005E0C3E">
        <w:trPr>
          <w:jc w:val="center"/>
        </w:trPr>
        <w:tc>
          <w:tcPr>
            <w:tcW w:w="1080" w:type="dxa"/>
            <w:tcBorders>
              <w:top w:val="nil"/>
              <w:left w:val="nil"/>
              <w:right w:val="nil"/>
            </w:tcBorders>
          </w:tcPr>
          <w:p w14:paraId="6FA709E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7634704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Pr>
                <w:rFonts w:ascii="Cambria Math" w:hAnsi="Cambria Math" w:cs="Times New Roman"/>
              </w:rPr>
              <w:t>Total Effect of Social Capital</w:t>
            </w:r>
          </w:p>
        </w:tc>
        <w:tc>
          <w:tcPr>
            <w:tcW w:w="1728" w:type="dxa"/>
            <w:tcBorders>
              <w:top w:val="nil"/>
              <w:left w:val="nil"/>
              <w:right w:val="nil"/>
            </w:tcBorders>
            <w:vAlign w:val="bottom"/>
          </w:tcPr>
          <w:p w14:paraId="54C47A5C"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color w:val="000000"/>
              </w:rPr>
            </w:pPr>
            <w:r>
              <w:rPr>
                <w:rFonts w:ascii="Cambria Math" w:hAnsi="Cambria Math" w:cs="Times New Roman"/>
                <w:color w:val="000000"/>
              </w:rPr>
              <w:t>11</w:t>
            </w:r>
            <w:r w:rsidRPr="009A6100">
              <w:rPr>
                <w:rFonts w:ascii="Cambria Math" w:hAnsi="Cambria Math" w:cs="Times New Roman"/>
                <w:color w:val="000000"/>
              </w:rPr>
              <w:t>.</w:t>
            </w:r>
            <w:r>
              <w:rPr>
                <w:rFonts w:ascii="Cambria Math" w:hAnsi="Cambria Math" w:cs="Times New Roman"/>
                <w:color w:val="000000"/>
              </w:rPr>
              <w:t>833</w:t>
            </w:r>
          </w:p>
        </w:tc>
        <w:tc>
          <w:tcPr>
            <w:tcW w:w="1671" w:type="dxa"/>
            <w:tcBorders>
              <w:top w:val="nil"/>
              <w:left w:val="nil"/>
              <w:right w:val="nil"/>
            </w:tcBorders>
            <w:vAlign w:val="bottom"/>
          </w:tcPr>
          <w:p w14:paraId="1096ED2C"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color w:val="000000"/>
              </w:rPr>
            </w:pPr>
            <w:r>
              <w:rPr>
                <w:rFonts w:ascii="Cambria Math" w:hAnsi="Cambria Math" w:cs="Times New Roman"/>
                <w:color w:val="000000"/>
              </w:rPr>
              <w:t>6.891</w:t>
            </w:r>
          </w:p>
        </w:tc>
      </w:tr>
      <w:tr w:rsidR="00107A5D" w:rsidRPr="009960E7" w14:paraId="409FFE36" w14:textId="77777777" w:rsidTr="005E0C3E">
        <w:trPr>
          <w:jc w:val="center"/>
        </w:trPr>
        <w:tc>
          <w:tcPr>
            <w:tcW w:w="6051" w:type="dxa"/>
            <w:gridSpan w:val="2"/>
            <w:tcBorders>
              <w:left w:val="nil"/>
              <w:bottom w:val="nil"/>
              <w:right w:val="nil"/>
            </w:tcBorders>
          </w:tcPr>
          <w:p w14:paraId="15B5E94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Error Variance</w:t>
            </w:r>
          </w:p>
        </w:tc>
        <w:tc>
          <w:tcPr>
            <w:tcW w:w="1728" w:type="dxa"/>
            <w:tcBorders>
              <w:left w:val="nil"/>
              <w:bottom w:val="nil"/>
              <w:right w:val="nil"/>
            </w:tcBorders>
            <w:vAlign w:val="bottom"/>
          </w:tcPr>
          <w:p w14:paraId="7EC38802"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color w:val="000000"/>
              </w:rPr>
            </w:pPr>
          </w:p>
        </w:tc>
        <w:tc>
          <w:tcPr>
            <w:tcW w:w="1671" w:type="dxa"/>
            <w:tcBorders>
              <w:left w:val="nil"/>
              <w:bottom w:val="nil"/>
              <w:right w:val="nil"/>
            </w:tcBorders>
            <w:vAlign w:val="bottom"/>
          </w:tcPr>
          <w:p w14:paraId="2E45A38C"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color w:val="000000"/>
              </w:rPr>
            </w:pPr>
          </w:p>
        </w:tc>
      </w:tr>
      <w:tr w:rsidR="00107A5D" w:rsidRPr="009960E7" w14:paraId="38E13290" w14:textId="77777777" w:rsidTr="005E0C3E">
        <w:trPr>
          <w:jc w:val="center"/>
        </w:trPr>
        <w:tc>
          <w:tcPr>
            <w:tcW w:w="1080" w:type="dxa"/>
            <w:tcBorders>
              <w:top w:val="single" w:sz="4" w:space="0" w:color="auto"/>
              <w:left w:val="nil"/>
              <w:bottom w:val="nil"/>
              <w:right w:val="nil"/>
            </w:tcBorders>
          </w:tcPr>
          <w:p w14:paraId="54E83AF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single" w:sz="4" w:space="0" w:color="auto"/>
              <w:left w:val="nil"/>
              <w:bottom w:val="nil"/>
              <w:right w:val="nil"/>
            </w:tcBorders>
          </w:tcPr>
          <w:p w14:paraId="6C2B6F1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Var(</w:t>
            </w:r>
            <w:proofErr w:type="spellStart"/>
            <w:r w:rsidRPr="009960E7">
              <w:rPr>
                <w:rFonts w:ascii="Cambria Math" w:hAnsi="Cambria Math" w:cs="Times New Roman"/>
                <w:sz w:val="32"/>
                <w:szCs w:val="32"/>
              </w:rPr>
              <w:t>ε</w:t>
            </w:r>
            <w:r w:rsidRPr="009960E7">
              <w:rPr>
                <w:rFonts w:ascii="Cambria Math" w:hAnsi="Cambria Math" w:cs="Times New Roman"/>
                <w:sz w:val="20"/>
                <w:szCs w:val="20"/>
                <w:vertAlign w:val="subscript"/>
              </w:rPr>
              <w:t>SC</w:t>
            </w:r>
            <w:proofErr w:type="spellEnd"/>
            <w:r w:rsidRPr="009960E7">
              <w:rPr>
                <w:rFonts w:ascii="Cambria Math" w:hAnsi="Cambria Math" w:cs="Times New Roman"/>
              </w:rPr>
              <w:t>)</w:t>
            </w:r>
          </w:p>
        </w:tc>
        <w:tc>
          <w:tcPr>
            <w:tcW w:w="1728" w:type="dxa"/>
            <w:tcBorders>
              <w:top w:val="single" w:sz="4" w:space="0" w:color="auto"/>
              <w:left w:val="nil"/>
              <w:bottom w:val="nil"/>
              <w:right w:val="nil"/>
            </w:tcBorders>
          </w:tcPr>
          <w:p w14:paraId="5951E999"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rPr>
            </w:pPr>
            <w:r w:rsidRPr="00E9758C">
              <w:t>0.7024</w:t>
            </w:r>
          </w:p>
        </w:tc>
        <w:tc>
          <w:tcPr>
            <w:tcW w:w="1671" w:type="dxa"/>
            <w:tcBorders>
              <w:top w:val="single" w:sz="4" w:space="0" w:color="auto"/>
              <w:left w:val="nil"/>
              <w:bottom w:val="nil"/>
              <w:right w:val="nil"/>
            </w:tcBorders>
          </w:tcPr>
          <w:p w14:paraId="367B726B"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rPr>
            </w:pPr>
            <w:r w:rsidRPr="00E9758C">
              <w:t>0.0461</w:t>
            </w:r>
          </w:p>
        </w:tc>
      </w:tr>
      <w:tr w:rsidR="00107A5D" w:rsidRPr="009960E7" w14:paraId="20906B27" w14:textId="77777777" w:rsidTr="005E0C3E">
        <w:trPr>
          <w:jc w:val="center"/>
        </w:trPr>
        <w:tc>
          <w:tcPr>
            <w:tcW w:w="1080" w:type="dxa"/>
            <w:tcBorders>
              <w:top w:val="nil"/>
              <w:left w:val="nil"/>
              <w:bottom w:val="nil"/>
              <w:right w:val="nil"/>
            </w:tcBorders>
          </w:tcPr>
          <w:p w14:paraId="325D80E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827C9EE"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Var(</w:t>
            </w:r>
            <w:proofErr w:type="spellStart"/>
            <w:r w:rsidRPr="009960E7">
              <w:rPr>
                <w:rFonts w:ascii="Cambria Math" w:hAnsi="Cambria Math" w:cs="Times New Roman"/>
                <w:sz w:val="32"/>
                <w:szCs w:val="32"/>
              </w:rPr>
              <w:t>ε</w:t>
            </w:r>
            <w:r w:rsidRPr="009960E7">
              <w:rPr>
                <w:rFonts w:ascii="Cambria Math" w:hAnsi="Cambria Math" w:cs="Times New Roman"/>
                <w:sz w:val="20"/>
                <w:szCs w:val="20"/>
                <w:vertAlign w:val="subscript"/>
              </w:rPr>
              <w:t>HCR</w:t>
            </w:r>
            <w:proofErr w:type="spellEnd"/>
            <w:r w:rsidRPr="009960E7">
              <w:rPr>
                <w:rFonts w:ascii="Cambria Math" w:hAnsi="Cambria Math" w:cs="Times New Roman"/>
              </w:rPr>
              <w:t>)</w:t>
            </w:r>
          </w:p>
        </w:tc>
        <w:tc>
          <w:tcPr>
            <w:tcW w:w="1728" w:type="dxa"/>
            <w:tcBorders>
              <w:top w:val="nil"/>
              <w:left w:val="nil"/>
              <w:bottom w:val="nil"/>
              <w:right w:val="nil"/>
            </w:tcBorders>
          </w:tcPr>
          <w:p w14:paraId="397A9464"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rPr>
            </w:pPr>
            <w:r w:rsidRPr="00E9758C">
              <w:t>0.9099</w:t>
            </w:r>
          </w:p>
        </w:tc>
        <w:tc>
          <w:tcPr>
            <w:tcW w:w="1671" w:type="dxa"/>
            <w:tcBorders>
              <w:top w:val="nil"/>
              <w:left w:val="nil"/>
              <w:bottom w:val="nil"/>
              <w:right w:val="nil"/>
            </w:tcBorders>
          </w:tcPr>
          <w:p w14:paraId="2E9B8D81"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rPr>
            </w:pPr>
            <w:r w:rsidRPr="00E9758C">
              <w:t>0.1438</w:t>
            </w:r>
          </w:p>
        </w:tc>
      </w:tr>
      <w:tr w:rsidR="00107A5D" w:rsidRPr="009960E7" w14:paraId="41EC2C57" w14:textId="77777777" w:rsidTr="005E0C3E">
        <w:trPr>
          <w:jc w:val="center"/>
        </w:trPr>
        <w:tc>
          <w:tcPr>
            <w:tcW w:w="1080" w:type="dxa"/>
            <w:tcBorders>
              <w:top w:val="nil"/>
              <w:left w:val="nil"/>
              <w:bottom w:val="nil"/>
              <w:right w:val="nil"/>
            </w:tcBorders>
          </w:tcPr>
          <w:p w14:paraId="5F6B701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37B8E42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Var(</w:t>
            </w:r>
            <w:proofErr w:type="spellStart"/>
            <w:r w:rsidRPr="009960E7">
              <w:rPr>
                <w:rFonts w:ascii="Cambria Math" w:hAnsi="Cambria Math" w:cs="Times New Roman"/>
                <w:sz w:val="32"/>
                <w:szCs w:val="32"/>
              </w:rPr>
              <w:t>ε</w:t>
            </w:r>
            <w:r w:rsidRPr="009960E7">
              <w:rPr>
                <w:rFonts w:ascii="Cambria Math" w:hAnsi="Cambria Math" w:cs="Times New Roman"/>
                <w:sz w:val="20"/>
                <w:szCs w:val="20"/>
                <w:vertAlign w:val="subscript"/>
              </w:rPr>
              <w:t>OPR</w:t>
            </w:r>
            <w:proofErr w:type="spellEnd"/>
            <w:r w:rsidRPr="009960E7">
              <w:rPr>
                <w:rFonts w:ascii="Cambria Math" w:hAnsi="Cambria Math" w:cs="Times New Roman"/>
              </w:rPr>
              <w:t>)</w:t>
            </w:r>
          </w:p>
        </w:tc>
        <w:tc>
          <w:tcPr>
            <w:tcW w:w="1728" w:type="dxa"/>
            <w:tcBorders>
              <w:top w:val="nil"/>
              <w:left w:val="nil"/>
              <w:bottom w:val="nil"/>
              <w:right w:val="nil"/>
            </w:tcBorders>
          </w:tcPr>
          <w:p w14:paraId="4B164B71"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rPr>
            </w:pPr>
            <w:r w:rsidRPr="00E9758C">
              <w:t>0.56</w:t>
            </w:r>
            <w:r>
              <w:t>46</w:t>
            </w:r>
          </w:p>
        </w:tc>
        <w:tc>
          <w:tcPr>
            <w:tcW w:w="1671" w:type="dxa"/>
            <w:tcBorders>
              <w:top w:val="nil"/>
              <w:left w:val="nil"/>
              <w:bottom w:val="nil"/>
              <w:right w:val="nil"/>
            </w:tcBorders>
          </w:tcPr>
          <w:p w14:paraId="315917A0"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rPr>
            </w:pPr>
            <w:r w:rsidRPr="00E9758C">
              <w:t>0.0335</w:t>
            </w:r>
          </w:p>
        </w:tc>
      </w:tr>
      <w:tr w:rsidR="00107A5D" w:rsidRPr="009960E7" w14:paraId="1467ADF3" w14:textId="77777777" w:rsidTr="005E0C3E">
        <w:trPr>
          <w:jc w:val="center"/>
        </w:trPr>
        <w:tc>
          <w:tcPr>
            <w:tcW w:w="1080" w:type="dxa"/>
            <w:tcBorders>
              <w:top w:val="nil"/>
              <w:left w:val="nil"/>
              <w:bottom w:val="nil"/>
              <w:right w:val="nil"/>
            </w:tcBorders>
          </w:tcPr>
          <w:p w14:paraId="1C6DEFEE"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09A4DA2"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Var(</w:t>
            </w:r>
            <w:proofErr w:type="spellStart"/>
            <w:r w:rsidRPr="009960E7">
              <w:rPr>
                <w:rFonts w:ascii="Cambria Math" w:hAnsi="Cambria Math" w:cs="Times New Roman"/>
                <w:sz w:val="32"/>
                <w:szCs w:val="32"/>
              </w:rPr>
              <w:t>ε</w:t>
            </w:r>
            <w:r w:rsidRPr="009960E7">
              <w:rPr>
                <w:rFonts w:ascii="Cambria Math" w:hAnsi="Cambria Math" w:cs="Times New Roman"/>
                <w:sz w:val="20"/>
                <w:szCs w:val="20"/>
                <w:vertAlign w:val="subscript"/>
              </w:rPr>
              <w:t>DD</w:t>
            </w:r>
            <w:proofErr w:type="spellEnd"/>
            <w:r w:rsidRPr="009960E7">
              <w:rPr>
                <w:rFonts w:ascii="Cambria Math" w:hAnsi="Cambria Math" w:cs="Times New Roman"/>
              </w:rPr>
              <w:t>)</w:t>
            </w:r>
          </w:p>
        </w:tc>
        <w:tc>
          <w:tcPr>
            <w:tcW w:w="1728" w:type="dxa"/>
            <w:tcBorders>
              <w:top w:val="nil"/>
              <w:left w:val="nil"/>
              <w:bottom w:val="nil"/>
              <w:right w:val="nil"/>
            </w:tcBorders>
          </w:tcPr>
          <w:p w14:paraId="7AA12753"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rPr>
            </w:pPr>
            <w:r w:rsidRPr="00E9758C">
              <w:t>0.7354</w:t>
            </w:r>
          </w:p>
        </w:tc>
        <w:tc>
          <w:tcPr>
            <w:tcW w:w="1671" w:type="dxa"/>
            <w:tcBorders>
              <w:top w:val="nil"/>
              <w:left w:val="nil"/>
              <w:bottom w:val="nil"/>
              <w:right w:val="nil"/>
            </w:tcBorders>
          </w:tcPr>
          <w:p w14:paraId="136E9570"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rPr>
            </w:pPr>
            <w:r w:rsidRPr="00E9758C">
              <w:t>0.2127</w:t>
            </w:r>
          </w:p>
        </w:tc>
      </w:tr>
      <w:tr w:rsidR="00107A5D" w:rsidRPr="009960E7" w14:paraId="7023F6A4" w14:textId="77777777" w:rsidTr="005E0C3E">
        <w:tblPrEx>
          <w:tblBorders>
            <w:bottom w:val="single" w:sz="6" w:space="0" w:color="auto"/>
          </w:tblBorders>
        </w:tblPrEx>
        <w:trPr>
          <w:jc w:val="center"/>
        </w:trPr>
        <w:tc>
          <w:tcPr>
            <w:tcW w:w="1080" w:type="dxa"/>
            <w:tcBorders>
              <w:top w:val="nil"/>
              <w:left w:val="nil"/>
              <w:bottom w:val="single" w:sz="6" w:space="0" w:color="auto"/>
              <w:right w:val="nil"/>
            </w:tcBorders>
          </w:tcPr>
          <w:p w14:paraId="688908F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single" w:sz="6" w:space="0" w:color="auto"/>
              <w:right w:val="nil"/>
            </w:tcBorders>
          </w:tcPr>
          <w:p w14:paraId="6C299C5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Observations</w:t>
            </w:r>
          </w:p>
        </w:tc>
        <w:tc>
          <w:tcPr>
            <w:tcW w:w="3399" w:type="dxa"/>
            <w:gridSpan w:val="2"/>
            <w:tcBorders>
              <w:top w:val="nil"/>
              <w:left w:val="nil"/>
              <w:bottom w:val="single" w:sz="6" w:space="0" w:color="auto"/>
              <w:right w:val="nil"/>
            </w:tcBorders>
          </w:tcPr>
          <w:p w14:paraId="13604AD8" w14:textId="77777777" w:rsidR="00107A5D" w:rsidRPr="009A6100" w:rsidRDefault="00107A5D" w:rsidP="005E0C3E">
            <w:pPr>
              <w:widowControl w:val="0"/>
              <w:autoSpaceDE w:val="0"/>
              <w:autoSpaceDN w:val="0"/>
              <w:adjustRightInd w:val="0"/>
              <w:spacing w:after="0" w:line="240" w:lineRule="auto"/>
              <w:jc w:val="center"/>
              <w:rPr>
                <w:rFonts w:ascii="Cambria Math" w:hAnsi="Cambria Math" w:cs="Times New Roman"/>
              </w:rPr>
            </w:pPr>
            <w:r>
              <w:rPr>
                <w:rFonts w:ascii="Cambria Math" w:hAnsi="Cambria Math" w:cs="Times New Roman"/>
              </w:rPr>
              <w:t>867</w:t>
            </w:r>
          </w:p>
        </w:tc>
      </w:tr>
    </w:tbl>
    <w:p w14:paraId="2EB9D7EE" w14:textId="77777777" w:rsidR="00107A5D" w:rsidRPr="000C7466" w:rsidRDefault="00107A5D" w:rsidP="00107A5D">
      <w:pPr>
        <w:rPr>
          <w:rFonts w:ascii="Times New Roman" w:hAnsi="Times New Roman" w:cs="Times New Roman"/>
        </w:rPr>
      </w:pPr>
      <w:r w:rsidRPr="006E1A57">
        <w:rPr>
          <w:rFonts w:ascii="Times New Roman" w:hAnsi="Times New Roman" w:cs="Times New Roman"/>
        </w:rPr>
        <w:t>Results based on Instrumental Variable Structural Equation Models (IV-SEM) with standardized coefficients and robust standard errors clustered by state. * p&lt;0.05</w:t>
      </w:r>
    </w:p>
    <w:tbl>
      <w:tblPr>
        <w:tblW w:w="9479" w:type="dxa"/>
        <w:tblLook w:val="04A0" w:firstRow="1" w:lastRow="0" w:firstColumn="1" w:lastColumn="0" w:noHBand="0" w:noVBand="1"/>
      </w:tblPr>
      <w:tblGrid>
        <w:gridCol w:w="3336"/>
        <w:gridCol w:w="1116"/>
        <w:gridCol w:w="1201"/>
        <w:gridCol w:w="1116"/>
        <w:gridCol w:w="1198"/>
        <w:gridCol w:w="756"/>
        <w:gridCol w:w="756"/>
      </w:tblGrid>
      <w:tr w:rsidR="00107A5D" w:rsidRPr="006E1A57" w14:paraId="7CAD165D" w14:textId="77777777" w:rsidTr="005E0C3E">
        <w:trPr>
          <w:trHeight w:val="300"/>
        </w:trPr>
        <w:tc>
          <w:tcPr>
            <w:tcW w:w="9479" w:type="dxa"/>
            <w:gridSpan w:val="7"/>
            <w:tcBorders>
              <w:top w:val="nil"/>
              <w:left w:val="nil"/>
              <w:bottom w:val="single" w:sz="4" w:space="0" w:color="auto"/>
              <w:right w:val="nil"/>
            </w:tcBorders>
            <w:shd w:val="clear" w:color="auto" w:fill="auto"/>
            <w:noWrap/>
            <w:vAlign w:val="bottom"/>
            <w:hideMark/>
          </w:tcPr>
          <w:p w14:paraId="2A9DA419" w14:textId="77777777" w:rsidR="00107A5D" w:rsidRPr="006E1A57" w:rsidRDefault="00107A5D" w:rsidP="005E0C3E">
            <w:pPr>
              <w:spacing w:after="0" w:line="240" w:lineRule="auto"/>
              <w:rPr>
                <w:rFonts w:ascii="Cambria Math" w:eastAsia="Times New Roman" w:hAnsi="Cambria Math" w:cs="Times New Roman"/>
                <w:b/>
                <w:bCs/>
                <w:color w:val="000000"/>
              </w:rPr>
            </w:pPr>
            <w:r w:rsidRPr="006E1A57">
              <w:rPr>
                <w:rFonts w:ascii="Cambria Math" w:eastAsia="Times New Roman" w:hAnsi="Cambria Math" w:cs="Times New Roman"/>
                <w:b/>
                <w:bCs/>
                <w:color w:val="000000"/>
              </w:rPr>
              <w:t>Equation-Level Goodness of Fit Statistics</w:t>
            </w:r>
          </w:p>
        </w:tc>
      </w:tr>
      <w:tr w:rsidR="00107A5D" w:rsidRPr="006E1A57" w14:paraId="43131452" w14:textId="77777777" w:rsidTr="005E0C3E">
        <w:trPr>
          <w:trHeight w:val="300"/>
        </w:trPr>
        <w:tc>
          <w:tcPr>
            <w:tcW w:w="3336" w:type="dxa"/>
            <w:tcBorders>
              <w:top w:val="nil"/>
              <w:left w:val="nil"/>
              <w:bottom w:val="nil"/>
              <w:right w:val="nil"/>
            </w:tcBorders>
            <w:shd w:val="clear" w:color="auto" w:fill="auto"/>
            <w:noWrap/>
            <w:vAlign w:val="bottom"/>
            <w:hideMark/>
          </w:tcPr>
          <w:p w14:paraId="173FF256" w14:textId="77777777" w:rsidR="00107A5D" w:rsidRPr="006E1A57" w:rsidRDefault="00107A5D" w:rsidP="005E0C3E">
            <w:pPr>
              <w:spacing w:after="0" w:line="240" w:lineRule="auto"/>
              <w:rPr>
                <w:rFonts w:ascii="Cambria Math" w:eastAsia="Times New Roman" w:hAnsi="Cambria Math" w:cs="Times New Roman"/>
                <w:color w:val="000000"/>
              </w:rPr>
            </w:pPr>
          </w:p>
        </w:tc>
        <w:tc>
          <w:tcPr>
            <w:tcW w:w="3433" w:type="dxa"/>
            <w:gridSpan w:val="3"/>
            <w:tcBorders>
              <w:top w:val="single" w:sz="4" w:space="0" w:color="auto"/>
              <w:left w:val="nil"/>
              <w:bottom w:val="single" w:sz="4" w:space="0" w:color="auto"/>
              <w:right w:val="nil"/>
            </w:tcBorders>
            <w:shd w:val="clear" w:color="auto" w:fill="auto"/>
            <w:noWrap/>
            <w:vAlign w:val="bottom"/>
            <w:hideMark/>
          </w:tcPr>
          <w:p w14:paraId="0B408D29"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Variance</w:t>
            </w:r>
          </w:p>
        </w:tc>
        <w:tc>
          <w:tcPr>
            <w:tcW w:w="1198" w:type="dxa"/>
            <w:tcBorders>
              <w:top w:val="nil"/>
              <w:left w:val="nil"/>
              <w:bottom w:val="nil"/>
              <w:right w:val="nil"/>
            </w:tcBorders>
            <w:shd w:val="clear" w:color="auto" w:fill="auto"/>
            <w:noWrap/>
            <w:vAlign w:val="bottom"/>
            <w:hideMark/>
          </w:tcPr>
          <w:p w14:paraId="46740F0C" w14:textId="77777777" w:rsidR="00107A5D" w:rsidRPr="006E1A57" w:rsidRDefault="00107A5D" w:rsidP="005E0C3E">
            <w:pPr>
              <w:spacing w:after="0" w:line="240" w:lineRule="auto"/>
              <w:jc w:val="center"/>
              <w:rPr>
                <w:rFonts w:ascii="Cambria Math" w:eastAsia="Times New Roman" w:hAnsi="Cambria Math" w:cs="Times New Roman"/>
                <w:color w:val="000000"/>
              </w:rPr>
            </w:pPr>
          </w:p>
        </w:tc>
        <w:tc>
          <w:tcPr>
            <w:tcW w:w="756" w:type="dxa"/>
            <w:tcBorders>
              <w:top w:val="nil"/>
              <w:left w:val="nil"/>
              <w:bottom w:val="nil"/>
              <w:right w:val="nil"/>
            </w:tcBorders>
            <w:shd w:val="clear" w:color="auto" w:fill="auto"/>
            <w:noWrap/>
            <w:vAlign w:val="bottom"/>
            <w:hideMark/>
          </w:tcPr>
          <w:p w14:paraId="6D721F31" w14:textId="77777777" w:rsidR="00107A5D" w:rsidRPr="006E1A57" w:rsidRDefault="00107A5D" w:rsidP="005E0C3E">
            <w:pPr>
              <w:spacing w:after="0" w:line="240" w:lineRule="auto"/>
              <w:jc w:val="center"/>
              <w:rPr>
                <w:rFonts w:ascii="Cambria Math" w:eastAsia="Times New Roman" w:hAnsi="Cambria Math" w:cs="Times New Roman"/>
              </w:rPr>
            </w:pPr>
          </w:p>
        </w:tc>
        <w:tc>
          <w:tcPr>
            <w:tcW w:w="756" w:type="dxa"/>
            <w:tcBorders>
              <w:top w:val="nil"/>
              <w:left w:val="nil"/>
              <w:bottom w:val="nil"/>
              <w:right w:val="nil"/>
            </w:tcBorders>
            <w:shd w:val="clear" w:color="auto" w:fill="auto"/>
            <w:noWrap/>
            <w:vAlign w:val="bottom"/>
            <w:hideMark/>
          </w:tcPr>
          <w:p w14:paraId="4E2380DA" w14:textId="77777777" w:rsidR="00107A5D" w:rsidRPr="006E1A57" w:rsidRDefault="00107A5D" w:rsidP="005E0C3E">
            <w:pPr>
              <w:spacing w:after="0" w:line="240" w:lineRule="auto"/>
              <w:jc w:val="center"/>
              <w:rPr>
                <w:rFonts w:ascii="Cambria Math" w:eastAsia="Times New Roman" w:hAnsi="Cambria Math" w:cs="Times New Roman"/>
              </w:rPr>
            </w:pPr>
          </w:p>
        </w:tc>
      </w:tr>
      <w:tr w:rsidR="00107A5D" w:rsidRPr="006E1A57" w14:paraId="6A68A5D7" w14:textId="77777777" w:rsidTr="005E0C3E">
        <w:trPr>
          <w:trHeight w:val="287"/>
        </w:trPr>
        <w:tc>
          <w:tcPr>
            <w:tcW w:w="3336" w:type="dxa"/>
            <w:tcBorders>
              <w:top w:val="nil"/>
              <w:left w:val="nil"/>
              <w:bottom w:val="single" w:sz="4" w:space="0" w:color="auto"/>
              <w:right w:val="nil"/>
            </w:tcBorders>
            <w:shd w:val="clear" w:color="auto" w:fill="auto"/>
            <w:noWrap/>
            <w:vAlign w:val="bottom"/>
            <w:hideMark/>
          </w:tcPr>
          <w:p w14:paraId="4DFF618F" w14:textId="77777777" w:rsidR="00107A5D" w:rsidRPr="006E1A57" w:rsidRDefault="00107A5D" w:rsidP="005E0C3E">
            <w:pPr>
              <w:spacing w:after="0" w:line="240" w:lineRule="auto"/>
              <w:rPr>
                <w:rFonts w:ascii="Cambria Math" w:eastAsia="Times New Roman" w:hAnsi="Cambria Math" w:cs="Times New Roman"/>
                <w:color w:val="000000"/>
              </w:rPr>
            </w:pPr>
            <w:r w:rsidRPr="006E1A57">
              <w:rPr>
                <w:rFonts w:ascii="Cambria Math" w:eastAsia="Times New Roman" w:hAnsi="Cambria Math" w:cs="Times New Roman"/>
                <w:color w:val="000000"/>
              </w:rPr>
              <w:t>Model</w:t>
            </w:r>
          </w:p>
        </w:tc>
        <w:tc>
          <w:tcPr>
            <w:tcW w:w="1116" w:type="dxa"/>
            <w:tcBorders>
              <w:top w:val="nil"/>
              <w:left w:val="nil"/>
              <w:bottom w:val="single" w:sz="4" w:space="0" w:color="auto"/>
              <w:right w:val="nil"/>
            </w:tcBorders>
            <w:shd w:val="clear" w:color="auto" w:fill="auto"/>
            <w:noWrap/>
            <w:vAlign w:val="bottom"/>
            <w:hideMark/>
          </w:tcPr>
          <w:p w14:paraId="594E87A2"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Fitted</w:t>
            </w:r>
          </w:p>
        </w:tc>
        <w:tc>
          <w:tcPr>
            <w:tcW w:w="1201" w:type="dxa"/>
            <w:tcBorders>
              <w:top w:val="nil"/>
              <w:left w:val="nil"/>
              <w:bottom w:val="single" w:sz="4" w:space="0" w:color="auto"/>
              <w:right w:val="nil"/>
            </w:tcBorders>
            <w:shd w:val="clear" w:color="auto" w:fill="auto"/>
            <w:noWrap/>
            <w:vAlign w:val="bottom"/>
            <w:hideMark/>
          </w:tcPr>
          <w:p w14:paraId="34B64624"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Predicted</w:t>
            </w:r>
          </w:p>
        </w:tc>
        <w:tc>
          <w:tcPr>
            <w:tcW w:w="1116" w:type="dxa"/>
            <w:tcBorders>
              <w:top w:val="nil"/>
              <w:left w:val="nil"/>
              <w:bottom w:val="single" w:sz="4" w:space="0" w:color="auto"/>
              <w:right w:val="nil"/>
            </w:tcBorders>
            <w:shd w:val="clear" w:color="auto" w:fill="auto"/>
            <w:noWrap/>
            <w:vAlign w:val="bottom"/>
            <w:hideMark/>
          </w:tcPr>
          <w:p w14:paraId="4FADA952"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Residual</w:t>
            </w:r>
          </w:p>
        </w:tc>
        <w:tc>
          <w:tcPr>
            <w:tcW w:w="1198" w:type="dxa"/>
            <w:tcBorders>
              <w:top w:val="nil"/>
              <w:left w:val="nil"/>
              <w:bottom w:val="single" w:sz="4" w:space="0" w:color="auto"/>
              <w:right w:val="nil"/>
            </w:tcBorders>
            <w:shd w:val="clear" w:color="auto" w:fill="auto"/>
            <w:noWrap/>
            <w:vAlign w:val="bottom"/>
            <w:hideMark/>
          </w:tcPr>
          <w:p w14:paraId="54458B40"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R</w:t>
            </w:r>
            <w:r w:rsidRPr="006E1A57">
              <w:rPr>
                <w:rFonts w:ascii="Cambria Math" w:eastAsia="Times New Roman" w:hAnsi="Cambria Math" w:cs="Times New Roman"/>
                <w:color w:val="000000"/>
                <w:vertAlign w:val="superscript"/>
              </w:rPr>
              <w:t>2</w:t>
            </w:r>
          </w:p>
        </w:tc>
        <w:tc>
          <w:tcPr>
            <w:tcW w:w="756" w:type="dxa"/>
            <w:tcBorders>
              <w:top w:val="nil"/>
              <w:left w:val="nil"/>
              <w:bottom w:val="single" w:sz="4" w:space="0" w:color="auto"/>
              <w:right w:val="nil"/>
            </w:tcBorders>
            <w:shd w:val="clear" w:color="auto" w:fill="auto"/>
            <w:noWrap/>
            <w:vAlign w:val="bottom"/>
            <w:hideMark/>
          </w:tcPr>
          <w:p w14:paraId="0AFBF5A3"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MC</w:t>
            </w:r>
          </w:p>
        </w:tc>
        <w:tc>
          <w:tcPr>
            <w:tcW w:w="756" w:type="dxa"/>
            <w:tcBorders>
              <w:top w:val="nil"/>
              <w:left w:val="nil"/>
              <w:bottom w:val="single" w:sz="4" w:space="0" w:color="auto"/>
              <w:right w:val="nil"/>
            </w:tcBorders>
            <w:shd w:val="clear" w:color="auto" w:fill="auto"/>
            <w:noWrap/>
            <w:vAlign w:val="bottom"/>
            <w:hideMark/>
          </w:tcPr>
          <w:p w14:paraId="7F0B2A74"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MC</w:t>
            </w:r>
            <w:r w:rsidRPr="006E1A57">
              <w:rPr>
                <w:rFonts w:ascii="Cambria Math" w:eastAsia="Times New Roman" w:hAnsi="Cambria Math" w:cs="Times New Roman"/>
                <w:color w:val="000000"/>
                <w:vertAlign w:val="superscript"/>
              </w:rPr>
              <w:t>2</w:t>
            </w:r>
          </w:p>
        </w:tc>
      </w:tr>
      <w:tr w:rsidR="00107A5D" w:rsidRPr="006E1A57" w14:paraId="2173C077" w14:textId="77777777" w:rsidTr="005E0C3E">
        <w:trPr>
          <w:trHeight w:val="300"/>
        </w:trPr>
        <w:tc>
          <w:tcPr>
            <w:tcW w:w="3336" w:type="dxa"/>
            <w:tcBorders>
              <w:top w:val="nil"/>
              <w:left w:val="nil"/>
              <w:bottom w:val="nil"/>
              <w:right w:val="nil"/>
            </w:tcBorders>
            <w:shd w:val="clear" w:color="auto" w:fill="auto"/>
            <w:noWrap/>
            <w:vAlign w:val="bottom"/>
          </w:tcPr>
          <w:p w14:paraId="4BAF1321" w14:textId="77777777" w:rsidR="00107A5D" w:rsidRPr="006E1A57" w:rsidRDefault="00107A5D" w:rsidP="005E0C3E">
            <w:pPr>
              <w:spacing w:after="0" w:line="240" w:lineRule="auto"/>
              <w:rPr>
                <w:rFonts w:ascii="Cambria Math" w:eastAsia="Times New Roman" w:hAnsi="Cambria Math" w:cs="Times New Roman"/>
                <w:color w:val="000000"/>
              </w:rPr>
            </w:pPr>
            <w:r w:rsidRPr="006E1A57">
              <w:rPr>
                <w:rFonts w:ascii="Cambria Math" w:eastAsia="Times New Roman" w:hAnsi="Cambria Math" w:cs="Times New Roman"/>
                <w:color w:val="000000"/>
              </w:rPr>
              <w:t>Social Capital</w:t>
            </w:r>
          </w:p>
        </w:tc>
        <w:tc>
          <w:tcPr>
            <w:tcW w:w="1116" w:type="dxa"/>
            <w:tcBorders>
              <w:top w:val="nil"/>
              <w:left w:val="nil"/>
              <w:bottom w:val="nil"/>
              <w:right w:val="nil"/>
            </w:tcBorders>
            <w:shd w:val="clear" w:color="auto" w:fill="auto"/>
            <w:noWrap/>
          </w:tcPr>
          <w:p w14:paraId="167DB3A8"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0.511</w:t>
            </w:r>
          </w:p>
        </w:tc>
        <w:tc>
          <w:tcPr>
            <w:tcW w:w="1201" w:type="dxa"/>
            <w:tcBorders>
              <w:top w:val="nil"/>
              <w:left w:val="nil"/>
              <w:bottom w:val="nil"/>
              <w:right w:val="nil"/>
            </w:tcBorders>
            <w:shd w:val="clear" w:color="auto" w:fill="auto"/>
            <w:noWrap/>
          </w:tcPr>
          <w:p w14:paraId="6F61DF43"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0.152</w:t>
            </w:r>
          </w:p>
        </w:tc>
        <w:tc>
          <w:tcPr>
            <w:tcW w:w="1116" w:type="dxa"/>
            <w:tcBorders>
              <w:top w:val="nil"/>
              <w:left w:val="nil"/>
              <w:bottom w:val="nil"/>
              <w:right w:val="nil"/>
            </w:tcBorders>
            <w:shd w:val="clear" w:color="auto" w:fill="auto"/>
            <w:noWrap/>
          </w:tcPr>
          <w:p w14:paraId="18BF0621"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0.359</w:t>
            </w:r>
          </w:p>
        </w:tc>
        <w:tc>
          <w:tcPr>
            <w:tcW w:w="1198" w:type="dxa"/>
            <w:tcBorders>
              <w:top w:val="nil"/>
              <w:left w:val="nil"/>
              <w:bottom w:val="nil"/>
              <w:right w:val="nil"/>
            </w:tcBorders>
            <w:shd w:val="clear" w:color="auto" w:fill="auto"/>
            <w:noWrap/>
          </w:tcPr>
          <w:p w14:paraId="735ACBF8"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0.298</w:t>
            </w:r>
          </w:p>
        </w:tc>
        <w:tc>
          <w:tcPr>
            <w:tcW w:w="756" w:type="dxa"/>
            <w:tcBorders>
              <w:top w:val="nil"/>
              <w:left w:val="nil"/>
              <w:bottom w:val="nil"/>
              <w:right w:val="nil"/>
            </w:tcBorders>
            <w:shd w:val="clear" w:color="auto" w:fill="auto"/>
            <w:noWrap/>
          </w:tcPr>
          <w:p w14:paraId="7D4FDAD5"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0.546</w:t>
            </w:r>
          </w:p>
        </w:tc>
        <w:tc>
          <w:tcPr>
            <w:tcW w:w="756" w:type="dxa"/>
            <w:tcBorders>
              <w:top w:val="nil"/>
              <w:left w:val="nil"/>
              <w:bottom w:val="nil"/>
              <w:right w:val="nil"/>
            </w:tcBorders>
            <w:shd w:val="clear" w:color="auto" w:fill="auto"/>
            <w:noWrap/>
          </w:tcPr>
          <w:p w14:paraId="7B8B1363"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0.298</w:t>
            </w:r>
          </w:p>
        </w:tc>
      </w:tr>
      <w:tr w:rsidR="00107A5D" w:rsidRPr="006E1A57" w14:paraId="07656176" w14:textId="77777777" w:rsidTr="005E0C3E">
        <w:trPr>
          <w:trHeight w:val="300"/>
        </w:trPr>
        <w:tc>
          <w:tcPr>
            <w:tcW w:w="3336" w:type="dxa"/>
            <w:tcBorders>
              <w:top w:val="nil"/>
              <w:left w:val="nil"/>
              <w:bottom w:val="nil"/>
              <w:right w:val="nil"/>
            </w:tcBorders>
            <w:shd w:val="clear" w:color="auto" w:fill="auto"/>
            <w:noWrap/>
            <w:vAlign w:val="bottom"/>
            <w:hideMark/>
          </w:tcPr>
          <w:p w14:paraId="70AB66AD" w14:textId="77777777" w:rsidR="00107A5D" w:rsidRPr="006E1A57" w:rsidRDefault="00107A5D" w:rsidP="005E0C3E">
            <w:pPr>
              <w:spacing w:after="0" w:line="240" w:lineRule="auto"/>
              <w:rPr>
                <w:rFonts w:ascii="Cambria Math" w:eastAsia="Times New Roman" w:hAnsi="Cambria Math" w:cs="Times New Roman"/>
                <w:color w:val="000000"/>
              </w:rPr>
            </w:pPr>
            <w:r w:rsidRPr="006E1A57">
              <w:rPr>
                <w:rFonts w:ascii="Cambria Math" w:eastAsia="Times New Roman" w:hAnsi="Cambria Math" w:cs="Times New Roman"/>
                <w:color w:val="000000"/>
              </w:rPr>
              <w:t>Health Care Resources</w:t>
            </w:r>
          </w:p>
        </w:tc>
        <w:tc>
          <w:tcPr>
            <w:tcW w:w="1116" w:type="dxa"/>
            <w:tcBorders>
              <w:top w:val="nil"/>
              <w:left w:val="nil"/>
              <w:bottom w:val="nil"/>
              <w:right w:val="nil"/>
            </w:tcBorders>
            <w:shd w:val="clear" w:color="auto" w:fill="auto"/>
            <w:noWrap/>
            <w:hideMark/>
          </w:tcPr>
          <w:p w14:paraId="7A8EE5B1"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0.770</w:t>
            </w:r>
          </w:p>
        </w:tc>
        <w:tc>
          <w:tcPr>
            <w:tcW w:w="1201" w:type="dxa"/>
            <w:tcBorders>
              <w:top w:val="nil"/>
              <w:left w:val="nil"/>
              <w:bottom w:val="nil"/>
              <w:right w:val="nil"/>
            </w:tcBorders>
            <w:shd w:val="clear" w:color="auto" w:fill="auto"/>
            <w:noWrap/>
            <w:hideMark/>
          </w:tcPr>
          <w:p w14:paraId="570EB867"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0.522</w:t>
            </w:r>
          </w:p>
        </w:tc>
        <w:tc>
          <w:tcPr>
            <w:tcW w:w="1116" w:type="dxa"/>
            <w:tcBorders>
              <w:top w:val="nil"/>
              <w:left w:val="nil"/>
              <w:bottom w:val="nil"/>
              <w:right w:val="nil"/>
            </w:tcBorders>
            <w:shd w:val="clear" w:color="auto" w:fill="auto"/>
            <w:noWrap/>
            <w:hideMark/>
          </w:tcPr>
          <w:p w14:paraId="6AC5200E"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0.701</w:t>
            </w:r>
          </w:p>
        </w:tc>
        <w:tc>
          <w:tcPr>
            <w:tcW w:w="1198" w:type="dxa"/>
            <w:tcBorders>
              <w:top w:val="nil"/>
              <w:left w:val="nil"/>
              <w:bottom w:val="nil"/>
              <w:right w:val="nil"/>
            </w:tcBorders>
            <w:shd w:val="clear" w:color="auto" w:fill="auto"/>
            <w:noWrap/>
            <w:hideMark/>
          </w:tcPr>
          <w:p w14:paraId="276BB4B8"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0.090</w:t>
            </w:r>
          </w:p>
        </w:tc>
        <w:tc>
          <w:tcPr>
            <w:tcW w:w="756" w:type="dxa"/>
            <w:tcBorders>
              <w:top w:val="nil"/>
              <w:left w:val="nil"/>
              <w:bottom w:val="nil"/>
              <w:right w:val="nil"/>
            </w:tcBorders>
            <w:shd w:val="clear" w:color="auto" w:fill="auto"/>
            <w:noWrap/>
            <w:hideMark/>
          </w:tcPr>
          <w:p w14:paraId="6A00C597"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0.466</w:t>
            </w:r>
          </w:p>
        </w:tc>
        <w:tc>
          <w:tcPr>
            <w:tcW w:w="756" w:type="dxa"/>
            <w:tcBorders>
              <w:top w:val="nil"/>
              <w:left w:val="nil"/>
              <w:bottom w:val="nil"/>
              <w:right w:val="nil"/>
            </w:tcBorders>
            <w:shd w:val="clear" w:color="auto" w:fill="auto"/>
            <w:noWrap/>
            <w:hideMark/>
          </w:tcPr>
          <w:p w14:paraId="3AA92E63"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0.217</w:t>
            </w:r>
          </w:p>
        </w:tc>
      </w:tr>
      <w:tr w:rsidR="00107A5D" w:rsidRPr="006E1A57" w14:paraId="01893972" w14:textId="77777777" w:rsidTr="005E0C3E">
        <w:trPr>
          <w:trHeight w:val="300"/>
        </w:trPr>
        <w:tc>
          <w:tcPr>
            <w:tcW w:w="3336" w:type="dxa"/>
            <w:tcBorders>
              <w:top w:val="nil"/>
              <w:left w:val="nil"/>
              <w:bottom w:val="nil"/>
              <w:right w:val="nil"/>
            </w:tcBorders>
            <w:shd w:val="clear" w:color="auto" w:fill="auto"/>
            <w:noWrap/>
            <w:vAlign w:val="bottom"/>
          </w:tcPr>
          <w:p w14:paraId="5758A902" w14:textId="77777777" w:rsidR="00107A5D" w:rsidRPr="006E1A57" w:rsidRDefault="00107A5D" w:rsidP="005E0C3E">
            <w:pPr>
              <w:spacing w:after="0" w:line="240" w:lineRule="auto"/>
              <w:rPr>
                <w:rFonts w:ascii="Cambria Math" w:eastAsia="Times New Roman" w:hAnsi="Cambria Math" w:cs="Times New Roman"/>
                <w:color w:val="000000"/>
              </w:rPr>
            </w:pPr>
            <w:r w:rsidRPr="006E1A57">
              <w:rPr>
                <w:rFonts w:ascii="Cambria Math" w:eastAsia="Times New Roman" w:hAnsi="Cambria Math" w:cs="Times New Roman"/>
                <w:color w:val="000000"/>
              </w:rPr>
              <w:t>Opioid Prescription Rate</w:t>
            </w:r>
          </w:p>
        </w:tc>
        <w:tc>
          <w:tcPr>
            <w:tcW w:w="1116" w:type="dxa"/>
            <w:tcBorders>
              <w:top w:val="nil"/>
              <w:left w:val="nil"/>
              <w:bottom w:val="nil"/>
              <w:right w:val="nil"/>
            </w:tcBorders>
            <w:shd w:val="clear" w:color="auto" w:fill="auto"/>
            <w:noWrap/>
          </w:tcPr>
          <w:p w14:paraId="7F5893F4"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1070.107</w:t>
            </w:r>
          </w:p>
        </w:tc>
        <w:tc>
          <w:tcPr>
            <w:tcW w:w="1201" w:type="dxa"/>
            <w:tcBorders>
              <w:top w:val="nil"/>
              <w:left w:val="nil"/>
              <w:bottom w:val="nil"/>
              <w:right w:val="nil"/>
            </w:tcBorders>
            <w:shd w:val="clear" w:color="auto" w:fill="auto"/>
            <w:noWrap/>
          </w:tcPr>
          <w:p w14:paraId="0430FCDE"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465.810</w:t>
            </w:r>
          </w:p>
        </w:tc>
        <w:tc>
          <w:tcPr>
            <w:tcW w:w="1116" w:type="dxa"/>
            <w:tcBorders>
              <w:top w:val="nil"/>
              <w:left w:val="nil"/>
              <w:bottom w:val="nil"/>
              <w:right w:val="nil"/>
            </w:tcBorders>
            <w:shd w:val="clear" w:color="auto" w:fill="auto"/>
            <w:noWrap/>
          </w:tcPr>
          <w:p w14:paraId="666182A0"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604.297</w:t>
            </w:r>
          </w:p>
        </w:tc>
        <w:tc>
          <w:tcPr>
            <w:tcW w:w="1198" w:type="dxa"/>
            <w:tcBorders>
              <w:top w:val="nil"/>
              <w:left w:val="nil"/>
              <w:bottom w:val="nil"/>
              <w:right w:val="nil"/>
            </w:tcBorders>
            <w:shd w:val="clear" w:color="auto" w:fill="auto"/>
            <w:noWrap/>
          </w:tcPr>
          <w:p w14:paraId="45DD13E2"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0.435</w:t>
            </w:r>
          </w:p>
        </w:tc>
        <w:tc>
          <w:tcPr>
            <w:tcW w:w="756" w:type="dxa"/>
            <w:tcBorders>
              <w:top w:val="nil"/>
              <w:left w:val="nil"/>
              <w:bottom w:val="nil"/>
              <w:right w:val="nil"/>
            </w:tcBorders>
            <w:shd w:val="clear" w:color="auto" w:fill="auto"/>
            <w:noWrap/>
          </w:tcPr>
          <w:p w14:paraId="4D50A42F"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0.660</w:t>
            </w:r>
          </w:p>
        </w:tc>
        <w:tc>
          <w:tcPr>
            <w:tcW w:w="756" w:type="dxa"/>
            <w:tcBorders>
              <w:top w:val="nil"/>
              <w:left w:val="nil"/>
              <w:bottom w:val="nil"/>
              <w:right w:val="nil"/>
            </w:tcBorders>
            <w:shd w:val="clear" w:color="auto" w:fill="auto"/>
            <w:noWrap/>
          </w:tcPr>
          <w:p w14:paraId="29B78C2C"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0.435</w:t>
            </w:r>
          </w:p>
        </w:tc>
      </w:tr>
      <w:tr w:rsidR="00107A5D" w:rsidRPr="006E1A57" w14:paraId="67C9973B" w14:textId="77777777" w:rsidTr="005E0C3E">
        <w:trPr>
          <w:trHeight w:val="300"/>
        </w:trPr>
        <w:tc>
          <w:tcPr>
            <w:tcW w:w="3336" w:type="dxa"/>
            <w:tcBorders>
              <w:top w:val="nil"/>
              <w:left w:val="nil"/>
              <w:bottom w:val="nil"/>
              <w:right w:val="nil"/>
            </w:tcBorders>
            <w:shd w:val="clear" w:color="auto" w:fill="auto"/>
            <w:noWrap/>
            <w:vAlign w:val="bottom"/>
            <w:hideMark/>
          </w:tcPr>
          <w:p w14:paraId="086D8C81" w14:textId="77777777" w:rsidR="00107A5D" w:rsidRPr="006E1A57" w:rsidRDefault="00107A5D" w:rsidP="005E0C3E">
            <w:pPr>
              <w:spacing w:after="0" w:line="240" w:lineRule="auto"/>
              <w:rPr>
                <w:rFonts w:ascii="Cambria Math" w:eastAsia="Times New Roman" w:hAnsi="Cambria Math" w:cs="Times New Roman"/>
                <w:color w:val="000000"/>
              </w:rPr>
            </w:pPr>
            <w:r>
              <w:rPr>
                <w:rFonts w:ascii="Cambria Math" w:eastAsia="Times New Roman" w:hAnsi="Cambria Math" w:cs="Times New Roman"/>
                <w:color w:val="000000"/>
              </w:rPr>
              <w:t xml:space="preserve">Drug-Related </w:t>
            </w:r>
            <w:r w:rsidRPr="006E1A57">
              <w:rPr>
                <w:rFonts w:ascii="Cambria Math" w:eastAsia="Times New Roman" w:hAnsi="Cambria Math" w:cs="Times New Roman"/>
                <w:color w:val="000000"/>
              </w:rPr>
              <w:t>Deaths</w:t>
            </w:r>
          </w:p>
        </w:tc>
        <w:tc>
          <w:tcPr>
            <w:tcW w:w="1116" w:type="dxa"/>
            <w:tcBorders>
              <w:top w:val="nil"/>
              <w:left w:val="nil"/>
              <w:bottom w:val="nil"/>
              <w:right w:val="nil"/>
            </w:tcBorders>
            <w:shd w:val="clear" w:color="auto" w:fill="auto"/>
            <w:noWrap/>
            <w:hideMark/>
          </w:tcPr>
          <w:p w14:paraId="6DB3EC48"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5248.182</w:t>
            </w:r>
          </w:p>
        </w:tc>
        <w:tc>
          <w:tcPr>
            <w:tcW w:w="1201" w:type="dxa"/>
            <w:tcBorders>
              <w:top w:val="nil"/>
              <w:left w:val="nil"/>
              <w:bottom w:val="nil"/>
              <w:right w:val="nil"/>
            </w:tcBorders>
            <w:shd w:val="clear" w:color="auto" w:fill="auto"/>
            <w:noWrap/>
            <w:hideMark/>
          </w:tcPr>
          <w:p w14:paraId="2A7C6D12"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3880.956</w:t>
            </w:r>
          </w:p>
        </w:tc>
        <w:tc>
          <w:tcPr>
            <w:tcW w:w="1116" w:type="dxa"/>
            <w:tcBorders>
              <w:top w:val="nil"/>
              <w:left w:val="nil"/>
              <w:bottom w:val="nil"/>
              <w:right w:val="nil"/>
            </w:tcBorders>
            <w:shd w:val="clear" w:color="auto" w:fill="auto"/>
            <w:noWrap/>
            <w:hideMark/>
          </w:tcPr>
          <w:p w14:paraId="027124C8"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3859.539</w:t>
            </w:r>
          </w:p>
        </w:tc>
        <w:tc>
          <w:tcPr>
            <w:tcW w:w="1198" w:type="dxa"/>
            <w:tcBorders>
              <w:top w:val="nil"/>
              <w:left w:val="nil"/>
              <w:bottom w:val="nil"/>
              <w:right w:val="nil"/>
            </w:tcBorders>
            <w:shd w:val="clear" w:color="auto" w:fill="auto"/>
            <w:noWrap/>
            <w:hideMark/>
          </w:tcPr>
          <w:p w14:paraId="499CCCF2"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0.265</w:t>
            </w:r>
          </w:p>
        </w:tc>
        <w:tc>
          <w:tcPr>
            <w:tcW w:w="756" w:type="dxa"/>
            <w:tcBorders>
              <w:top w:val="nil"/>
              <w:left w:val="nil"/>
              <w:bottom w:val="nil"/>
              <w:right w:val="nil"/>
            </w:tcBorders>
            <w:shd w:val="clear" w:color="auto" w:fill="auto"/>
            <w:noWrap/>
            <w:hideMark/>
          </w:tcPr>
          <w:p w14:paraId="1F6F33EA"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0.584</w:t>
            </w:r>
          </w:p>
        </w:tc>
        <w:tc>
          <w:tcPr>
            <w:tcW w:w="756" w:type="dxa"/>
            <w:tcBorders>
              <w:top w:val="nil"/>
              <w:left w:val="nil"/>
              <w:bottom w:val="nil"/>
              <w:right w:val="nil"/>
            </w:tcBorders>
            <w:shd w:val="clear" w:color="auto" w:fill="auto"/>
            <w:noWrap/>
            <w:hideMark/>
          </w:tcPr>
          <w:p w14:paraId="082753E1"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DD396A">
              <w:t>0.341</w:t>
            </w:r>
          </w:p>
        </w:tc>
      </w:tr>
      <w:tr w:rsidR="00107A5D" w:rsidRPr="006E1A57" w14:paraId="259D4578" w14:textId="77777777" w:rsidTr="005E0C3E">
        <w:trPr>
          <w:trHeight w:val="300"/>
        </w:trPr>
        <w:tc>
          <w:tcPr>
            <w:tcW w:w="3336" w:type="dxa"/>
            <w:tcBorders>
              <w:top w:val="nil"/>
              <w:left w:val="nil"/>
              <w:bottom w:val="single" w:sz="4" w:space="0" w:color="auto"/>
              <w:right w:val="nil"/>
            </w:tcBorders>
            <w:shd w:val="clear" w:color="auto" w:fill="auto"/>
            <w:noWrap/>
            <w:vAlign w:val="bottom"/>
            <w:hideMark/>
          </w:tcPr>
          <w:p w14:paraId="3BBBB0FD" w14:textId="77777777" w:rsidR="00107A5D" w:rsidRPr="006E1A57" w:rsidRDefault="00107A5D" w:rsidP="005E0C3E">
            <w:pPr>
              <w:spacing w:after="0" w:line="240" w:lineRule="auto"/>
              <w:rPr>
                <w:rFonts w:ascii="Cambria Math" w:eastAsia="Times New Roman" w:hAnsi="Cambria Math" w:cs="Times New Roman"/>
                <w:color w:val="000000"/>
              </w:rPr>
            </w:pPr>
            <w:r w:rsidRPr="006E1A57">
              <w:rPr>
                <w:rFonts w:ascii="Cambria Math" w:eastAsia="Times New Roman" w:hAnsi="Cambria Math" w:cs="Times New Roman"/>
                <w:color w:val="000000"/>
              </w:rPr>
              <w:t>Overall R2</w:t>
            </w:r>
          </w:p>
        </w:tc>
        <w:tc>
          <w:tcPr>
            <w:tcW w:w="1116" w:type="dxa"/>
            <w:tcBorders>
              <w:top w:val="nil"/>
              <w:left w:val="nil"/>
              <w:bottom w:val="single" w:sz="4" w:space="0" w:color="auto"/>
              <w:right w:val="nil"/>
            </w:tcBorders>
            <w:shd w:val="clear" w:color="auto" w:fill="auto"/>
            <w:noWrap/>
            <w:vAlign w:val="bottom"/>
            <w:hideMark/>
          </w:tcPr>
          <w:p w14:paraId="2A81ABBC"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9A6100">
              <w:rPr>
                <w:rFonts w:ascii="Cambria Math" w:eastAsia="Times New Roman" w:hAnsi="Cambria Math" w:cs="Times New Roman"/>
                <w:color w:val="000000"/>
              </w:rPr>
              <w:t> </w:t>
            </w:r>
          </w:p>
        </w:tc>
        <w:tc>
          <w:tcPr>
            <w:tcW w:w="1201" w:type="dxa"/>
            <w:tcBorders>
              <w:top w:val="nil"/>
              <w:left w:val="nil"/>
              <w:bottom w:val="single" w:sz="4" w:space="0" w:color="auto"/>
              <w:right w:val="nil"/>
            </w:tcBorders>
            <w:shd w:val="clear" w:color="auto" w:fill="auto"/>
            <w:noWrap/>
            <w:vAlign w:val="bottom"/>
            <w:hideMark/>
          </w:tcPr>
          <w:p w14:paraId="4BA60C42"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9A6100">
              <w:rPr>
                <w:rFonts w:ascii="Cambria Math" w:eastAsia="Times New Roman" w:hAnsi="Cambria Math" w:cs="Times New Roman"/>
                <w:color w:val="000000"/>
              </w:rPr>
              <w:t> </w:t>
            </w:r>
          </w:p>
        </w:tc>
        <w:tc>
          <w:tcPr>
            <w:tcW w:w="1116" w:type="dxa"/>
            <w:tcBorders>
              <w:top w:val="nil"/>
              <w:left w:val="nil"/>
              <w:bottom w:val="single" w:sz="4" w:space="0" w:color="auto"/>
              <w:right w:val="nil"/>
            </w:tcBorders>
            <w:shd w:val="clear" w:color="auto" w:fill="auto"/>
            <w:noWrap/>
            <w:vAlign w:val="bottom"/>
            <w:hideMark/>
          </w:tcPr>
          <w:p w14:paraId="3C312C53"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9A6100">
              <w:rPr>
                <w:rFonts w:ascii="Cambria Math" w:eastAsia="Times New Roman" w:hAnsi="Cambria Math" w:cs="Times New Roman"/>
                <w:color w:val="000000"/>
              </w:rPr>
              <w:t> </w:t>
            </w:r>
          </w:p>
        </w:tc>
        <w:tc>
          <w:tcPr>
            <w:tcW w:w="1198" w:type="dxa"/>
            <w:tcBorders>
              <w:top w:val="nil"/>
              <w:left w:val="nil"/>
              <w:bottom w:val="single" w:sz="4" w:space="0" w:color="auto"/>
              <w:right w:val="nil"/>
            </w:tcBorders>
            <w:shd w:val="clear" w:color="auto" w:fill="auto"/>
            <w:noWrap/>
            <w:vAlign w:val="bottom"/>
            <w:hideMark/>
          </w:tcPr>
          <w:p w14:paraId="457E38A7" w14:textId="77777777" w:rsidR="00107A5D" w:rsidRPr="009A6100" w:rsidRDefault="00107A5D" w:rsidP="005E0C3E">
            <w:pPr>
              <w:spacing w:after="0" w:line="240" w:lineRule="auto"/>
              <w:jc w:val="center"/>
              <w:rPr>
                <w:rFonts w:ascii="Cambria Math" w:eastAsia="Times New Roman" w:hAnsi="Cambria Math" w:cs="Times New Roman"/>
                <w:color w:val="000000"/>
              </w:rPr>
            </w:pPr>
            <w:r>
              <w:rPr>
                <w:rFonts w:ascii="Cambria Math" w:eastAsia="Times New Roman" w:hAnsi="Cambria Math" w:cs="Times New Roman"/>
                <w:color w:val="000000"/>
              </w:rPr>
              <w:t>0.6039</w:t>
            </w:r>
          </w:p>
        </w:tc>
        <w:tc>
          <w:tcPr>
            <w:tcW w:w="756" w:type="dxa"/>
            <w:tcBorders>
              <w:top w:val="nil"/>
              <w:left w:val="nil"/>
              <w:bottom w:val="single" w:sz="4" w:space="0" w:color="auto"/>
              <w:right w:val="nil"/>
            </w:tcBorders>
            <w:shd w:val="clear" w:color="auto" w:fill="auto"/>
            <w:noWrap/>
            <w:vAlign w:val="bottom"/>
            <w:hideMark/>
          </w:tcPr>
          <w:p w14:paraId="165049F8"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9A6100">
              <w:rPr>
                <w:rFonts w:ascii="Cambria Math" w:eastAsia="Times New Roman" w:hAnsi="Cambria Math" w:cs="Times New Roman"/>
                <w:color w:val="000000"/>
              </w:rPr>
              <w:t> </w:t>
            </w:r>
          </w:p>
        </w:tc>
        <w:tc>
          <w:tcPr>
            <w:tcW w:w="756" w:type="dxa"/>
            <w:tcBorders>
              <w:top w:val="nil"/>
              <w:left w:val="nil"/>
              <w:bottom w:val="single" w:sz="4" w:space="0" w:color="auto"/>
              <w:right w:val="nil"/>
            </w:tcBorders>
            <w:shd w:val="clear" w:color="auto" w:fill="auto"/>
            <w:noWrap/>
            <w:vAlign w:val="bottom"/>
            <w:hideMark/>
          </w:tcPr>
          <w:p w14:paraId="213266C5" w14:textId="77777777" w:rsidR="00107A5D" w:rsidRPr="009A6100" w:rsidRDefault="00107A5D" w:rsidP="005E0C3E">
            <w:pPr>
              <w:spacing w:after="0" w:line="240" w:lineRule="auto"/>
              <w:jc w:val="center"/>
              <w:rPr>
                <w:rFonts w:ascii="Cambria Math" w:eastAsia="Times New Roman" w:hAnsi="Cambria Math" w:cs="Times New Roman"/>
                <w:color w:val="000000"/>
              </w:rPr>
            </w:pPr>
            <w:r w:rsidRPr="009A6100">
              <w:rPr>
                <w:rFonts w:ascii="Cambria Math" w:eastAsia="Times New Roman" w:hAnsi="Cambria Math" w:cs="Times New Roman"/>
                <w:color w:val="000000"/>
              </w:rPr>
              <w:t> </w:t>
            </w:r>
          </w:p>
        </w:tc>
      </w:tr>
      <w:tr w:rsidR="00107A5D" w:rsidRPr="006E1A57" w14:paraId="2832C3CF" w14:textId="77777777" w:rsidTr="005E0C3E">
        <w:trPr>
          <w:trHeight w:val="300"/>
        </w:trPr>
        <w:tc>
          <w:tcPr>
            <w:tcW w:w="9479" w:type="dxa"/>
            <w:gridSpan w:val="7"/>
            <w:tcBorders>
              <w:top w:val="nil"/>
              <w:left w:val="nil"/>
              <w:bottom w:val="nil"/>
            </w:tcBorders>
            <w:shd w:val="clear" w:color="auto" w:fill="auto"/>
            <w:noWrap/>
            <w:vAlign w:val="center"/>
            <w:hideMark/>
          </w:tcPr>
          <w:p w14:paraId="1D7EE563" w14:textId="77777777" w:rsidR="00107A5D" w:rsidRPr="006E1A57" w:rsidRDefault="00107A5D" w:rsidP="005E0C3E">
            <w:pPr>
              <w:spacing w:after="0" w:line="240" w:lineRule="auto"/>
              <w:rPr>
                <w:rFonts w:ascii="Cambria Math" w:eastAsia="Times New Roman" w:hAnsi="Cambria Math" w:cs="Times New Roman"/>
                <w:sz w:val="20"/>
                <w:szCs w:val="20"/>
              </w:rPr>
            </w:pPr>
            <w:proofErr w:type="gramStart"/>
            <w:r w:rsidRPr="006E1A57">
              <w:rPr>
                <w:rFonts w:ascii="Cambria Math" w:eastAsia="Times New Roman" w:hAnsi="Cambria Math" w:cs="Times New Roman"/>
                <w:color w:val="000000"/>
                <w:sz w:val="20"/>
                <w:szCs w:val="20"/>
              </w:rPr>
              <w:t>MC  =</w:t>
            </w:r>
            <w:proofErr w:type="gramEnd"/>
            <w:r w:rsidRPr="006E1A57">
              <w:rPr>
                <w:rFonts w:ascii="Cambria Math" w:eastAsia="Times New Roman" w:hAnsi="Cambria Math" w:cs="Times New Roman"/>
                <w:color w:val="000000"/>
                <w:sz w:val="20"/>
                <w:szCs w:val="20"/>
              </w:rPr>
              <w:t xml:space="preserve"> correlation between DV and its prediction</w:t>
            </w:r>
            <w:r>
              <w:rPr>
                <w:rFonts w:ascii="Cambria Math" w:eastAsia="Times New Roman" w:hAnsi="Cambria Math" w:cs="Times New Roman"/>
                <w:color w:val="000000"/>
                <w:sz w:val="20"/>
                <w:szCs w:val="20"/>
              </w:rPr>
              <w:t xml:space="preserve">; </w:t>
            </w:r>
            <w:r w:rsidRPr="006E1A57">
              <w:rPr>
                <w:rFonts w:ascii="Cambria Math" w:eastAsia="Times New Roman" w:hAnsi="Cambria Math" w:cs="Times New Roman"/>
                <w:color w:val="000000"/>
                <w:sz w:val="20"/>
                <w:szCs w:val="20"/>
              </w:rPr>
              <w:t>MC</w:t>
            </w:r>
            <w:r w:rsidRPr="006E1A57">
              <w:rPr>
                <w:rFonts w:ascii="Cambria Math" w:eastAsia="Times New Roman" w:hAnsi="Cambria Math" w:cs="Times New Roman"/>
                <w:color w:val="000000"/>
                <w:sz w:val="20"/>
                <w:szCs w:val="20"/>
                <w:vertAlign w:val="superscript"/>
              </w:rPr>
              <w:t>2</w:t>
            </w:r>
            <w:r w:rsidRPr="006E1A57">
              <w:rPr>
                <w:rFonts w:ascii="Cambria Math" w:eastAsia="Times New Roman" w:hAnsi="Cambria Math" w:cs="Times New Roman"/>
                <w:color w:val="000000"/>
                <w:sz w:val="20"/>
                <w:szCs w:val="20"/>
              </w:rPr>
              <w:t xml:space="preserve"> = Bentler-Raykov squared multiple correlation coefficient</w:t>
            </w:r>
          </w:p>
        </w:tc>
      </w:tr>
    </w:tbl>
    <w:p w14:paraId="3E8EA28F" w14:textId="77777777" w:rsidR="00107A5D" w:rsidRDefault="00107A5D" w:rsidP="00107A5D">
      <w:pPr>
        <w:spacing w:after="0"/>
        <w:rPr>
          <w:rFonts w:ascii="Cambria Math" w:hAnsi="Cambria Math" w:cs="Times New Roman"/>
        </w:rPr>
      </w:pPr>
      <w:r>
        <w:rPr>
          <w:rFonts w:ascii="Cambria Math" w:hAnsi="Cambria Math" w:cs="Times New Roman"/>
        </w:rPr>
        <w:t xml:space="preserve">Durbin-Wu-Hausman Test for Endogeneity: </w:t>
      </w:r>
      <w:r w:rsidRPr="00F976AB">
        <w:rPr>
          <w:rFonts w:ascii="Cambria Math" w:hAnsi="Cambria Math" w:cs="Times New Roman"/>
        </w:rPr>
        <w:t>χ</w:t>
      </w:r>
      <w:r w:rsidRPr="00F976AB">
        <w:rPr>
          <w:rFonts w:ascii="Cambria Math" w:hAnsi="Cambria Math" w:cs="Times New Roman"/>
          <w:vertAlign w:val="superscript"/>
        </w:rPr>
        <w:t>2</w:t>
      </w:r>
      <w:r w:rsidRPr="00F976AB">
        <w:rPr>
          <w:rFonts w:ascii="Cambria Math" w:hAnsi="Cambria Math" w:cs="Times New Roman"/>
        </w:rPr>
        <w:t xml:space="preserve"> = </w:t>
      </w:r>
      <w:r>
        <w:rPr>
          <w:rFonts w:ascii="Cambria Math" w:hAnsi="Cambria Math" w:cs="Times New Roman"/>
        </w:rPr>
        <w:t>61.74</w:t>
      </w:r>
      <w:r w:rsidRPr="00F976AB">
        <w:rPr>
          <w:rFonts w:ascii="Cambria Math" w:hAnsi="Cambria Math" w:cs="Times New Roman"/>
        </w:rPr>
        <w:t>, p</w:t>
      </w:r>
      <w:r>
        <w:rPr>
          <w:rFonts w:ascii="Cambria Math" w:hAnsi="Cambria Math" w:cs="Times New Roman"/>
        </w:rPr>
        <w:t xml:space="preserve"> &lt; </w:t>
      </w:r>
      <w:r w:rsidRPr="00F976AB">
        <w:rPr>
          <w:rFonts w:ascii="Cambria Math" w:hAnsi="Cambria Math" w:cs="Times New Roman"/>
        </w:rPr>
        <w:t>0.</w:t>
      </w:r>
      <w:r>
        <w:rPr>
          <w:rFonts w:ascii="Cambria Math" w:hAnsi="Cambria Math" w:cs="Times New Roman"/>
        </w:rPr>
        <w:t>000</w:t>
      </w:r>
    </w:p>
    <w:p w14:paraId="00FF10EF" w14:textId="77777777" w:rsidR="00107A5D" w:rsidRPr="00F976AB" w:rsidRDefault="00107A5D" w:rsidP="00107A5D">
      <w:pPr>
        <w:spacing w:after="0"/>
        <w:rPr>
          <w:rFonts w:ascii="Cambria Math" w:hAnsi="Cambria Math" w:cs="Times New Roman"/>
        </w:rPr>
      </w:pPr>
      <w:proofErr w:type="spellStart"/>
      <w:r w:rsidRPr="00F976AB">
        <w:rPr>
          <w:rFonts w:ascii="Cambria Math" w:hAnsi="Cambria Math" w:cs="Times New Roman"/>
        </w:rPr>
        <w:t>Sargan</w:t>
      </w:r>
      <w:proofErr w:type="spellEnd"/>
      <w:r w:rsidRPr="00F976AB">
        <w:rPr>
          <w:rFonts w:ascii="Cambria Math" w:hAnsi="Cambria Math" w:cs="Times New Roman"/>
        </w:rPr>
        <w:t>-Hansen Over-Identification Test: χ</w:t>
      </w:r>
      <w:r w:rsidRPr="00F976AB">
        <w:rPr>
          <w:rFonts w:ascii="Cambria Math" w:hAnsi="Cambria Math" w:cs="Times New Roman"/>
          <w:vertAlign w:val="superscript"/>
        </w:rPr>
        <w:t>2</w:t>
      </w:r>
      <w:r w:rsidRPr="00F976AB">
        <w:rPr>
          <w:rFonts w:ascii="Cambria Math" w:hAnsi="Cambria Math" w:cs="Times New Roman"/>
        </w:rPr>
        <w:t xml:space="preserve"> = </w:t>
      </w:r>
      <w:r>
        <w:rPr>
          <w:rFonts w:ascii="Cambria Math" w:hAnsi="Cambria Math" w:cs="Times New Roman"/>
        </w:rPr>
        <w:t>8.117</w:t>
      </w:r>
      <w:r w:rsidRPr="00F976AB">
        <w:rPr>
          <w:rFonts w:ascii="Cambria Math" w:hAnsi="Cambria Math" w:cs="Times New Roman"/>
        </w:rPr>
        <w:t>, p=0.</w:t>
      </w:r>
      <w:r>
        <w:rPr>
          <w:rFonts w:ascii="Cambria Math" w:hAnsi="Cambria Math" w:cs="Times New Roman"/>
        </w:rPr>
        <w:t>3223</w:t>
      </w:r>
    </w:p>
    <w:p w14:paraId="54395127" w14:textId="77777777" w:rsidR="00107A5D" w:rsidRDefault="00107A5D" w:rsidP="00107A5D">
      <w:pPr>
        <w:spacing w:after="0"/>
        <w:rPr>
          <w:rFonts w:ascii="Cambria Math" w:hAnsi="Cambria Math" w:cs="Times New Roman"/>
        </w:rPr>
      </w:pPr>
      <w:r w:rsidRPr="00F976AB">
        <w:rPr>
          <w:rFonts w:ascii="Cambria Math" w:hAnsi="Cambria Math" w:cs="Times New Roman"/>
        </w:rPr>
        <w:t xml:space="preserve">Weak Instruments Test: 2SLS Stage-1 F-Test = </w:t>
      </w:r>
      <w:r>
        <w:rPr>
          <w:rFonts w:ascii="Cambria Math" w:hAnsi="Cambria Math" w:cs="Times New Roman"/>
        </w:rPr>
        <w:t xml:space="preserve">30.64; </w:t>
      </w:r>
      <w:r w:rsidRPr="00F976AB">
        <w:rPr>
          <w:rFonts w:ascii="Cambria Math" w:hAnsi="Cambria Math" w:cs="Times New Roman"/>
        </w:rPr>
        <w:t>All Modification Indices (MI) &lt; 3.841</w:t>
      </w:r>
    </w:p>
    <w:p w14:paraId="35EB2514" w14:textId="77777777" w:rsidR="00107A5D" w:rsidRPr="009960E7" w:rsidRDefault="00107A5D" w:rsidP="00107A5D">
      <w:pPr>
        <w:spacing w:after="0"/>
        <w:rPr>
          <w:rFonts w:ascii="Cambria Math" w:hAnsi="Cambria Math" w:cs="Times New Roman"/>
        </w:rPr>
      </w:pPr>
      <w:r>
        <w:rPr>
          <w:rFonts w:ascii="Cambria Math" w:hAnsi="Cambria Math" w:cs="Times New Roman"/>
        </w:rPr>
        <w:t>RMSEA: p &lt; 0.000; CFI = 1.00; SRMR = 0.026; CD = 0.604</w:t>
      </w:r>
    </w:p>
    <w:p w14:paraId="18FA4264" w14:textId="77777777" w:rsidR="00107A5D" w:rsidRDefault="00107A5D" w:rsidP="00107A5D"/>
    <w:p w14:paraId="53D1ACCD" w14:textId="77777777" w:rsidR="00107A5D" w:rsidRDefault="00107A5D" w:rsidP="00107A5D">
      <w:pPr>
        <w:spacing w:before="100" w:beforeAutospacing="1" w:after="100" w:afterAutospacing="1" w:line="480" w:lineRule="auto"/>
        <w:rPr>
          <w:rFonts w:ascii="Cambria Math" w:hAnsi="Cambria Math" w:cs="Times New Roman"/>
        </w:rPr>
      </w:pPr>
    </w:p>
    <w:p w14:paraId="2DDF1056" w14:textId="77777777" w:rsidR="00107A5D" w:rsidRPr="009960E7" w:rsidRDefault="00107A5D" w:rsidP="00107A5D">
      <w:pPr>
        <w:spacing w:after="0"/>
        <w:rPr>
          <w:b/>
          <w:bCs/>
        </w:rPr>
      </w:pPr>
      <w:r w:rsidRPr="009960E7">
        <w:rPr>
          <w:b/>
          <w:bCs/>
        </w:rPr>
        <w:lastRenderedPageBreak/>
        <w:t xml:space="preserve">Table </w:t>
      </w:r>
      <w:r>
        <w:rPr>
          <w:b/>
          <w:bCs/>
        </w:rPr>
        <w:t>2</w:t>
      </w:r>
      <w:r w:rsidRPr="009960E7">
        <w:rPr>
          <w:b/>
          <w:bCs/>
        </w:rPr>
        <w:t xml:space="preserve">. IV-SEM for Deaths of Despair </w:t>
      </w:r>
    </w:p>
    <w:tbl>
      <w:tblPr>
        <w:tblW w:w="9360" w:type="dxa"/>
        <w:jc w:val="center"/>
        <w:tblLayout w:type="fixed"/>
        <w:tblCellMar>
          <w:left w:w="75" w:type="dxa"/>
          <w:right w:w="75" w:type="dxa"/>
        </w:tblCellMar>
        <w:tblLook w:val="0000" w:firstRow="0" w:lastRow="0" w:firstColumn="0" w:lastColumn="0" w:noHBand="0" w:noVBand="0"/>
      </w:tblPr>
      <w:tblGrid>
        <w:gridCol w:w="1080"/>
        <w:gridCol w:w="4971"/>
        <w:gridCol w:w="1599"/>
        <w:gridCol w:w="1710"/>
      </w:tblGrid>
      <w:tr w:rsidR="00107A5D" w:rsidRPr="009960E7" w14:paraId="5088038A" w14:textId="77777777" w:rsidTr="005E0C3E">
        <w:trPr>
          <w:trHeight w:val="648"/>
          <w:jc w:val="center"/>
        </w:trPr>
        <w:tc>
          <w:tcPr>
            <w:tcW w:w="6051" w:type="dxa"/>
            <w:gridSpan w:val="2"/>
            <w:tcBorders>
              <w:top w:val="thinThickSmallGap" w:sz="24" w:space="0" w:color="auto"/>
              <w:left w:val="nil"/>
              <w:bottom w:val="single" w:sz="6" w:space="0" w:color="auto"/>
              <w:right w:val="nil"/>
            </w:tcBorders>
          </w:tcPr>
          <w:p w14:paraId="6182813E" w14:textId="77777777" w:rsidR="00107A5D" w:rsidRDefault="00107A5D" w:rsidP="005E0C3E">
            <w:pPr>
              <w:widowControl w:val="0"/>
              <w:autoSpaceDE w:val="0"/>
              <w:autoSpaceDN w:val="0"/>
              <w:adjustRightInd w:val="0"/>
              <w:spacing w:after="0" w:line="240" w:lineRule="auto"/>
              <w:rPr>
                <w:rFonts w:ascii="Cambria Math" w:hAnsi="Cambria Math" w:cs="Times New Roman"/>
              </w:rPr>
            </w:pPr>
          </w:p>
          <w:p w14:paraId="66A504B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Structural Equation</w:t>
            </w:r>
            <w:r>
              <w:rPr>
                <w:rFonts w:ascii="Cambria Math" w:hAnsi="Cambria Math" w:cs="Times New Roman"/>
              </w:rPr>
              <w:t>s</w:t>
            </w:r>
          </w:p>
        </w:tc>
        <w:tc>
          <w:tcPr>
            <w:tcW w:w="1599" w:type="dxa"/>
            <w:tcBorders>
              <w:top w:val="thinThickSmallGap" w:sz="24" w:space="0" w:color="auto"/>
              <w:left w:val="nil"/>
              <w:bottom w:val="single" w:sz="6" w:space="0" w:color="auto"/>
              <w:right w:val="nil"/>
            </w:tcBorders>
            <w:vAlign w:val="center"/>
          </w:tcPr>
          <w:p w14:paraId="63B378A3"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rPr>
              <w:t>Standardized Coefficient</w:t>
            </w:r>
          </w:p>
        </w:tc>
        <w:tc>
          <w:tcPr>
            <w:tcW w:w="1710" w:type="dxa"/>
            <w:tcBorders>
              <w:top w:val="thinThickSmallGap" w:sz="24" w:space="0" w:color="auto"/>
              <w:left w:val="nil"/>
              <w:bottom w:val="single" w:sz="6" w:space="0" w:color="auto"/>
              <w:right w:val="nil"/>
            </w:tcBorders>
            <w:vAlign w:val="center"/>
          </w:tcPr>
          <w:p w14:paraId="7727E4F8"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rPr>
              <w:t>Clustered Standard Error</w:t>
            </w:r>
          </w:p>
        </w:tc>
      </w:tr>
      <w:tr w:rsidR="00107A5D" w:rsidRPr="009960E7" w14:paraId="7972B2C6" w14:textId="77777777" w:rsidTr="005E0C3E">
        <w:trPr>
          <w:jc w:val="center"/>
        </w:trPr>
        <w:tc>
          <w:tcPr>
            <w:tcW w:w="6051" w:type="dxa"/>
            <w:gridSpan w:val="2"/>
            <w:tcBorders>
              <w:top w:val="nil"/>
              <w:left w:val="nil"/>
              <w:bottom w:val="single" w:sz="4" w:space="0" w:color="auto"/>
              <w:right w:val="nil"/>
            </w:tcBorders>
          </w:tcPr>
          <w:p w14:paraId="0CFCB24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DV: Social Capital (Instrumental Variables)</w:t>
            </w:r>
          </w:p>
        </w:tc>
        <w:tc>
          <w:tcPr>
            <w:tcW w:w="1599" w:type="dxa"/>
            <w:tcBorders>
              <w:top w:val="nil"/>
              <w:left w:val="nil"/>
              <w:bottom w:val="single" w:sz="4" w:space="0" w:color="auto"/>
              <w:right w:val="nil"/>
            </w:tcBorders>
          </w:tcPr>
          <w:p w14:paraId="555126C3"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p>
        </w:tc>
        <w:tc>
          <w:tcPr>
            <w:tcW w:w="1710" w:type="dxa"/>
            <w:tcBorders>
              <w:top w:val="nil"/>
              <w:left w:val="nil"/>
              <w:bottom w:val="single" w:sz="4" w:space="0" w:color="auto"/>
              <w:right w:val="nil"/>
            </w:tcBorders>
          </w:tcPr>
          <w:p w14:paraId="2548EB2C"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p>
        </w:tc>
      </w:tr>
      <w:tr w:rsidR="00107A5D" w:rsidRPr="009960E7" w14:paraId="3B89BF11" w14:textId="77777777" w:rsidTr="005E0C3E">
        <w:trPr>
          <w:jc w:val="center"/>
        </w:trPr>
        <w:tc>
          <w:tcPr>
            <w:tcW w:w="1080" w:type="dxa"/>
            <w:tcBorders>
              <w:top w:val="single" w:sz="4" w:space="0" w:color="auto"/>
              <w:left w:val="nil"/>
              <w:bottom w:val="nil"/>
              <w:right w:val="nil"/>
            </w:tcBorders>
          </w:tcPr>
          <w:p w14:paraId="4041542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single" w:sz="4" w:space="0" w:color="auto"/>
              <w:left w:val="nil"/>
              <w:bottom w:val="nil"/>
              <w:right w:val="nil"/>
            </w:tcBorders>
          </w:tcPr>
          <w:p w14:paraId="25476B7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Talks to Neighbors &gt;1/Week</w:t>
            </w:r>
          </w:p>
        </w:tc>
        <w:tc>
          <w:tcPr>
            <w:tcW w:w="1599" w:type="dxa"/>
            <w:tcBorders>
              <w:top w:val="single" w:sz="4" w:space="0" w:color="auto"/>
              <w:left w:val="nil"/>
              <w:bottom w:val="nil"/>
              <w:right w:val="nil"/>
            </w:tcBorders>
            <w:vAlign w:val="bottom"/>
          </w:tcPr>
          <w:p w14:paraId="3FF26648"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-0.0603</w:t>
            </w:r>
          </w:p>
        </w:tc>
        <w:tc>
          <w:tcPr>
            <w:tcW w:w="1710" w:type="dxa"/>
            <w:tcBorders>
              <w:top w:val="single" w:sz="4" w:space="0" w:color="auto"/>
              <w:left w:val="nil"/>
              <w:bottom w:val="nil"/>
              <w:right w:val="nil"/>
            </w:tcBorders>
            <w:vAlign w:val="bottom"/>
          </w:tcPr>
          <w:p w14:paraId="514ABEE2"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0.0815</w:t>
            </w:r>
          </w:p>
        </w:tc>
      </w:tr>
      <w:tr w:rsidR="00107A5D" w:rsidRPr="009960E7" w14:paraId="2C29B4B7" w14:textId="77777777" w:rsidTr="005E0C3E">
        <w:trPr>
          <w:jc w:val="center"/>
        </w:trPr>
        <w:tc>
          <w:tcPr>
            <w:tcW w:w="1080" w:type="dxa"/>
            <w:tcBorders>
              <w:top w:val="nil"/>
              <w:left w:val="nil"/>
              <w:bottom w:val="nil"/>
              <w:right w:val="nil"/>
            </w:tcBorders>
          </w:tcPr>
          <w:p w14:paraId="2E73B64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2824D07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Does Favors &gt;1/Week</w:t>
            </w:r>
          </w:p>
        </w:tc>
        <w:tc>
          <w:tcPr>
            <w:tcW w:w="1599" w:type="dxa"/>
            <w:tcBorders>
              <w:top w:val="nil"/>
              <w:left w:val="nil"/>
              <w:bottom w:val="nil"/>
              <w:right w:val="nil"/>
            </w:tcBorders>
            <w:vAlign w:val="bottom"/>
          </w:tcPr>
          <w:p w14:paraId="275DEC5A"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0.0371</w:t>
            </w:r>
          </w:p>
        </w:tc>
        <w:tc>
          <w:tcPr>
            <w:tcW w:w="1710" w:type="dxa"/>
            <w:tcBorders>
              <w:top w:val="nil"/>
              <w:left w:val="nil"/>
              <w:bottom w:val="nil"/>
              <w:right w:val="nil"/>
            </w:tcBorders>
            <w:vAlign w:val="bottom"/>
          </w:tcPr>
          <w:p w14:paraId="5940F5FC"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0.0641</w:t>
            </w:r>
          </w:p>
        </w:tc>
      </w:tr>
      <w:tr w:rsidR="00107A5D" w:rsidRPr="009960E7" w14:paraId="61882CC6" w14:textId="77777777" w:rsidTr="005E0C3E">
        <w:trPr>
          <w:jc w:val="center"/>
        </w:trPr>
        <w:tc>
          <w:tcPr>
            <w:tcW w:w="1080" w:type="dxa"/>
            <w:tcBorders>
              <w:top w:val="nil"/>
              <w:left w:val="nil"/>
              <w:bottom w:val="nil"/>
              <w:right w:val="nil"/>
            </w:tcBorders>
          </w:tcPr>
          <w:p w14:paraId="5706A71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3545430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Fixes to Improves Something</w:t>
            </w:r>
          </w:p>
        </w:tc>
        <w:tc>
          <w:tcPr>
            <w:tcW w:w="1599" w:type="dxa"/>
            <w:tcBorders>
              <w:top w:val="nil"/>
              <w:left w:val="nil"/>
              <w:bottom w:val="nil"/>
              <w:right w:val="nil"/>
            </w:tcBorders>
            <w:vAlign w:val="bottom"/>
          </w:tcPr>
          <w:p w14:paraId="3D2907F5"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0.0301</w:t>
            </w:r>
          </w:p>
        </w:tc>
        <w:tc>
          <w:tcPr>
            <w:tcW w:w="1710" w:type="dxa"/>
            <w:tcBorders>
              <w:top w:val="nil"/>
              <w:left w:val="nil"/>
              <w:bottom w:val="nil"/>
              <w:right w:val="nil"/>
            </w:tcBorders>
            <w:vAlign w:val="bottom"/>
          </w:tcPr>
          <w:p w14:paraId="6A23267B"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0.0749</w:t>
            </w:r>
          </w:p>
        </w:tc>
      </w:tr>
      <w:tr w:rsidR="00107A5D" w:rsidRPr="009960E7" w14:paraId="6C9AD645" w14:textId="77777777" w:rsidTr="005E0C3E">
        <w:trPr>
          <w:jc w:val="center"/>
        </w:trPr>
        <w:tc>
          <w:tcPr>
            <w:tcW w:w="1080" w:type="dxa"/>
            <w:tcBorders>
              <w:top w:val="nil"/>
              <w:left w:val="nil"/>
              <w:bottom w:val="nil"/>
              <w:right w:val="nil"/>
            </w:tcBorders>
          </w:tcPr>
          <w:p w14:paraId="402A9DF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3DFA039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Donated to Charity</w:t>
            </w:r>
          </w:p>
        </w:tc>
        <w:tc>
          <w:tcPr>
            <w:tcW w:w="1599" w:type="dxa"/>
            <w:tcBorders>
              <w:top w:val="nil"/>
              <w:left w:val="nil"/>
              <w:bottom w:val="nil"/>
              <w:right w:val="nil"/>
            </w:tcBorders>
            <w:vAlign w:val="bottom"/>
          </w:tcPr>
          <w:p w14:paraId="3B696871"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-0.0044</w:t>
            </w:r>
          </w:p>
        </w:tc>
        <w:tc>
          <w:tcPr>
            <w:tcW w:w="1710" w:type="dxa"/>
            <w:tcBorders>
              <w:top w:val="nil"/>
              <w:left w:val="nil"/>
              <w:bottom w:val="nil"/>
              <w:right w:val="nil"/>
            </w:tcBorders>
            <w:vAlign w:val="bottom"/>
          </w:tcPr>
          <w:p w14:paraId="55D878B0"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0.0822</w:t>
            </w:r>
          </w:p>
        </w:tc>
      </w:tr>
      <w:tr w:rsidR="00107A5D" w:rsidRPr="009960E7" w14:paraId="35909D07" w14:textId="77777777" w:rsidTr="005E0C3E">
        <w:trPr>
          <w:jc w:val="center"/>
        </w:trPr>
        <w:tc>
          <w:tcPr>
            <w:tcW w:w="1080" w:type="dxa"/>
            <w:tcBorders>
              <w:top w:val="nil"/>
              <w:left w:val="nil"/>
              <w:bottom w:val="nil"/>
              <w:right w:val="nil"/>
            </w:tcBorders>
          </w:tcPr>
          <w:p w14:paraId="0B1B093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273CFEB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Religious Congregations per 1,000</w:t>
            </w:r>
          </w:p>
        </w:tc>
        <w:tc>
          <w:tcPr>
            <w:tcW w:w="1599" w:type="dxa"/>
            <w:tcBorders>
              <w:top w:val="nil"/>
              <w:left w:val="nil"/>
              <w:bottom w:val="nil"/>
              <w:right w:val="nil"/>
            </w:tcBorders>
            <w:vAlign w:val="bottom"/>
          </w:tcPr>
          <w:p w14:paraId="6A045864"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0.3543*</w:t>
            </w:r>
          </w:p>
        </w:tc>
        <w:tc>
          <w:tcPr>
            <w:tcW w:w="1710" w:type="dxa"/>
            <w:tcBorders>
              <w:top w:val="nil"/>
              <w:left w:val="nil"/>
              <w:bottom w:val="nil"/>
              <w:right w:val="nil"/>
            </w:tcBorders>
            <w:vAlign w:val="bottom"/>
          </w:tcPr>
          <w:p w14:paraId="43BFF115"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0.1207</w:t>
            </w:r>
          </w:p>
        </w:tc>
      </w:tr>
      <w:tr w:rsidR="00107A5D" w:rsidRPr="009960E7" w14:paraId="0D30C24C" w14:textId="77777777" w:rsidTr="005E0C3E">
        <w:trPr>
          <w:jc w:val="center"/>
        </w:trPr>
        <w:tc>
          <w:tcPr>
            <w:tcW w:w="1080" w:type="dxa"/>
            <w:tcBorders>
              <w:top w:val="nil"/>
              <w:left w:val="nil"/>
              <w:bottom w:val="nil"/>
              <w:right w:val="nil"/>
            </w:tcBorders>
          </w:tcPr>
          <w:p w14:paraId="07E4ECB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458D8E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Gov Transfers to Education &amp; Training</w:t>
            </w:r>
          </w:p>
        </w:tc>
        <w:tc>
          <w:tcPr>
            <w:tcW w:w="1599" w:type="dxa"/>
            <w:tcBorders>
              <w:top w:val="nil"/>
              <w:left w:val="nil"/>
              <w:bottom w:val="nil"/>
              <w:right w:val="nil"/>
            </w:tcBorders>
            <w:vAlign w:val="bottom"/>
          </w:tcPr>
          <w:p w14:paraId="0F86F6C2"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-0.0354</w:t>
            </w:r>
          </w:p>
        </w:tc>
        <w:tc>
          <w:tcPr>
            <w:tcW w:w="1710" w:type="dxa"/>
            <w:tcBorders>
              <w:top w:val="nil"/>
              <w:left w:val="nil"/>
              <w:bottom w:val="nil"/>
              <w:right w:val="nil"/>
            </w:tcBorders>
            <w:vAlign w:val="bottom"/>
          </w:tcPr>
          <w:p w14:paraId="47B5314A"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0.0691</w:t>
            </w:r>
          </w:p>
        </w:tc>
      </w:tr>
      <w:tr w:rsidR="00107A5D" w:rsidRPr="009960E7" w14:paraId="0BEB6692" w14:textId="77777777" w:rsidTr="005E0C3E">
        <w:trPr>
          <w:jc w:val="center"/>
        </w:trPr>
        <w:tc>
          <w:tcPr>
            <w:tcW w:w="1080" w:type="dxa"/>
            <w:tcBorders>
              <w:top w:val="nil"/>
              <w:left w:val="nil"/>
              <w:bottom w:val="nil"/>
              <w:right w:val="nil"/>
            </w:tcBorders>
          </w:tcPr>
          <w:p w14:paraId="229A8BFE"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1DF9537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Finance &amp; Insurance Quantity Index</w:t>
            </w:r>
          </w:p>
        </w:tc>
        <w:tc>
          <w:tcPr>
            <w:tcW w:w="1599" w:type="dxa"/>
            <w:tcBorders>
              <w:top w:val="nil"/>
              <w:left w:val="nil"/>
              <w:bottom w:val="nil"/>
              <w:right w:val="nil"/>
            </w:tcBorders>
            <w:vAlign w:val="bottom"/>
          </w:tcPr>
          <w:p w14:paraId="01039496"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-0.0788</w:t>
            </w:r>
          </w:p>
        </w:tc>
        <w:tc>
          <w:tcPr>
            <w:tcW w:w="1710" w:type="dxa"/>
            <w:tcBorders>
              <w:top w:val="nil"/>
              <w:left w:val="nil"/>
              <w:bottom w:val="nil"/>
              <w:right w:val="nil"/>
            </w:tcBorders>
            <w:vAlign w:val="bottom"/>
          </w:tcPr>
          <w:p w14:paraId="0167F33F"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0.0950</w:t>
            </w:r>
          </w:p>
        </w:tc>
      </w:tr>
      <w:tr w:rsidR="00107A5D" w:rsidRPr="009960E7" w14:paraId="0D599DC6" w14:textId="77777777" w:rsidTr="005E0C3E">
        <w:trPr>
          <w:jc w:val="center"/>
        </w:trPr>
        <w:tc>
          <w:tcPr>
            <w:tcW w:w="1080" w:type="dxa"/>
            <w:tcBorders>
              <w:top w:val="nil"/>
              <w:left w:val="nil"/>
              <w:bottom w:val="nil"/>
              <w:right w:val="nil"/>
            </w:tcBorders>
          </w:tcPr>
          <w:p w14:paraId="60CAB43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5B712E0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Management Quantity Index</w:t>
            </w:r>
          </w:p>
        </w:tc>
        <w:tc>
          <w:tcPr>
            <w:tcW w:w="1599" w:type="dxa"/>
            <w:tcBorders>
              <w:top w:val="nil"/>
              <w:left w:val="nil"/>
              <w:bottom w:val="nil"/>
              <w:right w:val="nil"/>
            </w:tcBorders>
            <w:vAlign w:val="bottom"/>
          </w:tcPr>
          <w:p w14:paraId="20005156"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0.1109</w:t>
            </w:r>
          </w:p>
        </w:tc>
        <w:tc>
          <w:tcPr>
            <w:tcW w:w="1710" w:type="dxa"/>
            <w:tcBorders>
              <w:top w:val="nil"/>
              <w:left w:val="nil"/>
              <w:bottom w:val="nil"/>
              <w:right w:val="nil"/>
            </w:tcBorders>
            <w:vAlign w:val="bottom"/>
          </w:tcPr>
          <w:p w14:paraId="473D14F4"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0.0670</w:t>
            </w:r>
          </w:p>
        </w:tc>
      </w:tr>
      <w:tr w:rsidR="00107A5D" w:rsidRPr="009960E7" w14:paraId="570A88BD" w14:textId="77777777" w:rsidTr="005E0C3E">
        <w:trPr>
          <w:jc w:val="center"/>
        </w:trPr>
        <w:tc>
          <w:tcPr>
            <w:tcW w:w="1080" w:type="dxa"/>
            <w:tcBorders>
              <w:top w:val="nil"/>
              <w:left w:val="nil"/>
              <w:bottom w:val="nil"/>
              <w:right w:val="nil"/>
            </w:tcBorders>
          </w:tcPr>
          <w:p w14:paraId="42067332"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0C7E1CD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Manufacturing Quantity Index</w:t>
            </w:r>
          </w:p>
        </w:tc>
        <w:tc>
          <w:tcPr>
            <w:tcW w:w="1599" w:type="dxa"/>
            <w:tcBorders>
              <w:top w:val="nil"/>
              <w:left w:val="nil"/>
              <w:bottom w:val="nil"/>
              <w:right w:val="nil"/>
            </w:tcBorders>
            <w:vAlign w:val="bottom"/>
          </w:tcPr>
          <w:p w14:paraId="5D24DEC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-0.0232</w:t>
            </w:r>
          </w:p>
        </w:tc>
        <w:tc>
          <w:tcPr>
            <w:tcW w:w="1710" w:type="dxa"/>
            <w:tcBorders>
              <w:top w:val="nil"/>
              <w:left w:val="nil"/>
              <w:bottom w:val="nil"/>
              <w:right w:val="nil"/>
            </w:tcBorders>
            <w:vAlign w:val="bottom"/>
          </w:tcPr>
          <w:p w14:paraId="6A83A2D4"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0.0757</w:t>
            </w:r>
          </w:p>
        </w:tc>
      </w:tr>
      <w:tr w:rsidR="00107A5D" w:rsidRPr="009960E7" w14:paraId="575813EA" w14:textId="77777777" w:rsidTr="005E0C3E">
        <w:trPr>
          <w:jc w:val="center"/>
        </w:trPr>
        <w:tc>
          <w:tcPr>
            <w:tcW w:w="1080" w:type="dxa"/>
            <w:tcBorders>
              <w:top w:val="nil"/>
              <w:left w:val="nil"/>
              <w:bottom w:val="nil"/>
              <w:right w:val="nil"/>
            </w:tcBorders>
          </w:tcPr>
          <w:p w14:paraId="4A2C9FD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2CFBD0A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Racial Diversity</w:t>
            </w:r>
          </w:p>
        </w:tc>
        <w:tc>
          <w:tcPr>
            <w:tcW w:w="1599" w:type="dxa"/>
            <w:tcBorders>
              <w:top w:val="nil"/>
              <w:left w:val="nil"/>
              <w:bottom w:val="nil"/>
              <w:right w:val="nil"/>
            </w:tcBorders>
            <w:vAlign w:val="bottom"/>
          </w:tcPr>
          <w:p w14:paraId="53801ADD"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0.1130*</w:t>
            </w:r>
          </w:p>
        </w:tc>
        <w:tc>
          <w:tcPr>
            <w:tcW w:w="1710" w:type="dxa"/>
            <w:tcBorders>
              <w:top w:val="nil"/>
              <w:left w:val="nil"/>
              <w:bottom w:val="nil"/>
              <w:right w:val="nil"/>
            </w:tcBorders>
            <w:vAlign w:val="bottom"/>
          </w:tcPr>
          <w:p w14:paraId="749370B7"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0.0567</w:t>
            </w:r>
          </w:p>
        </w:tc>
      </w:tr>
      <w:tr w:rsidR="00107A5D" w:rsidRPr="009960E7" w14:paraId="537621B3" w14:textId="77777777" w:rsidTr="005E0C3E">
        <w:trPr>
          <w:jc w:val="center"/>
        </w:trPr>
        <w:tc>
          <w:tcPr>
            <w:tcW w:w="1080" w:type="dxa"/>
            <w:tcBorders>
              <w:top w:val="nil"/>
              <w:left w:val="nil"/>
              <w:bottom w:val="nil"/>
              <w:right w:val="nil"/>
            </w:tcBorders>
          </w:tcPr>
          <w:p w14:paraId="6900E68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2989FC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Net Migration</w:t>
            </w:r>
          </w:p>
        </w:tc>
        <w:tc>
          <w:tcPr>
            <w:tcW w:w="1599" w:type="dxa"/>
            <w:tcBorders>
              <w:top w:val="nil"/>
              <w:left w:val="nil"/>
              <w:bottom w:val="nil"/>
              <w:right w:val="nil"/>
            </w:tcBorders>
            <w:vAlign w:val="bottom"/>
          </w:tcPr>
          <w:p w14:paraId="1437AF14"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-0.0291</w:t>
            </w:r>
          </w:p>
        </w:tc>
        <w:tc>
          <w:tcPr>
            <w:tcW w:w="1710" w:type="dxa"/>
            <w:tcBorders>
              <w:top w:val="nil"/>
              <w:left w:val="nil"/>
              <w:bottom w:val="nil"/>
              <w:right w:val="nil"/>
            </w:tcBorders>
            <w:vAlign w:val="bottom"/>
          </w:tcPr>
          <w:p w14:paraId="374454CE"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0.0401</w:t>
            </w:r>
          </w:p>
        </w:tc>
      </w:tr>
      <w:tr w:rsidR="00107A5D" w:rsidRPr="009960E7" w14:paraId="3F6F80BD" w14:textId="77777777" w:rsidTr="005E0C3E">
        <w:trPr>
          <w:jc w:val="center"/>
        </w:trPr>
        <w:tc>
          <w:tcPr>
            <w:tcW w:w="1080" w:type="dxa"/>
            <w:tcBorders>
              <w:top w:val="nil"/>
              <w:left w:val="nil"/>
              <w:bottom w:val="nil"/>
              <w:right w:val="nil"/>
            </w:tcBorders>
          </w:tcPr>
          <w:p w14:paraId="75F7B91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3B84011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Black-White Segregation</w:t>
            </w:r>
          </w:p>
        </w:tc>
        <w:tc>
          <w:tcPr>
            <w:tcW w:w="1599" w:type="dxa"/>
            <w:tcBorders>
              <w:top w:val="nil"/>
              <w:left w:val="nil"/>
              <w:bottom w:val="nil"/>
              <w:right w:val="nil"/>
            </w:tcBorders>
            <w:vAlign w:val="bottom"/>
          </w:tcPr>
          <w:p w14:paraId="5229CA0F"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0.1222*</w:t>
            </w:r>
          </w:p>
        </w:tc>
        <w:tc>
          <w:tcPr>
            <w:tcW w:w="1710" w:type="dxa"/>
            <w:tcBorders>
              <w:top w:val="nil"/>
              <w:left w:val="nil"/>
              <w:bottom w:val="nil"/>
              <w:right w:val="nil"/>
            </w:tcBorders>
            <w:vAlign w:val="bottom"/>
          </w:tcPr>
          <w:p w14:paraId="283975F8"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0.0454</w:t>
            </w:r>
          </w:p>
        </w:tc>
      </w:tr>
      <w:tr w:rsidR="00107A5D" w:rsidRPr="009960E7" w14:paraId="304CE782" w14:textId="77777777" w:rsidTr="005E0C3E">
        <w:trPr>
          <w:jc w:val="center"/>
        </w:trPr>
        <w:tc>
          <w:tcPr>
            <w:tcW w:w="1080" w:type="dxa"/>
            <w:tcBorders>
              <w:top w:val="nil"/>
              <w:left w:val="nil"/>
              <w:bottom w:val="nil"/>
              <w:right w:val="nil"/>
            </w:tcBorders>
          </w:tcPr>
          <w:p w14:paraId="33AA9DB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337235A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Foreign-Born</w:t>
            </w:r>
          </w:p>
        </w:tc>
        <w:tc>
          <w:tcPr>
            <w:tcW w:w="1599" w:type="dxa"/>
            <w:tcBorders>
              <w:top w:val="nil"/>
              <w:left w:val="nil"/>
              <w:bottom w:val="nil"/>
              <w:right w:val="nil"/>
            </w:tcBorders>
            <w:vAlign w:val="bottom"/>
          </w:tcPr>
          <w:p w14:paraId="3F8100EA"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-0.1037</w:t>
            </w:r>
          </w:p>
        </w:tc>
        <w:tc>
          <w:tcPr>
            <w:tcW w:w="1710" w:type="dxa"/>
            <w:tcBorders>
              <w:top w:val="nil"/>
              <w:left w:val="nil"/>
              <w:bottom w:val="nil"/>
              <w:right w:val="nil"/>
            </w:tcBorders>
            <w:vAlign w:val="bottom"/>
          </w:tcPr>
          <w:p w14:paraId="530CE228"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0.0655</w:t>
            </w:r>
          </w:p>
        </w:tc>
      </w:tr>
      <w:tr w:rsidR="00107A5D" w:rsidRPr="009960E7" w14:paraId="703C3584" w14:textId="77777777" w:rsidTr="005E0C3E">
        <w:trPr>
          <w:jc w:val="center"/>
        </w:trPr>
        <w:tc>
          <w:tcPr>
            <w:tcW w:w="1080" w:type="dxa"/>
            <w:tcBorders>
              <w:top w:val="nil"/>
              <w:left w:val="nil"/>
              <w:bottom w:val="nil"/>
              <w:right w:val="nil"/>
            </w:tcBorders>
          </w:tcPr>
          <w:p w14:paraId="115A2AF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B2E025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Prime-Age Male Labor Force Participation</w:t>
            </w:r>
          </w:p>
        </w:tc>
        <w:tc>
          <w:tcPr>
            <w:tcW w:w="1599" w:type="dxa"/>
            <w:tcBorders>
              <w:top w:val="nil"/>
              <w:left w:val="nil"/>
              <w:bottom w:val="nil"/>
              <w:right w:val="nil"/>
            </w:tcBorders>
            <w:vAlign w:val="bottom"/>
          </w:tcPr>
          <w:p w14:paraId="3F1BC20E"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0.1264*</w:t>
            </w:r>
          </w:p>
        </w:tc>
        <w:tc>
          <w:tcPr>
            <w:tcW w:w="1710" w:type="dxa"/>
            <w:tcBorders>
              <w:top w:val="nil"/>
              <w:left w:val="nil"/>
              <w:bottom w:val="nil"/>
              <w:right w:val="nil"/>
            </w:tcBorders>
            <w:vAlign w:val="bottom"/>
          </w:tcPr>
          <w:p w14:paraId="26F06AC1"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0.0630</w:t>
            </w:r>
          </w:p>
        </w:tc>
      </w:tr>
      <w:tr w:rsidR="00107A5D" w:rsidRPr="009960E7" w14:paraId="539B36A7" w14:textId="77777777" w:rsidTr="005E0C3E">
        <w:trPr>
          <w:jc w:val="center"/>
        </w:trPr>
        <w:tc>
          <w:tcPr>
            <w:tcW w:w="1080" w:type="dxa"/>
            <w:tcBorders>
              <w:top w:val="nil"/>
              <w:left w:val="nil"/>
              <w:bottom w:val="nil"/>
              <w:right w:val="nil"/>
            </w:tcBorders>
          </w:tcPr>
          <w:p w14:paraId="50DE0D2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1AA6E5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Median Household Income</w:t>
            </w:r>
          </w:p>
        </w:tc>
        <w:tc>
          <w:tcPr>
            <w:tcW w:w="1599" w:type="dxa"/>
            <w:tcBorders>
              <w:top w:val="nil"/>
              <w:left w:val="nil"/>
              <w:bottom w:val="nil"/>
              <w:right w:val="nil"/>
            </w:tcBorders>
            <w:vAlign w:val="bottom"/>
          </w:tcPr>
          <w:p w14:paraId="3258317D"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-0.1284</w:t>
            </w:r>
          </w:p>
        </w:tc>
        <w:tc>
          <w:tcPr>
            <w:tcW w:w="1710" w:type="dxa"/>
            <w:tcBorders>
              <w:top w:val="nil"/>
              <w:left w:val="nil"/>
              <w:bottom w:val="nil"/>
              <w:right w:val="nil"/>
            </w:tcBorders>
            <w:vAlign w:val="bottom"/>
          </w:tcPr>
          <w:p w14:paraId="7C6F4446"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0.0914</w:t>
            </w:r>
          </w:p>
        </w:tc>
      </w:tr>
      <w:tr w:rsidR="00107A5D" w:rsidRPr="009960E7" w14:paraId="1A9D1174" w14:textId="77777777" w:rsidTr="005E0C3E">
        <w:trPr>
          <w:jc w:val="center"/>
        </w:trPr>
        <w:tc>
          <w:tcPr>
            <w:tcW w:w="1080" w:type="dxa"/>
            <w:tcBorders>
              <w:top w:val="nil"/>
              <w:left w:val="nil"/>
              <w:bottom w:val="nil"/>
              <w:right w:val="nil"/>
            </w:tcBorders>
          </w:tcPr>
          <w:p w14:paraId="048C7D0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1CA4957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Poverty Rate</w:t>
            </w:r>
          </w:p>
        </w:tc>
        <w:tc>
          <w:tcPr>
            <w:tcW w:w="1599" w:type="dxa"/>
            <w:tcBorders>
              <w:top w:val="nil"/>
              <w:left w:val="nil"/>
              <w:bottom w:val="nil"/>
              <w:right w:val="nil"/>
            </w:tcBorders>
            <w:vAlign w:val="bottom"/>
          </w:tcPr>
          <w:p w14:paraId="71079521"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-0.0140</w:t>
            </w:r>
          </w:p>
        </w:tc>
        <w:tc>
          <w:tcPr>
            <w:tcW w:w="1710" w:type="dxa"/>
            <w:tcBorders>
              <w:top w:val="nil"/>
              <w:left w:val="nil"/>
              <w:bottom w:val="nil"/>
              <w:right w:val="nil"/>
            </w:tcBorders>
            <w:vAlign w:val="bottom"/>
          </w:tcPr>
          <w:p w14:paraId="4AF10015"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0.0742</w:t>
            </w:r>
          </w:p>
        </w:tc>
      </w:tr>
      <w:tr w:rsidR="00107A5D" w:rsidRPr="009960E7" w14:paraId="47BF50A5" w14:textId="77777777" w:rsidTr="005E0C3E">
        <w:trPr>
          <w:jc w:val="center"/>
        </w:trPr>
        <w:tc>
          <w:tcPr>
            <w:tcW w:w="1080" w:type="dxa"/>
            <w:tcBorders>
              <w:top w:val="nil"/>
              <w:left w:val="nil"/>
              <w:bottom w:val="nil"/>
              <w:right w:val="nil"/>
            </w:tcBorders>
          </w:tcPr>
          <w:p w14:paraId="16B3513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83FFFD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Unemployment Rate</w:t>
            </w:r>
          </w:p>
        </w:tc>
        <w:tc>
          <w:tcPr>
            <w:tcW w:w="1599" w:type="dxa"/>
            <w:tcBorders>
              <w:top w:val="nil"/>
              <w:left w:val="nil"/>
              <w:bottom w:val="nil"/>
              <w:right w:val="nil"/>
            </w:tcBorders>
            <w:vAlign w:val="bottom"/>
          </w:tcPr>
          <w:p w14:paraId="4A47299C"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0.0500</w:t>
            </w:r>
          </w:p>
        </w:tc>
        <w:tc>
          <w:tcPr>
            <w:tcW w:w="1710" w:type="dxa"/>
            <w:tcBorders>
              <w:top w:val="nil"/>
              <w:left w:val="nil"/>
              <w:bottom w:val="nil"/>
              <w:right w:val="nil"/>
            </w:tcBorders>
            <w:vAlign w:val="bottom"/>
          </w:tcPr>
          <w:p w14:paraId="2714103A"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0.0398</w:t>
            </w:r>
          </w:p>
        </w:tc>
      </w:tr>
      <w:tr w:rsidR="00107A5D" w:rsidRPr="009960E7" w14:paraId="04EA6C89" w14:textId="77777777" w:rsidTr="005E0C3E">
        <w:trPr>
          <w:jc w:val="center"/>
        </w:trPr>
        <w:tc>
          <w:tcPr>
            <w:tcW w:w="1080" w:type="dxa"/>
            <w:tcBorders>
              <w:top w:val="nil"/>
              <w:left w:val="nil"/>
              <w:bottom w:val="nil"/>
              <w:right w:val="nil"/>
            </w:tcBorders>
          </w:tcPr>
          <w:p w14:paraId="1185A00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E5947C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Population Density</w:t>
            </w:r>
          </w:p>
        </w:tc>
        <w:tc>
          <w:tcPr>
            <w:tcW w:w="1599" w:type="dxa"/>
            <w:tcBorders>
              <w:top w:val="nil"/>
              <w:left w:val="nil"/>
              <w:bottom w:val="nil"/>
              <w:right w:val="nil"/>
            </w:tcBorders>
            <w:vAlign w:val="bottom"/>
          </w:tcPr>
          <w:p w14:paraId="52241E5F"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0.0533*</w:t>
            </w:r>
          </w:p>
        </w:tc>
        <w:tc>
          <w:tcPr>
            <w:tcW w:w="1710" w:type="dxa"/>
            <w:tcBorders>
              <w:top w:val="nil"/>
              <w:left w:val="nil"/>
              <w:bottom w:val="nil"/>
              <w:right w:val="nil"/>
            </w:tcBorders>
            <w:vAlign w:val="bottom"/>
          </w:tcPr>
          <w:p w14:paraId="4EAE045E"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0.0225</w:t>
            </w:r>
          </w:p>
        </w:tc>
      </w:tr>
      <w:tr w:rsidR="00107A5D" w:rsidRPr="009960E7" w14:paraId="7C481D8F" w14:textId="77777777" w:rsidTr="005E0C3E">
        <w:trPr>
          <w:jc w:val="center"/>
        </w:trPr>
        <w:tc>
          <w:tcPr>
            <w:tcW w:w="1080" w:type="dxa"/>
            <w:tcBorders>
              <w:top w:val="nil"/>
              <w:left w:val="nil"/>
              <w:bottom w:val="nil"/>
              <w:right w:val="nil"/>
            </w:tcBorders>
          </w:tcPr>
          <w:p w14:paraId="305263D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3CCFF0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Mean Commute Time</w:t>
            </w:r>
          </w:p>
        </w:tc>
        <w:tc>
          <w:tcPr>
            <w:tcW w:w="1599" w:type="dxa"/>
            <w:tcBorders>
              <w:top w:val="nil"/>
              <w:left w:val="nil"/>
              <w:bottom w:val="nil"/>
              <w:right w:val="nil"/>
            </w:tcBorders>
            <w:vAlign w:val="bottom"/>
          </w:tcPr>
          <w:p w14:paraId="4A618EA8"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-0.1432*</w:t>
            </w:r>
          </w:p>
        </w:tc>
        <w:tc>
          <w:tcPr>
            <w:tcW w:w="1710" w:type="dxa"/>
            <w:tcBorders>
              <w:top w:val="nil"/>
              <w:left w:val="nil"/>
              <w:bottom w:val="nil"/>
              <w:right w:val="nil"/>
            </w:tcBorders>
            <w:vAlign w:val="bottom"/>
          </w:tcPr>
          <w:p w14:paraId="1BAAA351"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0.0464</w:t>
            </w:r>
          </w:p>
        </w:tc>
      </w:tr>
      <w:tr w:rsidR="00107A5D" w:rsidRPr="009960E7" w14:paraId="7D57D165" w14:textId="77777777" w:rsidTr="005E0C3E">
        <w:trPr>
          <w:jc w:val="center"/>
        </w:trPr>
        <w:tc>
          <w:tcPr>
            <w:tcW w:w="1080" w:type="dxa"/>
            <w:tcBorders>
              <w:top w:val="nil"/>
              <w:left w:val="nil"/>
              <w:bottom w:val="nil"/>
              <w:right w:val="nil"/>
            </w:tcBorders>
          </w:tcPr>
          <w:p w14:paraId="75A2ED8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0680757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With Debt in Collections</w:t>
            </w:r>
          </w:p>
        </w:tc>
        <w:tc>
          <w:tcPr>
            <w:tcW w:w="1599" w:type="dxa"/>
            <w:tcBorders>
              <w:top w:val="nil"/>
              <w:left w:val="nil"/>
              <w:bottom w:val="nil"/>
              <w:right w:val="nil"/>
            </w:tcBorders>
            <w:vAlign w:val="bottom"/>
          </w:tcPr>
          <w:p w14:paraId="09275370"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-0.3398*</w:t>
            </w:r>
          </w:p>
        </w:tc>
        <w:tc>
          <w:tcPr>
            <w:tcW w:w="1710" w:type="dxa"/>
            <w:tcBorders>
              <w:top w:val="nil"/>
              <w:left w:val="nil"/>
              <w:bottom w:val="nil"/>
              <w:right w:val="nil"/>
            </w:tcBorders>
            <w:vAlign w:val="bottom"/>
          </w:tcPr>
          <w:p w14:paraId="44B8B72B"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0.0817</w:t>
            </w:r>
          </w:p>
        </w:tc>
      </w:tr>
      <w:tr w:rsidR="00107A5D" w:rsidRPr="009960E7" w14:paraId="01E38097" w14:textId="77777777" w:rsidTr="005E0C3E">
        <w:trPr>
          <w:jc w:val="center"/>
        </w:trPr>
        <w:tc>
          <w:tcPr>
            <w:tcW w:w="1080" w:type="dxa"/>
            <w:tcBorders>
              <w:top w:val="nil"/>
              <w:left w:val="nil"/>
              <w:bottom w:val="nil"/>
              <w:right w:val="nil"/>
            </w:tcBorders>
          </w:tcPr>
          <w:p w14:paraId="2D091BA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5176E18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Adults Graduated High School</w:t>
            </w:r>
          </w:p>
        </w:tc>
        <w:tc>
          <w:tcPr>
            <w:tcW w:w="1599" w:type="dxa"/>
            <w:tcBorders>
              <w:top w:val="nil"/>
              <w:left w:val="nil"/>
              <w:bottom w:val="nil"/>
              <w:right w:val="nil"/>
            </w:tcBorders>
            <w:vAlign w:val="bottom"/>
          </w:tcPr>
          <w:p w14:paraId="58B80982"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0.3543*</w:t>
            </w:r>
          </w:p>
        </w:tc>
        <w:tc>
          <w:tcPr>
            <w:tcW w:w="1710" w:type="dxa"/>
            <w:tcBorders>
              <w:top w:val="nil"/>
              <w:left w:val="nil"/>
              <w:bottom w:val="nil"/>
              <w:right w:val="nil"/>
            </w:tcBorders>
            <w:vAlign w:val="bottom"/>
          </w:tcPr>
          <w:p w14:paraId="2751A2E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0.0653</w:t>
            </w:r>
          </w:p>
        </w:tc>
      </w:tr>
      <w:tr w:rsidR="00107A5D" w:rsidRPr="009960E7" w14:paraId="60CF72A3" w14:textId="77777777" w:rsidTr="005E0C3E">
        <w:trPr>
          <w:jc w:val="center"/>
        </w:trPr>
        <w:tc>
          <w:tcPr>
            <w:tcW w:w="1080" w:type="dxa"/>
            <w:tcBorders>
              <w:top w:val="nil"/>
              <w:left w:val="nil"/>
              <w:bottom w:val="nil"/>
              <w:right w:val="nil"/>
            </w:tcBorders>
          </w:tcPr>
          <w:p w14:paraId="0FC8E05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28527DD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Needing but not Receiving Treatment</w:t>
            </w:r>
          </w:p>
        </w:tc>
        <w:tc>
          <w:tcPr>
            <w:tcW w:w="1599" w:type="dxa"/>
            <w:tcBorders>
              <w:top w:val="nil"/>
              <w:left w:val="nil"/>
              <w:bottom w:val="nil"/>
              <w:right w:val="nil"/>
            </w:tcBorders>
            <w:vAlign w:val="bottom"/>
          </w:tcPr>
          <w:p w14:paraId="7FB34A1E"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-0.0344</w:t>
            </w:r>
          </w:p>
        </w:tc>
        <w:tc>
          <w:tcPr>
            <w:tcW w:w="1710" w:type="dxa"/>
            <w:tcBorders>
              <w:top w:val="nil"/>
              <w:left w:val="nil"/>
              <w:bottom w:val="nil"/>
              <w:right w:val="nil"/>
            </w:tcBorders>
            <w:vAlign w:val="bottom"/>
          </w:tcPr>
          <w:p w14:paraId="1C2F6201"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0.0421</w:t>
            </w:r>
          </w:p>
        </w:tc>
      </w:tr>
      <w:tr w:rsidR="00107A5D" w:rsidRPr="009960E7" w14:paraId="2339E88C" w14:textId="77777777" w:rsidTr="005E0C3E">
        <w:trPr>
          <w:jc w:val="center"/>
        </w:trPr>
        <w:tc>
          <w:tcPr>
            <w:tcW w:w="1080" w:type="dxa"/>
            <w:tcBorders>
              <w:top w:val="nil"/>
              <w:left w:val="nil"/>
              <w:bottom w:val="nil"/>
              <w:right w:val="nil"/>
            </w:tcBorders>
          </w:tcPr>
          <w:p w14:paraId="116DD2D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3D3E9D6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Marijuana Law Index</w:t>
            </w:r>
          </w:p>
        </w:tc>
        <w:tc>
          <w:tcPr>
            <w:tcW w:w="1599" w:type="dxa"/>
            <w:tcBorders>
              <w:top w:val="nil"/>
              <w:left w:val="nil"/>
              <w:bottom w:val="nil"/>
              <w:right w:val="nil"/>
            </w:tcBorders>
            <w:vAlign w:val="bottom"/>
          </w:tcPr>
          <w:p w14:paraId="262A738F"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0.0484</w:t>
            </w:r>
          </w:p>
        </w:tc>
        <w:tc>
          <w:tcPr>
            <w:tcW w:w="1710" w:type="dxa"/>
            <w:tcBorders>
              <w:top w:val="nil"/>
              <w:left w:val="nil"/>
              <w:bottom w:val="nil"/>
              <w:right w:val="nil"/>
            </w:tcBorders>
            <w:vAlign w:val="bottom"/>
          </w:tcPr>
          <w:p w14:paraId="459FEC52"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0.0691</w:t>
            </w:r>
          </w:p>
        </w:tc>
      </w:tr>
      <w:tr w:rsidR="00107A5D" w:rsidRPr="009960E7" w14:paraId="022432CC" w14:textId="77777777" w:rsidTr="005E0C3E">
        <w:trPr>
          <w:jc w:val="center"/>
        </w:trPr>
        <w:tc>
          <w:tcPr>
            <w:tcW w:w="1080" w:type="dxa"/>
            <w:tcBorders>
              <w:top w:val="nil"/>
              <w:left w:val="nil"/>
              <w:bottom w:val="nil"/>
              <w:right w:val="nil"/>
            </w:tcBorders>
          </w:tcPr>
          <w:p w14:paraId="7F9B05C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939384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Democrats in Legislature</w:t>
            </w:r>
          </w:p>
        </w:tc>
        <w:tc>
          <w:tcPr>
            <w:tcW w:w="1599" w:type="dxa"/>
            <w:tcBorders>
              <w:top w:val="nil"/>
              <w:left w:val="nil"/>
              <w:bottom w:val="nil"/>
              <w:right w:val="nil"/>
            </w:tcBorders>
            <w:vAlign w:val="bottom"/>
          </w:tcPr>
          <w:p w14:paraId="2330A9E0"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-0.0548</w:t>
            </w:r>
          </w:p>
        </w:tc>
        <w:tc>
          <w:tcPr>
            <w:tcW w:w="1710" w:type="dxa"/>
            <w:tcBorders>
              <w:top w:val="nil"/>
              <w:left w:val="nil"/>
              <w:bottom w:val="nil"/>
              <w:right w:val="nil"/>
            </w:tcBorders>
            <w:vAlign w:val="bottom"/>
          </w:tcPr>
          <w:p w14:paraId="1CF1C521"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0.0607</w:t>
            </w:r>
          </w:p>
        </w:tc>
      </w:tr>
      <w:tr w:rsidR="00107A5D" w:rsidRPr="009960E7" w14:paraId="0FA1F332" w14:textId="77777777" w:rsidTr="005E0C3E">
        <w:trPr>
          <w:jc w:val="center"/>
        </w:trPr>
        <w:tc>
          <w:tcPr>
            <w:tcW w:w="1080" w:type="dxa"/>
            <w:tcBorders>
              <w:top w:val="nil"/>
              <w:left w:val="nil"/>
              <w:bottom w:val="single" w:sz="4" w:space="0" w:color="auto"/>
              <w:right w:val="nil"/>
            </w:tcBorders>
          </w:tcPr>
          <w:p w14:paraId="41BD6B3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single" w:sz="4" w:space="0" w:color="auto"/>
              <w:right w:val="nil"/>
            </w:tcBorders>
          </w:tcPr>
          <w:p w14:paraId="1AC7E6A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Constant</w:t>
            </w:r>
          </w:p>
        </w:tc>
        <w:tc>
          <w:tcPr>
            <w:tcW w:w="1599" w:type="dxa"/>
            <w:tcBorders>
              <w:top w:val="nil"/>
              <w:left w:val="nil"/>
              <w:bottom w:val="single" w:sz="4" w:space="0" w:color="auto"/>
              <w:right w:val="nil"/>
            </w:tcBorders>
            <w:vAlign w:val="bottom"/>
          </w:tcPr>
          <w:p w14:paraId="01E900FF"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-6.8420*</w:t>
            </w:r>
          </w:p>
        </w:tc>
        <w:tc>
          <w:tcPr>
            <w:tcW w:w="1710" w:type="dxa"/>
            <w:tcBorders>
              <w:top w:val="nil"/>
              <w:left w:val="nil"/>
              <w:bottom w:val="single" w:sz="4" w:space="0" w:color="auto"/>
              <w:right w:val="nil"/>
            </w:tcBorders>
            <w:vAlign w:val="bottom"/>
          </w:tcPr>
          <w:p w14:paraId="62D7E611"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2.4661</w:t>
            </w:r>
          </w:p>
        </w:tc>
      </w:tr>
      <w:tr w:rsidR="00107A5D" w:rsidRPr="009960E7" w14:paraId="1AD50F28" w14:textId="77777777" w:rsidTr="005E0C3E">
        <w:trPr>
          <w:jc w:val="center"/>
        </w:trPr>
        <w:tc>
          <w:tcPr>
            <w:tcW w:w="6051" w:type="dxa"/>
            <w:gridSpan w:val="2"/>
            <w:tcBorders>
              <w:top w:val="single" w:sz="4" w:space="0" w:color="auto"/>
              <w:left w:val="nil"/>
              <w:bottom w:val="single" w:sz="4" w:space="0" w:color="auto"/>
              <w:right w:val="nil"/>
            </w:tcBorders>
          </w:tcPr>
          <w:p w14:paraId="52FB878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DV: Healthcare Resources</w:t>
            </w:r>
          </w:p>
        </w:tc>
        <w:tc>
          <w:tcPr>
            <w:tcW w:w="1599" w:type="dxa"/>
            <w:tcBorders>
              <w:top w:val="single" w:sz="4" w:space="0" w:color="auto"/>
              <w:left w:val="nil"/>
              <w:bottom w:val="single" w:sz="4" w:space="0" w:color="auto"/>
              <w:right w:val="nil"/>
            </w:tcBorders>
          </w:tcPr>
          <w:p w14:paraId="168C0384"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p>
        </w:tc>
        <w:tc>
          <w:tcPr>
            <w:tcW w:w="1710" w:type="dxa"/>
            <w:tcBorders>
              <w:top w:val="single" w:sz="4" w:space="0" w:color="auto"/>
              <w:left w:val="nil"/>
              <w:bottom w:val="single" w:sz="4" w:space="0" w:color="auto"/>
              <w:right w:val="nil"/>
            </w:tcBorders>
          </w:tcPr>
          <w:p w14:paraId="146FA9E2"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p>
        </w:tc>
      </w:tr>
      <w:tr w:rsidR="00107A5D" w:rsidRPr="009960E7" w14:paraId="777D0F38" w14:textId="77777777" w:rsidTr="005E0C3E">
        <w:trPr>
          <w:jc w:val="center"/>
        </w:trPr>
        <w:tc>
          <w:tcPr>
            <w:tcW w:w="1080" w:type="dxa"/>
            <w:tcBorders>
              <w:top w:val="single" w:sz="4" w:space="0" w:color="auto"/>
              <w:left w:val="nil"/>
              <w:bottom w:val="nil"/>
              <w:right w:val="nil"/>
            </w:tcBorders>
          </w:tcPr>
          <w:p w14:paraId="7AB3330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single" w:sz="4" w:space="0" w:color="auto"/>
              <w:left w:val="nil"/>
              <w:bottom w:val="nil"/>
              <w:right w:val="nil"/>
            </w:tcBorders>
          </w:tcPr>
          <w:p w14:paraId="47B9173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Social Capital</w:t>
            </w:r>
          </w:p>
        </w:tc>
        <w:tc>
          <w:tcPr>
            <w:tcW w:w="1599" w:type="dxa"/>
            <w:tcBorders>
              <w:top w:val="single" w:sz="4" w:space="0" w:color="auto"/>
              <w:left w:val="nil"/>
              <w:bottom w:val="nil"/>
              <w:right w:val="nil"/>
            </w:tcBorders>
            <w:vAlign w:val="bottom"/>
          </w:tcPr>
          <w:p w14:paraId="22BC6F13"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0.2442*</w:t>
            </w:r>
          </w:p>
        </w:tc>
        <w:tc>
          <w:tcPr>
            <w:tcW w:w="1710" w:type="dxa"/>
            <w:tcBorders>
              <w:top w:val="single" w:sz="4" w:space="0" w:color="auto"/>
              <w:left w:val="nil"/>
              <w:bottom w:val="nil"/>
              <w:right w:val="nil"/>
            </w:tcBorders>
            <w:vAlign w:val="bottom"/>
          </w:tcPr>
          <w:p w14:paraId="31FDFA6E"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0.0490</w:t>
            </w:r>
          </w:p>
        </w:tc>
      </w:tr>
      <w:tr w:rsidR="00107A5D" w:rsidRPr="009960E7" w14:paraId="436300A0" w14:textId="77777777" w:rsidTr="005E0C3E">
        <w:trPr>
          <w:jc w:val="center"/>
        </w:trPr>
        <w:tc>
          <w:tcPr>
            <w:tcW w:w="1080" w:type="dxa"/>
            <w:tcBorders>
              <w:top w:val="nil"/>
              <w:left w:val="nil"/>
              <w:bottom w:val="nil"/>
              <w:right w:val="nil"/>
            </w:tcBorders>
          </w:tcPr>
          <w:p w14:paraId="13BDDF9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63679D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Mortality Rate From 'Deaths of Despair'</w:t>
            </w:r>
          </w:p>
        </w:tc>
        <w:tc>
          <w:tcPr>
            <w:tcW w:w="1599" w:type="dxa"/>
            <w:tcBorders>
              <w:top w:val="nil"/>
              <w:left w:val="nil"/>
              <w:bottom w:val="nil"/>
              <w:right w:val="nil"/>
            </w:tcBorders>
            <w:vAlign w:val="bottom"/>
          </w:tcPr>
          <w:p w14:paraId="22ED27D7"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0.9460*</w:t>
            </w:r>
          </w:p>
        </w:tc>
        <w:tc>
          <w:tcPr>
            <w:tcW w:w="1710" w:type="dxa"/>
            <w:tcBorders>
              <w:top w:val="nil"/>
              <w:left w:val="nil"/>
              <w:bottom w:val="nil"/>
              <w:right w:val="nil"/>
            </w:tcBorders>
            <w:vAlign w:val="bottom"/>
          </w:tcPr>
          <w:p w14:paraId="7F1E2AF5"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0.2129</w:t>
            </w:r>
          </w:p>
        </w:tc>
      </w:tr>
      <w:tr w:rsidR="00107A5D" w:rsidRPr="009960E7" w14:paraId="52D6057E" w14:textId="77777777" w:rsidTr="005E0C3E">
        <w:trPr>
          <w:jc w:val="center"/>
        </w:trPr>
        <w:tc>
          <w:tcPr>
            <w:tcW w:w="1080" w:type="dxa"/>
            <w:tcBorders>
              <w:top w:val="nil"/>
              <w:left w:val="nil"/>
              <w:bottom w:val="nil"/>
              <w:right w:val="nil"/>
            </w:tcBorders>
          </w:tcPr>
          <w:p w14:paraId="481BCB46"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D520B6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xml:space="preserve">Opioid Prescription Rate </w:t>
            </w:r>
          </w:p>
        </w:tc>
        <w:tc>
          <w:tcPr>
            <w:tcW w:w="1599" w:type="dxa"/>
            <w:tcBorders>
              <w:top w:val="nil"/>
              <w:left w:val="nil"/>
              <w:bottom w:val="nil"/>
              <w:right w:val="nil"/>
            </w:tcBorders>
            <w:vAlign w:val="bottom"/>
          </w:tcPr>
          <w:p w14:paraId="7F8C597D"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-0.1610</w:t>
            </w:r>
          </w:p>
        </w:tc>
        <w:tc>
          <w:tcPr>
            <w:tcW w:w="1710" w:type="dxa"/>
            <w:tcBorders>
              <w:top w:val="nil"/>
              <w:left w:val="nil"/>
              <w:bottom w:val="nil"/>
              <w:right w:val="nil"/>
            </w:tcBorders>
            <w:vAlign w:val="bottom"/>
          </w:tcPr>
          <w:p w14:paraId="4651FFFA"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0.1110</w:t>
            </w:r>
          </w:p>
        </w:tc>
      </w:tr>
      <w:tr w:rsidR="00107A5D" w:rsidRPr="009960E7" w14:paraId="6F982207" w14:textId="77777777" w:rsidTr="005E0C3E">
        <w:trPr>
          <w:jc w:val="center"/>
        </w:trPr>
        <w:tc>
          <w:tcPr>
            <w:tcW w:w="1080" w:type="dxa"/>
            <w:tcBorders>
              <w:top w:val="nil"/>
              <w:left w:val="nil"/>
              <w:bottom w:val="nil"/>
              <w:right w:val="nil"/>
            </w:tcBorders>
          </w:tcPr>
          <w:p w14:paraId="779D8D4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242138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Adults Graduated High School</w:t>
            </w:r>
          </w:p>
        </w:tc>
        <w:tc>
          <w:tcPr>
            <w:tcW w:w="1599" w:type="dxa"/>
            <w:tcBorders>
              <w:top w:val="nil"/>
              <w:left w:val="nil"/>
              <w:bottom w:val="nil"/>
              <w:right w:val="nil"/>
            </w:tcBorders>
            <w:vAlign w:val="bottom"/>
          </w:tcPr>
          <w:p w14:paraId="6BF4963B"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0.1891*</w:t>
            </w:r>
          </w:p>
        </w:tc>
        <w:tc>
          <w:tcPr>
            <w:tcW w:w="1710" w:type="dxa"/>
            <w:tcBorders>
              <w:top w:val="nil"/>
              <w:left w:val="nil"/>
              <w:bottom w:val="nil"/>
              <w:right w:val="nil"/>
            </w:tcBorders>
            <w:vAlign w:val="bottom"/>
          </w:tcPr>
          <w:p w14:paraId="21345470"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0.0570</w:t>
            </w:r>
          </w:p>
        </w:tc>
      </w:tr>
      <w:tr w:rsidR="00107A5D" w:rsidRPr="009960E7" w14:paraId="6EE5B600" w14:textId="77777777" w:rsidTr="005E0C3E">
        <w:trPr>
          <w:jc w:val="center"/>
        </w:trPr>
        <w:tc>
          <w:tcPr>
            <w:tcW w:w="1080" w:type="dxa"/>
            <w:tcBorders>
              <w:top w:val="nil"/>
              <w:left w:val="nil"/>
              <w:bottom w:val="nil"/>
              <w:right w:val="nil"/>
            </w:tcBorders>
          </w:tcPr>
          <w:p w14:paraId="3A5E627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51F4A69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Median Household Income</w:t>
            </w:r>
          </w:p>
        </w:tc>
        <w:tc>
          <w:tcPr>
            <w:tcW w:w="1599" w:type="dxa"/>
            <w:tcBorders>
              <w:top w:val="nil"/>
              <w:left w:val="nil"/>
              <w:bottom w:val="nil"/>
              <w:right w:val="nil"/>
            </w:tcBorders>
            <w:vAlign w:val="bottom"/>
          </w:tcPr>
          <w:p w14:paraId="31A767D0"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-0.0143</w:t>
            </w:r>
          </w:p>
        </w:tc>
        <w:tc>
          <w:tcPr>
            <w:tcW w:w="1710" w:type="dxa"/>
            <w:tcBorders>
              <w:top w:val="nil"/>
              <w:left w:val="nil"/>
              <w:bottom w:val="nil"/>
              <w:right w:val="nil"/>
            </w:tcBorders>
            <w:vAlign w:val="bottom"/>
          </w:tcPr>
          <w:p w14:paraId="7E466D8D"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0.0820</w:t>
            </w:r>
          </w:p>
        </w:tc>
      </w:tr>
      <w:tr w:rsidR="00107A5D" w:rsidRPr="009960E7" w14:paraId="6208E6AD" w14:textId="77777777" w:rsidTr="005E0C3E">
        <w:trPr>
          <w:jc w:val="center"/>
        </w:trPr>
        <w:tc>
          <w:tcPr>
            <w:tcW w:w="1080" w:type="dxa"/>
            <w:tcBorders>
              <w:top w:val="nil"/>
              <w:left w:val="nil"/>
              <w:bottom w:val="nil"/>
              <w:right w:val="nil"/>
            </w:tcBorders>
          </w:tcPr>
          <w:p w14:paraId="7D8420E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50EEFDF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Needing but not Receiving Treatment</w:t>
            </w:r>
          </w:p>
        </w:tc>
        <w:tc>
          <w:tcPr>
            <w:tcW w:w="1599" w:type="dxa"/>
            <w:tcBorders>
              <w:top w:val="nil"/>
              <w:left w:val="nil"/>
              <w:bottom w:val="nil"/>
              <w:right w:val="nil"/>
            </w:tcBorders>
            <w:vAlign w:val="bottom"/>
          </w:tcPr>
          <w:p w14:paraId="7B926BB5"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0.0301</w:t>
            </w:r>
          </w:p>
        </w:tc>
        <w:tc>
          <w:tcPr>
            <w:tcW w:w="1710" w:type="dxa"/>
            <w:tcBorders>
              <w:top w:val="nil"/>
              <w:left w:val="nil"/>
              <w:bottom w:val="nil"/>
              <w:right w:val="nil"/>
            </w:tcBorders>
            <w:vAlign w:val="bottom"/>
          </w:tcPr>
          <w:p w14:paraId="3B3B03AD"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0.0750</w:t>
            </w:r>
          </w:p>
        </w:tc>
      </w:tr>
      <w:tr w:rsidR="00107A5D" w:rsidRPr="009960E7" w14:paraId="6FEDCDB6" w14:textId="77777777" w:rsidTr="005E0C3E">
        <w:trPr>
          <w:jc w:val="center"/>
        </w:trPr>
        <w:tc>
          <w:tcPr>
            <w:tcW w:w="1080" w:type="dxa"/>
            <w:tcBorders>
              <w:top w:val="nil"/>
              <w:left w:val="nil"/>
              <w:bottom w:val="nil"/>
              <w:right w:val="nil"/>
            </w:tcBorders>
          </w:tcPr>
          <w:p w14:paraId="0A866B1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1C72EF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Population Density</w:t>
            </w:r>
          </w:p>
        </w:tc>
        <w:tc>
          <w:tcPr>
            <w:tcW w:w="1599" w:type="dxa"/>
            <w:tcBorders>
              <w:top w:val="nil"/>
              <w:left w:val="nil"/>
              <w:bottom w:val="nil"/>
              <w:right w:val="nil"/>
            </w:tcBorders>
            <w:vAlign w:val="bottom"/>
          </w:tcPr>
          <w:p w14:paraId="3160A85F"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0.1504*</w:t>
            </w:r>
          </w:p>
        </w:tc>
        <w:tc>
          <w:tcPr>
            <w:tcW w:w="1710" w:type="dxa"/>
            <w:tcBorders>
              <w:top w:val="nil"/>
              <w:left w:val="nil"/>
              <w:bottom w:val="nil"/>
              <w:right w:val="nil"/>
            </w:tcBorders>
            <w:vAlign w:val="bottom"/>
          </w:tcPr>
          <w:p w14:paraId="64280FAA"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0.0177</w:t>
            </w:r>
          </w:p>
        </w:tc>
      </w:tr>
      <w:tr w:rsidR="00107A5D" w:rsidRPr="009960E7" w14:paraId="509250F7" w14:textId="77777777" w:rsidTr="005E0C3E">
        <w:trPr>
          <w:jc w:val="center"/>
        </w:trPr>
        <w:tc>
          <w:tcPr>
            <w:tcW w:w="1080" w:type="dxa"/>
            <w:tcBorders>
              <w:top w:val="nil"/>
              <w:left w:val="nil"/>
              <w:bottom w:val="nil"/>
              <w:right w:val="nil"/>
            </w:tcBorders>
          </w:tcPr>
          <w:p w14:paraId="10F9C0F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586CBBB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Democrats in Legislature</w:t>
            </w:r>
          </w:p>
        </w:tc>
        <w:tc>
          <w:tcPr>
            <w:tcW w:w="1599" w:type="dxa"/>
            <w:tcBorders>
              <w:top w:val="nil"/>
              <w:left w:val="nil"/>
              <w:bottom w:val="nil"/>
              <w:right w:val="nil"/>
            </w:tcBorders>
            <w:vAlign w:val="bottom"/>
          </w:tcPr>
          <w:p w14:paraId="5E6947B8"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0.1643*</w:t>
            </w:r>
          </w:p>
        </w:tc>
        <w:tc>
          <w:tcPr>
            <w:tcW w:w="1710" w:type="dxa"/>
            <w:tcBorders>
              <w:top w:val="nil"/>
              <w:left w:val="nil"/>
              <w:bottom w:val="nil"/>
              <w:right w:val="nil"/>
            </w:tcBorders>
            <w:vAlign w:val="bottom"/>
          </w:tcPr>
          <w:p w14:paraId="07F1568F"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0.0737</w:t>
            </w:r>
          </w:p>
        </w:tc>
      </w:tr>
      <w:tr w:rsidR="00107A5D" w:rsidRPr="009960E7" w14:paraId="66EFE7F8" w14:textId="77777777" w:rsidTr="005E0C3E">
        <w:trPr>
          <w:jc w:val="center"/>
        </w:trPr>
        <w:tc>
          <w:tcPr>
            <w:tcW w:w="1080" w:type="dxa"/>
            <w:tcBorders>
              <w:top w:val="nil"/>
              <w:left w:val="nil"/>
              <w:bottom w:val="single" w:sz="4" w:space="0" w:color="auto"/>
              <w:right w:val="nil"/>
            </w:tcBorders>
          </w:tcPr>
          <w:p w14:paraId="1838E33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single" w:sz="4" w:space="0" w:color="auto"/>
              <w:right w:val="nil"/>
            </w:tcBorders>
          </w:tcPr>
          <w:p w14:paraId="59721D8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Constant</w:t>
            </w:r>
          </w:p>
        </w:tc>
        <w:tc>
          <w:tcPr>
            <w:tcW w:w="1599" w:type="dxa"/>
            <w:tcBorders>
              <w:top w:val="nil"/>
              <w:left w:val="nil"/>
              <w:bottom w:val="single" w:sz="4" w:space="0" w:color="auto"/>
              <w:right w:val="nil"/>
            </w:tcBorders>
            <w:vAlign w:val="bottom"/>
          </w:tcPr>
          <w:p w14:paraId="09E4C99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-6.7463*</w:t>
            </w:r>
          </w:p>
        </w:tc>
        <w:tc>
          <w:tcPr>
            <w:tcW w:w="1710" w:type="dxa"/>
            <w:tcBorders>
              <w:top w:val="nil"/>
              <w:left w:val="nil"/>
              <w:bottom w:val="single" w:sz="4" w:space="0" w:color="auto"/>
              <w:right w:val="nil"/>
            </w:tcBorders>
            <w:vAlign w:val="bottom"/>
          </w:tcPr>
          <w:p w14:paraId="2916B37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2.6664</w:t>
            </w:r>
          </w:p>
        </w:tc>
      </w:tr>
      <w:tr w:rsidR="00107A5D" w:rsidRPr="009960E7" w14:paraId="55F97D25" w14:textId="77777777" w:rsidTr="005E0C3E">
        <w:trPr>
          <w:jc w:val="center"/>
        </w:trPr>
        <w:tc>
          <w:tcPr>
            <w:tcW w:w="6051" w:type="dxa"/>
            <w:gridSpan w:val="2"/>
            <w:tcBorders>
              <w:top w:val="single" w:sz="4" w:space="0" w:color="auto"/>
              <w:left w:val="nil"/>
              <w:bottom w:val="single" w:sz="4" w:space="0" w:color="auto"/>
              <w:right w:val="nil"/>
            </w:tcBorders>
          </w:tcPr>
          <w:p w14:paraId="1CA30C1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DV: Opioid Prescription Rate</w:t>
            </w:r>
          </w:p>
        </w:tc>
        <w:tc>
          <w:tcPr>
            <w:tcW w:w="1599" w:type="dxa"/>
            <w:tcBorders>
              <w:top w:val="single" w:sz="4" w:space="0" w:color="auto"/>
              <w:left w:val="nil"/>
              <w:bottom w:val="single" w:sz="4" w:space="0" w:color="auto"/>
              <w:right w:val="nil"/>
            </w:tcBorders>
          </w:tcPr>
          <w:p w14:paraId="36134630"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p>
        </w:tc>
        <w:tc>
          <w:tcPr>
            <w:tcW w:w="1710" w:type="dxa"/>
            <w:tcBorders>
              <w:top w:val="single" w:sz="4" w:space="0" w:color="auto"/>
              <w:left w:val="nil"/>
              <w:bottom w:val="single" w:sz="4" w:space="0" w:color="auto"/>
              <w:right w:val="nil"/>
            </w:tcBorders>
          </w:tcPr>
          <w:p w14:paraId="1C7880FF"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p>
        </w:tc>
      </w:tr>
      <w:tr w:rsidR="00107A5D" w:rsidRPr="009960E7" w14:paraId="715CE029" w14:textId="77777777" w:rsidTr="005E0C3E">
        <w:trPr>
          <w:jc w:val="center"/>
        </w:trPr>
        <w:tc>
          <w:tcPr>
            <w:tcW w:w="1080" w:type="dxa"/>
            <w:tcBorders>
              <w:top w:val="single" w:sz="4" w:space="0" w:color="auto"/>
              <w:left w:val="nil"/>
              <w:bottom w:val="nil"/>
              <w:right w:val="nil"/>
            </w:tcBorders>
          </w:tcPr>
          <w:p w14:paraId="5F42CB5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single" w:sz="4" w:space="0" w:color="auto"/>
              <w:left w:val="nil"/>
              <w:bottom w:val="nil"/>
              <w:right w:val="nil"/>
            </w:tcBorders>
          </w:tcPr>
          <w:p w14:paraId="208056E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Social Capital</w:t>
            </w:r>
          </w:p>
        </w:tc>
        <w:tc>
          <w:tcPr>
            <w:tcW w:w="1599" w:type="dxa"/>
            <w:tcBorders>
              <w:top w:val="single" w:sz="4" w:space="0" w:color="auto"/>
              <w:left w:val="nil"/>
              <w:bottom w:val="nil"/>
              <w:right w:val="nil"/>
            </w:tcBorders>
            <w:vAlign w:val="bottom"/>
          </w:tcPr>
          <w:p w14:paraId="769189AB"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0.0317</w:t>
            </w:r>
          </w:p>
        </w:tc>
        <w:tc>
          <w:tcPr>
            <w:tcW w:w="1710" w:type="dxa"/>
            <w:tcBorders>
              <w:top w:val="single" w:sz="4" w:space="0" w:color="auto"/>
              <w:left w:val="nil"/>
              <w:bottom w:val="nil"/>
              <w:right w:val="nil"/>
            </w:tcBorders>
            <w:vAlign w:val="bottom"/>
          </w:tcPr>
          <w:p w14:paraId="485B4B1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0.0455</w:t>
            </w:r>
          </w:p>
        </w:tc>
      </w:tr>
      <w:tr w:rsidR="00107A5D" w:rsidRPr="009960E7" w14:paraId="493FA9F0" w14:textId="77777777" w:rsidTr="005E0C3E">
        <w:trPr>
          <w:jc w:val="center"/>
        </w:trPr>
        <w:tc>
          <w:tcPr>
            <w:tcW w:w="1080" w:type="dxa"/>
            <w:tcBorders>
              <w:top w:val="nil"/>
              <w:left w:val="nil"/>
              <w:bottom w:val="nil"/>
              <w:right w:val="nil"/>
            </w:tcBorders>
          </w:tcPr>
          <w:p w14:paraId="13107C2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A78D12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Racial Diversity</w:t>
            </w:r>
          </w:p>
        </w:tc>
        <w:tc>
          <w:tcPr>
            <w:tcW w:w="1599" w:type="dxa"/>
            <w:tcBorders>
              <w:top w:val="nil"/>
              <w:left w:val="nil"/>
              <w:bottom w:val="nil"/>
              <w:right w:val="nil"/>
            </w:tcBorders>
            <w:vAlign w:val="bottom"/>
          </w:tcPr>
          <w:p w14:paraId="07FC4985"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-0.0825</w:t>
            </w:r>
          </w:p>
        </w:tc>
        <w:tc>
          <w:tcPr>
            <w:tcW w:w="1710" w:type="dxa"/>
            <w:tcBorders>
              <w:top w:val="nil"/>
              <w:left w:val="nil"/>
              <w:bottom w:val="nil"/>
              <w:right w:val="nil"/>
            </w:tcBorders>
            <w:vAlign w:val="bottom"/>
          </w:tcPr>
          <w:p w14:paraId="749D151B"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0.0720</w:t>
            </w:r>
          </w:p>
        </w:tc>
      </w:tr>
      <w:tr w:rsidR="00107A5D" w:rsidRPr="009960E7" w14:paraId="40484C5B" w14:textId="77777777" w:rsidTr="005E0C3E">
        <w:trPr>
          <w:jc w:val="center"/>
        </w:trPr>
        <w:tc>
          <w:tcPr>
            <w:tcW w:w="1080" w:type="dxa"/>
            <w:tcBorders>
              <w:top w:val="nil"/>
              <w:left w:val="nil"/>
              <w:bottom w:val="nil"/>
              <w:right w:val="nil"/>
            </w:tcBorders>
          </w:tcPr>
          <w:p w14:paraId="2A67433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568A657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Prime-Age Male Labor Force Participation</w:t>
            </w:r>
          </w:p>
        </w:tc>
        <w:tc>
          <w:tcPr>
            <w:tcW w:w="1599" w:type="dxa"/>
            <w:tcBorders>
              <w:top w:val="nil"/>
              <w:left w:val="nil"/>
              <w:bottom w:val="nil"/>
              <w:right w:val="nil"/>
            </w:tcBorders>
            <w:vAlign w:val="bottom"/>
          </w:tcPr>
          <w:p w14:paraId="1662F021"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-0.2341*</w:t>
            </w:r>
          </w:p>
        </w:tc>
        <w:tc>
          <w:tcPr>
            <w:tcW w:w="1710" w:type="dxa"/>
            <w:tcBorders>
              <w:top w:val="nil"/>
              <w:left w:val="nil"/>
              <w:bottom w:val="nil"/>
              <w:right w:val="nil"/>
            </w:tcBorders>
            <w:vAlign w:val="bottom"/>
          </w:tcPr>
          <w:p w14:paraId="6CA2E56C"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0.0995</w:t>
            </w:r>
          </w:p>
        </w:tc>
      </w:tr>
      <w:tr w:rsidR="00107A5D" w:rsidRPr="009960E7" w14:paraId="3EE52902" w14:textId="77777777" w:rsidTr="005E0C3E">
        <w:trPr>
          <w:jc w:val="center"/>
        </w:trPr>
        <w:tc>
          <w:tcPr>
            <w:tcW w:w="1080" w:type="dxa"/>
            <w:tcBorders>
              <w:top w:val="nil"/>
              <w:left w:val="nil"/>
              <w:bottom w:val="nil"/>
              <w:right w:val="nil"/>
            </w:tcBorders>
          </w:tcPr>
          <w:p w14:paraId="30A61D1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FB6F9F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Median Household Income</w:t>
            </w:r>
          </w:p>
        </w:tc>
        <w:tc>
          <w:tcPr>
            <w:tcW w:w="1599" w:type="dxa"/>
            <w:tcBorders>
              <w:top w:val="nil"/>
              <w:left w:val="nil"/>
              <w:bottom w:val="nil"/>
              <w:right w:val="nil"/>
            </w:tcBorders>
            <w:vAlign w:val="bottom"/>
          </w:tcPr>
          <w:p w14:paraId="59A11156"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-0.1444</w:t>
            </w:r>
          </w:p>
        </w:tc>
        <w:tc>
          <w:tcPr>
            <w:tcW w:w="1710" w:type="dxa"/>
            <w:tcBorders>
              <w:top w:val="nil"/>
              <w:left w:val="nil"/>
              <w:bottom w:val="nil"/>
              <w:right w:val="nil"/>
            </w:tcBorders>
            <w:vAlign w:val="bottom"/>
          </w:tcPr>
          <w:p w14:paraId="1322F386"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0.1097</w:t>
            </w:r>
          </w:p>
        </w:tc>
      </w:tr>
      <w:tr w:rsidR="00107A5D" w:rsidRPr="009960E7" w14:paraId="32195B8A" w14:textId="77777777" w:rsidTr="005E0C3E">
        <w:trPr>
          <w:jc w:val="center"/>
        </w:trPr>
        <w:tc>
          <w:tcPr>
            <w:tcW w:w="1080" w:type="dxa"/>
            <w:tcBorders>
              <w:top w:val="nil"/>
              <w:left w:val="nil"/>
              <w:bottom w:val="nil"/>
              <w:right w:val="nil"/>
            </w:tcBorders>
          </w:tcPr>
          <w:p w14:paraId="7862F69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079AAF9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Poverty Rate</w:t>
            </w:r>
          </w:p>
        </w:tc>
        <w:tc>
          <w:tcPr>
            <w:tcW w:w="1599" w:type="dxa"/>
            <w:tcBorders>
              <w:top w:val="nil"/>
              <w:left w:val="nil"/>
              <w:bottom w:val="nil"/>
              <w:right w:val="nil"/>
            </w:tcBorders>
            <w:vAlign w:val="bottom"/>
          </w:tcPr>
          <w:p w14:paraId="544DDD7C"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-0.1868</w:t>
            </w:r>
          </w:p>
        </w:tc>
        <w:tc>
          <w:tcPr>
            <w:tcW w:w="1710" w:type="dxa"/>
            <w:tcBorders>
              <w:top w:val="nil"/>
              <w:left w:val="nil"/>
              <w:bottom w:val="nil"/>
              <w:right w:val="nil"/>
            </w:tcBorders>
            <w:vAlign w:val="bottom"/>
          </w:tcPr>
          <w:p w14:paraId="4A36C466"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0.0991</w:t>
            </w:r>
          </w:p>
        </w:tc>
      </w:tr>
      <w:tr w:rsidR="00107A5D" w:rsidRPr="009960E7" w14:paraId="180BC736" w14:textId="77777777" w:rsidTr="005E0C3E">
        <w:trPr>
          <w:jc w:val="center"/>
        </w:trPr>
        <w:tc>
          <w:tcPr>
            <w:tcW w:w="1080" w:type="dxa"/>
            <w:tcBorders>
              <w:top w:val="nil"/>
              <w:left w:val="nil"/>
              <w:bottom w:val="nil"/>
              <w:right w:val="nil"/>
            </w:tcBorders>
          </w:tcPr>
          <w:p w14:paraId="11D998D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3C97CE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Population Density</w:t>
            </w:r>
          </w:p>
        </w:tc>
        <w:tc>
          <w:tcPr>
            <w:tcW w:w="1599" w:type="dxa"/>
            <w:tcBorders>
              <w:top w:val="nil"/>
              <w:left w:val="nil"/>
              <w:bottom w:val="nil"/>
              <w:right w:val="nil"/>
            </w:tcBorders>
            <w:vAlign w:val="bottom"/>
          </w:tcPr>
          <w:p w14:paraId="43C942A5"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-0.0331</w:t>
            </w:r>
          </w:p>
        </w:tc>
        <w:tc>
          <w:tcPr>
            <w:tcW w:w="1710" w:type="dxa"/>
            <w:tcBorders>
              <w:top w:val="nil"/>
              <w:left w:val="nil"/>
              <w:bottom w:val="nil"/>
              <w:right w:val="nil"/>
            </w:tcBorders>
            <w:vAlign w:val="bottom"/>
          </w:tcPr>
          <w:p w14:paraId="1B0E8B8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0.0227</w:t>
            </w:r>
          </w:p>
        </w:tc>
      </w:tr>
      <w:tr w:rsidR="00107A5D" w:rsidRPr="009960E7" w14:paraId="3FEADC25" w14:textId="77777777" w:rsidTr="005E0C3E">
        <w:trPr>
          <w:jc w:val="center"/>
        </w:trPr>
        <w:tc>
          <w:tcPr>
            <w:tcW w:w="1080" w:type="dxa"/>
            <w:tcBorders>
              <w:top w:val="nil"/>
              <w:left w:val="nil"/>
              <w:bottom w:val="nil"/>
              <w:right w:val="nil"/>
            </w:tcBorders>
          </w:tcPr>
          <w:p w14:paraId="16E61E3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1520DA6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Mean Commute Time</w:t>
            </w:r>
          </w:p>
        </w:tc>
        <w:tc>
          <w:tcPr>
            <w:tcW w:w="1599" w:type="dxa"/>
            <w:tcBorders>
              <w:top w:val="nil"/>
              <w:left w:val="nil"/>
              <w:bottom w:val="nil"/>
              <w:right w:val="nil"/>
            </w:tcBorders>
            <w:vAlign w:val="bottom"/>
          </w:tcPr>
          <w:p w14:paraId="286849E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-0.0774*</w:t>
            </w:r>
          </w:p>
        </w:tc>
        <w:tc>
          <w:tcPr>
            <w:tcW w:w="1710" w:type="dxa"/>
            <w:tcBorders>
              <w:top w:val="nil"/>
              <w:left w:val="nil"/>
              <w:bottom w:val="nil"/>
              <w:right w:val="nil"/>
            </w:tcBorders>
            <w:vAlign w:val="bottom"/>
          </w:tcPr>
          <w:p w14:paraId="43E83FF8"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0.0378</w:t>
            </w:r>
          </w:p>
        </w:tc>
      </w:tr>
      <w:tr w:rsidR="00107A5D" w:rsidRPr="009960E7" w14:paraId="7757A1BC" w14:textId="77777777" w:rsidTr="005E0C3E">
        <w:trPr>
          <w:jc w:val="center"/>
        </w:trPr>
        <w:tc>
          <w:tcPr>
            <w:tcW w:w="1080" w:type="dxa"/>
            <w:tcBorders>
              <w:top w:val="nil"/>
              <w:left w:val="nil"/>
              <w:bottom w:val="nil"/>
              <w:right w:val="nil"/>
            </w:tcBorders>
          </w:tcPr>
          <w:p w14:paraId="300C431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177C14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Religious Congregations per 1,000</w:t>
            </w:r>
          </w:p>
        </w:tc>
        <w:tc>
          <w:tcPr>
            <w:tcW w:w="1599" w:type="dxa"/>
            <w:tcBorders>
              <w:top w:val="nil"/>
              <w:left w:val="nil"/>
              <w:bottom w:val="nil"/>
              <w:right w:val="nil"/>
            </w:tcBorders>
            <w:vAlign w:val="bottom"/>
          </w:tcPr>
          <w:p w14:paraId="4A3E5912"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0.2880*</w:t>
            </w:r>
          </w:p>
        </w:tc>
        <w:tc>
          <w:tcPr>
            <w:tcW w:w="1710" w:type="dxa"/>
            <w:tcBorders>
              <w:top w:val="nil"/>
              <w:left w:val="nil"/>
              <w:bottom w:val="nil"/>
              <w:right w:val="nil"/>
            </w:tcBorders>
            <w:vAlign w:val="bottom"/>
          </w:tcPr>
          <w:p w14:paraId="54EBDBAF"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0.0754</w:t>
            </w:r>
          </w:p>
        </w:tc>
      </w:tr>
      <w:tr w:rsidR="00107A5D" w:rsidRPr="009960E7" w14:paraId="68C98912" w14:textId="77777777" w:rsidTr="005E0C3E">
        <w:trPr>
          <w:jc w:val="center"/>
        </w:trPr>
        <w:tc>
          <w:tcPr>
            <w:tcW w:w="1080" w:type="dxa"/>
            <w:tcBorders>
              <w:top w:val="nil"/>
              <w:left w:val="nil"/>
              <w:bottom w:val="nil"/>
              <w:right w:val="nil"/>
            </w:tcBorders>
          </w:tcPr>
          <w:p w14:paraId="77E4AF5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1B279B2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With Debt in Collection</w:t>
            </w:r>
          </w:p>
        </w:tc>
        <w:tc>
          <w:tcPr>
            <w:tcW w:w="1599" w:type="dxa"/>
            <w:tcBorders>
              <w:top w:val="nil"/>
              <w:left w:val="nil"/>
              <w:bottom w:val="nil"/>
              <w:right w:val="nil"/>
            </w:tcBorders>
            <w:vAlign w:val="bottom"/>
          </w:tcPr>
          <w:p w14:paraId="597845CA"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0.2431*</w:t>
            </w:r>
          </w:p>
        </w:tc>
        <w:tc>
          <w:tcPr>
            <w:tcW w:w="1710" w:type="dxa"/>
            <w:tcBorders>
              <w:top w:val="nil"/>
              <w:left w:val="nil"/>
              <w:bottom w:val="nil"/>
              <w:right w:val="nil"/>
            </w:tcBorders>
            <w:vAlign w:val="bottom"/>
          </w:tcPr>
          <w:p w14:paraId="761A44AD"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0.0793</w:t>
            </w:r>
          </w:p>
        </w:tc>
      </w:tr>
      <w:tr w:rsidR="00107A5D" w:rsidRPr="009960E7" w14:paraId="3CEECF59" w14:textId="77777777" w:rsidTr="005E0C3E">
        <w:trPr>
          <w:jc w:val="center"/>
        </w:trPr>
        <w:tc>
          <w:tcPr>
            <w:tcW w:w="1080" w:type="dxa"/>
            <w:tcBorders>
              <w:top w:val="nil"/>
              <w:left w:val="nil"/>
              <w:bottom w:val="nil"/>
              <w:right w:val="nil"/>
            </w:tcBorders>
          </w:tcPr>
          <w:p w14:paraId="169C6AD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09BC1BF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Marijuana Law Index</w:t>
            </w:r>
          </w:p>
        </w:tc>
        <w:tc>
          <w:tcPr>
            <w:tcW w:w="1599" w:type="dxa"/>
            <w:tcBorders>
              <w:top w:val="nil"/>
              <w:left w:val="nil"/>
              <w:bottom w:val="nil"/>
              <w:right w:val="nil"/>
            </w:tcBorders>
            <w:vAlign w:val="bottom"/>
          </w:tcPr>
          <w:p w14:paraId="1088B1DD"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-0.0763</w:t>
            </w:r>
          </w:p>
        </w:tc>
        <w:tc>
          <w:tcPr>
            <w:tcW w:w="1710" w:type="dxa"/>
            <w:tcBorders>
              <w:top w:val="nil"/>
              <w:left w:val="nil"/>
              <w:bottom w:val="nil"/>
              <w:right w:val="nil"/>
            </w:tcBorders>
            <w:vAlign w:val="bottom"/>
          </w:tcPr>
          <w:p w14:paraId="671C1F6F"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0.0572</w:t>
            </w:r>
          </w:p>
        </w:tc>
      </w:tr>
      <w:tr w:rsidR="00107A5D" w:rsidRPr="009960E7" w14:paraId="499A3AAE" w14:textId="77777777" w:rsidTr="005E0C3E">
        <w:trPr>
          <w:jc w:val="center"/>
        </w:trPr>
        <w:tc>
          <w:tcPr>
            <w:tcW w:w="1080" w:type="dxa"/>
            <w:tcBorders>
              <w:top w:val="nil"/>
              <w:left w:val="nil"/>
              <w:bottom w:val="single" w:sz="4" w:space="0" w:color="auto"/>
              <w:right w:val="nil"/>
            </w:tcBorders>
          </w:tcPr>
          <w:p w14:paraId="309563F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single" w:sz="4" w:space="0" w:color="auto"/>
              <w:right w:val="nil"/>
            </w:tcBorders>
          </w:tcPr>
          <w:p w14:paraId="6E29FF3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Constant</w:t>
            </w:r>
          </w:p>
        </w:tc>
        <w:tc>
          <w:tcPr>
            <w:tcW w:w="1599" w:type="dxa"/>
            <w:tcBorders>
              <w:top w:val="nil"/>
              <w:left w:val="nil"/>
              <w:bottom w:val="single" w:sz="4" w:space="0" w:color="auto"/>
              <w:right w:val="nil"/>
            </w:tcBorders>
            <w:vAlign w:val="bottom"/>
          </w:tcPr>
          <w:p w14:paraId="5C317337"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6.5642*</w:t>
            </w:r>
          </w:p>
        </w:tc>
        <w:tc>
          <w:tcPr>
            <w:tcW w:w="1710" w:type="dxa"/>
            <w:tcBorders>
              <w:top w:val="nil"/>
              <w:left w:val="nil"/>
              <w:bottom w:val="single" w:sz="4" w:space="0" w:color="auto"/>
              <w:right w:val="nil"/>
            </w:tcBorders>
            <w:vAlign w:val="bottom"/>
          </w:tcPr>
          <w:p w14:paraId="701DFDB0"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1.7200</w:t>
            </w:r>
          </w:p>
        </w:tc>
      </w:tr>
      <w:tr w:rsidR="00107A5D" w:rsidRPr="009960E7" w14:paraId="688DC347" w14:textId="77777777" w:rsidTr="005E0C3E">
        <w:trPr>
          <w:jc w:val="center"/>
        </w:trPr>
        <w:tc>
          <w:tcPr>
            <w:tcW w:w="6051" w:type="dxa"/>
            <w:gridSpan w:val="2"/>
            <w:tcBorders>
              <w:top w:val="single" w:sz="4" w:space="0" w:color="auto"/>
              <w:left w:val="nil"/>
              <w:bottom w:val="single" w:sz="4" w:space="0" w:color="auto"/>
              <w:right w:val="nil"/>
            </w:tcBorders>
          </w:tcPr>
          <w:p w14:paraId="3CC9F4D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DV: Mortality Rate from Deaths of Despair</w:t>
            </w:r>
          </w:p>
        </w:tc>
        <w:tc>
          <w:tcPr>
            <w:tcW w:w="1599" w:type="dxa"/>
            <w:tcBorders>
              <w:top w:val="single" w:sz="4" w:space="0" w:color="auto"/>
              <w:left w:val="nil"/>
              <w:bottom w:val="single" w:sz="4" w:space="0" w:color="auto"/>
              <w:right w:val="nil"/>
            </w:tcBorders>
          </w:tcPr>
          <w:p w14:paraId="2AC378FC"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p>
        </w:tc>
        <w:tc>
          <w:tcPr>
            <w:tcW w:w="1710" w:type="dxa"/>
            <w:tcBorders>
              <w:top w:val="single" w:sz="4" w:space="0" w:color="auto"/>
              <w:left w:val="nil"/>
              <w:bottom w:val="single" w:sz="4" w:space="0" w:color="auto"/>
              <w:right w:val="nil"/>
            </w:tcBorders>
          </w:tcPr>
          <w:p w14:paraId="280525F4"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p>
        </w:tc>
      </w:tr>
      <w:tr w:rsidR="00107A5D" w:rsidRPr="009960E7" w14:paraId="65720F18" w14:textId="77777777" w:rsidTr="005E0C3E">
        <w:trPr>
          <w:jc w:val="center"/>
        </w:trPr>
        <w:tc>
          <w:tcPr>
            <w:tcW w:w="1080" w:type="dxa"/>
            <w:tcBorders>
              <w:top w:val="single" w:sz="4" w:space="0" w:color="auto"/>
              <w:left w:val="nil"/>
              <w:bottom w:val="nil"/>
              <w:right w:val="nil"/>
            </w:tcBorders>
          </w:tcPr>
          <w:p w14:paraId="2189592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single" w:sz="4" w:space="0" w:color="auto"/>
              <w:left w:val="nil"/>
              <w:bottom w:val="nil"/>
              <w:right w:val="nil"/>
            </w:tcBorders>
          </w:tcPr>
          <w:p w14:paraId="2D2D14C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Social Capital</w:t>
            </w:r>
          </w:p>
        </w:tc>
        <w:tc>
          <w:tcPr>
            <w:tcW w:w="1599" w:type="dxa"/>
            <w:tcBorders>
              <w:top w:val="single" w:sz="4" w:space="0" w:color="auto"/>
              <w:left w:val="nil"/>
              <w:bottom w:val="nil"/>
              <w:right w:val="nil"/>
            </w:tcBorders>
            <w:vAlign w:val="bottom"/>
          </w:tcPr>
          <w:p w14:paraId="35826B83"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0.1263</w:t>
            </w:r>
          </w:p>
        </w:tc>
        <w:tc>
          <w:tcPr>
            <w:tcW w:w="1710" w:type="dxa"/>
            <w:tcBorders>
              <w:top w:val="single" w:sz="4" w:space="0" w:color="auto"/>
              <w:left w:val="nil"/>
              <w:bottom w:val="nil"/>
              <w:right w:val="nil"/>
            </w:tcBorders>
            <w:vAlign w:val="bottom"/>
          </w:tcPr>
          <w:p w14:paraId="67633EEE"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0.0854</w:t>
            </w:r>
          </w:p>
        </w:tc>
      </w:tr>
      <w:tr w:rsidR="00107A5D" w:rsidRPr="009960E7" w14:paraId="2E66C44E" w14:textId="77777777" w:rsidTr="005E0C3E">
        <w:trPr>
          <w:jc w:val="center"/>
        </w:trPr>
        <w:tc>
          <w:tcPr>
            <w:tcW w:w="1080" w:type="dxa"/>
            <w:tcBorders>
              <w:top w:val="nil"/>
              <w:left w:val="nil"/>
              <w:bottom w:val="nil"/>
              <w:right w:val="nil"/>
            </w:tcBorders>
          </w:tcPr>
          <w:p w14:paraId="63B9F55E"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006F55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Healthcare Resources</w:t>
            </w:r>
          </w:p>
        </w:tc>
        <w:tc>
          <w:tcPr>
            <w:tcW w:w="1599" w:type="dxa"/>
            <w:tcBorders>
              <w:top w:val="nil"/>
              <w:left w:val="nil"/>
              <w:bottom w:val="nil"/>
              <w:right w:val="nil"/>
            </w:tcBorders>
            <w:vAlign w:val="bottom"/>
          </w:tcPr>
          <w:p w14:paraId="55FEA415"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-0.6529*</w:t>
            </w:r>
          </w:p>
        </w:tc>
        <w:tc>
          <w:tcPr>
            <w:tcW w:w="1710" w:type="dxa"/>
            <w:tcBorders>
              <w:top w:val="nil"/>
              <w:left w:val="nil"/>
              <w:bottom w:val="nil"/>
              <w:right w:val="nil"/>
            </w:tcBorders>
            <w:vAlign w:val="bottom"/>
          </w:tcPr>
          <w:p w14:paraId="24E98A2E"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0.2566</w:t>
            </w:r>
          </w:p>
        </w:tc>
      </w:tr>
      <w:tr w:rsidR="00107A5D" w:rsidRPr="009960E7" w14:paraId="2DBEDBF7" w14:textId="77777777" w:rsidTr="005E0C3E">
        <w:trPr>
          <w:jc w:val="center"/>
        </w:trPr>
        <w:tc>
          <w:tcPr>
            <w:tcW w:w="1080" w:type="dxa"/>
            <w:tcBorders>
              <w:top w:val="nil"/>
              <w:left w:val="nil"/>
              <w:bottom w:val="nil"/>
              <w:right w:val="nil"/>
            </w:tcBorders>
          </w:tcPr>
          <w:p w14:paraId="3785A3A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1CE403CE"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Opioid Prescription Rate 2015-17</w:t>
            </w:r>
          </w:p>
        </w:tc>
        <w:tc>
          <w:tcPr>
            <w:tcW w:w="1599" w:type="dxa"/>
            <w:tcBorders>
              <w:top w:val="nil"/>
              <w:left w:val="nil"/>
              <w:bottom w:val="nil"/>
              <w:right w:val="nil"/>
            </w:tcBorders>
            <w:vAlign w:val="bottom"/>
          </w:tcPr>
          <w:p w14:paraId="7272A9E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0.0325</w:t>
            </w:r>
          </w:p>
        </w:tc>
        <w:tc>
          <w:tcPr>
            <w:tcW w:w="1710" w:type="dxa"/>
            <w:tcBorders>
              <w:top w:val="nil"/>
              <w:left w:val="nil"/>
              <w:bottom w:val="nil"/>
              <w:right w:val="nil"/>
            </w:tcBorders>
            <w:vAlign w:val="bottom"/>
          </w:tcPr>
          <w:p w14:paraId="33ED32B3"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0.0706</w:t>
            </w:r>
          </w:p>
        </w:tc>
      </w:tr>
      <w:tr w:rsidR="00107A5D" w:rsidRPr="009960E7" w14:paraId="00E1AE2C" w14:textId="77777777" w:rsidTr="005E0C3E">
        <w:trPr>
          <w:jc w:val="center"/>
        </w:trPr>
        <w:tc>
          <w:tcPr>
            <w:tcW w:w="1080" w:type="dxa"/>
            <w:tcBorders>
              <w:top w:val="nil"/>
              <w:left w:val="nil"/>
              <w:bottom w:val="nil"/>
              <w:right w:val="nil"/>
            </w:tcBorders>
          </w:tcPr>
          <w:p w14:paraId="0E094B88"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15A347B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Needing but not Receiving Treatment</w:t>
            </w:r>
          </w:p>
        </w:tc>
        <w:tc>
          <w:tcPr>
            <w:tcW w:w="1599" w:type="dxa"/>
            <w:tcBorders>
              <w:top w:val="nil"/>
              <w:left w:val="nil"/>
              <w:bottom w:val="nil"/>
              <w:right w:val="nil"/>
            </w:tcBorders>
            <w:vAlign w:val="bottom"/>
          </w:tcPr>
          <w:p w14:paraId="34042BBA"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-0.1254</w:t>
            </w:r>
          </w:p>
        </w:tc>
        <w:tc>
          <w:tcPr>
            <w:tcW w:w="1710" w:type="dxa"/>
            <w:tcBorders>
              <w:top w:val="nil"/>
              <w:left w:val="nil"/>
              <w:bottom w:val="nil"/>
              <w:right w:val="nil"/>
            </w:tcBorders>
            <w:vAlign w:val="bottom"/>
          </w:tcPr>
          <w:p w14:paraId="1F0E410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0.0848</w:t>
            </w:r>
          </w:p>
        </w:tc>
      </w:tr>
      <w:tr w:rsidR="00107A5D" w:rsidRPr="009960E7" w14:paraId="4BB05D57" w14:textId="77777777" w:rsidTr="005E0C3E">
        <w:trPr>
          <w:jc w:val="center"/>
        </w:trPr>
        <w:tc>
          <w:tcPr>
            <w:tcW w:w="1080" w:type="dxa"/>
            <w:tcBorders>
              <w:top w:val="nil"/>
              <w:left w:val="nil"/>
              <w:bottom w:val="nil"/>
              <w:right w:val="nil"/>
            </w:tcBorders>
          </w:tcPr>
          <w:p w14:paraId="6CE36E6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C103E63"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Prime-Age Male Labor Force Participation</w:t>
            </w:r>
          </w:p>
        </w:tc>
        <w:tc>
          <w:tcPr>
            <w:tcW w:w="1599" w:type="dxa"/>
            <w:tcBorders>
              <w:top w:val="nil"/>
              <w:left w:val="nil"/>
              <w:bottom w:val="nil"/>
              <w:right w:val="nil"/>
            </w:tcBorders>
            <w:vAlign w:val="bottom"/>
          </w:tcPr>
          <w:p w14:paraId="46364BD5"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-0.9973*</w:t>
            </w:r>
          </w:p>
        </w:tc>
        <w:tc>
          <w:tcPr>
            <w:tcW w:w="1710" w:type="dxa"/>
            <w:tcBorders>
              <w:top w:val="nil"/>
              <w:left w:val="nil"/>
              <w:bottom w:val="nil"/>
              <w:right w:val="nil"/>
            </w:tcBorders>
            <w:vAlign w:val="bottom"/>
          </w:tcPr>
          <w:p w14:paraId="2C080B90"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0.1413</w:t>
            </w:r>
          </w:p>
        </w:tc>
      </w:tr>
      <w:tr w:rsidR="00107A5D" w:rsidRPr="009960E7" w14:paraId="6B1280D9" w14:textId="77777777" w:rsidTr="005E0C3E">
        <w:trPr>
          <w:jc w:val="center"/>
        </w:trPr>
        <w:tc>
          <w:tcPr>
            <w:tcW w:w="1080" w:type="dxa"/>
            <w:tcBorders>
              <w:top w:val="nil"/>
              <w:left w:val="nil"/>
              <w:bottom w:val="nil"/>
              <w:right w:val="nil"/>
            </w:tcBorders>
          </w:tcPr>
          <w:p w14:paraId="47F9BE21"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52FFC490"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Poverty Rate</w:t>
            </w:r>
          </w:p>
        </w:tc>
        <w:tc>
          <w:tcPr>
            <w:tcW w:w="1599" w:type="dxa"/>
            <w:tcBorders>
              <w:top w:val="nil"/>
              <w:left w:val="nil"/>
              <w:bottom w:val="nil"/>
              <w:right w:val="nil"/>
            </w:tcBorders>
            <w:vAlign w:val="bottom"/>
          </w:tcPr>
          <w:p w14:paraId="3924BA94"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-0.1967*</w:t>
            </w:r>
          </w:p>
        </w:tc>
        <w:tc>
          <w:tcPr>
            <w:tcW w:w="1710" w:type="dxa"/>
            <w:tcBorders>
              <w:top w:val="nil"/>
              <w:left w:val="nil"/>
              <w:bottom w:val="nil"/>
              <w:right w:val="nil"/>
            </w:tcBorders>
            <w:vAlign w:val="bottom"/>
          </w:tcPr>
          <w:p w14:paraId="511699AE"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0.0818</w:t>
            </w:r>
          </w:p>
        </w:tc>
      </w:tr>
      <w:tr w:rsidR="00107A5D" w:rsidRPr="009960E7" w14:paraId="471018C2" w14:textId="77777777" w:rsidTr="005E0C3E">
        <w:trPr>
          <w:jc w:val="center"/>
        </w:trPr>
        <w:tc>
          <w:tcPr>
            <w:tcW w:w="1080" w:type="dxa"/>
            <w:tcBorders>
              <w:top w:val="nil"/>
              <w:left w:val="nil"/>
              <w:bottom w:val="nil"/>
              <w:right w:val="nil"/>
            </w:tcBorders>
          </w:tcPr>
          <w:p w14:paraId="3FE6007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5ACA3F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Population Density</w:t>
            </w:r>
          </w:p>
        </w:tc>
        <w:tc>
          <w:tcPr>
            <w:tcW w:w="1599" w:type="dxa"/>
            <w:tcBorders>
              <w:top w:val="nil"/>
              <w:left w:val="nil"/>
              <w:bottom w:val="nil"/>
              <w:right w:val="nil"/>
            </w:tcBorders>
            <w:vAlign w:val="bottom"/>
          </w:tcPr>
          <w:p w14:paraId="7B1BAA5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0.0469</w:t>
            </w:r>
          </w:p>
        </w:tc>
        <w:tc>
          <w:tcPr>
            <w:tcW w:w="1710" w:type="dxa"/>
            <w:tcBorders>
              <w:top w:val="nil"/>
              <w:left w:val="nil"/>
              <w:bottom w:val="nil"/>
              <w:right w:val="nil"/>
            </w:tcBorders>
            <w:vAlign w:val="bottom"/>
          </w:tcPr>
          <w:p w14:paraId="6F631456"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0.0355</w:t>
            </w:r>
          </w:p>
        </w:tc>
      </w:tr>
      <w:tr w:rsidR="00107A5D" w:rsidRPr="009960E7" w14:paraId="5E19CF40" w14:textId="77777777" w:rsidTr="005E0C3E">
        <w:trPr>
          <w:jc w:val="center"/>
        </w:trPr>
        <w:tc>
          <w:tcPr>
            <w:tcW w:w="1080" w:type="dxa"/>
            <w:tcBorders>
              <w:top w:val="nil"/>
              <w:left w:val="nil"/>
              <w:bottom w:val="nil"/>
              <w:right w:val="nil"/>
            </w:tcBorders>
          </w:tcPr>
          <w:p w14:paraId="4F92AB82"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48CA7CA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Mean Commute Time</w:t>
            </w:r>
          </w:p>
        </w:tc>
        <w:tc>
          <w:tcPr>
            <w:tcW w:w="1599" w:type="dxa"/>
            <w:tcBorders>
              <w:top w:val="nil"/>
              <w:left w:val="nil"/>
              <w:bottom w:val="nil"/>
              <w:right w:val="nil"/>
            </w:tcBorders>
            <w:vAlign w:val="bottom"/>
          </w:tcPr>
          <w:p w14:paraId="1B1E12FA"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-0.0573</w:t>
            </w:r>
          </w:p>
        </w:tc>
        <w:tc>
          <w:tcPr>
            <w:tcW w:w="1710" w:type="dxa"/>
            <w:tcBorders>
              <w:top w:val="nil"/>
              <w:left w:val="nil"/>
              <w:bottom w:val="nil"/>
              <w:right w:val="nil"/>
            </w:tcBorders>
            <w:vAlign w:val="bottom"/>
          </w:tcPr>
          <w:p w14:paraId="6BCACCA5"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0.0468</w:t>
            </w:r>
          </w:p>
        </w:tc>
      </w:tr>
      <w:tr w:rsidR="00107A5D" w:rsidRPr="009960E7" w14:paraId="68912D3C" w14:textId="77777777" w:rsidTr="005E0C3E">
        <w:trPr>
          <w:jc w:val="center"/>
        </w:trPr>
        <w:tc>
          <w:tcPr>
            <w:tcW w:w="1080" w:type="dxa"/>
            <w:tcBorders>
              <w:top w:val="nil"/>
              <w:left w:val="nil"/>
              <w:bottom w:val="nil"/>
              <w:right w:val="nil"/>
            </w:tcBorders>
          </w:tcPr>
          <w:p w14:paraId="1F30A71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2886D2DB"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Foreign Born</w:t>
            </w:r>
          </w:p>
        </w:tc>
        <w:tc>
          <w:tcPr>
            <w:tcW w:w="1599" w:type="dxa"/>
            <w:tcBorders>
              <w:top w:val="nil"/>
              <w:left w:val="nil"/>
              <w:bottom w:val="nil"/>
              <w:right w:val="nil"/>
            </w:tcBorders>
            <w:vAlign w:val="bottom"/>
          </w:tcPr>
          <w:p w14:paraId="5753E98F"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-0.1174</w:t>
            </w:r>
          </w:p>
        </w:tc>
        <w:tc>
          <w:tcPr>
            <w:tcW w:w="1710" w:type="dxa"/>
            <w:tcBorders>
              <w:top w:val="nil"/>
              <w:left w:val="nil"/>
              <w:bottom w:val="nil"/>
              <w:right w:val="nil"/>
            </w:tcBorders>
            <w:vAlign w:val="bottom"/>
          </w:tcPr>
          <w:p w14:paraId="4933F02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0.0709</w:t>
            </w:r>
          </w:p>
        </w:tc>
      </w:tr>
      <w:tr w:rsidR="00107A5D" w:rsidRPr="009960E7" w14:paraId="21E10EED" w14:textId="77777777" w:rsidTr="005E0C3E">
        <w:trPr>
          <w:jc w:val="center"/>
        </w:trPr>
        <w:tc>
          <w:tcPr>
            <w:tcW w:w="1080" w:type="dxa"/>
            <w:tcBorders>
              <w:top w:val="nil"/>
              <w:left w:val="nil"/>
              <w:right w:val="nil"/>
            </w:tcBorders>
          </w:tcPr>
          <w:p w14:paraId="2481368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0C16C4A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 Democrats in Legislature</w:t>
            </w:r>
          </w:p>
        </w:tc>
        <w:tc>
          <w:tcPr>
            <w:tcW w:w="1599" w:type="dxa"/>
            <w:tcBorders>
              <w:top w:val="nil"/>
              <w:left w:val="nil"/>
              <w:right w:val="nil"/>
            </w:tcBorders>
            <w:vAlign w:val="bottom"/>
          </w:tcPr>
          <w:p w14:paraId="6083C137"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0.0345</w:t>
            </w:r>
          </w:p>
        </w:tc>
        <w:tc>
          <w:tcPr>
            <w:tcW w:w="1710" w:type="dxa"/>
            <w:tcBorders>
              <w:top w:val="nil"/>
              <w:left w:val="nil"/>
              <w:right w:val="nil"/>
            </w:tcBorders>
            <w:vAlign w:val="bottom"/>
          </w:tcPr>
          <w:p w14:paraId="399846CE"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0.0924</w:t>
            </w:r>
          </w:p>
        </w:tc>
      </w:tr>
      <w:tr w:rsidR="00107A5D" w:rsidRPr="009960E7" w14:paraId="2328F5D3" w14:textId="77777777" w:rsidTr="005E0C3E">
        <w:trPr>
          <w:jc w:val="center"/>
        </w:trPr>
        <w:tc>
          <w:tcPr>
            <w:tcW w:w="1080" w:type="dxa"/>
            <w:tcBorders>
              <w:top w:val="nil"/>
              <w:left w:val="nil"/>
              <w:bottom w:val="single" w:sz="4" w:space="0" w:color="auto"/>
              <w:right w:val="nil"/>
            </w:tcBorders>
          </w:tcPr>
          <w:p w14:paraId="52065584"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single" w:sz="4" w:space="0" w:color="auto"/>
              <w:right w:val="nil"/>
            </w:tcBorders>
          </w:tcPr>
          <w:p w14:paraId="580B845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Constant</w:t>
            </w:r>
          </w:p>
        </w:tc>
        <w:tc>
          <w:tcPr>
            <w:tcW w:w="1599" w:type="dxa"/>
            <w:tcBorders>
              <w:top w:val="nil"/>
              <w:left w:val="nil"/>
              <w:bottom w:val="single" w:sz="4" w:space="0" w:color="auto"/>
              <w:right w:val="nil"/>
            </w:tcBorders>
            <w:vAlign w:val="bottom"/>
          </w:tcPr>
          <w:p w14:paraId="4CE1D4B4"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23.6238*</w:t>
            </w:r>
          </w:p>
        </w:tc>
        <w:tc>
          <w:tcPr>
            <w:tcW w:w="1710" w:type="dxa"/>
            <w:tcBorders>
              <w:top w:val="nil"/>
              <w:left w:val="nil"/>
              <w:bottom w:val="single" w:sz="4" w:space="0" w:color="auto"/>
              <w:right w:val="nil"/>
            </w:tcBorders>
            <w:vAlign w:val="bottom"/>
          </w:tcPr>
          <w:p w14:paraId="0EA9CCF8"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4.0601</w:t>
            </w:r>
          </w:p>
        </w:tc>
      </w:tr>
      <w:tr w:rsidR="00107A5D" w:rsidRPr="009960E7" w14:paraId="310A9C51" w14:textId="77777777" w:rsidTr="005E0C3E">
        <w:trPr>
          <w:jc w:val="center"/>
        </w:trPr>
        <w:tc>
          <w:tcPr>
            <w:tcW w:w="6051" w:type="dxa"/>
            <w:gridSpan w:val="2"/>
            <w:tcBorders>
              <w:top w:val="nil"/>
              <w:left w:val="nil"/>
              <w:right w:val="nil"/>
            </w:tcBorders>
          </w:tcPr>
          <w:p w14:paraId="756B6E2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Pr>
                <w:rFonts w:ascii="Cambria Math" w:hAnsi="Cambria Math" w:cs="Times New Roman"/>
              </w:rPr>
              <w:t>Indirect and Total Effects (unstandardized)</w:t>
            </w:r>
          </w:p>
        </w:tc>
        <w:tc>
          <w:tcPr>
            <w:tcW w:w="1599" w:type="dxa"/>
            <w:tcBorders>
              <w:top w:val="nil"/>
              <w:left w:val="nil"/>
              <w:right w:val="nil"/>
            </w:tcBorders>
            <w:vAlign w:val="bottom"/>
          </w:tcPr>
          <w:p w14:paraId="356E9BF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color w:val="000000"/>
              </w:rPr>
            </w:pPr>
          </w:p>
        </w:tc>
        <w:tc>
          <w:tcPr>
            <w:tcW w:w="1710" w:type="dxa"/>
            <w:tcBorders>
              <w:top w:val="nil"/>
              <w:left w:val="nil"/>
              <w:right w:val="nil"/>
            </w:tcBorders>
            <w:vAlign w:val="bottom"/>
          </w:tcPr>
          <w:p w14:paraId="6F628163"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color w:val="000000"/>
              </w:rPr>
            </w:pPr>
          </w:p>
        </w:tc>
      </w:tr>
      <w:tr w:rsidR="00107A5D" w:rsidRPr="009960E7" w14:paraId="7A0A33DD" w14:textId="77777777" w:rsidTr="005E0C3E">
        <w:trPr>
          <w:jc w:val="center"/>
        </w:trPr>
        <w:tc>
          <w:tcPr>
            <w:tcW w:w="1080" w:type="dxa"/>
            <w:tcBorders>
              <w:top w:val="nil"/>
              <w:left w:val="nil"/>
              <w:right w:val="nil"/>
            </w:tcBorders>
          </w:tcPr>
          <w:p w14:paraId="7F1B91E2"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5FB88FB9"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Pr>
                <w:rFonts w:ascii="Cambria Math" w:hAnsi="Cambria Math" w:cs="Times New Roman"/>
              </w:rPr>
              <w:t>Mediation (</w:t>
            </w:r>
            <w:proofErr w:type="spellStart"/>
            <w:r>
              <w:rPr>
                <w:rFonts w:ascii="Cambria Math" w:hAnsi="Cambria Math" w:cs="Times New Roman"/>
              </w:rPr>
              <w:t>SC→HCR→DoD</w:t>
            </w:r>
            <w:proofErr w:type="spellEnd"/>
            <w:r>
              <w:rPr>
                <w:rFonts w:ascii="Cambria Math" w:hAnsi="Cambria Math" w:cs="Times New Roman"/>
              </w:rPr>
              <w:t>)</w:t>
            </w:r>
          </w:p>
        </w:tc>
        <w:tc>
          <w:tcPr>
            <w:tcW w:w="1599" w:type="dxa"/>
            <w:tcBorders>
              <w:top w:val="nil"/>
              <w:left w:val="nil"/>
              <w:right w:val="nil"/>
            </w:tcBorders>
            <w:vAlign w:val="bottom"/>
          </w:tcPr>
          <w:p w14:paraId="466E9987"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color w:val="000000"/>
              </w:rPr>
            </w:pPr>
            <w:r>
              <w:rPr>
                <w:rFonts w:ascii="Cambria Math" w:hAnsi="Cambria Math" w:cs="Times New Roman"/>
                <w:color w:val="000000"/>
              </w:rPr>
              <w:t>-5.403*</w:t>
            </w:r>
          </w:p>
        </w:tc>
        <w:tc>
          <w:tcPr>
            <w:tcW w:w="1710" w:type="dxa"/>
            <w:tcBorders>
              <w:top w:val="nil"/>
              <w:left w:val="nil"/>
              <w:right w:val="nil"/>
            </w:tcBorders>
            <w:vAlign w:val="bottom"/>
          </w:tcPr>
          <w:p w14:paraId="1C04AA69"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color w:val="000000"/>
              </w:rPr>
            </w:pPr>
            <w:r>
              <w:rPr>
                <w:rFonts w:ascii="Cambria Math" w:hAnsi="Cambria Math" w:cs="Times New Roman"/>
                <w:color w:val="000000"/>
              </w:rPr>
              <w:t>2.157</w:t>
            </w:r>
          </w:p>
        </w:tc>
      </w:tr>
      <w:tr w:rsidR="00107A5D" w:rsidRPr="009960E7" w14:paraId="5890EA70" w14:textId="77777777" w:rsidTr="005E0C3E">
        <w:trPr>
          <w:jc w:val="center"/>
        </w:trPr>
        <w:tc>
          <w:tcPr>
            <w:tcW w:w="1080" w:type="dxa"/>
            <w:tcBorders>
              <w:top w:val="nil"/>
              <w:left w:val="nil"/>
              <w:right w:val="nil"/>
            </w:tcBorders>
          </w:tcPr>
          <w:p w14:paraId="7474AE8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right w:val="nil"/>
            </w:tcBorders>
          </w:tcPr>
          <w:p w14:paraId="3B594E6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Pr>
                <w:rFonts w:ascii="Cambria Math" w:hAnsi="Cambria Math" w:cs="Times New Roman"/>
              </w:rPr>
              <w:t>Total Effect of Social Capital</w:t>
            </w:r>
          </w:p>
        </w:tc>
        <w:tc>
          <w:tcPr>
            <w:tcW w:w="1599" w:type="dxa"/>
            <w:tcBorders>
              <w:top w:val="nil"/>
              <w:left w:val="nil"/>
              <w:right w:val="nil"/>
            </w:tcBorders>
            <w:vAlign w:val="bottom"/>
          </w:tcPr>
          <w:p w14:paraId="6C22D1DC"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color w:val="000000"/>
              </w:rPr>
            </w:pPr>
            <w:r>
              <w:rPr>
                <w:rFonts w:ascii="Cambria Math" w:hAnsi="Cambria Math" w:cs="Times New Roman"/>
                <w:color w:val="000000"/>
              </w:rPr>
              <w:t>-1.123</w:t>
            </w:r>
          </w:p>
        </w:tc>
        <w:tc>
          <w:tcPr>
            <w:tcW w:w="1710" w:type="dxa"/>
            <w:tcBorders>
              <w:top w:val="nil"/>
              <w:left w:val="nil"/>
              <w:right w:val="nil"/>
            </w:tcBorders>
            <w:vAlign w:val="bottom"/>
          </w:tcPr>
          <w:p w14:paraId="0ED9E773"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color w:val="000000"/>
              </w:rPr>
            </w:pPr>
            <w:r>
              <w:rPr>
                <w:rFonts w:ascii="Cambria Math" w:hAnsi="Cambria Math" w:cs="Times New Roman"/>
                <w:color w:val="000000"/>
              </w:rPr>
              <w:t>2.067</w:t>
            </w:r>
          </w:p>
        </w:tc>
      </w:tr>
      <w:tr w:rsidR="00107A5D" w:rsidRPr="009960E7" w14:paraId="4EBC5C77" w14:textId="77777777" w:rsidTr="005E0C3E">
        <w:trPr>
          <w:jc w:val="center"/>
        </w:trPr>
        <w:tc>
          <w:tcPr>
            <w:tcW w:w="6051" w:type="dxa"/>
            <w:gridSpan w:val="2"/>
            <w:tcBorders>
              <w:left w:val="nil"/>
              <w:bottom w:val="nil"/>
              <w:right w:val="nil"/>
            </w:tcBorders>
          </w:tcPr>
          <w:p w14:paraId="4A7EA55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Error Variance</w:t>
            </w:r>
          </w:p>
        </w:tc>
        <w:tc>
          <w:tcPr>
            <w:tcW w:w="1599" w:type="dxa"/>
            <w:tcBorders>
              <w:left w:val="nil"/>
              <w:bottom w:val="nil"/>
              <w:right w:val="nil"/>
            </w:tcBorders>
            <w:vAlign w:val="bottom"/>
          </w:tcPr>
          <w:p w14:paraId="779A3F4A"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color w:val="000000"/>
              </w:rPr>
            </w:pPr>
          </w:p>
        </w:tc>
        <w:tc>
          <w:tcPr>
            <w:tcW w:w="1710" w:type="dxa"/>
            <w:tcBorders>
              <w:left w:val="nil"/>
              <w:bottom w:val="nil"/>
              <w:right w:val="nil"/>
            </w:tcBorders>
            <w:vAlign w:val="bottom"/>
          </w:tcPr>
          <w:p w14:paraId="737AF2AA"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color w:val="000000"/>
              </w:rPr>
            </w:pPr>
          </w:p>
        </w:tc>
      </w:tr>
      <w:tr w:rsidR="00107A5D" w:rsidRPr="009960E7" w14:paraId="410FDC79" w14:textId="77777777" w:rsidTr="005E0C3E">
        <w:trPr>
          <w:jc w:val="center"/>
        </w:trPr>
        <w:tc>
          <w:tcPr>
            <w:tcW w:w="1080" w:type="dxa"/>
            <w:tcBorders>
              <w:top w:val="single" w:sz="4" w:space="0" w:color="auto"/>
              <w:left w:val="nil"/>
              <w:bottom w:val="nil"/>
              <w:right w:val="nil"/>
            </w:tcBorders>
          </w:tcPr>
          <w:p w14:paraId="2B34330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single" w:sz="4" w:space="0" w:color="auto"/>
              <w:left w:val="nil"/>
              <w:bottom w:val="nil"/>
              <w:right w:val="nil"/>
            </w:tcBorders>
          </w:tcPr>
          <w:p w14:paraId="0C9729D5"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Var(</w:t>
            </w:r>
            <w:proofErr w:type="spellStart"/>
            <w:r w:rsidRPr="009960E7">
              <w:rPr>
                <w:rFonts w:ascii="Cambria Math" w:hAnsi="Cambria Math" w:cs="Times New Roman"/>
                <w:sz w:val="32"/>
                <w:szCs w:val="32"/>
              </w:rPr>
              <w:t>ε</w:t>
            </w:r>
            <w:r w:rsidRPr="009960E7">
              <w:rPr>
                <w:rFonts w:ascii="Cambria Math" w:hAnsi="Cambria Math" w:cs="Times New Roman"/>
                <w:sz w:val="20"/>
                <w:szCs w:val="20"/>
                <w:vertAlign w:val="subscript"/>
              </w:rPr>
              <w:t>SC</w:t>
            </w:r>
            <w:proofErr w:type="spellEnd"/>
            <w:r w:rsidRPr="009960E7">
              <w:rPr>
                <w:rFonts w:ascii="Cambria Math" w:hAnsi="Cambria Math" w:cs="Times New Roman"/>
              </w:rPr>
              <w:t>)</w:t>
            </w:r>
          </w:p>
        </w:tc>
        <w:tc>
          <w:tcPr>
            <w:tcW w:w="1599" w:type="dxa"/>
            <w:tcBorders>
              <w:top w:val="single" w:sz="4" w:space="0" w:color="auto"/>
              <w:left w:val="nil"/>
              <w:bottom w:val="nil"/>
              <w:right w:val="nil"/>
            </w:tcBorders>
            <w:vAlign w:val="bottom"/>
          </w:tcPr>
          <w:p w14:paraId="1E2C7505"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0.5918</w:t>
            </w:r>
          </w:p>
        </w:tc>
        <w:tc>
          <w:tcPr>
            <w:tcW w:w="1710" w:type="dxa"/>
            <w:tcBorders>
              <w:top w:val="single" w:sz="4" w:space="0" w:color="auto"/>
              <w:left w:val="nil"/>
              <w:bottom w:val="nil"/>
              <w:right w:val="nil"/>
            </w:tcBorders>
            <w:vAlign w:val="bottom"/>
          </w:tcPr>
          <w:p w14:paraId="2A9213D7"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0.0659</w:t>
            </w:r>
          </w:p>
        </w:tc>
      </w:tr>
      <w:tr w:rsidR="00107A5D" w:rsidRPr="009960E7" w14:paraId="02A7D49A" w14:textId="77777777" w:rsidTr="005E0C3E">
        <w:trPr>
          <w:jc w:val="center"/>
        </w:trPr>
        <w:tc>
          <w:tcPr>
            <w:tcW w:w="1080" w:type="dxa"/>
            <w:tcBorders>
              <w:top w:val="nil"/>
              <w:left w:val="nil"/>
              <w:bottom w:val="nil"/>
              <w:right w:val="nil"/>
            </w:tcBorders>
          </w:tcPr>
          <w:p w14:paraId="1889DEBC"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7C327E6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Var(</w:t>
            </w:r>
            <w:proofErr w:type="spellStart"/>
            <w:r w:rsidRPr="009960E7">
              <w:rPr>
                <w:rFonts w:ascii="Cambria Math" w:hAnsi="Cambria Math" w:cs="Times New Roman"/>
                <w:sz w:val="32"/>
                <w:szCs w:val="32"/>
              </w:rPr>
              <w:t>ε</w:t>
            </w:r>
            <w:r w:rsidRPr="009960E7">
              <w:rPr>
                <w:rFonts w:ascii="Cambria Math" w:hAnsi="Cambria Math" w:cs="Times New Roman"/>
                <w:sz w:val="20"/>
                <w:szCs w:val="20"/>
                <w:vertAlign w:val="subscript"/>
              </w:rPr>
              <w:t>HCR</w:t>
            </w:r>
            <w:proofErr w:type="spellEnd"/>
            <w:r w:rsidRPr="009960E7">
              <w:rPr>
                <w:rFonts w:ascii="Cambria Math" w:hAnsi="Cambria Math" w:cs="Times New Roman"/>
              </w:rPr>
              <w:t>)</w:t>
            </w:r>
          </w:p>
        </w:tc>
        <w:tc>
          <w:tcPr>
            <w:tcW w:w="1599" w:type="dxa"/>
            <w:tcBorders>
              <w:top w:val="nil"/>
              <w:left w:val="nil"/>
              <w:bottom w:val="nil"/>
              <w:right w:val="nil"/>
            </w:tcBorders>
            <w:vAlign w:val="bottom"/>
          </w:tcPr>
          <w:p w14:paraId="38291B47"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0.9188</w:t>
            </w:r>
          </w:p>
        </w:tc>
        <w:tc>
          <w:tcPr>
            <w:tcW w:w="1710" w:type="dxa"/>
            <w:tcBorders>
              <w:top w:val="nil"/>
              <w:left w:val="nil"/>
              <w:bottom w:val="nil"/>
              <w:right w:val="nil"/>
            </w:tcBorders>
            <w:vAlign w:val="bottom"/>
          </w:tcPr>
          <w:p w14:paraId="1C083A0D"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0.1762</w:t>
            </w:r>
          </w:p>
        </w:tc>
      </w:tr>
      <w:tr w:rsidR="00107A5D" w:rsidRPr="009960E7" w14:paraId="7FB043F4" w14:textId="77777777" w:rsidTr="005E0C3E">
        <w:trPr>
          <w:jc w:val="center"/>
        </w:trPr>
        <w:tc>
          <w:tcPr>
            <w:tcW w:w="1080" w:type="dxa"/>
            <w:tcBorders>
              <w:top w:val="nil"/>
              <w:left w:val="nil"/>
              <w:bottom w:val="nil"/>
              <w:right w:val="nil"/>
            </w:tcBorders>
          </w:tcPr>
          <w:p w14:paraId="7B93BD2E"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6DCD987A"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Var(</w:t>
            </w:r>
            <w:proofErr w:type="spellStart"/>
            <w:r w:rsidRPr="009960E7">
              <w:rPr>
                <w:rFonts w:ascii="Cambria Math" w:hAnsi="Cambria Math" w:cs="Times New Roman"/>
                <w:sz w:val="32"/>
                <w:szCs w:val="32"/>
              </w:rPr>
              <w:t>ε</w:t>
            </w:r>
            <w:r w:rsidRPr="009960E7">
              <w:rPr>
                <w:rFonts w:ascii="Cambria Math" w:hAnsi="Cambria Math" w:cs="Times New Roman"/>
                <w:sz w:val="20"/>
                <w:szCs w:val="20"/>
                <w:vertAlign w:val="subscript"/>
              </w:rPr>
              <w:t>OPR</w:t>
            </w:r>
            <w:proofErr w:type="spellEnd"/>
            <w:r w:rsidRPr="009960E7">
              <w:rPr>
                <w:rFonts w:ascii="Cambria Math" w:hAnsi="Cambria Math" w:cs="Times New Roman"/>
              </w:rPr>
              <w:t>)</w:t>
            </w:r>
          </w:p>
        </w:tc>
        <w:tc>
          <w:tcPr>
            <w:tcW w:w="1599" w:type="dxa"/>
            <w:tcBorders>
              <w:top w:val="nil"/>
              <w:left w:val="nil"/>
              <w:bottom w:val="nil"/>
              <w:right w:val="nil"/>
            </w:tcBorders>
            <w:vAlign w:val="bottom"/>
          </w:tcPr>
          <w:p w14:paraId="035F8087"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0.5090</w:t>
            </w:r>
          </w:p>
        </w:tc>
        <w:tc>
          <w:tcPr>
            <w:tcW w:w="1710" w:type="dxa"/>
            <w:tcBorders>
              <w:top w:val="nil"/>
              <w:left w:val="nil"/>
              <w:bottom w:val="nil"/>
              <w:right w:val="nil"/>
            </w:tcBorders>
            <w:vAlign w:val="bottom"/>
          </w:tcPr>
          <w:p w14:paraId="01D2666E"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0.0383</w:t>
            </w:r>
          </w:p>
        </w:tc>
      </w:tr>
      <w:tr w:rsidR="00107A5D" w:rsidRPr="009960E7" w14:paraId="420800CD" w14:textId="77777777" w:rsidTr="005E0C3E">
        <w:trPr>
          <w:jc w:val="center"/>
        </w:trPr>
        <w:tc>
          <w:tcPr>
            <w:tcW w:w="1080" w:type="dxa"/>
            <w:tcBorders>
              <w:top w:val="nil"/>
              <w:left w:val="nil"/>
              <w:bottom w:val="nil"/>
              <w:right w:val="nil"/>
            </w:tcBorders>
          </w:tcPr>
          <w:p w14:paraId="282BD81D"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nil"/>
              <w:right w:val="nil"/>
            </w:tcBorders>
          </w:tcPr>
          <w:p w14:paraId="350E8D4E"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Var(</w:t>
            </w:r>
            <w:proofErr w:type="spellStart"/>
            <w:r w:rsidRPr="009960E7">
              <w:rPr>
                <w:rFonts w:ascii="Cambria Math" w:hAnsi="Cambria Math" w:cs="Times New Roman"/>
                <w:sz w:val="32"/>
                <w:szCs w:val="32"/>
              </w:rPr>
              <w:t>ε</w:t>
            </w:r>
            <w:r w:rsidRPr="009960E7">
              <w:rPr>
                <w:rFonts w:ascii="Cambria Math" w:hAnsi="Cambria Math" w:cs="Times New Roman"/>
                <w:sz w:val="20"/>
                <w:szCs w:val="20"/>
                <w:vertAlign w:val="subscript"/>
              </w:rPr>
              <w:t>DD</w:t>
            </w:r>
            <w:proofErr w:type="spellEnd"/>
            <w:r w:rsidRPr="009960E7">
              <w:rPr>
                <w:rFonts w:ascii="Cambria Math" w:hAnsi="Cambria Math" w:cs="Times New Roman"/>
              </w:rPr>
              <w:t>)</w:t>
            </w:r>
          </w:p>
        </w:tc>
        <w:tc>
          <w:tcPr>
            <w:tcW w:w="1599" w:type="dxa"/>
            <w:tcBorders>
              <w:top w:val="nil"/>
              <w:left w:val="nil"/>
              <w:bottom w:val="nil"/>
              <w:right w:val="nil"/>
            </w:tcBorders>
            <w:vAlign w:val="bottom"/>
          </w:tcPr>
          <w:p w14:paraId="0A4FA8BB"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1.0861</w:t>
            </w:r>
          </w:p>
        </w:tc>
        <w:tc>
          <w:tcPr>
            <w:tcW w:w="1710" w:type="dxa"/>
            <w:tcBorders>
              <w:top w:val="nil"/>
              <w:left w:val="nil"/>
              <w:bottom w:val="nil"/>
              <w:right w:val="nil"/>
            </w:tcBorders>
            <w:vAlign w:val="bottom"/>
          </w:tcPr>
          <w:p w14:paraId="2D08B4AC"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color w:val="000000"/>
              </w:rPr>
              <w:t>0.3695</w:t>
            </w:r>
          </w:p>
        </w:tc>
      </w:tr>
      <w:tr w:rsidR="00107A5D" w:rsidRPr="009960E7" w14:paraId="06F5B11F" w14:textId="77777777" w:rsidTr="005E0C3E">
        <w:tblPrEx>
          <w:tblBorders>
            <w:bottom w:val="single" w:sz="6" w:space="0" w:color="auto"/>
          </w:tblBorders>
        </w:tblPrEx>
        <w:trPr>
          <w:jc w:val="center"/>
        </w:trPr>
        <w:tc>
          <w:tcPr>
            <w:tcW w:w="1080" w:type="dxa"/>
            <w:tcBorders>
              <w:top w:val="nil"/>
              <w:left w:val="nil"/>
              <w:bottom w:val="single" w:sz="6" w:space="0" w:color="auto"/>
              <w:right w:val="nil"/>
            </w:tcBorders>
          </w:tcPr>
          <w:p w14:paraId="48139BE7"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p>
        </w:tc>
        <w:tc>
          <w:tcPr>
            <w:tcW w:w="4971" w:type="dxa"/>
            <w:tcBorders>
              <w:top w:val="nil"/>
              <w:left w:val="nil"/>
              <w:bottom w:val="single" w:sz="6" w:space="0" w:color="auto"/>
              <w:right w:val="nil"/>
            </w:tcBorders>
          </w:tcPr>
          <w:p w14:paraId="3350C82F" w14:textId="77777777" w:rsidR="00107A5D" w:rsidRPr="009960E7" w:rsidRDefault="00107A5D" w:rsidP="005E0C3E">
            <w:pPr>
              <w:widowControl w:val="0"/>
              <w:autoSpaceDE w:val="0"/>
              <w:autoSpaceDN w:val="0"/>
              <w:adjustRightInd w:val="0"/>
              <w:spacing w:after="0" w:line="240" w:lineRule="auto"/>
              <w:rPr>
                <w:rFonts w:ascii="Cambria Math" w:hAnsi="Cambria Math" w:cs="Times New Roman"/>
              </w:rPr>
            </w:pPr>
            <w:r w:rsidRPr="009960E7">
              <w:rPr>
                <w:rFonts w:ascii="Cambria Math" w:hAnsi="Cambria Math" w:cs="Times New Roman"/>
              </w:rPr>
              <w:t>Observations</w:t>
            </w:r>
          </w:p>
        </w:tc>
        <w:tc>
          <w:tcPr>
            <w:tcW w:w="3309" w:type="dxa"/>
            <w:gridSpan w:val="2"/>
            <w:tcBorders>
              <w:top w:val="nil"/>
              <w:left w:val="nil"/>
              <w:bottom w:val="single" w:sz="6" w:space="0" w:color="auto"/>
              <w:right w:val="nil"/>
            </w:tcBorders>
          </w:tcPr>
          <w:p w14:paraId="3D1C6FB1" w14:textId="77777777" w:rsidR="00107A5D" w:rsidRPr="009960E7" w:rsidRDefault="00107A5D" w:rsidP="005E0C3E">
            <w:pPr>
              <w:widowControl w:val="0"/>
              <w:autoSpaceDE w:val="0"/>
              <w:autoSpaceDN w:val="0"/>
              <w:adjustRightInd w:val="0"/>
              <w:spacing w:after="0" w:line="240" w:lineRule="auto"/>
              <w:jc w:val="center"/>
              <w:rPr>
                <w:rFonts w:ascii="Cambria Math" w:hAnsi="Cambria Math" w:cs="Times New Roman"/>
              </w:rPr>
            </w:pPr>
            <w:r w:rsidRPr="009960E7">
              <w:rPr>
                <w:rFonts w:ascii="Cambria Math" w:hAnsi="Cambria Math" w:cs="Times New Roman"/>
              </w:rPr>
              <w:t>774</w:t>
            </w:r>
          </w:p>
        </w:tc>
      </w:tr>
    </w:tbl>
    <w:p w14:paraId="1A98A13F" w14:textId="77777777" w:rsidR="00107A5D" w:rsidRPr="006E1A57" w:rsidRDefault="00107A5D" w:rsidP="00107A5D">
      <w:pPr>
        <w:rPr>
          <w:rFonts w:ascii="Times New Roman" w:hAnsi="Times New Roman" w:cs="Times New Roman"/>
        </w:rPr>
      </w:pPr>
      <w:r w:rsidRPr="006E1A57">
        <w:rPr>
          <w:rFonts w:ascii="Times New Roman" w:hAnsi="Times New Roman" w:cs="Times New Roman"/>
        </w:rPr>
        <w:t>Results based on Instrumental Variable Structural Equation Models (IV-SEM) with standardized coefficients and robust standard errors clustered by state. * p&lt;0.05</w:t>
      </w:r>
    </w:p>
    <w:tbl>
      <w:tblPr>
        <w:tblW w:w="9479" w:type="dxa"/>
        <w:tblLook w:val="04A0" w:firstRow="1" w:lastRow="0" w:firstColumn="1" w:lastColumn="0" w:noHBand="0" w:noVBand="1"/>
      </w:tblPr>
      <w:tblGrid>
        <w:gridCol w:w="3336"/>
        <w:gridCol w:w="1116"/>
        <w:gridCol w:w="1201"/>
        <w:gridCol w:w="1116"/>
        <w:gridCol w:w="1198"/>
        <w:gridCol w:w="756"/>
        <w:gridCol w:w="756"/>
      </w:tblGrid>
      <w:tr w:rsidR="00107A5D" w:rsidRPr="006E1A57" w14:paraId="6A8D65D4" w14:textId="77777777" w:rsidTr="005E0C3E">
        <w:trPr>
          <w:trHeight w:val="300"/>
        </w:trPr>
        <w:tc>
          <w:tcPr>
            <w:tcW w:w="9479" w:type="dxa"/>
            <w:gridSpan w:val="7"/>
            <w:tcBorders>
              <w:top w:val="nil"/>
              <w:left w:val="nil"/>
              <w:bottom w:val="single" w:sz="4" w:space="0" w:color="auto"/>
              <w:right w:val="nil"/>
            </w:tcBorders>
            <w:shd w:val="clear" w:color="auto" w:fill="auto"/>
            <w:noWrap/>
            <w:vAlign w:val="bottom"/>
            <w:hideMark/>
          </w:tcPr>
          <w:p w14:paraId="6C6E9D17" w14:textId="77777777" w:rsidR="00107A5D" w:rsidRPr="006E1A57" w:rsidRDefault="00107A5D" w:rsidP="005E0C3E">
            <w:pPr>
              <w:spacing w:after="0" w:line="240" w:lineRule="auto"/>
              <w:rPr>
                <w:rFonts w:ascii="Cambria Math" w:eastAsia="Times New Roman" w:hAnsi="Cambria Math" w:cs="Times New Roman"/>
                <w:b/>
                <w:bCs/>
                <w:color w:val="000000"/>
              </w:rPr>
            </w:pPr>
            <w:r w:rsidRPr="006E1A57">
              <w:rPr>
                <w:rFonts w:ascii="Cambria Math" w:eastAsia="Times New Roman" w:hAnsi="Cambria Math" w:cs="Times New Roman"/>
                <w:b/>
                <w:bCs/>
                <w:color w:val="000000"/>
              </w:rPr>
              <w:t>Equation-Level Goodness of Fit Statistics</w:t>
            </w:r>
          </w:p>
        </w:tc>
      </w:tr>
      <w:tr w:rsidR="00107A5D" w:rsidRPr="006E1A57" w14:paraId="0BAA57A0" w14:textId="77777777" w:rsidTr="005E0C3E">
        <w:trPr>
          <w:trHeight w:val="300"/>
        </w:trPr>
        <w:tc>
          <w:tcPr>
            <w:tcW w:w="3336" w:type="dxa"/>
            <w:tcBorders>
              <w:top w:val="nil"/>
              <w:left w:val="nil"/>
              <w:bottom w:val="nil"/>
              <w:right w:val="nil"/>
            </w:tcBorders>
            <w:shd w:val="clear" w:color="auto" w:fill="auto"/>
            <w:noWrap/>
            <w:vAlign w:val="bottom"/>
            <w:hideMark/>
          </w:tcPr>
          <w:p w14:paraId="4D885433" w14:textId="77777777" w:rsidR="00107A5D" w:rsidRPr="006E1A57" w:rsidRDefault="00107A5D" w:rsidP="005E0C3E">
            <w:pPr>
              <w:spacing w:after="0" w:line="240" w:lineRule="auto"/>
              <w:rPr>
                <w:rFonts w:ascii="Cambria Math" w:eastAsia="Times New Roman" w:hAnsi="Cambria Math" w:cs="Times New Roman"/>
                <w:color w:val="000000"/>
              </w:rPr>
            </w:pPr>
          </w:p>
        </w:tc>
        <w:tc>
          <w:tcPr>
            <w:tcW w:w="3433" w:type="dxa"/>
            <w:gridSpan w:val="3"/>
            <w:tcBorders>
              <w:top w:val="single" w:sz="4" w:space="0" w:color="auto"/>
              <w:left w:val="nil"/>
              <w:bottom w:val="single" w:sz="4" w:space="0" w:color="auto"/>
              <w:right w:val="nil"/>
            </w:tcBorders>
            <w:shd w:val="clear" w:color="auto" w:fill="auto"/>
            <w:noWrap/>
            <w:vAlign w:val="bottom"/>
            <w:hideMark/>
          </w:tcPr>
          <w:p w14:paraId="02130EBC"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Variance</w:t>
            </w:r>
          </w:p>
        </w:tc>
        <w:tc>
          <w:tcPr>
            <w:tcW w:w="1198" w:type="dxa"/>
            <w:tcBorders>
              <w:top w:val="nil"/>
              <w:left w:val="nil"/>
              <w:bottom w:val="nil"/>
              <w:right w:val="nil"/>
            </w:tcBorders>
            <w:shd w:val="clear" w:color="auto" w:fill="auto"/>
            <w:noWrap/>
            <w:vAlign w:val="bottom"/>
            <w:hideMark/>
          </w:tcPr>
          <w:p w14:paraId="3028EC7C" w14:textId="77777777" w:rsidR="00107A5D" w:rsidRPr="006E1A57" w:rsidRDefault="00107A5D" w:rsidP="005E0C3E">
            <w:pPr>
              <w:spacing w:after="0" w:line="240" w:lineRule="auto"/>
              <w:jc w:val="center"/>
              <w:rPr>
                <w:rFonts w:ascii="Cambria Math" w:eastAsia="Times New Roman" w:hAnsi="Cambria Math" w:cs="Times New Roman"/>
                <w:color w:val="000000"/>
              </w:rPr>
            </w:pPr>
          </w:p>
        </w:tc>
        <w:tc>
          <w:tcPr>
            <w:tcW w:w="756" w:type="dxa"/>
            <w:tcBorders>
              <w:top w:val="nil"/>
              <w:left w:val="nil"/>
              <w:bottom w:val="nil"/>
              <w:right w:val="nil"/>
            </w:tcBorders>
            <w:shd w:val="clear" w:color="auto" w:fill="auto"/>
            <w:noWrap/>
            <w:vAlign w:val="bottom"/>
            <w:hideMark/>
          </w:tcPr>
          <w:p w14:paraId="2D050EA4" w14:textId="77777777" w:rsidR="00107A5D" w:rsidRPr="006E1A57" w:rsidRDefault="00107A5D" w:rsidP="005E0C3E">
            <w:pPr>
              <w:spacing w:after="0" w:line="240" w:lineRule="auto"/>
              <w:jc w:val="center"/>
              <w:rPr>
                <w:rFonts w:ascii="Cambria Math" w:eastAsia="Times New Roman" w:hAnsi="Cambria Math" w:cs="Times New Roman"/>
              </w:rPr>
            </w:pPr>
          </w:p>
        </w:tc>
        <w:tc>
          <w:tcPr>
            <w:tcW w:w="756" w:type="dxa"/>
            <w:tcBorders>
              <w:top w:val="nil"/>
              <w:left w:val="nil"/>
              <w:bottom w:val="nil"/>
              <w:right w:val="nil"/>
            </w:tcBorders>
            <w:shd w:val="clear" w:color="auto" w:fill="auto"/>
            <w:noWrap/>
            <w:vAlign w:val="bottom"/>
            <w:hideMark/>
          </w:tcPr>
          <w:p w14:paraId="360F7FE5" w14:textId="77777777" w:rsidR="00107A5D" w:rsidRPr="006E1A57" w:rsidRDefault="00107A5D" w:rsidP="005E0C3E">
            <w:pPr>
              <w:spacing w:after="0" w:line="240" w:lineRule="auto"/>
              <w:jc w:val="center"/>
              <w:rPr>
                <w:rFonts w:ascii="Cambria Math" w:eastAsia="Times New Roman" w:hAnsi="Cambria Math" w:cs="Times New Roman"/>
              </w:rPr>
            </w:pPr>
          </w:p>
        </w:tc>
      </w:tr>
      <w:tr w:rsidR="00107A5D" w:rsidRPr="006E1A57" w14:paraId="423E79DD" w14:textId="77777777" w:rsidTr="005E0C3E">
        <w:trPr>
          <w:trHeight w:val="287"/>
        </w:trPr>
        <w:tc>
          <w:tcPr>
            <w:tcW w:w="3336" w:type="dxa"/>
            <w:tcBorders>
              <w:top w:val="nil"/>
              <w:left w:val="nil"/>
              <w:bottom w:val="single" w:sz="4" w:space="0" w:color="auto"/>
              <w:right w:val="nil"/>
            </w:tcBorders>
            <w:shd w:val="clear" w:color="auto" w:fill="auto"/>
            <w:noWrap/>
            <w:vAlign w:val="bottom"/>
            <w:hideMark/>
          </w:tcPr>
          <w:p w14:paraId="20F04A07" w14:textId="77777777" w:rsidR="00107A5D" w:rsidRPr="006E1A57" w:rsidRDefault="00107A5D" w:rsidP="005E0C3E">
            <w:pPr>
              <w:spacing w:after="0" w:line="240" w:lineRule="auto"/>
              <w:rPr>
                <w:rFonts w:ascii="Cambria Math" w:eastAsia="Times New Roman" w:hAnsi="Cambria Math" w:cs="Times New Roman"/>
                <w:color w:val="000000"/>
              </w:rPr>
            </w:pPr>
            <w:r w:rsidRPr="006E1A57">
              <w:rPr>
                <w:rFonts w:ascii="Cambria Math" w:eastAsia="Times New Roman" w:hAnsi="Cambria Math" w:cs="Times New Roman"/>
                <w:color w:val="000000"/>
              </w:rPr>
              <w:t>Model</w:t>
            </w:r>
          </w:p>
        </w:tc>
        <w:tc>
          <w:tcPr>
            <w:tcW w:w="1116" w:type="dxa"/>
            <w:tcBorders>
              <w:top w:val="nil"/>
              <w:left w:val="nil"/>
              <w:bottom w:val="single" w:sz="4" w:space="0" w:color="auto"/>
              <w:right w:val="nil"/>
            </w:tcBorders>
            <w:shd w:val="clear" w:color="auto" w:fill="auto"/>
            <w:noWrap/>
            <w:vAlign w:val="bottom"/>
            <w:hideMark/>
          </w:tcPr>
          <w:p w14:paraId="3D54AB29"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Fitted</w:t>
            </w:r>
          </w:p>
        </w:tc>
        <w:tc>
          <w:tcPr>
            <w:tcW w:w="1201" w:type="dxa"/>
            <w:tcBorders>
              <w:top w:val="nil"/>
              <w:left w:val="nil"/>
              <w:bottom w:val="single" w:sz="4" w:space="0" w:color="auto"/>
              <w:right w:val="nil"/>
            </w:tcBorders>
            <w:shd w:val="clear" w:color="auto" w:fill="auto"/>
            <w:noWrap/>
            <w:vAlign w:val="bottom"/>
            <w:hideMark/>
          </w:tcPr>
          <w:p w14:paraId="74371BB5"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Predicted</w:t>
            </w:r>
          </w:p>
        </w:tc>
        <w:tc>
          <w:tcPr>
            <w:tcW w:w="1116" w:type="dxa"/>
            <w:tcBorders>
              <w:top w:val="nil"/>
              <w:left w:val="nil"/>
              <w:bottom w:val="single" w:sz="4" w:space="0" w:color="auto"/>
              <w:right w:val="nil"/>
            </w:tcBorders>
            <w:shd w:val="clear" w:color="auto" w:fill="auto"/>
            <w:noWrap/>
            <w:vAlign w:val="bottom"/>
            <w:hideMark/>
          </w:tcPr>
          <w:p w14:paraId="012EEA77"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Residual</w:t>
            </w:r>
          </w:p>
        </w:tc>
        <w:tc>
          <w:tcPr>
            <w:tcW w:w="1198" w:type="dxa"/>
            <w:tcBorders>
              <w:top w:val="nil"/>
              <w:left w:val="nil"/>
              <w:bottom w:val="single" w:sz="4" w:space="0" w:color="auto"/>
              <w:right w:val="nil"/>
            </w:tcBorders>
            <w:shd w:val="clear" w:color="auto" w:fill="auto"/>
            <w:noWrap/>
            <w:vAlign w:val="bottom"/>
            <w:hideMark/>
          </w:tcPr>
          <w:p w14:paraId="7FE58682"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R</w:t>
            </w:r>
            <w:r w:rsidRPr="006E1A57">
              <w:rPr>
                <w:rFonts w:ascii="Cambria Math" w:eastAsia="Times New Roman" w:hAnsi="Cambria Math" w:cs="Times New Roman"/>
                <w:color w:val="000000"/>
                <w:vertAlign w:val="superscript"/>
              </w:rPr>
              <w:t>2</w:t>
            </w:r>
          </w:p>
        </w:tc>
        <w:tc>
          <w:tcPr>
            <w:tcW w:w="756" w:type="dxa"/>
            <w:tcBorders>
              <w:top w:val="nil"/>
              <w:left w:val="nil"/>
              <w:bottom w:val="single" w:sz="4" w:space="0" w:color="auto"/>
              <w:right w:val="nil"/>
            </w:tcBorders>
            <w:shd w:val="clear" w:color="auto" w:fill="auto"/>
            <w:noWrap/>
            <w:vAlign w:val="bottom"/>
            <w:hideMark/>
          </w:tcPr>
          <w:p w14:paraId="23661AAC"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MC</w:t>
            </w:r>
          </w:p>
        </w:tc>
        <w:tc>
          <w:tcPr>
            <w:tcW w:w="756" w:type="dxa"/>
            <w:tcBorders>
              <w:top w:val="nil"/>
              <w:left w:val="nil"/>
              <w:bottom w:val="single" w:sz="4" w:space="0" w:color="auto"/>
              <w:right w:val="nil"/>
            </w:tcBorders>
            <w:shd w:val="clear" w:color="auto" w:fill="auto"/>
            <w:noWrap/>
            <w:vAlign w:val="bottom"/>
            <w:hideMark/>
          </w:tcPr>
          <w:p w14:paraId="1F19F7A7"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MC</w:t>
            </w:r>
            <w:r w:rsidRPr="006E1A57">
              <w:rPr>
                <w:rFonts w:ascii="Cambria Math" w:eastAsia="Times New Roman" w:hAnsi="Cambria Math" w:cs="Times New Roman"/>
                <w:color w:val="000000"/>
                <w:vertAlign w:val="superscript"/>
              </w:rPr>
              <w:t>2</w:t>
            </w:r>
          </w:p>
        </w:tc>
      </w:tr>
      <w:tr w:rsidR="00107A5D" w:rsidRPr="006E1A57" w14:paraId="7DE335F4" w14:textId="77777777" w:rsidTr="005E0C3E">
        <w:trPr>
          <w:trHeight w:val="300"/>
        </w:trPr>
        <w:tc>
          <w:tcPr>
            <w:tcW w:w="3336" w:type="dxa"/>
            <w:tcBorders>
              <w:top w:val="nil"/>
              <w:left w:val="nil"/>
              <w:bottom w:val="nil"/>
              <w:right w:val="nil"/>
            </w:tcBorders>
            <w:shd w:val="clear" w:color="auto" w:fill="auto"/>
            <w:noWrap/>
            <w:vAlign w:val="bottom"/>
          </w:tcPr>
          <w:p w14:paraId="71D5F5F7" w14:textId="77777777" w:rsidR="00107A5D" w:rsidRPr="006E1A57" w:rsidRDefault="00107A5D" w:rsidP="005E0C3E">
            <w:pPr>
              <w:spacing w:after="0" w:line="240" w:lineRule="auto"/>
              <w:rPr>
                <w:rFonts w:ascii="Cambria Math" w:eastAsia="Times New Roman" w:hAnsi="Cambria Math" w:cs="Times New Roman"/>
                <w:color w:val="000000"/>
              </w:rPr>
            </w:pPr>
            <w:r w:rsidRPr="006E1A57">
              <w:rPr>
                <w:rFonts w:ascii="Cambria Math" w:eastAsia="Times New Roman" w:hAnsi="Cambria Math" w:cs="Times New Roman"/>
                <w:color w:val="000000"/>
              </w:rPr>
              <w:t>Social Capital</w:t>
            </w:r>
          </w:p>
        </w:tc>
        <w:tc>
          <w:tcPr>
            <w:tcW w:w="1116" w:type="dxa"/>
            <w:tcBorders>
              <w:top w:val="nil"/>
              <w:left w:val="nil"/>
              <w:bottom w:val="nil"/>
              <w:right w:val="nil"/>
            </w:tcBorders>
            <w:shd w:val="clear" w:color="auto" w:fill="auto"/>
            <w:noWrap/>
            <w:vAlign w:val="bottom"/>
          </w:tcPr>
          <w:p w14:paraId="3849E70A"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0.445</w:t>
            </w:r>
          </w:p>
        </w:tc>
        <w:tc>
          <w:tcPr>
            <w:tcW w:w="1201" w:type="dxa"/>
            <w:tcBorders>
              <w:top w:val="nil"/>
              <w:left w:val="nil"/>
              <w:bottom w:val="nil"/>
              <w:right w:val="nil"/>
            </w:tcBorders>
            <w:shd w:val="clear" w:color="auto" w:fill="auto"/>
            <w:noWrap/>
            <w:vAlign w:val="bottom"/>
          </w:tcPr>
          <w:p w14:paraId="06312A1A"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0.182</w:t>
            </w:r>
          </w:p>
        </w:tc>
        <w:tc>
          <w:tcPr>
            <w:tcW w:w="1116" w:type="dxa"/>
            <w:tcBorders>
              <w:top w:val="nil"/>
              <w:left w:val="nil"/>
              <w:bottom w:val="nil"/>
              <w:right w:val="nil"/>
            </w:tcBorders>
            <w:shd w:val="clear" w:color="auto" w:fill="auto"/>
            <w:noWrap/>
            <w:vAlign w:val="bottom"/>
          </w:tcPr>
          <w:p w14:paraId="2728D527"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0.263</w:t>
            </w:r>
          </w:p>
        </w:tc>
        <w:tc>
          <w:tcPr>
            <w:tcW w:w="1198" w:type="dxa"/>
            <w:tcBorders>
              <w:top w:val="nil"/>
              <w:left w:val="nil"/>
              <w:bottom w:val="nil"/>
              <w:right w:val="nil"/>
            </w:tcBorders>
            <w:shd w:val="clear" w:color="auto" w:fill="auto"/>
            <w:noWrap/>
            <w:vAlign w:val="bottom"/>
          </w:tcPr>
          <w:p w14:paraId="64860B5D"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0.408</w:t>
            </w:r>
          </w:p>
        </w:tc>
        <w:tc>
          <w:tcPr>
            <w:tcW w:w="756" w:type="dxa"/>
            <w:tcBorders>
              <w:top w:val="nil"/>
              <w:left w:val="nil"/>
              <w:bottom w:val="nil"/>
              <w:right w:val="nil"/>
            </w:tcBorders>
            <w:shd w:val="clear" w:color="auto" w:fill="auto"/>
            <w:noWrap/>
            <w:vAlign w:val="bottom"/>
          </w:tcPr>
          <w:p w14:paraId="056ED298"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0.639</w:t>
            </w:r>
          </w:p>
        </w:tc>
        <w:tc>
          <w:tcPr>
            <w:tcW w:w="756" w:type="dxa"/>
            <w:tcBorders>
              <w:top w:val="nil"/>
              <w:left w:val="nil"/>
              <w:bottom w:val="nil"/>
              <w:right w:val="nil"/>
            </w:tcBorders>
            <w:shd w:val="clear" w:color="auto" w:fill="auto"/>
            <w:noWrap/>
            <w:vAlign w:val="bottom"/>
          </w:tcPr>
          <w:p w14:paraId="0791C29A"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0.408</w:t>
            </w:r>
          </w:p>
        </w:tc>
      </w:tr>
      <w:tr w:rsidR="00107A5D" w:rsidRPr="006E1A57" w14:paraId="1748524E" w14:textId="77777777" w:rsidTr="005E0C3E">
        <w:trPr>
          <w:trHeight w:val="300"/>
        </w:trPr>
        <w:tc>
          <w:tcPr>
            <w:tcW w:w="3336" w:type="dxa"/>
            <w:tcBorders>
              <w:top w:val="nil"/>
              <w:left w:val="nil"/>
              <w:bottom w:val="nil"/>
              <w:right w:val="nil"/>
            </w:tcBorders>
            <w:shd w:val="clear" w:color="auto" w:fill="auto"/>
            <w:noWrap/>
            <w:vAlign w:val="bottom"/>
            <w:hideMark/>
          </w:tcPr>
          <w:p w14:paraId="1099D1B2" w14:textId="77777777" w:rsidR="00107A5D" w:rsidRPr="006E1A57" w:rsidRDefault="00107A5D" w:rsidP="005E0C3E">
            <w:pPr>
              <w:spacing w:after="0" w:line="240" w:lineRule="auto"/>
              <w:rPr>
                <w:rFonts w:ascii="Cambria Math" w:eastAsia="Times New Roman" w:hAnsi="Cambria Math" w:cs="Times New Roman"/>
                <w:color w:val="000000"/>
              </w:rPr>
            </w:pPr>
            <w:r w:rsidRPr="006E1A57">
              <w:rPr>
                <w:rFonts w:ascii="Cambria Math" w:eastAsia="Times New Roman" w:hAnsi="Cambria Math" w:cs="Times New Roman"/>
                <w:color w:val="000000"/>
              </w:rPr>
              <w:t>Health Care Resources</w:t>
            </w:r>
          </w:p>
        </w:tc>
        <w:tc>
          <w:tcPr>
            <w:tcW w:w="1116" w:type="dxa"/>
            <w:tcBorders>
              <w:top w:val="nil"/>
              <w:left w:val="nil"/>
              <w:bottom w:val="nil"/>
              <w:right w:val="nil"/>
            </w:tcBorders>
            <w:shd w:val="clear" w:color="auto" w:fill="auto"/>
            <w:noWrap/>
            <w:vAlign w:val="bottom"/>
            <w:hideMark/>
          </w:tcPr>
          <w:p w14:paraId="780E5D79"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0.482</w:t>
            </w:r>
          </w:p>
        </w:tc>
        <w:tc>
          <w:tcPr>
            <w:tcW w:w="1201" w:type="dxa"/>
            <w:tcBorders>
              <w:top w:val="nil"/>
              <w:left w:val="nil"/>
              <w:bottom w:val="nil"/>
              <w:right w:val="nil"/>
            </w:tcBorders>
            <w:shd w:val="clear" w:color="auto" w:fill="auto"/>
            <w:noWrap/>
            <w:vAlign w:val="bottom"/>
            <w:hideMark/>
          </w:tcPr>
          <w:p w14:paraId="5A24D38E"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0.378</w:t>
            </w:r>
          </w:p>
        </w:tc>
        <w:tc>
          <w:tcPr>
            <w:tcW w:w="1116" w:type="dxa"/>
            <w:tcBorders>
              <w:top w:val="nil"/>
              <w:left w:val="nil"/>
              <w:bottom w:val="nil"/>
              <w:right w:val="nil"/>
            </w:tcBorders>
            <w:shd w:val="clear" w:color="auto" w:fill="auto"/>
            <w:noWrap/>
            <w:vAlign w:val="bottom"/>
            <w:hideMark/>
          </w:tcPr>
          <w:p w14:paraId="51D4DE4E"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0.443</w:t>
            </w:r>
          </w:p>
        </w:tc>
        <w:tc>
          <w:tcPr>
            <w:tcW w:w="1198" w:type="dxa"/>
            <w:tcBorders>
              <w:top w:val="nil"/>
              <w:left w:val="nil"/>
              <w:bottom w:val="nil"/>
              <w:right w:val="nil"/>
            </w:tcBorders>
            <w:shd w:val="clear" w:color="auto" w:fill="auto"/>
            <w:noWrap/>
            <w:vAlign w:val="bottom"/>
            <w:hideMark/>
          </w:tcPr>
          <w:p w14:paraId="6E612981"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0.081</w:t>
            </w:r>
          </w:p>
        </w:tc>
        <w:tc>
          <w:tcPr>
            <w:tcW w:w="756" w:type="dxa"/>
            <w:tcBorders>
              <w:top w:val="nil"/>
              <w:left w:val="nil"/>
              <w:bottom w:val="nil"/>
              <w:right w:val="nil"/>
            </w:tcBorders>
            <w:shd w:val="clear" w:color="auto" w:fill="auto"/>
            <w:noWrap/>
            <w:vAlign w:val="bottom"/>
            <w:hideMark/>
          </w:tcPr>
          <w:p w14:paraId="20822B88"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0.488</w:t>
            </w:r>
          </w:p>
        </w:tc>
        <w:tc>
          <w:tcPr>
            <w:tcW w:w="756" w:type="dxa"/>
            <w:tcBorders>
              <w:top w:val="nil"/>
              <w:left w:val="nil"/>
              <w:bottom w:val="nil"/>
              <w:right w:val="nil"/>
            </w:tcBorders>
            <w:shd w:val="clear" w:color="auto" w:fill="auto"/>
            <w:noWrap/>
            <w:vAlign w:val="bottom"/>
            <w:hideMark/>
          </w:tcPr>
          <w:p w14:paraId="3CCCC903"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0.238</w:t>
            </w:r>
          </w:p>
        </w:tc>
      </w:tr>
      <w:tr w:rsidR="00107A5D" w:rsidRPr="006E1A57" w14:paraId="65D66F76" w14:textId="77777777" w:rsidTr="005E0C3E">
        <w:trPr>
          <w:trHeight w:val="300"/>
        </w:trPr>
        <w:tc>
          <w:tcPr>
            <w:tcW w:w="3336" w:type="dxa"/>
            <w:tcBorders>
              <w:top w:val="nil"/>
              <w:left w:val="nil"/>
              <w:bottom w:val="nil"/>
              <w:right w:val="nil"/>
            </w:tcBorders>
            <w:shd w:val="clear" w:color="auto" w:fill="auto"/>
            <w:noWrap/>
            <w:vAlign w:val="bottom"/>
          </w:tcPr>
          <w:p w14:paraId="4C8A487C" w14:textId="77777777" w:rsidR="00107A5D" w:rsidRPr="006E1A57" w:rsidRDefault="00107A5D" w:rsidP="005E0C3E">
            <w:pPr>
              <w:spacing w:after="0" w:line="240" w:lineRule="auto"/>
              <w:rPr>
                <w:rFonts w:ascii="Cambria Math" w:eastAsia="Times New Roman" w:hAnsi="Cambria Math" w:cs="Times New Roman"/>
                <w:color w:val="000000"/>
              </w:rPr>
            </w:pPr>
            <w:r w:rsidRPr="006E1A57">
              <w:rPr>
                <w:rFonts w:ascii="Cambria Math" w:eastAsia="Times New Roman" w:hAnsi="Cambria Math" w:cs="Times New Roman"/>
                <w:color w:val="000000"/>
              </w:rPr>
              <w:t>Opioid Prescription Rate</w:t>
            </w:r>
          </w:p>
        </w:tc>
        <w:tc>
          <w:tcPr>
            <w:tcW w:w="1116" w:type="dxa"/>
            <w:tcBorders>
              <w:top w:val="nil"/>
              <w:left w:val="nil"/>
              <w:bottom w:val="nil"/>
              <w:right w:val="nil"/>
            </w:tcBorders>
            <w:shd w:val="clear" w:color="auto" w:fill="auto"/>
            <w:noWrap/>
            <w:vAlign w:val="bottom"/>
          </w:tcPr>
          <w:p w14:paraId="700BA831"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1048.234</w:t>
            </w:r>
          </w:p>
        </w:tc>
        <w:tc>
          <w:tcPr>
            <w:tcW w:w="1201" w:type="dxa"/>
            <w:tcBorders>
              <w:top w:val="nil"/>
              <w:left w:val="nil"/>
              <w:bottom w:val="nil"/>
              <w:right w:val="nil"/>
            </w:tcBorders>
            <w:shd w:val="clear" w:color="auto" w:fill="auto"/>
            <w:noWrap/>
            <w:vAlign w:val="bottom"/>
          </w:tcPr>
          <w:p w14:paraId="0A405644"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514.681</w:t>
            </w:r>
          </w:p>
        </w:tc>
        <w:tc>
          <w:tcPr>
            <w:tcW w:w="1116" w:type="dxa"/>
            <w:tcBorders>
              <w:top w:val="nil"/>
              <w:left w:val="nil"/>
              <w:bottom w:val="nil"/>
              <w:right w:val="nil"/>
            </w:tcBorders>
            <w:shd w:val="clear" w:color="auto" w:fill="auto"/>
            <w:noWrap/>
            <w:vAlign w:val="bottom"/>
          </w:tcPr>
          <w:p w14:paraId="613A28EC"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533.552</w:t>
            </w:r>
          </w:p>
        </w:tc>
        <w:tc>
          <w:tcPr>
            <w:tcW w:w="1198" w:type="dxa"/>
            <w:tcBorders>
              <w:top w:val="nil"/>
              <w:left w:val="nil"/>
              <w:bottom w:val="nil"/>
              <w:right w:val="nil"/>
            </w:tcBorders>
            <w:shd w:val="clear" w:color="auto" w:fill="auto"/>
            <w:noWrap/>
            <w:vAlign w:val="bottom"/>
          </w:tcPr>
          <w:p w14:paraId="0F40C4BF"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0.491</w:t>
            </w:r>
          </w:p>
        </w:tc>
        <w:tc>
          <w:tcPr>
            <w:tcW w:w="756" w:type="dxa"/>
            <w:tcBorders>
              <w:top w:val="nil"/>
              <w:left w:val="nil"/>
              <w:bottom w:val="nil"/>
              <w:right w:val="nil"/>
            </w:tcBorders>
            <w:shd w:val="clear" w:color="auto" w:fill="auto"/>
            <w:noWrap/>
            <w:vAlign w:val="bottom"/>
          </w:tcPr>
          <w:p w14:paraId="42C89327"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0.701</w:t>
            </w:r>
          </w:p>
        </w:tc>
        <w:tc>
          <w:tcPr>
            <w:tcW w:w="756" w:type="dxa"/>
            <w:tcBorders>
              <w:top w:val="nil"/>
              <w:left w:val="nil"/>
              <w:bottom w:val="nil"/>
              <w:right w:val="nil"/>
            </w:tcBorders>
            <w:shd w:val="clear" w:color="auto" w:fill="auto"/>
            <w:noWrap/>
            <w:vAlign w:val="bottom"/>
          </w:tcPr>
          <w:p w14:paraId="23C208C0"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0.491</w:t>
            </w:r>
          </w:p>
        </w:tc>
      </w:tr>
      <w:tr w:rsidR="00107A5D" w:rsidRPr="006E1A57" w14:paraId="0C69AA66" w14:textId="77777777" w:rsidTr="005E0C3E">
        <w:trPr>
          <w:trHeight w:val="300"/>
        </w:trPr>
        <w:tc>
          <w:tcPr>
            <w:tcW w:w="3336" w:type="dxa"/>
            <w:tcBorders>
              <w:top w:val="nil"/>
              <w:left w:val="nil"/>
              <w:bottom w:val="nil"/>
              <w:right w:val="nil"/>
            </w:tcBorders>
            <w:shd w:val="clear" w:color="auto" w:fill="auto"/>
            <w:noWrap/>
            <w:vAlign w:val="bottom"/>
            <w:hideMark/>
          </w:tcPr>
          <w:p w14:paraId="6E7EE72B" w14:textId="77777777" w:rsidR="00107A5D" w:rsidRPr="006E1A57" w:rsidRDefault="00107A5D" w:rsidP="005E0C3E">
            <w:pPr>
              <w:spacing w:after="0" w:line="240" w:lineRule="auto"/>
              <w:rPr>
                <w:rFonts w:ascii="Cambria Math" w:eastAsia="Times New Roman" w:hAnsi="Cambria Math" w:cs="Times New Roman"/>
                <w:color w:val="000000"/>
              </w:rPr>
            </w:pPr>
            <w:r w:rsidRPr="006E1A57">
              <w:rPr>
                <w:rFonts w:ascii="Cambria Math" w:eastAsia="Times New Roman" w:hAnsi="Cambria Math" w:cs="Times New Roman"/>
                <w:color w:val="000000"/>
              </w:rPr>
              <w:t>Deaths of Despair</w:t>
            </w:r>
          </w:p>
        </w:tc>
        <w:tc>
          <w:tcPr>
            <w:tcW w:w="1116" w:type="dxa"/>
            <w:tcBorders>
              <w:top w:val="nil"/>
              <w:left w:val="nil"/>
              <w:bottom w:val="nil"/>
              <w:right w:val="nil"/>
            </w:tcBorders>
            <w:shd w:val="clear" w:color="auto" w:fill="auto"/>
            <w:noWrap/>
            <w:vAlign w:val="bottom"/>
            <w:hideMark/>
          </w:tcPr>
          <w:p w14:paraId="15774CA4"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510.873</w:t>
            </w:r>
          </w:p>
        </w:tc>
        <w:tc>
          <w:tcPr>
            <w:tcW w:w="1201" w:type="dxa"/>
            <w:tcBorders>
              <w:top w:val="nil"/>
              <w:left w:val="nil"/>
              <w:bottom w:val="nil"/>
              <w:right w:val="nil"/>
            </w:tcBorders>
            <w:shd w:val="clear" w:color="auto" w:fill="auto"/>
            <w:noWrap/>
            <w:vAlign w:val="bottom"/>
            <w:hideMark/>
          </w:tcPr>
          <w:p w14:paraId="1CC3F856"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379.714</w:t>
            </w:r>
          </w:p>
        </w:tc>
        <w:tc>
          <w:tcPr>
            <w:tcW w:w="1116" w:type="dxa"/>
            <w:tcBorders>
              <w:top w:val="nil"/>
              <w:left w:val="nil"/>
              <w:bottom w:val="nil"/>
              <w:right w:val="nil"/>
            </w:tcBorders>
            <w:shd w:val="clear" w:color="auto" w:fill="auto"/>
            <w:noWrap/>
            <w:vAlign w:val="bottom"/>
            <w:hideMark/>
          </w:tcPr>
          <w:p w14:paraId="251ABD08"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554.854</w:t>
            </w:r>
          </w:p>
        </w:tc>
        <w:tc>
          <w:tcPr>
            <w:tcW w:w="1198" w:type="dxa"/>
            <w:tcBorders>
              <w:top w:val="nil"/>
              <w:left w:val="nil"/>
              <w:bottom w:val="nil"/>
              <w:right w:val="nil"/>
            </w:tcBorders>
            <w:shd w:val="clear" w:color="auto" w:fill="auto"/>
            <w:noWrap/>
            <w:vAlign w:val="bottom"/>
            <w:hideMark/>
          </w:tcPr>
          <w:p w14:paraId="0DD2A1D1"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-0.086</w:t>
            </w:r>
          </w:p>
        </w:tc>
        <w:tc>
          <w:tcPr>
            <w:tcW w:w="756" w:type="dxa"/>
            <w:tcBorders>
              <w:top w:val="nil"/>
              <w:left w:val="nil"/>
              <w:bottom w:val="nil"/>
              <w:right w:val="nil"/>
            </w:tcBorders>
            <w:shd w:val="clear" w:color="auto" w:fill="auto"/>
            <w:noWrap/>
            <w:vAlign w:val="bottom"/>
            <w:hideMark/>
          </w:tcPr>
          <w:p w14:paraId="64969475"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0.381</w:t>
            </w:r>
          </w:p>
        </w:tc>
        <w:tc>
          <w:tcPr>
            <w:tcW w:w="756" w:type="dxa"/>
            <w:tcBorders>
              <w:top w:val="nil"/>
              <w:left w:val="nil"/>
              <w:bottom w:val="nil"/>
              <w:right w:val="nil"/>
            </w:tcBorders>
            <w:shd w:val="clear" w:color="auto" w:fill="auto"/>
            <w:noWrap/>
            <w:vAlign w:val="bottom"/>
            <w:hideMark/>
          </w:tcPr>
          <w:p w14:paraId="7FCA3BEB"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hAnsi="Cambria Math"/>
                <w:color w:val="000000"/>
              </w:rPr>
              <w:t>0.145</w:t>
            </w:r>
          </w:p>
        </w:tc>
      </w:tr>
      <w:tr w:rsidR="00107A5D" w:rsidRPr="006E1A57" w14:paraId="097F5C92" w14:textId="77777777" w:rsidTr="005E0C3E">
        <w:trPr>
          <w:trHeight w:val="300"/>
        </w:trPr>
        <w:tc>
          <w:tcPr>
            <w:tcW w:w="3336" w:type="dxa"/>
            <w:tcBorders>
              <w:top w:val="nil"/>
              <w:left w:val="nil"/>
              <w:bottom w:val="single" w:sz="4" w:space="0" w:color="auto"/>
              <w:right w:val="nil"/>
            </w:tcBorders>
            <w:shd w:val="clear" w:color="auto" w:fill="auto"/>
            <w:noWrap/>
            <w:vAlign w:val="bottom"/>
            <w:hideMark/>
          </w:tcPr>
          <w:p w14:paraId="4CBAC0A1" w14:textId="77777777" w:rsidR="00107A5D" w:rsidRPr="006E1A57" w:rsidRDefault="00107A5D" w:rsidP="005E0C3E">
            <w:pPr>
              <w:spacing w:after="0" w:line="240" w:lineRule="auto"/>
              <w:rPr>
                <w:rFonts w:ascii="Cambria Math" w:eastAsia="Times New Roman" w:hAnsi="Cambria Math" w:cs="Times New Roman"/>
                <w:color w:val="000000"/>
              </w:rPr>
            </w:pPr>
            <w:r w:rsidRPr="006E1A57">
              <w:rPr>
                <w:rFonts w:ascii="Cambria Math" w:eastAsia="Times New Roman" w:hAnsi="Cambria Math" w:cs="Times New Roman"/>
                <w:color w:val="000000"/>
              </w:rPr>
              <w:t>Overall R2</w:t>
            </w:r>
          </w:p>
        </w:tc>
        <w:tc>
          <w:tcPr>
            <w:tcW w:w="1116" w:type="dxa"/>
            <w:tcBorders>
              <w:top w:val="nil"/>
              <w:left w:val="nil"/>
              <w:bottom w:val="single" w:sz="4" w:space="0" w:color="auto"/>
              <w:right w:val="nil"/>
            </w:tcBorders>
            <w:shd w:val="clear" w:color="auto" w:fill="auto"/>
            <w:noWrap/>
            <w:vAlign w:val="bottom"/>
            <w:hideMark/>
          </w:tcPr>
          <w:p w14:paraId="337CB575"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 </w:t>
            </w:r>
          </w:p>
        </w:tc>
        <w:tc>
          <w:tcPr>
            <w:tcW w:w="1201" w:type="dxa"/>
            <w:tcBorders>
              <w:top w:val="nil"/>
              <w:left w:val="nil"/>
              <w:bottom w:val="single" w:sz="4" w:space="0" w:color="auto"/>
              <w:right w:val="nil"/>
            </w:tcBorders>
            <w:shd w:val="clear" w:color="auto" w:fill="auto"/>
            <w:noWrap/>
            <w:vAlign w:val="bottom"/>
            <w:hideMark/>
          </w:tcPr>
          <w:p w14:paraId="524A2298"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 </w:t>
            </w:r>
          </w:p>
        </w:tc>
        <w:tc>
          <w:tcPr>
            <w:tcW w:w="1116" w:type="dxa"/>
            <w:tcBorders>
              <w:top w:val="nil"/>
              <w:left w:val="nil"/>
              <w:bottom w:val="single" w:sz="4" w:space="0" w:color="auto"/>
              <w:right w:val="nil"/>
            </w:tcBorders>
            <w:shd w:val="clear" w:color="auto" w:fill="auto"/>
            <w:noWrap/>
            <w:vAlign w:val="bottom"/>
            <w:hideMark/>
          </w:tcPr>
          <w:p w14:paraId="011DF9F0"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 </w:t>
            </w:r>
          </w:p>
        </w:tc>
        <w:tc>
          <w:tcPr>
            <w:tcW w:w="1198" w:type="dxa"/>
            <w:tcBorders>
              <w:top w:val="nil"/>
              <w:left w:val="nil"/>
              <w:bottom w:val="single" w:sz="4" w:space="0" w:color="auto"/>
              <w:right w:val="nil"/>
            </w:tcBorders>
            <w:shd w:val="clear" w:color="auto" w:fill="auto"/>
            <w:noWrap/>
            <w:vAlign w:val="bottom"/>
            <w:hideMark/>
          </w:tcPr>
          <w:p w14:paraId="760A220F"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0.5191</w:t>
            </w:r>
          </w:p>
        </w:tc>
        <w:tc>
          <w:tcPr>
            <w:tcW w:w="756" w:type="dxa"/>
            <w:tcBorders>
              <w:top w:val="nil"/>
              <w:left w:val="nil"/>
              <w:bottom w:val="single" w:sz="4" w:space="0" w:color="auto"/>
              <w:right w:val="nil"/>
            </w:tcBorders>
            <w:shd w:val="clear" w:color="auto" w:fill="auto"/>
            <w:noWrap/>
            <w:vAlign w:val="bottom"/>
            <w:hideMark/>
          </w:tcPr>
          <w:p w14:paraId="7DC98A4A"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 </w:t>
            </w:r>
          </w:p>
        </w:tc>
        <w:tc>
          <w:tcPr>
            <w:tcW w:w="756" w:type="dxa"/>
            <w:tcBorders>
              <w:top w:val="nil"/>
              <w:left w:val="nil"/>
              <w:bottom w:val="single" w:sz="4" w:space="0" w:color="auto"/>
              <w:right w:val="nil"/>
            </w:tcBorders>
            <w:shd w:val="clear" w:color="auto" w:fill="auto"/>
            <w:noWrap/>
            <w:vAlign w:val="bottom"/>
            <w:hideMark/>
          </w:tcPr>
          <w:p w14:paraId="37CB3364" w14:textId="77777777" w:rsidR="00107A5D" w:rsidRPr="006E1A57" w:rsidRDefault="00107A5D" w:rsidP="005E0C3E">
            <w:pPr>
              <w:spacing w:after="0" w:line="240" w:lineRule="auto"/>
              <w:jc w:val="center"/>
              <w:rPr>
                <w:rFonts w:ascii="Cambria Math" w:eastAsia="Times New Roman" w:hAnsi="Cambria Math" w:cs="Times New Roman"/>
                <w:color w:val="000000"/>
              </w:rPr>
            </w:pPr>
            <w:r w:rsidRPr="006E1A57">
              <w:rPr>
                <w:rFonts w:ascii="Cambria Math" w:eastAsia="Times New Roman" w:hAnsi="Cambria Math" w:cs="Times New Roman"/>
                <w:color w:val="000000"/>
              </w:rPr>
              <w:t> </w:t>
            </w:r>
          </w:p>
        </w:tc>
      </w:tr>
      <w:tr w:rsidR="00107A5D" w:rsidRPr="006E1A57" w14:paraId="3A7F2383" w14:textId="77777777" w:rsidTr="005E0C3E">
        <w:trPr>
          <w:trHeight w:val="300"/>
        </w:trPr>
        <w:tc>
          <w:tcPr>
            <w:tcW w:w="9479" w:type="dxa"/>
            <w:gridSpan w:val="7"/>
            <w:tcBorders>
              <w:top w:val="nil"/>
              <w:left w:val="nil"/>
              <w:bottom w:val="nil"/>
            </w:tcBorders>
            <w:shd w:val="clear" w:color="auto" w:fill="auto"/>
            <w:noWrap/>
            <w:vAlign w:val="center"/>
            <w:hideMark/>
          </w:tcPr>
          <w:p w14:paraId="760F0D53" w14:textId="77777777" w:rsidR="00107A5D" w:rsidRPr="006E1A57" w:rsidRDefault="00107A5D" w:rsidP="005E0C3E">
            <w:pPr>
              <w:spacing w:after="0" w:line="240" w:lineRule="auto"/>
              <w:rPr>
                <w:rFonts w:ascii="Cambria Math" w:eastAsia="Times New Roman" w:hAnsi="Cambria Math" w:cs="Times New Roman"/>
                <w:sz w:val="20"/>
                <w:szCs w:val="20"/>
              </w:rPr>
            </w:pPr>
            <w:proofErr w:type="gramStart"/>
            <w:r w:rsidRPr="006E1A57">
              <w:rPr>
                <w:rFonts w:ascii="Cambria Math" w:eastAsia="Times New Roman" w:hAnsi="Cambria Math" w:cs="Times New Roman"/>
                <w:color w:val="000000"/>
                <w:sz w:val="20"/>
                <w:szCs w:val="20"/>
              </w:rPr>
              <w:t>MC  =</w:t>
            </w:r>
            <w:proofErr w:type="gramEnd"/>
            <w:r w:rsidRPr="006E1A57">
              <w:rPr>
                <w:rFonts w:ascii="Cambria Math" w:eastAsia="Times New Roman" w:hAnsi="Cambria Math" w:cs="Times New Roman"/>
                <w:color w:val="000000"/>
                <w:sz w:val="20"/>
                <w:szCs w:val="20"/>
              </w:rPr>
              <w:t xml:space="preserve"> correlation between DV and its prediction</w:t>
            </w:r>
            <w:r>
              <w:rPr>
                <w:rFonts w:ascii="Cambria Math" w:eastAsia="Times New Roman" w:hAnsi="Cambria Math" w:cs="Times New Roman"/>
                <w:color w:val="000000"/>
                <w:sz w:val="20"/>
                <w:szCs w:val="20"/>
              </w:rPr>
              <w:t xml:space="preserve">; </w:t>
            </w:r>
            <w:r w:rsidRPr="006E1A57">
              <w:rPr>
                <w:rFonts w:ascii="Cambria Math" w:eastAsia="Times New Roman" w:hAnsi="Cambria Math" w:cs="Times New Roman"/>
                <w:color w:val="000000"/>
                <w:sz w:val="20"/>
                <w:szCs w:val="20"/>
              </w:rPr>
              <w:t>MC</w:t>
            </w:r>
            <w:r w:rsidRPr="006E1A57">
              <w:rPr>
                <w:rFonts w:ascii="Cambria Math" w:eastAsia="Times New Roman" w:hAnsi="Cambria Math" w:cs="Times New Roman"/>
                <w:color w:val="000000"/>
                <w:sz w:val="20"/>
                <w:szCs w:val="20"/>
                <w:vertAlign w:val="superscript"/>
              </w:rPr>
              <w:t>2</w:t>
            </w:r>
            <w:r w:rsidRPr="006E1A57">
              <w:rPr>
                <w:rFonts w:ascii="Cambria Math" w:eastAsia="Times New Roman" w:hAnsi="Cambria Math" w:cs="Times New Roman"/>
                <w:color w:val="000000"/>
                <w:sz w:val="20"/>
                <w:szCs w:val="20"/>
              </w:rPr>
              <w:t xml:space="preserve"> = Bentler-Raykov squared multiple correlation coefficient</w:t>
            </w:r>
          </w:p>
        </w:tc>
      </w:tr>
    </w:tbl>
    <w:p w14:paraId="3A8223E5" w14:textId="77777777" w:rsidR="00107A5D" w:rsidRDefault="00107A5D" w:rsidP="00107A5D">
      <w:pPr>
        <w:spacing w:after="0"/>
        <w:rPr>
          <w:rFonts w:ascii="Cambria Math" w:hAnsi="Cambria Math" w:cs="Times New Roman"/>
        </w:rPr>
      </w:pPr>
      <w:r>
        <w:rPr>
          <w:rFonts w:ascii="Cambria Math" w:hAnsi="Cambria Math" w:cs="Times New Roman"/>
        </w:rPr>
        <w:t xml:space="preserve">Durbin-Wu-Hausman Test for Endogeneity: </w:t>
      </w:r>
      <w:r w:rsidRPr="00F976AB">
        <w:rPr>
          <w:rFonts w:ascii="Cambria Math" w:hAnsi="Cambria Math" w:cs="Times New Roman"/>
        </w:rPr>
        <w:t>χ</w:t>
      </w:r>
      <w:r w:rsidRPr="00F976AB">
        <w:rPr>
          <w:rFonts w:ascii="Cambria Math" w:hAnsi="Cambria Math" w:cs="Times New Roman"/>
          <w:vertAlign w:val="superscript"/>
        </w:rPr>
        <w:t>2</w:t>
      </w:r>
      <w:r w:rsidRPr="00F976AB">
        <w:rPr>
          <w:rFonts w:ascii="Cambria Math" w:hAnsi="Cambria Math" w:cs="Times New Roman"/>
        </w:rPr>
        <w:t xml:space="preserve"> = </w:t>
      </w:r>
      <w:r>
        <w:rPr>
          <w:rFonts w:ascii="Cambria Math" w:hAnsi="Cambria Math" w:cs="Times New Roman"/>
        </w:rPr>
        <w:t>16.64</w:t>
      </w:r>
      <w:r w:rsidRPr="00F976AB">
        <w:rPr>
          <w:rFonts w:ascii="Cambria Math" w:hAnsi="Cambria Math" w:cs="Times New Roman"/>
        </w:rPr>
        <w:t>, p</w:t>
      </w:r>
      <w:r>
        <w:rPr>
          <w:rFonts w:ascii="Cambria Math" w:hAnsi="Cambria Math" w:cs="Times New Roman"/>
        </w:rPr>
        <w:t xml:space="preserve"> &lt; </w:t>
      </w:r>
      <w:r w:rsidRPr="00F976AB">
        <w:rPr>
          <w:rFonts w:ascii="Cambria Math" w:hAnsi="Cambria Math" w:cs="Times New Roman"/>
        </w:rPr>
        <w:t>0.</w:t>
      </w:r>
      <w:r>
        <w:rPr>
          <w:rFonts w:ascii="Cambria Math" w:hAnsi="Cambria Math" w:cs="Times New Roman"/>
        </w:rPr>
        <w:t>000</w:t>
      </w:r>
    </w:p>
    <w:p w14:paraId="2DA7D0B9" w14:textId="77777777" w:rsidR="00107A5D" w:rsidRPr="00F976AB" w:rsidRDefault="00107A5D" w:rsidP="00107A5D">
      <w:pPr>
        <w:spacing w:after="0"/>
        <w:rPr>
          <w:rFonts w:ascii="Cambria Math" w:hAnsi="Cambria Math" w:cs="Times New Roman"/>
        </w:rPr>
      </w:pPr>
      <w:proofErr w:type="spellStart"/>
      <w:r w:rsidRPr="00F976AB">
        <w:rPr>
          <w:rFonts w:ascii="Cambria Math" w:hAnsi="Cambria Math" w:cs="Times New Roman"/>
        </w:rPr>
        <w:t>Sargan</w:t>
      </w:r>
      <w:proofErr w:type="spellEnd"/>
      <w:r w:rsidRPr="00F976AB">
        <w:rPr>
          <w:rFonts w:ascii="Cambria Math" w:hAnsi="Cambria Math" w:cs="Times New Roman"/>
        </w:rPr>
        <w:t>-Hansen Over-Identification Test: χ</w:t>
      </w:r>
      <w:r w:rsidRPr="00F976AB">
        <w:rPr>
          <w:rFonts w:ascii="Cambria Math" w:hAnsi="Cambria Math" w:cs="Times New Roman"/>
          <w:vertAlign w:val="superscript"/>
        </w:rPr>
        <w:t>2</w:t>
      </w:r>
      <w:r w:rsidRPr="00F976AB">
        <w:rPr>
          <w:rFonts w:ascii="Cambria Math" w:hAnsi="Cambria Math" w:cs="Times New Roman"/>
        </w:rPr>
        <w:t xml:space="preserve"> = 15.411, p=0.495</w:t>
      </w:r>
    </w:p>
    <w:p w14:paraId="19FF1C74" w14:textId="77777777" w:rsidR="00107A5D" w:rsidRDefault="00107A5D" w:rsidP="00107A5D">
      <w:pPr>
        <w:spacing w:after="0"/>
        <w:rPr>
          <w:rFonts w:ascii="Cambria Math" w:hAnsi="Cambria Math" w:cs="Times New Roman"/>
        </w:rPr>
      </w:pPr>
      <w:r w:rsidRPr="00F976AB">
        <w:rPr>
          <w:rFonts w:ascii="Cambria Math" w:hAnsi="Cambria Math" w:cs="Times New Roman"/>
        </w:rPr>
        <w:t>Weak Instruments Test: 2SLS Stage-1 F-Test = 27.58</w:t>
      </w:r>
      <w:r>
        <w:rPr>
          <w:rFonts w:ascii="Cambria Math" w:hAnsi="Cambria Math" w:cs="Times New Roman"/>
        </w:rPr>
        <w:t xml:space="preserve">; </w:t>
      </w:r>
      <w:r w:rsidRPr="00F976AB">
        <w:rPr>
          <w:rFonts w:ascii="Cambria Math" w:hAnsi="Cambria Math" w:cs="Times New Roman"/>
        </w:rPr>
        <w:t>All Modification Indices (MI) &lt; 3.841</w:t>
      </w:r>
    </w:p>
    <w:p w14:paraId="6AF36069" w14:textId="77777777" w:rsidR="00107A5D" w:rsidRPr="009960E7" w:rsidRDefault="00107A5D" w:rsidP="00107A5D">
      <w:pPr>
        <w:spacing w:after="0"/>
        <w:rPr>
          <w:rFonts w:ascii="Cambria Math" w:hAnsi="Cambria Math" w:cs="Times New Roman"/>
        </w:rPr>
      </w:pPr>
      <w:r>
        <w:rPr>
          <w:rFonts w:ascii="Cambria Math" w:hAnsi="Cambria Math" w:cs="Times New Roman"/>
        </w:rPr>
        <w:t>RMSEA: p &lt; 0.000; CFI = 1.00; SRMR = 0.023; CD = 0.519</w:t>
      </w:r>
    </w:p>
    <w:p w14:paraId="15C686EC" w14:textId="77777777" w:rsidR="00107A5D" w:rsidRPr="006813C2" w:rsidRDefault="00107A5D" w:rsidP="00107A5D">
      <w:pPr>
        <w:spacing w:before="100" w:beforeAutospacing="1" w:after="100" w:afterAutospacing="1" w:line="480" w:lineRule="auto"/>
        <w:rPr>
          <w:rFonts w:ascii="Times New Roman" w:hAnsi="Times New Roman" w:cs="Times New Roman"/>
          <w:sz w:val="24"/>
          <w:szCs w:val="24"/>
        </w:rPr>
      </w:pPr>
    </w:p>
    <w:p w14:paraId="352AF647" w14:textId="77777777" w:rsidR="00974A8E" w:rsidRDefault="00974A8E"/>
    <w:sectPr w:rsidR="00974A8E" w:rsidSect="000C722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ptos Narrow">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7CC6F5A"/>
    <w:multiLevelType w:val="hybridMultilevel"/>
    <w:tmpl w:val="DDC091B2"/>
    <w:lvl w:ilvl="0" w:tplc="0F2A1AEA">
      <w:start w:val="806"/>
      <w:numFmt w:val="bullet"/>
      <w:lvlText w:val=""/>
      <w:lvlJc w:val="left"/>
      <w:pPr>
        <w:ind w:left="1080" w:hanging="360"/>
      </w:pPr>
      <w:rPr>
        <w:rFonts w:ascii="Symbol" w:eastAsiaTheme="minorHAns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393D1FCB"/>
    <w:multiLevelType w:val="hybridMultilevel"/>
    <w:tmpl w:val="C11E3480"/>
    <w:lvl w:ilvl="0" w:tplc="83D88FC6">
      <w:start w:val="1"/>
      <w:numFmt w:val="decimal"/>
      <w:lvlText w:val="%1"/>
      <w:lvlJc w:val="left"/>
      <w:pPr>
        <w:ind w:hanging="116"/>
      </w:pPr>
      <w:rPr>
        <w:rFonts w:ascii="Times New Roman" w:eastAsia="Times New Roman" w:hAnsi="Times New Roman" w:hint="default"/>
        <w:w w:val="99"/>
        <w:position w:val="9"/>
        <w:sz w:val="13"/>
        <w:szCs w:val="13"/>
      </w:rPr>
    </w:lvl>
    <w:lvl w:ilvl="1" w:tplc="05D86766">
      <w:start w:val="1"/>
      <w:numFmt w:val="bullet"/>
      <w:lvlText w:val="•"/>
      <w:lvlJc w:val="left"/>
      <w:rPr>
        <w:rFonts w:hint="default"/>
      </w:rPr>
    </w:lvl>
    <w:lvl w:ilvl="2" w:tplc="27C28464">
      <w:start w:val="1"/>
      <w:numFmt w:val="bullet"/>
      <w:lvlText w:val="•"/>
      <w:lvlJc w:val="left"/>
      <w:rPr>
        <w:rFonts w:hint="default"/>
      </w:rPr>
    </w:lvl>
    <w:lvl w:ilvl="3" w:tplc="67BE6ACC">
      <w:start w:val="1"/>
      <w:numFmt w:val="bullet"/>
      <w:lvlText w:val="•"/>
      <w:lvlJc w:val="left"/>
      <w:rPr>
        <w:rFonts w:hint="default"/>
      </w:rPr>
    </w:lvl>
    <w:lvl w:ilvl="4" w:tplc="B1F0F900">
      <w:start w:val="1"/>
      <w:numFmt w:val="bullet"/>
      <w:lvlText w:val="•"/>
      <w:lvlJc w:val="left"/>
      <w:rPr>
        <w:rFonts w:hint="default"/>
      </w:rPr>
    </w:lvl>
    <w:lvl w:ilvl="5" w:tplc="127C5E4A">
      <w:start w:val="1"/>
      <w:numFmt w:val="bullet"/>
      <w:lvlText w:val="•"/>
      <w:lvlJc w:val="left"/>
      <w:rPr>
        <w:rFonts w:hint="default"/>
      </w:rPr>
    </w:lvl>
    <w:lvl w:ilvl="6" w:tplc="A79E02AC">
      <w:start w:val="1"/>
      <w:numFmt w:val="bullet"/>
      <w:lvlText w:val="•"/>
      <w:lvlJc w:val="left"/>
      <w:rPr>
        <w:rFonts w:hint="default"/>
      </w:rPr>
    </w:lvl>
    <w:lvl w:ilvl="7" w:tplc="BDCCC972">
      <w:start w:val="1"/>
      <w:numFmt w:val="bullet"/>
      <w:lvlText w:val="•"/>
      <w:lvlJc w:val="left"/>
      <w:rPr>
        <w:rFonts w:hint="default"/>
      </w:rPr>
    </w:lvl>
    <w:lvl w:ilvl="8" w:tplc="BCA0BC3E">
      <w:start w:val="1"/>
      <w:numFmt w:val="bullet"/>
      <w:lvlText w:val="•"/>
      <w:lvlJc w:val="left"/>
      <w:rPr>
        <w:rFonts w:hint="default"/>
      </w:rPr>
    </w:lvl>
  </w:abstractNum>
  <w:abstractNum w:abstractNumId="2" w15:restartNumberingAfterBreak="0">
    <w:nsid w:val="734568D3"/>
    <w:multiLevelType w:val="hybridMultilevel"/>
    <w:tmpl w:val="22F8CBF6"/>
    <w:lvl w:ilvl="0" w:tplc="FC6C51F2">
      <w:start w:val="3"/>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92769842">
    <w:abstractNumId w:val="1"/>
  </w:num>
  <w:num w:numId="2" w16cid:durableId="1647320272">
    <w:abstractNumId w:val="0"/>
  </w:num>
  <w:num w:numId="3" w16cid:durableId="31676188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7A5D"/>
    <w:rsid w:val="00107A5D"/>
    <w:rsid w:val="005E157A"/>
    <w:rsid w:val="00974A8E"/>
    <w:rsid w:val="00A4249D"/>
    <w:rsid w:val="00A931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584A3D"/>
  <w15:chartTrackingRefBased/>
  <w15:docId w15:val="{CE5F9CE2-ECB1-6F4E-9C18-925FFDB8F1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7A5D"/>
    <w:pPr>
      <w:spacing w:after="160" w:line="259" w:lineRule="auto"/>
    </w:pPr>
    <w:rPr>
      <w:kern w:val="0"/>
      <w:sz w:val="22"/>
      <w:szCs w:val="22"/>
      <w14:ligatures w14:val="none"/>
    </w:rPr>
  </w:style>
  <w:style w:type="paragraph" w:styleId="Heading1">
    <w:name w:val="heading 1"/>
    <w:basedOn w:val="Normal"/>
    <w:link w:val="Heading1Char"/>
    <w:uiPriority w:val="1"/>
    <w:qFormat/>
    <w:rsid w:val="00107A5D"/>
    <w:pPr>
      <w:widowControl w:val="0"/>
      <w:spacing w:before="76" w:after="0" w:line="240" w:lineRule="auto"/>
      <w:ind w:left="100"/>
      <w:outlineLvl w:val="0"/>
    </w:pPr>
    <w:rPr>
      <w:rFonts w:ascii="Times New Roman" w:eastAsia="Times New Roman" w:hAnsi="Times New Roman"/>
      <w:b/>
      <w:bCs/>
      <w:sz w:val="24"/>
      <w:szCs w:val="24"/>
    </w:rPr>
  </w:style>
  <w:style w:type="paragraph" w:styleId="Heading2">
    <w:name w:val="heading 2"/>
    <w:basedOn w:val="Normal"/>
    <w:link w:val="Heading2Char"/>
    <w:uiPriority w:val="1"/>
    <w:qFormat/>
    <w:rsid w:val="00107A5D"/>
    <w:pPr>
      <w:widowControl w:val="0"/>
      <w:spacing w:before="14" w:after="0" w:line="240" w:lineRule="auto"/>
      <w:ind w:left="100"/>
      <w:outlineLvl w:val="1"/>
    </w:pPr>
    <w:rPr>
      <w:rFonts w:ascii="Times New Roman" w:eastAsia="Times New Roman" w:hAnsi="Times New Roman"/>
      <w:b/>
      <w:bCs/>
      <w: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107A5D"/>
    <w:rPr>
      <w:rFonts w:ascii="Times New Roman" w:eastAsia="Times New Roman" w:hAnsi="Times New Roman"/>
      <w:b/>
      <w:bCs/>
      <w:kern w:val="0"/>
      <w14:ligatures w14:val="none"/>
    </w:rPr>
  </w:style>
  <w:style w:type="character" w:customStyle="1" w:styleId="Heading2Char">
    <w:name w:val="Heading 2 Char"/>
    <w:basedOn w:val="DefaultParagraphFont"/>
    <w:link w:val="Heading2"/>
    <w:uiPriority w:val="1"/>
    <w:rsid w:val="00107A5D"/>
    <w:rPr>
      <w:rFonts w:ascii="Times New Roman" w:eastAsia="Times New Roman" w:hAnsi="Times New Roman"/>
      <w:b/>
      <w:bCs/>
      <w:i/>
      <w:kern w:val="0"/>
      <w14:ligatures w14:val="none"/>
    </w:rPr>
  </w:style>
  <w:style w:type="paragraph" w:styleId="FootnoteText">
    <w:name w:val="footnote text"/>
    <w:basedOn w:val="Normal"/>
    <w:link w:val="FootnoteTextChar"/>
    <w:uiPriority w:val="99"/>
    <w:semiHidden/>
    <w:unhideWhenUsed/>
    <w:rsid w:val="00107A5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07A5D"/>
    <w:rPr>
      <w:kern w:val="0"/>
      <w:sz w:val="20"/>
      <w:szCs w:val="20"/>
      <w14:ligatures w14:val="none"/>
    </w:rPr>
  </w:style>
  <w:style w:type="character" w:styleId="FootnoteReference">
    <w:name w:val="footnote reference"/>
    <w:basedOn w:val="DefaultParagraphFont"/>
    <w:uiPriority w:val="99"/>
    <w:semiHidden/>
    <w:unhideWhenUsed/>
    <w:rsid w:val="00107A5D"/>
    <w:rPr>
      <w:vertAlign w:val="superscript"/>
    </w:rPr>
  </w:style>
  <w:style w:type="character" w:styleId="Hyperlink">
    <w:name w:val="Hyperlink"/>
    <w:basedOn w:val="DefaultParagraphFont"/>
    <w:uiPriority w:val="99"/>
    <w:unhideWhenUsed/>
    <w:rsid w:val="00107A5D"/>
    <w:rPr>
      <w:color w:val="0000FF"/>
      <w:u w:val="single"/>
    </w:rPr>
  </w:style>
  <w:style w:type="paragraph" w:styleId="BodyText">
    <w:name w:val="Body Text"/>
    <w:basedOn w:val="Normal"/>
    <w:link w:val="BodyTextChar"/>
    <w:uiPriority w:val="1"/>
    <w:qFormat/>
    <w:rsid w:val="00107A5D"/>
    <w:pPr>
      <w:widowControl w:val="0"/>
      <w:spacing w:after="0" w:line="240" w:lineRule="auto"/>
      <w:ind w:left="100"/>
    </w:pPr>
    <w:rPr>
      <w:rFonts w:ascii="Times New Roman" w:eastAsia="Times New Roman" w:hAnsi="Times New Roman"/>
      <w:sz w:val="24"/>
      <w:szCs w:val="24"/>
    </w:rPr>
  </w:style>
  <w:style w:type="character" w:customStyle="1" w:styleId="BodyTextChar">
    <w:name w:val="Body Text Char"/>
    <w:basedOn w:val="DefaultParagraphFont"/>
    <w:link w:val="BodyText"/>
    <w:uiPriority w:val="1"/>
    <w:rsid w:val="00107A5D"/>
    <w:rPr>
      <w:rFonts w:ascii="Times New Roman" w:eastAsia="Times New Roman" w:hAnsi="Times New Roman"/>
      <w:kern w:val="0"/>
      <w14:ligatures w14:val="none"/>
    </w:rPr>
  </w:style>
  <w:style w:type="character" w:styleId="UnresolvedMention">
    <w:name w:val="Unresolved Mention"/>
    <w:basedOn w:val="DefaultParagraphFont"/>
    <w:uiPriority w:val="99"/>
    <w:semiHidden/>
    <w:unhideWhenUsed/>
    <w:rsid w:val="00107A5D"/>
    <w:rPr>
      <w:color w:val="605E5C"/>
      <w:shd w:val="clear" w:color="auto" w:fill="E1DFDD"/>
    </w:rPr>
  </w:style>
  <w:style w:type="paragraph" w:styleId="ListParagraph">
    <w:name w:val="List Paragraph"/>
    <w:basedOn w:val="Normal"/>
    <w:uiPriority w:val="1"/>
    <w:qFormat/>
    <w:rsid w:val="00107A5D"/>
    <w:pPr>
      <w:widowControl w:val="0"/>
      <w:spacing w:after="0" w:line="240" w:lineRule="auto"/>
    </w:pPr>
  </w:style>
  <w:style w:type="paragraph" w:customStyle="1" w:styleId="TableParagraph">
    <w:name w:val="Table Paragraph"/>
    <w:basedOn w:val="Normal"/>
    <w:uiPriority w:val="1"/>
    <w:qFormat/>
    <w:rsid w:val="00107A5D"/>
    <w:pPr>
      <w:widowControl w:val="0"/>
      <w:spacing w:after="0" w:line="240" w:lineRule="auto"/>
    </w:pPr>
  </w:style>
  <w:style w:type="paragraph" w:styleId="Header">
    <w:name w:val="header"/>
    <w:basedOn w:val="Normal"/>
    <w:link w:val="HeaderChar"/>
    <w:uiPriority w:val="99"/>
    <w:unhideWhenUsed/>
    <w:rsid w:val="00107A5D"/>
    <w:pPr>
      <w:widowControl w:val="0"/>
      <w:tabs>
        <w:tab w:val="center" w:pos="4680"/>
        <w:tab w:val="right" w:pos="9360"/>
      </w:tabs>
      <w:spacing w:after="0" w:line="240" w:lineRule="auto"/>
    </w:pPr>
  </w:style>
  <w:style w:type="character" w:customStyle="1" w:styleId="HeaderChar">
    <w:name w:val="Header Char"/>
    <w:basedOn w:val="DefaultParagraphFont"/>
    <w:link w:val="Header"/>
    <w:uiPriority w:val="99"/>
    <w:rsid w:val="00107A5D"/>
    <w:rPr>
      <w:kern w:val="0"/>
      <w:sz w:val="22"/>
      <w:szCs w:val="22"/>
      <w14:ligatures w14:val="none"/>
    </w:rPr>
  </w:style>
  <w:style w:type="paragraph" w:styleId="Footer">
    <w:name w:val="footer"/>
    <w:basedOn w:val="Normal"/>
    <w:link w:val="FooterChar"/>
    <w:uiPriority w:val="99"/>
    <w:unhideWhenUsed/>
    <w:rsid w:val="00107A5D"/>
    <w:pPr>
      <w:widowControl w:val="0"/>
      <w:tabs>
        <w:tab w:val="center" w:pos="4680"/>
        <w:tab w:val="right" w:pos="9360"/>
      </w:tabs>
      <w:spacing w:after="0" w:line="240" w:lineRule="auto"/>
    </w:pPr>
  </w:style>
  <w:style w:type="character" w:customStyle="1" w:styleId="FooterChar">
    <w:name w:val="Footer Char"/>
    <w:basedOn w:val="DefaultParagraphFont"/>
    <w:link w:val="Footer"/>
    <w:uiPriority w:val="99"/>
    <w:rsid w:val="00107A5D"/>
    <w:rPr>
      <w:kern w:val="0"/>
      <w:sz w:val="22"/>
      <w:szCs w:val="22"/>
      <w14:ligatures w14:val="none"/>
    </w:rPr>
  </w:style>
  <w:style w:type="paragraph" w:styleId="BalloonText">
    <w:name w:val="Balloon Text"/>
    <w:basedOn w:val="Normal"/>
    <w:link w:val="BalloonTextChar"/>
    <w:uiPriority w:val="99"/>
    <w:semiHidden/>
    <w:unhideWhenUsed/>
    <w:rsid w:val="00107A5D"/>
    <w:pPr>
      <w:widowControl w:val="0"/>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7A5D"/>
    <w:rPr>
      <w:rFonts w:ascii="Segoe UI" w:hAnsi="Segoe UI" w:cs="Segoe UI"/>
      <w:kern w:val="0"/>
      <w:sz w:val="18"/>
      <w:szCs w:val="18"/>
      <w14:ligatures w14:val="none"/>
    </w:rPr>
  </w:style>
  <w:style w:type="character" w:styleId="CommentReference">
    <w:name w:val="annotation reference"/>
    <w:basedOn w:val="DefaultParagraphFont"/>
    <w:uiPriority w:val="99"/>
    <w:semiHidden/>
    <w:unhideWhenUsed/>
    <w:rsid w:val="00107A5D"/>
    <w:rPr>
      <w:sz w:val="16"/>
      <w:szCs w:val="16"/>
    </w:rPr>
  </w:style>
  <w:style w:type="paragraph" w:styleId="CommentText">
    <w:name w:val="annotation text"/>
    <w:basedOn w:val="Normal"/>
    <w:link w:val="CommentTextChar"/>
    <w:uiPriority w:val="99"/>
    <w:semiHidden/>
    <w:unhideWhenUsed/>
    <w:rsid w:val="00107A5D"/>
    <w:pPr>
      <w:spacing w:line="240" w:lineRule="auto"/>
    </w:pPr>
    <w:rPr>
      <w:sz w:val="20"/>
      <w:szCs w:val="20"/>
    </w:rPr>
  </w:style>
  <w:style w:type="character" w:customStyle="1" w:styleId="CommentTextChar">
    <w:name w:val="Comment Text Char"/>
    <w:basedOn w:val="DefaultParagraphFont"/>
    <w:link w:val="CommentText"/>
    <w:uiPriority w:val="99"/>
    <w:semiHidden/>
    <w:rsid w:val="00107A5D"/>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107A5D"/>
    <w:rPr>
      <w:b/>
      <w:bCs/>
    </w:rPr>
  </w:style>
  <w:style w:type="character" w:customStyle="1" w:styleId="CommentSubjectChar">
    <w:name w:val="Comment Subject Char"/>
    <w:basedOn w:val="CommentTextChar"/>
    <w:link w:val="CommentSubject"/>
    <w:uiPriority w:val="99"/>
    <w:semiHidden/>
    <w:rsid w:val="00107A5D"/>
    <w:rPr>
      <w:b/>
      <w:bCs/>
      <w:kern w:val="0"/>
      <w:sz w:val="20"/>
      <w:szCs w:val="20"/>
      <w14:ligatures w14:val="none"/>
    </w:rPr>
  </w:style>
  <w:style w:type="paragraph" w:styleId="Revision">
    <w:name w:val="Revision"/>
    <w:hidden/>
    <w:uiPriority w:val="99"/>
    <w:semiHidden/>
    <w:rsid w:val="00107A5D"/>
    <w:rPr>
      <w:kern w:val="0"/>
      <w:sz w:val="22"/>
      <w:szCs w:val="22"/>
      <w14:ligatures w14:val="none"/>
    </w:rPr>
  </w:style>
  <w:style w:type="character" w:styleId="PlaceholderText">
    <w:name w:val="Placeholder Text"/>
    <w:basedOn w:val="DefaultParagraphFont"/>
    <w:uiPriority w:val="99"/>
    <w:semiHidden/>
    <w:rsid w:val="00107A5D"/>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2206</Words>
  <Characters>12576</Characters>
  <Application>Microsoft Office Word</Application>
  <DocSecurity>0</DocSecurity>
  <Lines>104</Lines>
  <Paragraphs>29</Paragraphs>
  <ScaleCrop>false</ScaleCrop>
  <Company/>
  <LinksUpToDate>false</LinksUpToDate>
  <CharactersWithSpaces>14753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McCrea, Austin</dc:creator>
  <cp:keywords/>
  <dc:description/>
  <cp:lastModifiedBy>Hawes, Daniel</cp:lastModifiedBy>
  <cp:revision>2</cp:revision>
  <dcterms:created xsi:type="dcterms:W3CDTF">2024-11-18T21:55:00Z</dcterms:created>
  <dcterms:modified xsi:type="dcterms:W3CDTF">2024-11-20T21:31:00Z</dcterms:modified>
</cp:coreProperties>
</file>