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CC04" w14:textId="77777777" w:rsidR="00D306B6" w:rsidRDefault="00D306B6"/>
    <w:p w14:paraId="090CF3B3" w14:textId="77777777" w:rsidR="00760619" w:rsidRPr="0000586F" w:rsidRDefault="00760619" w:rsidP="00760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586F">
        <w:rPr>
          <w:rFonts w:ascii="Times New Roman" w:hAnsi="Times New Roman" w:cs="Times New Roman"/>
          <w:b/>
          <w:bCs/>
          <w:sz w:val="20"/>
          <w:szCs w:val="20"/>
        </w:rPr>
        <w:t>Annex 1: Scoreboard</w:t>
      </w:r>
    </w:p>
    <w:p w14:paraId="50EDD778" w14:textId="77777777" w:rsidR="00760619" w:rsidRPr="0000586F" w:rsidRDefault="00760619" w:rsidP="007606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0421"/>
        <w:gridCol w:w="2111"/>
        <w:gridCol w:w="9"/>
      </w:tblGrid>
      <w:tr w:rsidR="00760619" w:rsidRPr="0000586F" w14:paraId="5757B216" w14:textId="77777777" w:rsidTr="006B5370">
        <w:trPr>
          <w:gridAfter w:val="1"/>
          <w:wAfter w:w="9" w:type="dxa"/>
        </w:trPr>
        <w:tc>
          <w:tcPr>
            <w:tcW w:w="1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E56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INDICATORS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279F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PROGRESS</w:t>
            </w:r>
          </w:p>
        </w:tc>
      </w:tr>
      <w:tr w:rsidR="00760619" w:rsidRPr="0000586F" w14:paraId="681BE5F8" w14:textId="77777777" w:rsidTr="006B5370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E017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LEGISLATION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3FC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Legislative framework for biodiversity conservation</w:t>
            </w:r>
          </w:p>
          <w:p w14:paraId="4BD1BE63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Necessary legislation and regulatory provisions for the protection of threatened species and populations are in place.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AEE9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321FFD68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104953AE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574569C3" w14:textId="77777777" w:rsidTr="006B5370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37EF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STRATEGIES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8153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strategy for biodiversity conservation</w:t>
            </w:r>
          </w:p>
          <w:p w14:paraId="04C61B28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National Biodiversity Strategies and Action Plans (NBSAPs) are developed, adopted and being implemented.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8461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5E3F5594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3EC2EE86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026FBFF1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AF0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9EA5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strategy for the marine environment</w:t>
            </w:r>
          </w:p>
          <w:p w14:paraId="3D8D0864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National marine strategies (NMSs) are adopted and implemented.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C61C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01C7FB97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700B740B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2A7762BC" w14:textId="77777777" w:rsidTr="006B5370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20FF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MEASURES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A311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Protection of areas</w:t>
            </w:r>
          </w:p>
          <w:p w14:paraId="2D3D9825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A system of protected areas is established.</w:t>
            </w:r>
          </w:p>
          <w:p w14:paraId="2F029C88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Protected areas are increased (17% terrestrial and inland water areas; 10% coastal and marine areas) and conserved.</w:t>
            </w:r>
          </w:p>
          <w:p w14:paraId="123BE620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Special Areas of Conservation (SACs) are designated as part of the Natura 2000 network and appropriately managed.</w:t>
            </w:r>
          </w:p>
          <w:p w14:paraId="1EF80F80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Protected areas are created; Special Protection Areas (SPAs) are designated.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6BFB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597644CA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2939D399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7547F000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8B15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74BB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Protection of areas</w:t>
            </w:r>
          </w:p>
          <w:p w14:paraId="0949E415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A programme of measures is adopted (e.g., 'spatial protection measures').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AB4E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3E1BB996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48AB78D9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3FE9A257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1AA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65BB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Protection of species</w:t>
            </w:r>
          </w:p>
          <w:p w14:paraId="138A6AC9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Strict protection of relevant habitats and species is ensured.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F2C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76C8AFC4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0C0BE8AB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58BCE20F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C29E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E729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IASs</w:t>
            </w:r>
          </w:p>
          <w:p w14:paraId="2B3BFFD7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Invasive alien species are prevented and controlled.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A848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278EAF72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27ED615D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7A5EF1A6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E8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05DA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Non-native species</w:t>
            </w:r>
          </w:p>
          <w:p w14:paraId="6B7279C6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Introduction of non-native species is regulated to preserve relevant habitats and species.</w:t>
            </w:r>
          </w:p>
          <w:p w14:paraId="21B68B41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Introduction of species of birds which do not occur naturally in the wild state is regulated to safeguard local flora and fauna.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CDC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3D3F425E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3EE1E019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63BA1E9C" w14:textId="77777777" w:rsidTr="006B5370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3F4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1ADB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Restoration initiatives</w:t>
            </w:r>
          </w:p>
          <w:p w14:paraId="671CF469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Degraded ecosystems are restored.</w:t>
            </w:r>
          </w:p>
          <w:p w14:paraId="5CD94A77" w14:textId="77777777" w:rsidR="00760619" w:rsidRPr="0000586F" w:rsidRDefault="00760619" w:rsidP="0076061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Ecosystems that provide essential services are restored and safeguarded.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ADC5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0FB91FAF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4C012A21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  <w:tr w:rsidR="00760619" w:rsidRPr="0000586F" w14:paraId="081C3226" w14:textId="77777777" w:rsidTr="006B5370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2B7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 FUNDING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93D5" w14:textId="77777777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Financial resources for biodiversity conservation</w:t>
            </w:r>
          </w:p>
          <w:p w14:paraId="5C1F4E3C" w14:textId="63A13FEE" w:rsidR="00760619" w:rsidRPr="0000586F" w:rsidRDefault="00760619" w:rsidP="006B5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Mobili</w:t>
            </w:r>
            <w:r w:rsidR="00E342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ation of financial resources is increased.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3761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Yes (green)</w:t>
            </w:r>
          </w:p>
          <w:p w14:paraId="549E4713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No (red)</w:t>
            </w:r>
          </w:p>
          <w:p w14:paraId="57197EA4" w14:textId="77777777" w:rsidR="00760619" w:rsidRPr="0000586F" w:rsidRDefault="00760619" w:rsidP="007606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586F">
              <w:rPr>
                <w:rFonts w:ascii="Times New Roman" w:hAnsi="Times New Roman" w:cs="Times New Roman"/>
                <w:sz w:val="20"/>
                <w:szCs w:val="20"/>
              </w:rPr>
              <w:t>In progress (yellow)</w:t>
            </w:r>
          </w:p>
        </w:tc>
      </w:tr>
    </w:tbl>
    <w:p w14:paraId="3CBC83BE" w14:textId="77777777" w:rsidR="00760619" w:rsidRPr="0000586F" w:rsidRDefault="00760619" w:rsidP="007606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60619" w:rsidRPr="0000586F" w:rsidSect="008B42C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57F"/>
    <w:multiLevelType w:val="hybridMultilevel"/>
    <w:tmpl w:val="027CA0D6"/>
    <w:lvl w:ilvl="0" w:tplc="20D4AF2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44FA9"/>
    <w:multiLevelType w:val="hybridMultilevel"/>
    <w:tmpl w:val="76FAE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7015">
    <w:abstractNumId w:val="1"/>
  </w:num>
  <w:num w:numId="2" w16cid:durableId="76403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E3"/>
    <w:rsid w:val="002E76E3"/>
    <w:rsid w:val="003B45DC"/>
    <w:rsid w:val="005A24C4"/>
    <w:rsid w:val="00760619"/>
    <w:rsid w:val="008B42C9"/>
    <w:rsid w:val="00992770"/>
    <w:rsid w:val="00D306B6"/>
    <w:rsid w:val="00E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33D"/>
  <w15:chartTrackingRefBased/>
  <w15:docId w15:val="{5B9B95C9-8583-4C16-847C-B872C89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619"/>
    <w:rPr>
      <w:kern w:val="0"/>
      <w:lang w:val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76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76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6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76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76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76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76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76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76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76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76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6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76E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76E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76E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76E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76E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76E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76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7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76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76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76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76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76E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76E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76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76E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76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Ferraro</dc:creator>
  <cp:keywords/>
  <dc:description/>
  <cp:lastModifiedBy>Gianluca Ferraro</cp:lastModifiedBy>
  <cp:revision>3</cp:revision>
  <dcterms:created xsi:type="dcterms:W3CDTF">2024-03-01T08:50:00Z</dcterms:created>
  <dcterms:modified xsi:type="dcterms:W3CDTF">2024-03-05T05:21:00Z</dcterms:modified>
</cp:coreProperties>
</file>