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AA2" w14:textId="45B8DB78" w:rsidR="00A9251E" w:rsidRDefault="00960E67" w:rsidP="00960E67">
      <w:pPr>
        <w:pStyle w:val="Heading1"/>
      </w:pPr>
      <w:r>
        <w:t>Appendix 1: Sample of concordances</w:t>
      </w:r>
    </w:p>
    <w:p w14:paraId="21B3281C" w14:textId="77777777" w:rsidR="00960E67" w:rsidRDefault="00960E67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059"/>
        <w:gridCol w:w="1397"/>
      </w:tblGrid>
      <w:tr w:rsidR="00960E67" w:rsidRPr="00960E67" w14:paraId="1DB50F95" w14:textId="77777777" w:rsidTr="005B7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8A5C3CB" w14:textId="46B8ACCC" w:rsidR="00960E67" w:rsidRPr="00960E67" w:rsidRDefault="00960E67" w:rsidP="007E0DF3">
            <w:pPr>
              <w:tabs>
                <w:tab w:val="center" w:pos="2725"/>
              </w:tabs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Left</w:t>
            </w:r>
          </w:p>
        </w:tc>
        <w:tc>
          <w:tcPr>
            <w:tcW w:w="1417" w:type="dxa"/>
          </w:tcPr>
          <w:p w14:paraId="7A551889" w14:textId="77777777" w:rsidR="00960E67" w:rsidRPr="00960E67" w:rsidRDefault="00960E67" w:rsidP="007E0DF3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Focus terms</w:t>
            </w:r>
          </w:p>
        </w:tc>
        <w:tc>
          <w:tcPr>
            <w:tcW w:w="3059" w:type="dxa"/>
          </w:tcPr>
          <w:p w14:paraId="2D9B3F26" w14:textId="77777777" w:rsidR="00960E67" w:rsidRPr="00960E67" w:rsidRDefault="00960E67" w:rsidP="007E0DF3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Right</w:t>
            </w:r>
          </w:p>
        </w:tc>
        <w:tc>
          <w:tcPr>
            <w:tcW w:w="1397" w:type="dxa"/>
          </w:tcPr>
          <w:p w14:paraId="37D2668D" w14:textId="77777777" w:rsidR="00960E67" w:rsidRPr="00960E67" w:rsidRDefault="00960E67" w:rsidP="007E0DF3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Corpus</w:t>
            </w:r>
          </w:p>
        </w:tc>
      </w:tr>
      <w:tr w:rsidR="00960E67" w:rsidRPr="00960E67" w14:paraId="5D8776EC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bottom w:val="single" w:sz="4" w:space="0" w:color="auto"/>
            </w:tcBorders>
          </w:tcPr>
          <w:p w14:paraId="4623913C" w14:textId="77777777" w:rsidR="00960E67" w:rsidRPr="00960E67" w:rsidRDefault="00960E67" w:rsidP="00960E67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Diagnostic Framings</w:t>
            </w:r>
          </w:p>
        </w:tc>
      </w:tr>
      <w:tr w:rsidR="00960E67" w:rsidRPr="00960E67" w14:paraId="41E9A007" w14:textId="77777777" w:rsidTr="005B70F1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nil"/>
            </w:tcBorders>
          </w:tcPr>
          <w:p w14:paraId="30EA2A8E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and government is committed to providing the necessary resource and support to leverage the significant potential of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26F55DD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social impact investment</w:t>
            </w:r>
          </w:p>
        </w:tc>
        <w:tc>
          <w:tcPr>
            <w:tcW w:w="3059" w:type="dxa"/>
            <w:tcBorders>
              <w:top w:val="single" w:sz="4" w:space="0" w:color="auto"/>
              <w:bottom w:val="nil"/>
            </w:tcBorders>
          </w:tcPr>
          <w:p w14:paraId="243DD5AE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to help shape a society that works for everyone. Social investment: a force for social change 2016 strategy Contents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</w:tcPr>
          <w:p w14:paraId="733B383E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</w:tr>
      <w:tr w:rsidR="00960E67" w:rsidRPr="00960E67" w14:paraId="22D3A1F0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3AAD0FF9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And unlock more opportunities to deliver public services and win public sector contracts. We have ambitious plans for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4A9EB9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iCs/>
                <w:sz w:val="24"/>
                <w:szCs w:val="24"/>
              </w:rPr>
              <w:t>social investment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75B7DBD2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Over this Parliament and it remains a crucial element in the creation of a bigger, stronger society. A vibrant social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29790578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</w:tr>
      <w:tr w:rsidR="00960E67" w:rsidRPr="00960E67" w14:paraId="6000DF74" w14:textId="77777777" w:rsidTr="005B70F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2BF849C2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will be designed to respond to a need for third sector organisations to access loans to help grow and explore new forms of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325B95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iCs/>
                <w:sz w:val="24"/>
                <w:szCs w:val="24"/>
              </w:rPr>
              <w:t>social investment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79F06799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And finance. It will also help support the sector to meet the challenge of the pandemic and to become more sustainable in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16C35E2F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Scotland</w:t>
            </w:r>
          </w:p>
        </w:tc>
      </w:tr>
      <w:tr w:rsidR="00960E67" w:rsidRPr="00960E67" w14:paraId="5AC2F804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nil"/>
              <w:bottom w:val="single" w:sz="4" w:space="0" w:color="auto"/>
            </w:tcBorders>
          </w:tcPr>
          <w:p w14:paraId="1C894FB1" w14:textId="77777777" w:rsidR="00960E67" w:rsidRPr="00960E67" w:rsidRDefault="00960E67" w:rsidP="00960E67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Prognostic Framings</w:t>
            </w:r>
          </w:p>
        </w:tc>
      </w:tr>
      <w:tr w:rsidR="00960E67" w:rsidRPr="00960E67" w14:paraId="6BE08133" w14:textId="77777777" w:rsidTr="005B70F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nil"/>
            </w:tcBorders>
          </w:tcPr>
          <w:p w14:paraId="04B18C92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number of people being supported with the help of social investment-backed government programmes • The amount of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A6A6BB9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social investment</w:t>
            </w:r>
          </w:p>
        </w:tc>
        <w:tc>
          <w:tcPr>
            <w:tcW w:w="3059" w:type="dxa"/>
            <w:tcBorders>
              <w:top w:val="single" w:sz="4" w:space="0" w:color="auto"/>
              <w:bottom w:val="nil"/>
            </w:tcBorders>
          </w:tcPr>
          <w:p w14:paraId="4FB351E7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being made into public services • The number of central and local government organisations that are actively using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</w:tcPr>
          <w:p w14:paraId="2D59DF83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</w:tr>
      <w:tr w:rsidR="00960E67" w:rsidRPr="00960E67" w14:paraId="6FE1C494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1EC96EDA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will support activity which builds on sustainability of social enterprises and enables growth through investment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AE5546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loans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2B0A1B20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. Together with The Long Term Third Sector Finance Fund which will offer loans for social enterprises and Third Sector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DBF530C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Scotland</w:t>
            </w:r>
          </w:p>
        </w:tc>
      </w:tr>
      <w:tr w:rsidR="00960E67" w:rsidRPr="00960E67" w14:paraId="2D246300" w14:textId="77777777" w:rsidTr="005B70F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433F5E12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Government grant funding aspect of the fund with both Firstport and the Corra Foundation distribution </w:t>
            </w: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grants.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08BF90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lastRenderedPageBreak/>
              <w:t>Social Investment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77A9EE25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 xml:space="preserve">Scotland (SIS) were responsible for managing the loans. The TSRF opened for applicants on </w:t>
            </w:r>
            <w:r w:rsidRPr="00960E6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Pr="00960E6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60E67">
              <w:rPr>
                <w:rFonts w:ascii="Arial" w:hAnsi="Arial" w:cs="Arial"/>
                <w:sz w:val="24"/>
                <w:szCs w:val="24"/>
              </w:rPr>
              <w:t xml:space="preserve"> March and closed on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4D2204F1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lastRenderedPageBreak/>
              <w:t>Scotland</w:t>
            </w:r>
          </w:p>
        </w:tc>
      </w:tr>
      <w:tr w:rsidR="00960E67" w:rsidRPr="00960E67" w14:paraId="7F835EA2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nil"/>
              <w:bottom w:val="single" w:sz="4" w:space="0" w:color="auto"/>
            </w:tcBorders>
          </w:tcPr>
          <w:p w14:paraId="67F6BB7B" w14:textId="77777777" w:rsidR="00960E67" w:rsidRPr="00960E67" w:rsidRDefault="00960E67" w:rsidP="00960E67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Motivational Framings</w:t>
            </w:r>
          </w:p>
        </w:tc>
      </w:tr>
      <w:tr w:rsidR="00960E67" w:rsidRPr="00960E67" w14:paraId="187B9B1D" w14:textId="77777777" w:rsidTr="005B70F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nil"/>
            </w:tcBorders>
          </w:tcPr>
          <w:p w14:paraId="6DD25DD7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UK is widely recognised as the most advanced social investment market in the world. We created the world's first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A66FE03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social investment</w:t>
            </w:r>
          </w:p>
        </w:tc>
        <w:tc>
          <w:tcPr>
            <w:tcW w:w="3059" w:type="dxa"/>
            <w:tcBorders>
              <w:top w:val="single" w:sz="4" w:space="0" w:color="auto"/>
              <w:bottom w:val="nil"/>
            </w:tcBorders>
          </w:tcPr>
          <w:p w14:paraId="1C2B8B24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bank,</w:t>
            </w:r>
            <w:r w:rsidRPr="00960E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60E67">
              <w:rPr>
                <w:rFonts w:ascii="Arial" w:hAnsi="Arial" w:cs="Arial"/>
                <w:sz w:val="24"/>
                <w:szCs w:val="24"/>
              </w:rPr>
              <w:t xml:space="preserve">first social investment tax relief and the first-ever social impact bond (SIB). </w:t>
            </w:r>
            <w:proofErr w:type="gramStart"/>
            <w:r w:rsidRPr="00960E67">
              <w:rPr>
                <w:rFonts w:ascii="Arial" w:hAnsi="Arial" w:cs="Arial"/>
                <w:sz w:val="24"/>
                <w:szCs w:val="24"/>
              </w:rPr>
              <w:t>Indeed</w:t>
            </w:r>
            <w:proofErr w:type="gramEnd"/>
            <w:r w:rsidRPr="00960E67">
              <w:rPr>
                <w:rFonts w:ascii="Arial" w:hAnsi="Arial" w:cs="Arial"/>
                <w:sz w:val="24"/>
                <w:szCs w:val="24"/>
              </w:rPr>
              <w:t xml:space="preserve"> we continue to be a world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</w:tcPr>
          <w:p w14:paraId="4D859395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</w:tr>
      <w:tr w:rsidR="00960E67" w:rsidRPr="00960E67" w14:paraId="327C6CED" w14:textId="77777777" w:rsidTr="005B7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58FA7529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Position to be a world leader as it reaches the mainstream. 1.4 As a government, we have an interest in both helping the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6D86A1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Social investment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53D29512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market grow, and in partnering with this market to deliver better services to the public. Social investment does not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50ADB16C" w14:textId="77777777" w:rsidR="00960E67" w:rsidRPr="00960E67" w:rsidRDefault="00960E67" w:rsidP="00960E6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</w:tr>
      <w:tr w:rsidR="00960E67" w:rsidRPr="00960E67" w14:paraId="7F6D4F0E" w14:textId="77777777" w:rsidTr="005B70F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</w:tcBorders>
          </w:tcPr>
          <w:p w14:paraId="6A6BA121" w14:textId="77777777" w:rsidR="00960E67" w:rsidRPr="00960E67" w:rsidRDefault="00960E67" w:rsidP="00960E67">
            <w:pPr>
              <w:spacing w:before="24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approach;</w:t>
            </w:r>
            <w:proofErr w:type="gramEnd"/>
            <w:r w:rsidRPr="00960E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&gt; Support new opportunities to unleash the passion of Scotland's social innovators through a new £30m</w:t>
            </w:r>
          </w:p>
        </w:tc>
        <w:tc>
          <w:tcPr>
            <w:tcW w:w="1417" w:type="dxa"/>
            <w:tcBorders>
              <w:top w:val="nil"/>
            </w:tcBorders>
          </w:tcPr>
          <w:p w14:paraId="3E115172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60E67">
              <w:rPr>
                <w:rFonts w:ascii="Arial" w:hAnsi="Arial" w:cs="Arial"/>
                <w:i/>
                <w:sz w:val="24"/>
                <w:szCs w:val="24"/>
              </w:rPr>
              <w:t>Loan</w:t>
            </w:r>
          </w:p>
        </w:tc>
        <w:tc>
          <w:tcPr>
            <w:tcW w:w="3059" w:type="dxa"/>
            <w:tcBorders>
              <w:top w:val="nil"/>
            </w:tcBorders>
          </w:tcPr>
          <w:p w14:paraId="396E4FD1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fund, supporting pioneering solutions and alternative delivery models; &gt; Work with sector partners and national</w:t>
            </w:r>
          </w:p>
        </w:tc>
        <w:tc>
          <w:tcPr>
            <w:tcW w:w="1397" w:type="dxa"/>
            <w:tcBorders>
              <w:top w:val="nil"/>
            </w:tcBorders>
          </w:tcPr>
          <w:p w14:paraId="57F8D0C1" w14:textId="77777777" w:rsidR="00960E67" w:rsidRPr="00960E67" w:rsidRDefault="00960E67" w:rsidP="00960E6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0E67">
              <w:rPr>
                <w:rFonts w:ascii="Arial" w:hAnsi="Arial" w:cs="Arial"/>
                <w:sz w:val="24"/>
                <w:szCs w:val="24"/>
              </w:rPr>
              <w:t>Scotland</w:t>
            </w:r>
          </w:p>
        </w:tc>
      </w:tr>
    </w:tbl>
    <w:p w14:paraId="7BDB8944" w14:textId="77777777" w:rsidR="00960E67" w:rsidRDefault="00960E67"/>
    <w:sectPr w:rsidR="00960E67" w:rsidSect="005B7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F11"/>
    <w:rsid w:val="000238B6"/>
    <w:rsid w:val="000C5D56"/>
    <w:rsid w:val="00126555"/>
    <w:rsid w:val="0019478E"/>
    <w:rsid w:val="00195411"/>
    <w:rsid w:val="00200CA7"/>
    <w:rsid w:val="002A51BB"/>
    <w:rsid w:val="002C129E"/>
    <w:rsid w:val="002C24C4"/>
    <w:rsid w:val="002C2F39"/>
    <w:rsid w:val="00306DFE"/>
    <w:rsid w:val="00312A03"/>
    <w:rsid w:val="00316ECD"/>
    <w:rsid w:val="003677E9"/>
    <w:rsid w:val="003D6409"/>
    <w:rsid w:val="0045135E"/>
    <w:rsid w:val="0045366C"/>
    <w:rsid w:val="00482C4C"/>
    <w:rsid w:val="00490620"/>
    <w:rsid w:val="004A0493"/>
    <w:rsid w:val="00534E70"/>
    <w:rsid w:val="00554343"/>
    <w:rsid w:val="005719E1"/>
    <w:rsid w:val="0058000A"/>
    <w:rsid w:val="00580F47"/>
    <w:rsid w:val="005B70F1"/>
    <w:rsid w:val="005E272A"/>
    <w:rsid w:val="005E5A62"/>
    <w:rsid w:val="005F5E72"/>
    <w:rsid w:val="00635D6B"/>
    <w:rsid w:val="00655369"/>
    <w:rsid w:val="00672301"/>
    <w:rsid w:val="00692E05"/>
    <w:rsid w:val="006B280C"/>
    <w:rsid w:val="006F4384"/>
    <w:rsid w:val="006F624A"/>
    <w:rsid w:val="00757746"/>
    <w:rsid w:val="00763F25"/>
    <w:rsid w:val="00770C3A"/>
    <w:rsid w:val="00796D59"/>
    <w:rsid w:val="007B0222"/>
    <w:rsid w:val="007C214E"/>
    <w:rsid w:val="007E0DF3"/>
    <w:rsid w:val="00832D2F"/>
    <w:rsid w:val="00834617"/>
    <w:rsid w:val="008817D6"/>
    <w:rsid w:val="0088192F"/>
    <w:rsid w:val="00885D35"/>
    <w:rsid w:val="008A65CC"/>
    <w:rsid w:val="009050EE"/>
    <w:rsid w:val="00922458"/>
    <w:rsid w:val="00942321"/>
    <w:rsid w:val="00960E67"/>
    <w:rsid w:val="00997769"/>
    <w:rsid w:val="009C5C7E"/>
    <w:rsid w:val="009F6BFE"/>
    <w:rsid w:val="00A9251E"/>
    <w:rsid w:val="00A93101"/>
    <w:rsid w:val="00AA4A68"/>
    <w:rsid w:val="00AC05BC"/>
    <w:rsid w:val="00AC5F11"/>
    <w:rsid w:val="00B160EA"/>
    <w:rsid w:val="00B75BE8"/>
    <w:rsid w:val="00B767A4"/>
    <w:rsid w:val="00BD2340"/>
    <w:rsid w:val="00BF4652"/>
    <w:rsid w:val="00C06514"/>
    <w:rsid w:val="00C16182"/>
    <w:rsid w:val="00C46545"/>
    <w:rsid w:val="00D12D45"/>
    <w:rsid w:val="00D93903"/>
    <w:rsid w:val="00DB55BD"/>
    <w:rsid w:val="00DC2C87"/>
    <w:rsid w:val="00DF1F33"/>
    <w:rsid w:val="00E3550B"/>
    <w:rsid w:val="00E400E2"/>
    <w:rsid w:val="00E47244"/>
    <w:rsid w:val="00EB3290"/>
    <w:rsid w:val="00EB4BA0"/>
    <w:rsid w:val="00ED6C64"/>
    <w:rsid w:val="00EE7520"/>
    <w:rsid w:val="00EF1B7B"/>
    <w:rsid w:val="00F13E70"/>
    <w:rsid w:val="00F2646C"/>
    <w:rsid w:val="00F917D4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B6E8"/>
  <w15:chartTrackingRefBased/>
  <w15:docId w15:val="{11D3A03F-FBFF-4C08-89C3-95BB4723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60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6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62D6-AD60-4D8C-8E5D-08953410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PURNA</dc:creator>
  <cp:keywords/>
  <dc:description/>
  <cp:lastModifiedBy>NADEEN PURNA</cp:lastModifiedBy>
  <cp:revision>5</cp:revision>
  <dcterms:created xsi:type="dcterms:W3CDTF">2023-07-05T15:51:00Z</dcterms:created>
  <dcterms:modified xsi:type="dcterms:W3CDTF">2023-07-06T16:29:00Z</dcterms:modified>
</cp:coreProperties>
</file>