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02D6" w14:textId="77777777" w:rsidR="00AF1788" w:rsidRDefault="00AF1788" w:rsidP="00AF17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materials</w:t>
      </w:r>
    </w:p>
    <w:p w14:paraId="1EEBAF06" w14:textId="77777777" w:rsidR="00AF1788" w:rsidRDefault="00AF1788" w:rsidP="00AF17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1DA0A12" wp14:editId="34C14682">
            <wp:simplePos x="0" y="0"/>
            <wp:positionH relativeFrom="column">
              <wp:posOffset>-455930</wp:posOffset>
            </wp:positionH>
            <wp:positionV relativeFrom="paragraph">
              <wp:posOffset>0</wp:posOffset>
            </wp:positionV>
            <wp:extent cx="7247793" cy="4495800"/>
            <wp:effectExtent l="0" t="0" r="0" b="0"/>
            <wp:wrapTight wrapText="bothSides">
              <wp:wrapPolygon edited="0">
                <wp:start x="0" y="0"/>
                <wp:lineTo x="0" y="21508"/>
                <wp:lineTo x="21519" y="21508"/>
                <wp:lineTo x="215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thSuppFig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7793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64681" w14:textId="398C1247" w:rsidR="00AF1788" w:rsidRPr="0080696B" w:rsidRDefault="00AF1788" w:rsidP="00AF1788">
      <w:pPr>
        <w:spacing w:line="480" w:lineRule="auto"/>
        <w:rPr>
          <w:rFonts w:ascii="Times New Roman" w:hAnsi="Times New Roman" w:cs="Times New Roman"/>
          <w:i/>
        </w:rPr>
      </w:pPr>
      <w:r w:rsidRPr="00C807A3">
        <w:rPr>
          <w:rFonts w:ascii="Times New Roman" w:hAnsi="Times New Roman" w:cs="Times New Roman"/>
        </w:rPr>
        <w:t xml:space="preserve">Supplementary Figure 1. Rank-abundance curves for weed species present in </w:t>
      </w:r>
      <w:proofErr w:type="spellStart"/>
      <w:r w:rsidRPr="00C807A3">
        <w:rPr>
          <w:rFonts w:ascii="Times New Roman" w:hAnsi="Times New Roman" w:cs="Times New Roman"/>
        </w:rPr>
        <w:t>chile</w:t>
      </w:r>
      <w:proofErr w:type="spellEnd"/>
      <w:r w:rsidRPr="00C807A3">
        <w:rPr>
          <w:rFonts w:ascii="Times New Roman" w:hAnsi="Times New Roman" w:cs="Times New Roman"/>
        </w:rPr>
        <w:t xml:space="preserve"> pepper. For each species, density is calculated as the sum of weed seedlings in </w:t>
      </w:r>
      <w:proofErr w:type="spellStart"/>
      <w:r w:rsidR="00C54DD1" w:rsidRPr="00C807A3">
        <w:rPr>
          <w:rFonts w:ascii="Times New Roman" w:hAnsi="Times New Roman" w:cs="Times New Roman"/>
        </w:rPr>
        <w:t>noncover</w:t>
      </w:r>
      <w:proofErr w:type="spellEnd"/>
      <w:r w:rsidRPr="00C807A3">
        <w:rPr>
          <w:rFonts w:ascii="Times New Roman" w:hAnsi="Times New Roman" w:cs="Times New Roman"/>
        </w:rPr>
        <w:t xml:space="preserve"> control plots from Weed Count 1 to Weed Count 3. </w:t>
      </w:r>
      <w:proofErr w:type="spellStart"/>
      <w:r w:rsidRPr="00C807A3">
        <w:rPr>
          <w:rFonts w:ascii="Times New Roman" w:hAnsi="Times New Roman" w:cs="Times New Roman"/>
        </w:rPr>
        <w:t>POAsp</w:t>
      </w:r>
      <w:proofErr w:type="spellEnd"/>
      <w:r w:rsidRPr="00C807A3">
        <w:rPr>
          <w:rFonts w:ascii="Times New Roman" w:hAnsi="Times New Roman" w:cs="Times New Roman"/>
        </w:rPr>
        <w:t xml:space="preserve"> = annual grasses. At Leyendecker, annual grasses were </w:t>
      </w:r>
      <w:proofErr w:type="spellStart"/>
      <w:r w:rsidRPr="00C807A3">
        <w:rPr>
          <w:rFonts w:ascii="Times New Roman" w:hAnsi="Times New Roman" w:cs="Times New Roman"/>
          <w:i/>
        </w:rPr>
        <w:t>Echinochloa</w:t>
      </w:r>
      <w:proofErr w:type="spellEnd"/>
      <w:r w:rsidRPr="00C807A3">
        <w:rPr>
          <w:rFonts w:ascii="Times New Roman" w:hAnsi="Times New Roman" w:cs="Times New Roman"/>
          <w:i/>
        </w:rPr>
        <w:t xml:space="preserve"> </w:t>
      </w:r>
      <w:proofErr w:type="spellStart"/>
      <w:r w:rsidRPr="00C807A3">
        <w:rPr>
          <w:rFonts w:ascii="Times New Roman" w:hAnsi="Times New Roman" w:cs="Times New Roman"/>
          <w:i/>
        </w:rPr>
        <w:t>colona</w:t>
      </w:r>
      <w:proofErr w:type="spellEnd"/>
      <w:r w:rsidRPr="00C807A3">
        <w:rPr>
          <w:rFonts w:ascii="Times New Roman" w:hAnsi="Times New Roman" w:cs="Times New Roman"/>
        </w:rPr>
        <w:t xml:space="preserve"> and </w:t>
      </w:r>
      <w:proofErr w:type="spellStart"/>
      <w:r w:rsidRPr="00C807A3">
        <w:rPr>
          <w:rFonts w:ascii="Times New Roman" w:hAnsi="Times New Roman" w:cs="Times New Roman"/>
          <w:i/>
        </w:rPr>
        <w:t>Setaria</w:t>
      </w:r>
      <w:proofErr w:type="spellEnd"/>
      <w:r w:rsidRPr="00C807A3">
        <w:rPr>
          <w:rFonts w:ascii="Times New Roman" w:hAnsi="Times New Roman" w:cs="Times New Roman"/>
          <w:i/>
        </w:rPr>
        <w:t xml:space="preserve"> pumila</w:t>
      </w:r>
      <w:r w:rsidRPr="00C807A3">
        <w:rPr>
          <w:rFonts w:ascii="Times New Roman" w:hAnsi="Times New Roman" w:cs="Times New Roman"/>
        </w:rPr>
        <w:t xml:space="preserve">. At Los Lunas, annual grasses were primarily </w:t>
      </w:r>
      <w:proofErr w:type="spellStart"/>
      <w:r w:rsidRPr="00C807A3">
        <w:rPr>
          <w:rFonts w:ascii="Times New Roman" w:hAnsi="Times New Roman" w:cs="Times New Roman"/>
          <w:i/>
        </w:rPr>
        <w:t>Eragrostis</w:t>
      </w:r>
      <w:proofErr w:type="spellEnd"/>
      <w:r w:rsidRPr="00C807A3">
        <w:rPr>
          <w:rFonts w:ascii="Times New Roman" w:hAnsi="Times New Roman" w:cs="Times New Roman"/>
          <w:i/>
        </w:rPr>
        <w:t xml:space="preserve"> </w:t>
      </w:r>
      <w:proofErr w:type="spellStart"/>
      <w:r w:rsidRPr="00C807A3">
        <w:rPr>
          <w:rFonts w:ascii="Times New Roman" w:hAnsi="Times New Roman" w:cs="Times New Roman"/>
          <w:i/>
        </w:rPr>
        <w:t>cilianensis</w:t>
      </w:r>
      <w:proofErr w:type="spellEnd"/>
      <w:r w:rsidRPr="00C807A3">
        <w:rPr>
          <w:rFonts w:ascii="Times New Roman" w:hAnsi="Times New Roman" w:cs="Times New Roman"/>
        </w:rPr>
        <w:t xml:space="preserve">. PHYWR= </w:t>
      </w:r>
      <w:r w:rsidRPr="00C807A3">
        <w:rPr>
          <w:rFonts w:ascii="Times New Roman" w:hAnsi="Times New Roman" w:cs="Times New Roman"/>
          <w:i/>
        </w:rPr>
        <w:t xml:space="preserve">Physalis </w:t>
      </w:r>
      <w:proofErr w:type="spellStart"/>
      <w:r w:rsidRPr="00C807A3">
        <w:rPr>
          <w:rFonts w:ascii="Times New Roman" w:hAnsi="Times New Roman" w:cs="Times New Roman"/>
          <w:i/>
        </w:rPr>
        <w:t>acutifolia</w:t>
      </w:r>
      <w:proofErr w:type="spellEnd"/>
      <w:r w:rsidRPr="00C807A3">
        <w:rPr>
          <w:rFonts w:ascii="Times New Roman" w:hAnsi="Times New Roman" w:cs="Times New Roman"/>
        </w:rPr>
        <w:t xml:space="preserve">; AMAPA = </w:t>
      </w:r>
      <w:r w:rsidRPr="00C807A3">
        <w:rPr>
          <w:rFonts w:ascii="Times New Roman" w:hAnsi="Times New Roman" w:cs="Times New Roman"/>
          <w:i/>
        </w:rPr>
        <w:t xml:space="preserve">Amaranthus </w:t>
      </w:r>
      <w:proofErr w:type="spellStart"/>
      <w:r w:rsidRPr="00C807A3">
        <w:rPr>
          <w:rFonts w:ascii="Times New Roman" w:hAnsi="Times New Roman" w:cs="Times New Roman"/>
          <w:i/>
        </w:rPr>
        <w:t>palmeri</w:t>
      </w:r>
      <w:proofErr w:type="spellEnd"/>
      <w:r w:rsidRPr="00C807A3">
        <w:rPr>
          <w:rFonts w:ascii="Times New Roman" w:hAnsi="Times New Roman" w:cs="Times New Roman"/>
        </w:rPr>
        <w:t xml:space="preserve">; ANVCR = </w:t>
      </w:r>
      <w:proofErr w:type="spellStart"/>
      <w:r w:rsidRPr="00C807A3">
        <w:rPr>
          <w:rFonts w:ascii="Times New Roman" w:hAnsi="Times New Roman" w:cs="Times New Roman"/>
          <w:i/>
        </w:rPr>
        <w:t>Anoda</w:t>
      </w:r>
      <w:proofErr w:type="spellEnd"/>
      <w:r w:rsidRPr="00C807A3">
        <w:rPr>
          <w:rFonts w:ascii="Times New Roman" w:hAnsi="Times New Roman" w:cs="Times New Roman"/>
          <w:i/>
        </w:rPr>
        <w:t xml:space="preserve"> cristata</w:t>
      </w:r>
      <w:r w:rsidRPr="00C807A3">
        <w:rPr>
          <w:rFonts w:ascii="Times New Roman" w:hAnsi="Times New Roman" w:cs="Times New Roman"/>
        </w:rPr>
        <w:t xml:space="preserve">; PHBPU = </w:t>
      </w:r>
      <w:r w:rsidRPr="00C807A3">
        <w:rPr>
          <w:rFonts w:ascii="Times New Roman" w:hAnsi="Times New Roman" w:cs="Times New Roman"/>
          <w:i/>
        </w:rPr>
        <w:t>Ipomoea purpurea</w:t>
      </w:r>
      <w:r w:rsidRPr="00C807A3">
        <w:rPr>
          <w:rFonts w:ascii="Times New Roman" w:hAnsi="Times New Roman" w:cs="Times New Roman"/>
        </w:rPr>
        <w:t xml:space="preserve">; CYPES = </w:t>
      </w:r>
      <w:r w:rsidRPr="00C807A3">
        <w:rPr>
          <w:rFonts w:ascii="Times New Roman" w:hAnsi="Times New Roman" w:cs="Times New Roman"/>
          <w:i/>
        </w:rPr>
        <w:t xml:space="preserve">Cyperus </w:t>
      </w:r>
      <w:proofErr w:type="spellStart"/>
      <w:r w:rsidRPr="00C807A3">
        <w:rPr>
          <w:rFonts w:ascii="Times New Roman" w:hAnsi="Times New Roman" w:cs="Times New Roman"/>
          <w:i/>
        </w:rPr>
        <w:t>esculentes</w:t>
      </w:r>
      <w:proofErr w:type="spellEnd"/>
      <w:r w:rsidRPr="00C807A3">
        <w:rPr>
          <w:rFonts w:ascii="Times New Roman" w:hAnsi="Times New Roman" w:cs="Times New Roman"/>
        </w:rPr>
        <w:t xml:space="preserve">; EPHPT = </w:t>
      </w:r>
      <w:r w:rsidRPr="00C807A3">
        <w:rPr>
          <w:rFonts w:ascii="Times New Roman" w:hAnsi="Times New Roman" w:cs="Times New Roman"/>
          <w:i/>
        </w:rPr>
        <w:t xml:space="preserve">Euphorbia </w:t>
      </w:r>
      <w:proofErr w:type="spellStart"/>
      <w:r w:rsidRPr="00C807A3">
        <w:rPr>
          <w:rFonts w:ascii="Times New Roman" w:hAnsi="Times New Roman" w:cs="Times New Roman"/>
          <w:i/>
        </w:rPr>
        <w:t>prostrata</w:t>
      </w:r>
      <w:proofErr w:type="spellEnd"/>
      <w:r w:rsidRPr="00C807A3">
        <w:rPr>
          <w:rFonts w:ascii="Times New Roman" w:hAnsi="Times New Roman" w:cs="Times New Roman"/>
        </w:rPr>
        <w:t xml:space="preserve">; TRBTE = </w:t>
      </w:r>
      <w:r w:rsidR="005A4D33" w:rsidRPr="00C807A3">
        <w:rPr>
          <w:rFonts w:ascii="Times New Roman" w:hAnsi="Times New Roman" w:cs="Times New Roman"/>
          <w:i/>
        </w:rPr>
        <w:t>Tribulus terrestri</w:t>
      </w:r>
      <w:r w:rsidRPr="00C807A3">
        <w:rPr>
          <w:rFonts w:ascii="Times New Roman" w:hAnsi="Times New Roman" w:cs="Times New Roman"/>
          <w:i/>
        </w:rPr>
        <w:t>s</w:t>
      </w:r>
      <w:r w:rsidR="005A4D33" w:rsidRPr="00C807A3">
        <w:rPr>
          <w:rFonts w:ascii="Times New Roman" w:hAnsi="Times New Roman" w:cs="Times New Roman"/>
        </w:rPr>
        <w:t>; SAS</w:t>
      </w:r>
      <w:r w:rsidRPr="00C807A3">
        <w:rPr>
          <w:rFonts w:ascii="Times New Roman" w:hAnsi="Times New Roman" w:cs="Times New Roman"/>
        </w:rPr>
        <w:t xml:space="preserve">KT = </w:t>
      </w:r>
      <w:r w:rsidRPr="00C807A3">
        <w:rPr>
          <w:rFonts w:ascii="Times New Roman" w:hAnsi="Times New Roman" w:cs="Times New Roman"/>
          <w:i/>
        </w:rPr>
        <w:t>Salsola tragus.</w:t>
      </w:r>
      <w:r w:rsidRPr="0080696B">
        <w:rPr>
          <w:rFonts w:ascii="Times New Roman" w:hAnsi="Times New Roman" w:cs="Times New Roman"/>
          <w:i/>
        </w:rPr>
        <w:t xml:space="preserve"> </w:t>
      </w:r>
    </w:p>
    <w:p w14:paraId="4FEBAE16" w14:textId="77777777" w:rsidR="00000000" w:rsidRDefault="00000000"/>
    <w:sectPr w:rsidR="00FE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88"/>
    <w:rsid w:val="0034626F"/>
    <w:rsid w:val="004C1BD5"/>
    <w:rsid w:val="005A4D33"/>
    <w:rsid w:val="00AF1788"/>
    <w:rsid w:val="00BB4BFF"/>
    <w:rsid w:val="00C26B67"/>
    <w:rsid w:val="00C54DD1"/>
    <w:rsid w:val="00C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C4D5"/>
  <w15:chartTrackingRefBased/>
  <w15:docId w15:val="{1AA95FDA-ABD9-41E8-B12F-2AA08E5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88"/>
    <w:pPr>
      <w:spacing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C13183FEFE9499FC8BB0890BBDAA3" ma:contentTypeVersion="17" ma:contentTypeDescription="Create a new document." ma:contentTypeScope="" ma:versionID="b9c6c8ff24bc67e52862bfd99c9dc37d">
  <xsd:schema xmlns:xsd="http://www.w3.org/2001/XMLSchema" xmlns:xs="http://www.w3.org/2001/XMLSchema" xmlns:p="http://schemas.microsoft.com/office/2006/metadata/properties" xmlns:ns3="6a95dab1-b438-4987-976f-34e94dc1dd79" xmlns:ns4="197eda7a-930f-4b02-b12d-982c4319895b" targetNamespace="http://schemas.microsoft.com/office/2006/metadata/properties" ma:root="true" ma:fieldsID="917f5bcd673ebd8d1399666b3cc6f71f" ns3:_="" ns4:_="">
    <xsd:import namespace="6a95dab1-b438-4987-976f-34e94dc1dd79"/>
    <xsd:import namespace="197eda7a-930f-4b02-b12d-982c431989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ab1-b438-4987-976f-34e94dc1dd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eda7a-930f-4b02-b12d-982c43198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78860-1E7D-47D3-B75B-3E88E7431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80371-2F3A-4B53-B1B5-406CA02E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ab1-b438-4987-976f-34e94dc1dd79"/>
    <ds:schemaRef ds:uri="197eda7a-930f-4b02-b12d-982c43198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A3A1C-0EED-4E37-8B03-5B5ED1E243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Toth</dc:creator>
  <cp:keywords/>
  <dc:description/>
  <cp:lastModifiedBy>Tracy Candelaria</cp:lastModifiedBy>
  <cp:revision>2</cp:revision>
  <dcterms:created xsi:type="dcterms:W3CDTF">2024-10-11T18:10:00Z</dcterms:created>
  <dcterms:modified xsi:type="dcterms:W3CDTF">2024-10-11T18:10:00Z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0x0101007B6C13183FEFE9499FC8BB0890BBDAA3</vt:lpwstr>
  </property>
</Properties>
</file>