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FF70" w14:textId="131F0F75" w:rsidR="00391551" w:rsidRDefault="00391551" w:rsidP="00391551">
      <w:pPr>
        <w:spacing w:line="360" w:lineRule="auto"/>
      </w:pPr>
      <w:r>
        <w:t>Supplementary Material</w:t>
      </w:r>
    </w:p>
    <w:p w14:paraId="29A0BFFD" w14:textId="16F22780" w:rsidR="00391551" w:rsidRDefault="00391551" w:rsidP="00391551">
      <w:pPr>
        <w:spacing w:line="360" w:lineRule="auto"/>
      </w:pPr>
    </w:p>
    <w:p w14:paraId="09AC7A1E" w14:textId="50A3DF99" w:rsidR="00391551" w:rsidRDefault="00391551" w:rsidP="00391551">
      <w:pPr>
        <w:spacing w:after="0" w:line="480" w:lineRule="auto"/>
        <w:jc w:val="center"/>
        <w:rPr>
          <w:b/>
          <w:bCs/>
        </w:rPr>
      </w:pPr>
      <w:r>
        <w:rPr>
          <w:b/>
          <w:bCs/>
        </w:rPr>
        <w:t xml:space="preserve">Optimizing </w:t>
      </w:r>
      <w:r w:rsidRPr="00E95481">
        <w:rPr>
          <w:b/>
          <w:bCs/>
          <w:i/>
          <w:iCs/>
        </w:rPr>
        <w:t>Amaranthus palmeri</w:t>
      </w:r>
      <w:r>
        <w:rPr>
          <w:b/>
          <w:bCs/>
        </w:rPr>
        <w:t xml:space="preserve"> </w:t>
      </w:r>
      <w:proofErr w:type="spellStart"/>
      <w:proofErr w:type="gramStart"/>
      <w:r>
        <w:rPr>
          <w:b/>
          <w:bCs/>
        </w:rPr>
        <w:t>S.Watson</w:t>
      </w:r>
      <w:proofErr w:type="spellEnd"/>
      <w:proofErr w:type="gramEnd"/>
      <w:r>
        <w:rPr>
          <w:b/>
          <w:bCs/>
        </w:rPr>
        <w:t xml:space="preserve"> (Palmer amaranth) genetic testing of seeds using real-time (quantitative) PCR</w:t>
      </w:r>
    </w:p>
    <w:p w14:paraId="39C5C0E8" w14:textId="77777777" w:rsidR="00391551" w:rsidRPr="00E95481" w:rsidRDefault="00391551" w:rsidP="00391551">
      <w:pPr>
        <w:spacing w:after="0" w:line="480" w:lineRule="auto"/>
        <w:jc w:val="center"/>
        <w:rPr>
          <w:b/>
          <w:bCs/>
        </w:rPr>
      </w:pPr>
    </w:p>
    <w:p w14:paraId="5E6726D4" w14:textId="77777777" w:rsidR="00401EAB" w:rsidRDefault="00401EAB" w:rsidP="00401EAB">
      <w:pPr>
        <w:spacing w:after="0" w:line="480" w:lineRule="auto"/>
      </w:pPr>
      <w:r>
        <w:t>Sara Bratsch</w:t>
      </w:r>
      <w:r w:rsidRPr="00A47D49">
        <w:rPr>
          <w:vertAlign w:val="superscript"/>
        </w:rPr>
        <w:t>1</w:t>
      </w:r>
      <w:r>
        <w:t>, Denise Thiede</w:t>
      </w:r>
      <w:r>
        <w:rPr>
          <w:vertAlign w:val="superscript"/>
        </w:rPr>
        <w:t>2</w:t>
      </w:r>
      <w:r>
        <w:t>, Diandra Viner</w:t>
      </w:r>
      <w:r w:rsidRPr="00E32101">
        <w:rPr>
          <w:vertAlign w:val="superscript"/>
        </w:rPr>
        <w:t>3</w:t>
      </w:r>
      <w:r>
        <w:t>, Debalin Sarangi</w:t>
      </w:r>
      <w:r>
        <w:rPr>
          <w:vertAlign w:val="superscript"/>
        </w:rPr>
        <w:t>4</w:t>
      </w:r>
      <w:r>
        <w:t xml:space="preserve"> Michael Merriman </w:t>
      </w:r>
      <w:r>
        <w:rPr>
          <w:vertAlign w:val="superscript"/>
        </w:rPr>
        <w:t>5</w:t>
      </w:r>
      <w:r>
        <w:t>,</w:t>
      </w:r>
      <w:r w:rsidRPr="008B1D99">
        <w:t xml:space="preserve"> </w:t>
      </w:r>
      <w:r>
        <w:t xml:space="preserve">Shane Blair </w:t>
      </w:r>
      <w:r>
        <w:rPr>
          <w:vertAlign w:val="superscript"/>
        </w:rPr>
        <w:t>6</w:t>
      </w:r>
      <w:r>
        <w:t>, Anthony Cortilet</w:t>
      </w:r>
      <w:r>
        <w:rPr>
          <w:vertAlign w:val="superscript"/>
        </w:rPr>
        <w:t>7</w:t>
      </w:r>
    </w:p>
    <w:p w14:paraId="364972A0" w14:textId="77777777" w:rsidR="00401EAB" w:rsidRDefault="00401EAB" w:rsidP="00401EAB">
      <w:pPr>
        <w:spacing w:after="0" w:line="480" w:lineRule="auto"/>
      </w:pPr>
      <w:r w:rsidRPr="00A47D49">
        <w:rPr>
          <w:vertAlign w:val="superscript"/>
        </w:rPr>
        <w:t xml:space="preserve">1 </w:t>
      </w:r>
      <w:r>
        <w:t xml:space="preserve">Research Scientist 2 (ORCID </w:t>
      </w:r>
      <w:r w:rsidRPr="00A47D49">
        <w:t>0000-0002-9678-1651</w:t>
      </w:r>
      <w:r>
        <w:t xml:space="preserve">), Minnesota Department of Agriculture, Saint Paul, MN, USA ; </w:t>
      </w:r>
      <w:r w:rsidRPr="003F1EAD">
        <w:rPr>
          <w:vertAlign w:val="superscript"/>
        </w:rPr>
        <w:t>2</w:t>
      </w:r>
      <w:r>
        <w:t xml:space="preserve"> Former Plant Protection Section Manager, Minnesota Department of Agriculture, Saint Paul, MN, USA; </w:t>
      </w:r>
      <w:r w:rsidRPr="00E32101">
        <w:rPr>
          <w:vertAlign w:val="superscript"/>
        </w:rPr>
        <w:t>3</w:t>
      </w:r>
      <w:r>
        <w:t xml:space="preserve"> Plant and Seed Analysis Unit Supervisor, Minnesota Department of Agriculture, Saint Paul, MN, USA; </w:t>
      </w:r>
      <w:r w:rsidRPr="00E32101">
        <w:rPr>
          <w:vertAlign w:val="superscript"/>
        </w:rPr>
        <w:t>4</w:t>
      </w:r>
      <w:r w:rsidRPr="008B1D99">
        <w:t xml:space="preserve"> </w:t>
      </w:r>
      <w:r>
        <w:t xml:space="preserve">Assistant Professor (ORCID </w:t>
      </w:r>
      <w:r w:rsidRPr="00F93494">
        <w:t>0000-0002-1876-8400</w:t>
      </w:r>
      <w:r>
        <w:t xml:space="preserve">), University of Minnesota, Saint Paul, MN, USA; </w:t>
      </w:r>
      <w:r>
        <w:rPr>
          <w:vertAlign w:val="superscript"/>
        </w:rPr>
        <w:t xml:space="preserve">5 </w:t>
      </w:r>
      <w:r>
        <w:t xml:space="preserve">Seed Unit Supervisor, Minnesota Department of Agriculture, Saint Paul, MN, USA; </w:t>
      </w:r>
      <w:r>
        <w:rPr>
          <w:vertAlign w:val="superscript"/>
        </w:rPr>
        <w:t>6</w:t>
      </w:r>
      <w:r>
        <w:t xml:space="preserve"> Seed and Hemp Inspection Coordinator, Minnesota Department of Agriculture, Saint Paul, MN, USA; </w:t>
      </w:r>
      <w:r>
        <w:rPr>
          <w:vertAlign w:val="superscript"/>
        </w:rPr>
        <w:t>7</w:t>
      </w:r>
      <w:r>
        <w:t xml:space="preserve"> Plant Protection Section Manager, Minnesota Department of Agriculture, Saint Paul, MN, USA.</w:t>
      </w:r>
    </w:p>
    <w:p w14:paraId="3ABF3546" w14:textId="77777777" w:rsidR="00401EAB" w:rsidRDefault="00401EAB" w:rsidP="00401EAB">
      <w:pPr>
        <w:spacing w:after="0" w:line="480" w:lineRule="auto"/>
      </w:pPr>
    </w:p>
    <w:p w14:paraId="546B8D67" w14:textId="77777777" w:rsidR="00401EAB" w:rsidRDefault="00401EAB" w:rsidP="00401EAB">
      <w:pPr>
        <w:spacing w:after="0" w:line="480" w:lineRule="auto"/>
      </w:pPr>
    </w:p>
    <w:p w14:paraId="3D1C937E" w14:textId="77777777" w:rsidR="00401EAB" w:rsidRDefault="00401EAB" w:rsidP="00401EAB">
      <w:pPr>
        <w:tabs>
          <w:tab w:val="left" w:pos="5535"/>
        </w:tabs>
        <w:spacing w:after="0" w:line="480" w:lineRule="auto"/>
      </w:pPr>
      <w:r>
        <w:t>Author for c</w:t>
      </w:r>
      <w:r w:rsidRPr="003C2858">
        <w:t>orrespon</w:t>
      </w:r>
      <w:r>
        <w:t xml:space="preserve">dence: </w:t>
      </w:r>
      <w:r>
        <w:tab/>
      </w:r>
    </w:p>
    <w:p w14:paraId="0C5311E8" w14:textId="77777777" w:rsidR="00401EAB" w:rsidRDefault="00401EAB" w:rsidP="00401EAB">
      <w:pPr>
        <w:spacing w:after="0" w:line="480" w:lineRule="auto"/>
      </w:pPr>
      <w:r>
        <w:t>Sara Bratsch,</w:t>
      </w:r>
      <w:r w:rsidRPr="003C2858">
        <w:t xml:space="preserve"> </w:t>
      </w:r>
      <w:r>
        <w:t xml:space="preserve">Research Scientist 2, </w:t>
      </w:r>
      <w:r w:rsidRPr="003C2858">
        <w:t>601 Robert Street North, Saint Paul, MN 55155-2531</w:t>
      </w:r>
      <w:r>
        <w:t>.</w:t>
      </w:r>
      <w:r w:rsidRPr="003C2858">
        <w:t xml:space="preserve"> </w:t>
      </w:r>
    </w:p>
    <w:p w14:paraId="69E2AF8B" w14:textId="7714FBDC" w:rsidR="00401EAB" w:rsidRDefault="00401EAB" w:rsidP="00401EAB">
      <w:pPr>
        <w:spacing w:after="0" w:line="480" w:lineRule="auto"/>
      </w:pPr>
      <w:r>
        <w:t xml:space="preserve">Email: </w:t>
      </w:r>
      <w:hyperlink r:id="rId4" w:history="1">
        <w:r w:rsidRPr="00D9566D">
          <w:rPr>
            <w:rStyle w:val="Hyperlink"/>
          </w:rPr>
          <w:t>sara.bratsch@state.mn.us</w:t>
        </w:r>
      </w:hyperlink>
    </w:p>
    <w:p w14:paraId="62E22420" w14:textId="350E89F3" w:rsidR="00391551" w:rsidRDefault="00391551" w:rsidP="00391551">
      <w:pPr>
        <w:spacing w:line="360" w:lineRule="auto"/>
      </w:pPr>
    </w:p>
    <w:p w14:paraId="09CEFFC2" w14:textId="65365CBD" w:rsidR="00391551" w:rsidRDefault="00391551">
      <w:r>
        <w:br w:type="page"/>
      </w:r>
    </w:p>
    <w:p w14:paraId="71909F64" w14:textId="7D10C01D" w:rsidR="00391551" w:rsidRPr="00391551" w:rsidRDefault="00391551" w:rsidP="00391551">
      <w:pPr>
        <w:spacing w:line="360" w:lineRule="auto"/>
        <w:rPr>
          <w:b/>
          <w:bCs/>
        </w:rPr>
      </w:pPr>
      <w:r w:rsidRPr="00391551">
        <w:rPr>
          <w:b/>
          <w:bCs/>
        </w:rPr>
        <w:lastRenderedPageBreak/>
        <w:t>List of Tables</w:t>
      </w:r>
    </w:p>
    <w:p w14:paraId="06A71392" w14:textId="2B858B4D" w:rsidR="00391551" w:rsidRDefault="00391551" w:rsidP="00391551">
      <w:pPr>
        <w:spacing w:line="360" w:lineRule="auto"/>
      </w:pPr>
      <w:r w:rsidRPr="00391551">
        <w:rPr>
          <w:b/>
          <w:bCs/>
        </w:rPr>
        <w:t>Table S1.</w:t>
      </w:r>
      <w:r>
        <w:t xml:space="preserve"> </w:t>
      </w:r>
      <w:r w:rsidR="00890EE4" w:rsidRPr="00890EE4">
        <w:rPr>
          <w:i/>
          <w:iCs/>
        </w:rPr>
        <w:t>Amaranthus</w:t>
      </w:r>
      <w:r w:rsidR="00890EE4">
        <w:t xml:space="preserve"> species used in this study with details including common name, geographic origin, GRIN accession</w:t>
      </w:r>
      <w:r w:rsidR="00330408">
        <w:t>, l</w:t>
      </w:r>
      <w:r w:rsidR="00890EE4">
        <w:t>ot</w:t>
      </w:r>
      <w:r w:rsidR="00330408">
        <w:t xml:space="preserve">, and </w:t>
      </w:r>
      <w:r w:rsidR="00890EE4">
        <w:t xml:space="preserve">plant name (if </w:t>
      </w:r>
      <w:r w:rsidR="004A64DA">
        <w:t>applicable)</w:t>
      </w:r>
      <w:r w:rsidR="00890EE4">
        <w:t>.</w:t>
      </w:r>
    </w:p>
    <w:p w14:paraId="5A0204D7" w14:textId="2BABA992" w:rsidR="004A64DA" w:rsidRPr="004A64DA" w:rsidRDefault="004A64DA" w:rsidP="00391551">
      <w:pPr>
        <w:spacing w:line="360" w:lineRule="auto"/>
      </w:pPr>
      <w:r w:rsidRPr="004A64DA">
        <w:rPr>
          <w:b/>
          <w:bCs/>
        </w:rPr>
        <w:t xml:space="preserve">Table S2. </w:t>
      </w:r>
      <w:r>
        <w:t xml:space="preserve">Resulting Cq values for the primer concentration optimization testing for primer pairs M2 and M3. Forward and reverse primer concentrations were tested at 300, 500, and 800 nM (final reaction concentration). </w:t>
      </w:r>
      <w:r w:rsidRPr="004A64DA">
        <w:rPr>
          <w:i/>
          <w:iCs/>
        </w:rPr>
        <w:t>A. palmeri</w:t>
      </w:r>
      <w:r>
        <w:t xml:space="preserve"> DNA was used at 2 ng and 10 ng total concentration. The average </w:t>
      </w:r>
      <w:r w:rsidR="00876E75" w:rsidRPr="00D22F84">
        <w:t>quantification cycle</w:t>
      </w:r>
      <w:r w:rsidR="00876E75">
        <w:t xml:space="preserve"> (Cq) </w:t>
      </w:r>
      <w:r>
        <w:t>value from duplicate wells is</w:t>
      </w:r>
      <w:r w:rsidR="00571C0A">
        <w:t xml:space="preserve"> presented for each </w:t>
      </w:r>
      <w:r w:rsidR="00681535">
        <w:t xml:space="preserve">set of </w:t>
      </w:r>
      <w:r w:rsidR="00571C0A">
        <w:t>primer concentration</w:t>
      </w:r>
      <w:r w:rsidR="00681535">
        <w:t>s</w:t>
      </w:r>
      <w:r w:rsidR="00571C0A">
        <w:t>.</w:t>
      </w:r>
    </w:p>
    <w:p w14:paraId="1A7454AB" w14:textId="77777777" w:rsidR="00920C22" w:rsidRDefault="00391551">
      <w:pPr>
        <w:sectPr w:rsidR="00920C22">
          <w:pgSz w:w="12240" w:h="15840"/>
          <w:pgMar w:top="1440" w:right="1440" w:bottom="1440" w:left="1440" w:header="720" w:footer="720" w:gutter="0"/>
          <w:cols w:space="720"/>
          <w:docGrid w:linePitch="360"/>
        </w:sectPr>
      </w:pPr>
      <w:r>
        <w:br w:type="page"/>
      </w:r>
    </w:p>
    <w:p w14:paraId="1E69C67D" w14:textId="24BF826C" w:rsidR="00391551" w:rsidRDefault="00391551" w:rsidP="00B71313">
      <w:pPr>
        <w:spacing w:line="240" w:lineRule="auto"/>
      </w:pPr>
      <w:r w:rsidRPr="00391551">
        <w:rPr>
          <w:b/>
          <w:bCs/>
        </w:rPr>
        <w:lastRenderedPageBreak/>
        <w:t>Table S1.</w:t>
      </w:r>
      <w:r>
        <w:t xml:space="preserve"> </w:t>
      </w:r>
      <w:r w:rsidR="00890EE4" w:rsidRPr="00890EE4">
        <w:rPr>
          <w:i/>
          <w:iCs/>
        </w:rPr>
        <w:t>Amaranthus</w:t>
      </w:r>
      <w:r w:rsidR="00890EE4">
        <w:t xml:space="preserve"> species used in this study</w:t>
      </w:r>
    </w:p>
    <w:tbl>
      <w:tblPr>
        <w:tblW w:w="12505" w:type="dxa"/>
        <w:tblLook w:val="04A0" w:firstRow="1" w:lastRow="0" w:firstColumn="1" w:lastColumn="0" w:noHBand="0" w:noVBand="1"/>
      </w:tblPr>
      <w:tblGrid>
        <w:gridCol w:w="3180"/>
        <w:gridCol w:w="2300"/>
        <w:gridCol w:w="2000"/>
        <w:gridCol w:w="1220"/>
        <w:gridCol w:w="1465"/>
        <w:gridCol w:w="2340"/>
      </w:tblGrid>
      <w:tr w:rsidR="00920C22" w:rsidRPr="00920C22" w14:paraId="63488E69" w14:textId="77777777" w:rsidTr="00D24751">
        <w:trPr>
          <w:trHeight w:val="330"/>
        </w:trPr>
        <w:tc>
          <w:tcPr>
            <w:tcW w:w="3180" w:type="dxa"/>
            <w:tcBorders>
              <w:top w:val="single" w:sz="8" w:space="0" w:color="auto"/>
              <w:bottom w:val="single" w:sz="8" w:space="0" w:color="auto"/>
            </w:tcBorders>
            <w:shd w:val="clear" w:color="auto" w:fill="auto"/>
            <w:noWrap/>
            <w:vAlign w:val="center"/>
            <w:hideMark/>
          </w:tcPr>
          <w:p w14:paraId="23474715" w14:textId="77777777" w:rsidR="00920C22" w:rsidRPr="00920C22" w:rsidRDefault="00920C22" w:rsidP="00920C22">
            <w:pPr>
              <w:spacing w:after="0" w:line="240" w:lineRule="auto"/>
              <w:jc w:val="center"/>
              <w:rPr>
                <w:rFonts w:eastAsia="Times New Roman"/>
                <w:b/>
                <w:bCs/>
                <w:color w:val="000000"/>
              </w:rPr>
            </w:pPr>
            <w:r w:rsidRPr="00920C22">
              <w:rPr>
                <w:rFonts w:eastAsia="Times New Roman"/>
                <w:b/>
                <w:bCs/>
                <w:color w:val="000000"/>
              </w:rPr>
              <w:t>Species</w:t>
            </w:r>
          </w:p>
        </w:tc>
        <w:tc>
          <w:tcPr>
            <w:tcW w:w="2300" w:type="dxa"/>
            <w:tcBorders>
              <w:top w:val="single" w:sz="8" w:space="0" w:color="auto"/>
              <w:bottom w:val="single" w:sz="8" w:space="0" w:color="auto"/>
            </w:tcBorders>
            <w:shd w:val="clear" w:color="auto" w:fill="auto"/>
            <w:noWrap/>
            <w:vAlign w:val="center"/>
            <w:hideMark/>
          </w:tcPr>
          <w:p w14:paraId="007EA4C9" w14:textId="77777777" w:rsidR="00920C22" w:rsidRPr="00920C22" w:rsidRDefault="00920C22" w:rsidP="00920C22">
            <w:pPr>
              <w:spacing w:after="0" w:line="240" w:lineRule="auto"/>
              <w:jc w:val="center"/>
              <w:rPr>
                <w:rFonts w:eastAsia="Times New Roman"/>
                <w:b/>
                <w:bCs/>
                <w:color w:val="000000"/>
              </w:rPr>
            </w:pPr>
            <w:r w:rsidRPr="00920C22">
              <w:rPr>
                <w:rFonts w:eastAsia="Times New Roman"/>
                <w:b/>
                <w:bCs/>
                <w:color w:val="000000"/>
              </w:rPr>
              <w:t>Common name</w:t>
            </w:r>
          </w:p>
        </w:tc>
        <w:tc>
          <w:tcPr>
            <w:tcW w:w="2000" w:type="dxa"/>
            <w:tcBorders>
              <w:top w:val="single" w:sz="8" w:space="0" w:color="auto"/>
              <w:bottom w:val="single" w:sz="8" w:space="0" w:color="auto"/>
            </w:tcBorders>
            <w:shd w:val="clear" w:color="auto" w:fill="auto"/>
            <w:noWrap/>
            <w:vAlign w:val="center"/>
            <w:hideMark/>
          </w:tcPr>
          <w:p w14:paraId="15845052" w14:textId="77777777" w:rsidR="00920C22" w:rsidRPr="00920C22" w:rsidRDefault="00920C22" w:rsidP="00920C22">
            <w:pPr>
              <w:spacing w:after="0" w:line="240" w:lineRule="auto"/>
              <w:jc w:val="center"/>
              <w:rPr>
                <w:rFonts w:eastAsia="Times New Roman"/>
                <w:b/>
                <w:bCs/>
                <w:color w:val="000000"/>
              </w:rPr>
            </w:pPr>
            <w:r w:rsidRPr="00920C22">
              <w:rPr>
                <w:rFonts w:eastAsia="Times New Roman"/>
                <w:b/>
                <w:bCs/>
                <w:color w:val="000000"/>
              </w:rPr>
              <w:t>Origin</w:t>
            </w:r>
          </w:p>
        </w:tc>
        <w:tc>
          <w:tcPr>
            <w:tcW w:w="1220" w:type="dxa"/>
            <w:tcBorders>
              <w:top w:val="single" w:sz="8" w:space="0" w:color="auto"/>
              <w:bottom w:val="single" w:sz="8" w:space="0" w:color="auto"/>
            </w:tcBorders>
            <w:shd w:val="clear" w:color="auto" w:fill="auto"/>
            <w:noWrap/>
            <w:vAlign w:val="center"/>
            <w:hideMark/>
          </w:tcPr>
          <w:p w14:paraId="100A0E18" w14:textId="77777777" w:rsidR="00920C22" w:rsidRPr="00920C22" w:rsidRDefault="00920C22" w:rsidP="00920C22">
            <w:pPr>
              <w:spacing w:after="0" w:line="240" w:lineRule="auto"/>
              <w:jc w:val="center"/>
              <w:rPr>
                <w:rFonts w:eastAsia="Times New Roman"/>
                <w:b/>
                <w:bCs/>
                <w:color w:val="000000"/>
              </w:rPr>
            </w:pPr>
            <w:r w:rsidRPr="00920C22">
              <w:rPr>
                <w:rFonts w:eastAsia="Times New Roman"/>
                <w:b/>
                <w:bCs/>
                <w:color w:val="000000"/>
              </w:rPr>
              <w:t>Accession</w:t>
            </w:r>
          </w:p>
        </w:tc>
        <w:tc>
          <w:tcPr>
            <w:tcW w:w="1465" w:type="dxa"/>
            <w:tcBorders>
              <w:top w:val="single" w:sz="8" w:space="0" w:color="auto"/>
              <w:bottom w:val="single" w:sz="8" w:space="0" w:color="auto"/>
            </w:tcBorders>
            <w:shd w:val="clear" w:color="auto" w:fill="auto"/>
            <w:noWrap/>
            <w:vAlign w:val="center"/>
            <w:hideMark/>
          </w:tcPr>
          <w:p w14:paraId="6CCB6574" w14:textId="77777777" w:rsidR="00920C22" w:rsidRPr="00920C22" w:rsidRDefault="00920C22" w:rsidP="00920C22">
            <w:pPr>
              <w:spacing w:after="0" w:line="240" w:lineRule="auto"/>
              <w:jc w:val="center"/>
              <w:rPr>
                <w:rFonts w:eastAsia="Times New Roman"/>
                <w:b/>
                <w:bCs/>
                <w:color w:val="000000"/>
              </w:rPr>
            </w:pPr>
            <w:r w:rsidRPr="00920C22">
              <w:rPr>
                <w:rFonts w:eastAsia="Times New Roman"/>
                <w:b/>
                <w:bCs/>
                <w:color w:val="000000"/>
              </w:rPr>
              <w:t>Lot</w:t>
            </w:r>
          </w:p>
        </w:tc>
        <w:tc>
          <w:tcPr>
            <w:tcW w:w="2340" w:type="dxa"/>
            <w:tcBorders>
              <w:top w:val="single" w:sz="8" w:space="0" w:color="auto"/>
              <w:bottom w:val="single" w:sz="8" w:space="0" w:color="auto"/>
            </w:tcBorders>
            <w:shd w:val="clear" w:color="auto" w:fill="auto"/>
            <w:noWrap/>
            <w:vAlign w:val="bottom"/>
            <w:hideMark/>
          </w:tcPr>
          <w:p w14:paraId="51FFF436" w14:textId="77777777" w:rsidR="00920C22" w:rsidRPr="00920C22" w:rsidRDefault="00920C22" w:rsidP="00920C22">
            <w:pPr>
              <w:spacing w:after="0" w:line="240" w:lineRule="auto"/>
              <w:jc w:val="center"/>
              <w:rPr>
                <w:rFonts w:eastAsia="Times New Roman"/>
                <w:b/>
                <w:bCs/>
                <w:color w:val="000000"/>
              </w:rPr>
            </w:pPr>
            <w:r w:rsidRPr="00920C22">
              <w:rPr>
                <w:rFonts w:eastAsia="Times New Roman"/>
                <w:b/>
                <w:bCs/>
                <w:color w:val="000000"/>
              </w:rPr>
              <w:t>Plant Name</w:t>
            </w:r>
          </w:p>
        </w:tc>
      </w:tr>
      <w:tr w:rsidR="00920C22" w:rsidRPr="00920C22" w14:paraId="2FEFB762" w14:textId="77777777" w:rsidTr="00B71313">
        <w:trPr>
          <w:trHeight w:val="300"/>
        </w:trPr>
        <w:tc>
          <w:tcPr>
            <w:tcW w:w="3180" w:type="dxa"/>
            <w:tcBorders>
              <w:top w:val="single" w:sz="8" w:space="0" w:color="auto"/>
            </w:tcBorders>
            <w:shd w:val="clear" w:color="auto" w:fill="auto"/>
            <w:noWrap/>
            <w:vAlign w:val="center"/>
            <w:hideMark/>
          </w:tcPr>
          <w:p w14:paraId="718C4754"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albus </w:t>
            </w:r>
            <w:r w:rsidRPr="00920C22">
              <w:rPr>
                <w:rFonts w:eastAsia="Times New Roman"/>
                <w:color w:val="000000"/>
                <w:sz w:val="22"/>
                <w:szCs w:val="22"/>
              </w:rPr>
              <w:t>L.</w:t>
            </w:r>
          </w:p>
        </w:tc>
        <w:tc>
          <w:tcPr>
            <w:tcW w:w="2300" w:type="dxa"/>
            <w:tcBorders>
              <w:top w:val="single" w:sz="8" w:space="0" w:color="auto"/>
            </w:tcBorders>
            <w:shd w:val="clear" w:color="auto" w:fill="auto"/>
            <w:noWrap/>
            <w:vAlign w:val="center"/>
            <w:hideMark/>
          </w:tcPr>
          <w:p w14:paraId="2D996504"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prostrate pigweed</w:t>
            </w:r>
          </w:p>
        </w:tc>
        <w:tc>
          <w:tcPr>
            <w:tcW w:w="2000" w:type="dxa"/>
            <w:tcBorders>
              <w:top w:val="single" w:sz="8" w:space="0" w:color="auto"/>
            </w:tcBorders>
            <w:shd w:val="clear" w:color="auto" w:fill="auto"/>
            <w:noWrap/>
            <w:vAlign w:val="center"/>
            <w:hideMark/>
          </w:tcPr>
          <w:p w14:paraId="70C51BE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Missouri</w:t>
            </w:r>
          </w:p>
        </w:tc>
        <w:tc>
          <w:tcPr>
            <w:tcW w:w="1220" w:type="dxa"/>
            <w:tcBorders>
              <w:top w:val="single" w:sz="8" w:space="0" w:color="auto"/>
            </w:tcBorders>
            <w:shd w:val="clear" w:color="auto" w:fill="auto"/>
            <w:noWrap/>
            <w:vAlign w:val="center"/>
            <w:hideMark/>
          </w:tcPr>
          <w:p w14:paraId="54CC316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608029</w:t>
            </w:r>
          </w:p>
        </w:tc>
        <w:tc>
          <w:tcPr>
            <w:tcW w:w="1465" w:type="dxa"/>
            <w:tcBorders>
              <w:top w:val="single" w:sz="8" w:space="0" w:color="auto"/>
            </w:tcBorders>
            <w:shd w:val="clear" w:color="auto" w:fill="auto"/>
            <w:noWrap/>
            <w:vAlign w:val="center"/>
            <w:hideMark/>
          </w:tcPr>
          <w:p w14:paraId="3890172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02ncai01 SD</w:t>
            </w:r>
          </w:p>
        </w:tc>
        <w:tc>
          <w:tcPr>
            <w:tcW w:w="2340" w:type="dxa"/>
            <w:tcBorders>
              <w:top w:val="single" w:sz="8" w:space="0" w:color="auto"/>
            </w:tcBorders>
            <w:shd w:val="clear" w:color="auto" w:fill="auto"/>
            <w:noWrap/>
            <w:vAlign w:val="center"/>
            <w:hideMark/>
          </w:tcPr>
          <w:p w14:paraId="0AD5321A"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Ames 25459</w:t>
            </w:r>
          </w:p>
        </w:tc>
      </w:tr>
      <w:tr w:rsidR="00920C22" w:rsidRPr="00920C22" w14:paraId="6053F89B" w14:textId="77777777" w:rsidTr="00B71313">
        <w:trPr>
          <w:trHeight w:val="300"/>
        </w:trPr>
        <w:tc>
          <w:tcPr>
            <w:tcW w:w="3180" w:type="dxa"/>
            <w:tcBorders>
              <w:top w:val="nil"/>
            </w:tcBorders>
            <w:shd w:val="clear" w:color="auto" w:fill="auto"/>
            <w:noWrap/>
            <w:vAlign w:val="center"/>
            <w:hideMark/>
          </w:tcPr>
          <w:p w14:paraId="1A5AFD53"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arenicola </w:t>
            </w:r>
            <w:r w:rsidRPr="00920C22">
              <w:rPr>
                <w:rFonts w:eastAsia="Times New Roman"/>
                <w:color w:val="000000"/>
                <w:sz w:val="22"/>
                <w:szCs w:val="22"/>
              </w:rPr>
              <w:t>I.M. Johnst.</w:t>
            </w:r>
          </w:p>
        </w:tc>
        <w:tc>
          <w:tcPr>
            <w:tcW w:w="2300" w:type="dxa"/>
            <w:tcBorders>
              <w:top w:val="nil"/>
            </w:tcBorders>
            <w:shd w:val="clear" w:color="auto" w:fill="auto"/>
            <w:noWrap/>
            <w:vAlign w:val="center"/>
            <w:hideMark/>
          </w:tcPr>
          <w:p w14:paraId="2FB52103"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sandhill amaranth</w:t>
            </w:r>
          </w:p>
        </w:tc>
        <w:tc>
          <w:tcPr>
            <w:tcW w:w="2000" w:type="dxa"/>
            <w:tcBorders>
              <w:top w:val="nil"/>
            </w:tcBorders>
            <w:shd w:val="clear" w:color="auto" w:fill="auto"/>
            <w:noWrap/>
            <w:vAlign w:val="center"/>
            <w:hideMark/>
          </w:tcPr>
          <w:p w14:paraId="52C02AFC"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Kansas</w:t>
            </w:r>
          </w:p>
        </w:tc>
        <w:tc>
          <w:tcPr>
            <w:tcW w:w="1220" w:type="dxa"/>
            <w:tcBorders>
              <w:top w:val="nil"/>
            </w:tcBorders>
            <w:shd w:val="clear" w:color="auto" w:fill="auto"/>
            <w:noWrap/>
            <w:vAlign w:val="center"/>
            <w:hideMark/>
          </w:tcPr>
          <w:p w14:paraId="313DD68C"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607459</w:t>
            </w:r>
          </w:p>
        </w:tc>
        <w:tc>
          <w:tcPr>
            <w:tcW w:w="1465" w:type="dxa"/>
            <w:tcBorders>
              <w:top w:val="nil"/>
            </w:tcBorders>
            <w:shd w:val="clear" w:color="auto" w:fill="auto"/>
            <w:noWrap/>
            <w:vAlign w:val="center"/>
            <w:hideMark/>
          </w:tcPr>
          <w:p w14:paraId="2C5C79E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03ncai01 SD</w:t>
            </w:r>
          </w:p>
        </w:tc>
        <w:tc>
          <w:tcPr>
            <w:tcW w:w="2340" w:type="dxa"/>
            <w:tcBorders>
              <w:top w:val="nil"/>
            </w:tcBorders>
            <w:shd w:val="clear" w:color="auto" w:fill="auto"/>
            <w:noWrap/>
            <w:vAlign w:val="center"/>
            <w:hideMark/>
          </w:tcPr>
          <w:p w14:paraId="72BD3981"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Pop 57</w:t>
            </w:r>
          </w:p>
        </w:tc>
      </w:tr>
      <w:tr w:rsidR="00920C22" w:rsidRPr="00920C22" w14:paraId="19A1AD3B" w14:textId="77777777" w:rsidTr="00B71313">
        <w:trPr>
          <w:trHeight w:val="300"/>
        </w:trPr>
        <w:tc>
          <w:tcPr>
            <w:tcW w:w="3180" w:type="dxa"/>
            <w:shd w:val="clear" w:color="auto" w:fill="auto"/>
            <w:noWrap/>
            <w:vAlign w:val="center"/>
            <w:hideMark/>
          </w:tcPr>
          <w:p w14:paraId="10753E22"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australis </w:t>
            </w:r>
            <w:r w:rsidRPr="00920C22">
              <w:rPr>
                <w:rFonts w:eastAsia="Times New Roman"/>
                <w:color w:val="000000"/>
                <w:sz w:val="22"/>
                <w:szCs w:val="22"/>
              </w:rPr>
              <w:t>(A. Gray) Sauer</w:t>
            </w:r>
          </w:p>
        </w:tc>
        <w:tc>
          <w:tcPr>
            <w:tcW w:w="2300" w:type="dxa"/>
            <w:shd w:val="clear" w:color="auto" w:fill="auto"/>
            <w:noWrap/>
            <w:vAlign w:val="center"/>
            <w:hideMark/>
          </w:tcPr>
          <w:p w14:paraId="7CDD606F"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southern amaranth</w:t>
            </w:r>
          </w:p>
        </w:tc>
        <w:tc>
          <w:tcPr>
            <w:tcW w:w="2000" w:type="dxa"/>
            <w:shd w:val="clear" w:color="auto" w:fill="auto"/>
            <w:noWrap/>
            <w:vAlign w:val="center"/>
            <w:hideMark/>
          </w:tcPr>
          <w:p w14:paraId="53C98A7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Florida</w:t>
            </w:r>
          </w:p>
        </w:tc>
        <w:tc>
          <w:tcPr>
            <w:tcW w:w="1220" w:type="dxa"/>
            <w:shd w:val="clear" w:color="auto" w:fill="auto"/>
            <w:noWrap/>
            <w:vAlign w:val="center"/>
            <w:hideMark/>
          </w:tcPr>
          <w:p w14:paraId="75D1F914"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553076</w:t>
            </w:r>
          </w:p>
        </w:tc>
        <w:tc>
          <w:tcPr>
            <w:tcW w:w="1465" w:type="dxa"/>
            <w:shd w:val="clear" w:color="auto" w:fill="auto"/>
            <w:noWrap/>
            <w:vAlign w:val="center"/>
            <w:hideMark/>
          </w:tcPr>
          <w:p w14:paraId="134D6C2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05ncab01 SD</w:t>
            </w:r>
          </w:p>
        </w:tc>
        <w:tc>
          <w:tcPr>
            <w:tcW w:w="2340" w:type="dxa"/>
            <w:shd w:val="clear" w:color="auto" w:fill="auto"/>
            <w:noWrap/>
            <w:vAlign w:val="center"/>
            <w:hideMark/>
          </w:tcPr>
          <w:p w14:paraId="1C3ADFA0"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Giant Amaranth</w:t>
            </w:r>
          </w:p>
        </w:tc>
      </w:tr>
      <w:tr w:rsidR="00920C22" w:rsidRPr="00920C22" w14:paraId="1EF1CA80" w14:textId="77777777" w:rsidTr="00B71313">
        <w:trPr>
          <w:trHeight w:val="300"/>
        </w:trPr>
        <w:tc>
          <w:tcPr>
            <w:tcW w:w="3180" w:type="dxa"/>
            <w:tcBorders>
              <w:top w:val="nil"/>
            </w:tcBorders>
            <w:shd w:val="clear" w:color="auto" w:fill="auto"/>
            <w:noWrap/>
            <w:vAlign w:val="center"/>
            <w:hideMark/>
          </w:tcPr>
          <w:p w14:paraId="6A7F7B6F"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blitoides </w:t>
            </w:r>
            <w:r w:rsidRPr="00920C22">
              <w:rPr>
                <w:rFonts w:eastAsia="Times New Roman"/>
                <w:color w:val="000000"/>
                <w:sz w:val="22"/>
                <w:szCs w:val="22"/>
              </w:rPr>
              <w:t>S. Watson</w:t>
            </w:r>
          </w:p>
        </w:tc>
        <w:tc>
          <w:tcPr>
            <w:tcW w:w="2300" w:type="dxa"/>
            <w:tcBorders>
              <w:top w:val="nil"/>
            </w:tcBorders>
            <w:shd w:val="clear" w:color="auto" w:fill="auto"/>
            <w:noWrap/>
            <w:vAlign w:val="center"/>
            <w:hideMark/>
          </w:tcPr>
          <w:p w14:paraId="37AF4AB5"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mat amaranth</w:t>
            </w:r>
          </w:p>
        </w:tc>
        <w:tc>
          <w:tcPr>
            <w:tcW w:w="2000" w:type="dxa"/>
            <w:tcBorders>
              <w:top w:val="nil"/>
            </w:tcBorders>
            <w:shd w:val="clear" w:color="auto" w:fill="auto"/>
            <w:noWrap/>
            <w:vAlign w:val="center"/>
            <w:hideMark/>
          </w:tcPr>
          <w:p w14:paraId="5AD1E57B"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Iowa</w:t>
            </w:r>
          </w:p>
        </w:tc>
        <w:tc>
          <w:tcPr>
            <w:tcW w:w="1220" w:type="dxa"/>
            <w:tcBorders>
              <w:top w:val="nil"/>
            </w:tcBorders>
            <w:shd w:val="clear" w:color="auto" w:fill="auto"/>
            <w:noWrap/>
            <w:vAlign w:val="center"/>
            <w:hideMark/>
          </w:tcPr>
          <w:p w14:paraId="415D96D2"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553079</w:t>
            </w:r>
          </w:p>
        </w:tc>
        <w:tc>
          <w:tcPr>
            <w:tcW w:w="1465" w:type="dxa"/>
            <w:tcBorders>
              <w:top w:val="nil"/>
            </w:tcBorders>
            <w:shd w:val="clear" w:color="auto" w:fill="auto"/>
            <w:noWrap/>
            <w:vAlign w:val="center"/>
            <w:hideMark/>
          </w:tcPr>
          <w:p w14:paraId="3E6FC8C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04ncai01 SD</w:t>
            </w:r>
          </w:p>
        </w:tc>
        <w:tc>
          <w:tcPr>
            <w:tcW w:w="2340" w:type="dxa"/>
            <w:tcBorders>
              <w:top w:val="nil"/>
            </w:tcBorders>
            <w:shd w:val="clear" w:color="auto" w:fill="auto"/>
            <w:noWrap/>
            <w:vAlign w:val="center"/>
            <w:hideMark/>
          </w:tcPr>
          <w:p w14:paraId="6176A055"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DB8901</w:t>
            </w:r>
          </w:p>
        </w:tc>
      </w:tr>
      <w:tr w:rsidR="00920C22" w:rsidRPr="00920C22" w14:paraId="375705F1" w14:textId="77777777" w:rsidTr="00B71313">
        <w:trPr>
          <w:trHeight w:val="300"/>
        </w:trPr>
        <w:tc>
          <w:tcPr>
            <w:tcW w:w="3180" w:type="dxa"/>
            <w:tcBorders>
              <w:top w:val="nil"/>
            </w:tcBorders>
            <w:shd w:val="clear" w:color="auto" w:fill="auto"/>
            <w:noWrap/>
            <w:vAlign w:val="center"/>
            <w:hideMark/>
          </w:tcPr>
          <w:p w14:paraId="3CF26060"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californicus </w:t>
            </w:r>
            <w:r w:rsidRPr="00920C22">
              <w:rPr>
                <w:rFonts w:eastAsia="Times New Roman"/>
                <w:color w:val="000000"/>
                <w:sz w:val="22"/>
                <w:szCs w:val="22"/>
              </w:rPr>
              <w:t>(Moq.) S. Watson</w:t>
            </w:r>
          </w:p>
        </w:tc>
        <w:tc>
          <w:tcPr>
            <w:tcW w:w="2300" w:type="dxa"/>
            <w:tcBorders>
              <w:top w:val="nil"/>
            </w:tcBorders>
            <w:shd w:val="clear" w:color="auto" w:fill="auto"/>
            <w:noWrap/>
            <w:vAlign w:val="center"/>
            <w:hideMark/>
          </w:tcPr>
          <w:p w14:paraId="39680E7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California amaranth</w:t>
            </w:r>
          </w:p>
        </w:tc>
        <w:tc>
          <w:tcPr>
            <w:tcW w:w="2000" w:type="dxa"/>
            <w:tcBorders>
              <w:top w:val="nil"/>
            </w:tcBorders>
            <w:shd w:val="clear" w:color="auto" w:fill="auto"/>
            <w:noWrap/>
            <w:vAlign w:val="center"/>
            <w:hideMark/>
          </w:tcPr>
          <w:p w14:paraId="680042B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California</w:t>
            </w:r>
          </w:p>
        </w:tc>
        <w:tc>
          <w:tcPr>
            <w:tcW w:w="1220" w:type="dxa"/>
            <w:tcBorders>
              <w:top w:val="nil"/>
            </w:tcBorders>
            <w:shd w:val="clear" w:color="auto" w:fill="auto"/>
            <w:noWrap/>
            <w:vAlign w:val="center"/>
            <w:hideMark/>
          </w:tcPr>
          <w:p w14:paraId="6D0C9C54"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595319</w:t>
            </w:r>
          </w:p>
        </w:tc>
        <w:tc>
          <w:tcPr>
            <w:tcW w:w="1465" w:type="dxa"/>
            <w:tcBorders>
              <w:top w:val="nil"/>
            </w:tcBorders>
            <w:shd w:val="clear" w:color="auto" w:fill="auto"/>
            <w:noWrap/>
            <w:vAlign w:val="center"/>
            <w:hideMark/>
          </w:tcPr>
          <w:p w14:paraId="17D63CA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02ncai01 SD</w:t>
            </w:r>
          </w:p>
        </w:tc>
        <w:tc>
          <w:tcPr>
            <w:tcW w:w="2340" w:type="dxa"/>
            <w:tcBorders>
              <w:top w:val="nil"/>
            </w:tcBorders>
            <w:shd w:val="clear" w:color="auto" w:fill="auto"/>
            <w:noWrap/>
            <w:vAlign w:val="center"/>
            <w:hideMark/>
          </w:tcPr>
          <w:p w14:paraId="10E18925"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DB 955</w:t>
            </w:r>
          </w:p>
        </w:tc>
      </w:tr>
      <w:tr w:rsidR="00920C22" w:rsidRPr="00920C22" w14:paraId="1DFFF556" w14:textId="77777777" w:rsidTr="00B71313">
        <w:trPr>
          <w:trHeight w:val="300"/>
        </w:trPr>
        <w:tc>
          <w:tcPr>
            <w:tcW w:w="3180" w:type="dxa"/>
            <w:tcBorders>
              <w:top w:val="nil"/>
            </w:tcBorders>
            <w:shd w:val="clear" w:color="auto" w:fill="auto"/>
            <w:noWrap/>
            <w:vAlign w:val="center"/>
            <w:hideMark/>
          </w:tcPr>
          <w:p w14:paraId="208BBC8E"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deflexus </w:t>
            </w:r>
            <w:r w:rsidRPr="00920C22">
              <w:rPr>
                <w:rFonts w:eastAsia="Times New Roman"/>
                <w:color w:val="000000"/>
                <w:sz w:val="22"/>
                <w:szCs w:val="22"/>
              </w:rPr>
              <w:t>L.</w:t>
            </w:r>
          </w:p>
        </w:tc>
        <w:tc>
          <w:tcPr>
            <w:tcW w:w="2300" w:type="dxa"/>
            <w:tcBorders>
              <w:top w:val="nil"/>
            </w:tcBorders>
            <w:shd w:val="clear" w:color="auto" w:fill="auto"/>
            <w:noWrap/>
            <w:vAlign w:val="center"/>
            <w:hideMark/>
          </w:tcPr>
          <w:p w14:paraId="2BCD4A6F"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largefruit amaranth</w:t>
            </w:r>
          </w:p>
        </w:tc>
        <w:tc>
          <w:tcPr>
            <w:tcW w:w="2000" w:type="dxa"/>
            <w:tcBorders>
              <w:top w:val="nil"/>
            </w:tcBorders>
            <w:shd w:val="clear" w:color="auto" w:fill="auto"/>
            <w:noWrap/>
            <w:vAlign w:val="center"/>
            <w:hideMark/>
          </w:tcPr>
          <w:p w14:paraId="7DAD5CA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North Carolina</w:t>
            </w:r>
          </w:p>
        </w:tc>
        <w:tc>
          <w:tcPr>
            <w:tcW w:w="1220" w:type="dxa"/>
            <w:tcBorders>
              <w:top w:val="nil"/>
            </w:tcBorders>
            <w:shd w:val="clear" w:color="auto" w:fill="auto"/>
            <w:noWrap/>
            <w:vAlign w:val="center"/>
            <w:hideMark/>
          </w:tcPr>
          <w:p w14:paraId="7EC8C583"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632246</w:t>
            </w:r>
          </w:p>
        </w:tc>
        <w:tc>
          <w:tcPr>
            <w:tcW w:w="1465" w:type="dxa"/>
            <w:tcBorders>
              <w:top w:val="nil"/>
            </w:tcBorders>
            <w:shd w:val="clear" w:color="auto" w:fill="auto"/>
            <w:noWrap/>
            <w:vAlign w:val="center"/>
            <w:hideMark/>
          </w:tcPr>
          <w:p w14:paraId="774E382F"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04ncai01 SD</w:t>
            </w:r>
          </w:p>
        </w:tc>
        <w:tc>
          <w:tcPr>
            <w:tcW w:w="2340" w:type="dxa"/>
            <w:tcBorders>
              <w:top w:val="nil"/>
            </w:tcBorders>
            <w:shd w:val="clear" w:color="auto" w:fill="auto"/>
            <w:noWrap/>
            <w:vAlign w:val="center"/>
            <w:hideMark/>
          </w:tcPr>
          <w:p w14:paraId="0ECE5E2F"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DB 200127</w:t>
            </w:r>
          </w:p>
        </w:tc>
      </w:tr>
      <w:tr w:rsidR="00920C22" w:rsidRPr="00920C22" w14:paraId="57507610" w14:textId="77777777" w:rsidTr="00B71313">
        <w:trPr>
          <w:trHeight w:val="600"/>
        </w:trPr>
        <w:tc>
          <w:tcPr>
            <w:tcW w:w="3180" w:type="dxa"/>
            <w:tcBorders>
              <w:top w:val="nil"/>
            </w:tcBorders>
            <w:shd w:val="clear" w:color="auto" w:fill="auto"/>
            <w:noWrap/>
            <w:vAlign w:val="center"/>
            <w:hideMark/>
          </w:tcPr>
          <w:p w14:paraId="7F73A9EC"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dubius </w:t>
            </w:r>
            <w:r w:rsidRPr="00920C22">
              <w:rPr>
                <w:rFonts w:eastAsia="Times New Roman"/>
                <w:color w:val="000000"/>
                <w:sz w:val="22"/>
                <w:szCs w:val="22"/>
              </w:rPr>
              <w:t>Mart. Ex Thell.</w:t>
            </w:r>
          </w:p>
        </w:tc>
        <w:tc>
          <w:tcPr>
            <w:tcW w:w="2300" w:type="dxa"/>
            <w:tcBorders>
              <w:top w:val="nil"/>
            </w:tcBorders>
            <w:shd w:val="clear" w:color="auto" w:fill="auto"/>
            <w:noWrap/>
            <w:vAlign w:val="center"/>
            <w:hideMark/>
          </w:tcPr>
          <w:p w14:paraId="134AC01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spleen amaranth</w:t>
            </w:r>
          </w:p>
        </w:tc>
        <w:tc>
          <w:tcPr>
            <w:tcW w:w="2000" w:type="dxa"/>
            <w:tcBorders>
              <w:top w:val="nil"/>
            </w:tcBorders>
            <w:shd w:val="clear" w:color="auto" w:fill="auto"/>
            <w:noWrap/>
            <w:vAlign w:val="center"/>
            <w:hideMark/>
          </w:tcPr>
          <w:p w14:paraId="35B807D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Iowa</w:t>
            </w:r>
          </w:p>
        </w:tc>
        <w:tc>
          <w:tcPr>
            <w:tcW w:w="1220" w:type="dxa"/>
            <w:tcBorders>
              <w:top w:val="nil"/>
            </w:tcBorders>
            <w:shd w:val="clear" w:color="auto" w:fill="auto"/>
            <w:noWrap/>
            <w:vAlign w:val="center"/>
            <w:hideMark/>
          </w:tcPr>
          <w:p w14:paraId="7011F35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612850</w:t>
            </w:r>
          </w:p>
        </w:tc>
        <w:tc>
          <w:tcPr>
            <w:tcW w:w="1465" w:type="dxa"/>
            <w:tcBorders>
              <w:top w:val="nil"/>
            </w:tcBorders>
            <w:shd w:val="clear" w:color="auto" w:fill="auto"/>
            <w:noWrap/>
            <w:vAlign w:val="center"/>
            <w:hideMark/>
          </w:tcPr>
          <w:p w14:paraId="7BB10C7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00ncao51 SD</w:t>
            </w:r>
          </w:p>
        </w:tc>
        <w:tc>
          <w:tcPr>
            <w:tcW w:w="2340" w:type="dxa"/>
            <w:tcBorders>
              <w:top w:val="nil"/>
            </w:tcBorders>
            <w:shd w:val="clear" w:color="auto" w:fill="auto"/>
            <w:vAlign w:val="center"/>
            <w:hideMark/>
          </w:tcPr>
          <w:p w14:paraId="52385CE4" w14:textId="77777777" w:rsidR="00920C22" w:rsidRPr="00920C22" w:rsidRDefault="00920C22" w:rsidP="00B71313">
            <w:pPr>
              <w:spacing w:after="0" w:line="240" w:lineRule="auto"/>
              <w:jc w:val="center"/>
              <w:rPr>
                <w:rFonts w:eastAsia="Times New Roman"/>
                <w:color w:val="000000"/>
                <w:sz w:val="22"/>
                <w:szCs w:val="22"/>
              </w:rPr>
            </w:pPr>
            <w:r w:rsidRPr="00B71313">
              <w:rPr>
                <w:rFonts w:eastAsia="Times New Roman"/>
                <w:color w:val="000000"/>
                <w:sz w:val="20"/>
                <w:szCs w:val="20"/>
              </w:rPr>
              <w:t>Separation from RRC 109B</w:t>
            </w:r>
          </w:p>
        </w:tc>
      </w:tr>
      <w:tr w:rsidR="00920C22" w:rsidRPr="00920C22" w14:paraId="2B36D2E6" w14:textId="77777777" w:rsidTr="00B71313">
        <w:trPr>
          <w:trHeight w:val="300"/>
        </w:trPr>
        <w:tc>
          <w:tcPr>
            <w:tcW w:w="3180" w:type="dxa"/>
            <w:tcBorders>
              <w:top w:val="nil"/>
            </w:tcBorders>
            <w:shd w:val="clear" w:color="auto" w:fill="auto"/>
            <w:noWrap/>
            <w:vAlign w:val="center"/>
            <w:hideMark/>
          </w:tcPr>
          <w:p w14:paraId="44CE187B"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w:t>
            </w:r>
            <w:r w:rsidRPr="00920C22">
              <w:rPr>
                <w:rFonts w:eastAsia="Times New Roman"/>
                <w:color w:val="000000"/>
                <w:sz w:val="22"/>
                <w:szCs w:val="22"/>
              </w:rPr>
              <w:t>hybrid</w:t>
            </w:r>
            <w:r w:rsidRPr="00920C22">
              <w:rPr>
                <w:rFonts w:eastAsia="Times New Roman"/>
                <w:i/>
                <w:iCs/>
                <w:color w:val="000000"/>
                <w:sz w:val="22"/>
                <w:szCs w:val="22"/>
              </w:rPr>
              <w:t xml:space="preserve"> </w:t>
            </w:r>
            <w:r w:rsidRPr="00920C22">
              <w:rPr>
                <w:rFonts w:eastAsia="Times New Roman"/>
                <w:color w:val="000000"/>
                <w:sz w:val="22"/>
                <w:szCs w:val="22"/>
              </w:rPr>
              <w:t>Iowa</w:t>
            </w:r>
            <w:r w:rsidRPr="00920C22">
              <w:rPr>
                <w:rFonts w:eastAsia="Times New Roman"/>
                <w:i/>
                <w:iCs/>
                <w:color w:val="000000"/>
                <w:sz w:val="22"/>
                <w:szCs w:val="22"/>
              </w:rPr>
              <w:t xml:space="preserve"> </w:t>
            </w:r>
            <w:r w:rsidRPr="00920C22">
              <w:rPr>
                <w:rFonts w:eastAsia="Times New Roman"/>
                <w:color w:val="000000"/>
                <w:sz w:val="22"/>
                <w:szCs w:val="22"/>
              </w:rPr>
              <w:t>1</w:t>
            </w:r>
          </w:p>
        </w:tc>
        <w:tc>
          <w:tcPr>
            <w:tcW w:w="2300" w:type="dxa"/>
            <w:tcBorders>
              <w:top w:val="nil"/>
            </w:tcBorders>
            <w:shd w:val="clear" w:color="auto" w:fill="auto"/>
            <w:noWrap/>
            <w:vAlign w:val="center"/>
            <w:hideMark/>
          </w:tcPr>
          <w:p w14:paraId="318E0A44"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amaranth hybrid</w:t>
            </w:r>
          </w:p>
        </w:tc>
        <w:tc>
          <w:tcPr>
            <w:tcW w:w="2000" w:type="dxa"/>
            <w:tcBorders>
              <w:top w:val="nil"/>
            </w:tcBorders>
            <w:shd w:val="clear" w:color="auto" w:fill="auto"/>
            <w:noWrap/>
            <w:vAlign w:val="center"/>
            <w:hideMark/>
          </w:tcPr>
          <w:p w14:paraId="312C958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Iowa</w:t>
            </w:r>
          </w:p>
        </w:tc>
        <w:tc>
          <w:tcPr>
            <w:tcW w:w="1220" w:type="dxa"/>
            <w:tcBorders>
              <w:top w:val="nil"/>
            </w:tcBorders>
            <w:shd w:val="clear" w:color="auto" w:fill="auto"/>
            <w:noWrap/>
            <w:vAlign w:val="center"/>
            <w:hideMark/>
          </w:tcPr>
          <w:p w14:paraId="1671A9E0"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568179</w:t>
            </w:r>
          </w:p>
        </w:tc>
        <w:tc>
          <w:tcPr>
            <w:tcW w:w="1465" w:type="dxa"/>
            <w:tcBorders>
              <w:top w:val="nil"/>
            </w:tcBorders>
            <w:shd w:val="clear" w:color="auto" w:fill="auto"/>
            <w:noWrap/>
            <w:vAlign w:val="center"/>
            <w:hideMark/>
          </w:tcPr>
          <w:p w14:paraId="218EA894"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01ncai01 SD</w:t>
            </w:r>
          </w:p>
        </w:tc>
        <w:tc>
          <w:tcPr>
            <w:tcW w:w="2340" w:type="dxa"/>
            <w:tcBorders>
              <w:top w:val="nil"/>
            </w:tcBorders>
            <w:shd w:val="clear" w:color="auto" w:fill="auto"/>
            <w:noWrap/>
            <w:vAlign w:val="center"/>
            <w:hideMark/>
          </w:tcPr>
          <w:p w14:paraId="78E60410"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Ames 12991</w:t>
            </w:r>
          </w:p>
        </w:tc>
      </w:tr>
      <w:tr w:rsidR="00920C22" w:rsidRPr="00920C22" w14:paraId="2B27CEC7" w14:textId="77777777" w:rsidTr="00B71313">
        <w:trPr>
          <w:trHeight w:val="300"/>
        </w:trPr>
        <w:tc>
          <w:tcPr>
            <w:tcW w:w="3180" w:type="dxa"/>
            <w:tcBorders>
              <w:top w:val="nil"/>
            </w:tcBorders>
            <w:shd w:val="clear" w:color="auto" w:fill="auto"/>
            <w:noWrap/>
            <w:vAlign w:val="center"/>
            <w:hideMark/>
          </w:tcPr>
          <w:p w14:paraId="71458969"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w:t>
            </w:r>
            <w:r w:rsidRPr="00920C22">
              <w:rPr>
                <w:rFonts w:eastAsia="Times New Roman"/>
                <w:color w:val="000000"/>
                <w:sz w:val="22"/>
                <w:szCs w:val="22"/>
              </w:rPr>
              <w:t>hybrid</w:t>
            </w:r>
            <w:r w:rsidRPr="00920C22">
              <w:rPr>
                <w:rFonts w:eastAsia="Times New Roman"/>
                <w:i/>
                <w:iCs/>
                <w:color w:val="000000"/>
                <w:sz w:val="22"/>
                <w:szCs w:val="22"/>
              </w:rPr>
              <w:t xml:space="preserve"> </w:t>
            </w:r>
            <w:r w:rsidRPr="00920C22">
              <w:rPr>
                <w:rFonts w:eastAsia="Times New Roman"/>
                <w:color w:val="000000"/>
                <w:sz w:val="22"/>
                <w:szCs w:val="22"/>
              </w:rPr>
              <w:t>Pennsylvania</w:t>
            </w:r>
          </w:p>
        </w:tc>
        <w:tc>
          <w:tcPr>
            <w:tcW w:w="2300" w:type="dxa"/>
            <w:tcBorders>
              <w:top w:val="nil"/>
            </w:tcBorders>
            <w:shd w:val="clear" w:color="auto" w:fill="auto"/>
            <w:noWrap/>
            <w:vAlign w:val="center"/>
            <w:hideMark/>
          </w:tcPr>
          <w:p w14:paraId="13B5626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amaranth hybrid</w:t>
            </w:r>
          </w:p>
        </w:tc>
        <w:tc>
          <w:tcPr>
            <w:tcW w:w="2000" w:type="dxa"/>
            <w:tcBorders>
              <w:top w:val="nil"/>
            </w:tcBorders>
            <w:shd w:val="clear" w:color="auto" w:fill="auto"/>
            <w:noWrap/>
            <w:vAlign w:val="center"/>
            <w:hideMark/>
          </w:tcPr>
          <w:p w14:paraId="308CDA91"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Pennsylvania</w:t>
            </w:r>
          </w:p>
        </w:tc>
        <w:tc>
          <w:tcPr>
            <w:tcW w:w="1220" w:type="dxa"/>
            <w:tcBorders>
              <w:top w:val="nil"/>
            </w:tcBorders>
            <w:shd w:val="clear" w:color="auto" w:fill="auto"/>
            <w:noWrap/>
            <w:vAlign w:val="center"/>
            <w:hideMark/>
          </w:tcPr>
          <w:p w14:paraId="26A9BBA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Ames 5658</w:t>
            </w:r>
          </w:p>
        </w:tc>
        <w:tc>
          <w:tcPr>
            <w:tcW w:w="1465" w:type="dxa"/>
            <w:tcBorders>
              <w:top w:val="nil"/>
            </w:tcBorders>
            <w:shd w:val="clear" w:color="auto" w:fill="auto"/>
            <w:noWrap/>
            <w:vAlign w:val="center"/>
            <w:hideMark/>
          </w:tcPr>
          <w:p w14:paraId="5890BA60"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11ncai01 SD</w:t>
            </w:r>
          </w:p>
        </w:tc>
        <w:tc>
          <w:tcPr>
            <w:tcW w:w="2340" w:type="dxa"/>
            <w:tcBorders>
              <w:top w:val="nil"/>
            </w:tcBorders>
            <w:shd w:val="clear" w:color="auto" w:fill="auto"/>
            <w:noWrap/>
            <w:vAlign w:val="center"/>
            <w:hideMark/>
          </w:tcPr>
          <w:p w14:paraId="434AE45E"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RRC 1159</w:t>
            </w:r>
          </w:p>
        </w:tc>
      </w:tr>
      <w:tr w:rsidR="00920C22" w:rsidRPr="00920C22" w14:paraId="544602FA" w14:textId="77777777" w:rsidTr="00B71313">
        <w:trPr>
          <w:trHeight w:val="300"/>
        </w:trPr>
        <w:tc>
          <w:tcPr>
            <w:tcW w:w="3180" w:type="dxa"/>
            <w:tcBorders>
              <w:top w:val="nil"/>
            </w:tcBorders>
            <w:shd w:val="clear" w:color="auto" w:fill="auto"/>
            <w:noWrap/>
            <w:vAlign w:val="center"/>
            <w:hideMark/>
          </w:tcPr>
          <w:p w14:paraId="31347FF6"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w:t>
            </w:r>
            <w:r w:rsidRPr="00920C22">
              <w:rPr>
                <w:rFonts w:eastAsia="Times New Roman"/>
                <w:color w:val="000000"/>
                <w:sz w:val="22"/>
                <w:szCs w:val="22"/>
              </w:rPr>
              <w:t>hybrid</w:t>
            </w:r>
            <w:r w:rsidRPr="00920C22">
              <w:rPr>
                <w:rFonts w:eastAsia="Times New Roman"/>
                <w:i/>
                <w:iCs/>
                <w:color w:val="000000"/>
                <w:sz w:val="22"/>
                <w:szCs w:val="22"/>
              </w:rPr>
              <w:t xml:space="preserve"> </w:t>
            </w:r>
            <w:r w:rsidRPr="00920C22">
              <w:rPr>
                <w:rFonts w:eastAsia="Times New Roman"/>
                <w:color w:val="000000"/>
                <w:sz w:val="22"/>
                <w:szCs w:val="22"/>
              </w:rPr>
              <w:t>Iowa</w:t>
            </w:r>
            <w:r w:rsidRPr="00920C22">
              <w:rPr>
                <w:rFonts w:eastAsia="Times New Roman"/>
                <w:i/>
                <w:iCs/>
                <w:color w:val="000000"/>
                <w:sz w:val="22"/>
                <w:szCs w:val="22"/>
              </w:rPr>
              <w:t xml:space="preserve"> </w:t>
            </w:r>
            <w:r w:rsidRPr="00920C22">
              <w:rPr>
                <w:rFonts w:eastAsia="Times New Roman"/>
                <w:color w:val="000000"/>
                <w:sz w:val="22"/>
                <w:szCs w:val="22"/>
              </w:rPr>
              <w:t>2</w:t>
            </w:r>
          </w:p>
        </w:tc>
        <w:tc>
          <w:tcPr>
            <w:tcW w:w="2300" w:type="dxa"/>
            <w:tcBorders>
              <w:top w:val="nil"/>
            </w:tcBorders>
            <w:shd w:val="clear" w:color="auto" w:fill="auto"/>
            <w:noWrap/>
            <w:vAlign w:val="center"/>
            <w:hideMark/>
          </w:tcPr>
          <w:p w14:paraId="461DC7C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amaranth hybrid</w:t>
            </w:r>
          </w:p>
        </w:tc>
        <w:tc>
          <w:tcPr>
            <w:tcW w:w="2000" w:type="dxa"/>
            <w:tcBorders>
              <w:top w:val="nil"/>
            </w:tcBorders>
            <w:shd w:val="clear" w:color="auto" w:fill="auto"/>
            <w:noWrap/>
            <w:vAlign w:val="center"/>
            <w:hideMark/>
          </w:tcPr>
          <w:p w14:paraId="7F85D4BD"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Iowa</w:t>
            </w:r>
          </w:p>
        </w:tc>
        <w:tc>
          <w:tcPr>
            <w:tcW w:w="1220" w:type="dxa"/>
            <w:tcBorders>
              <w:top w:val="nil"/>
            </w:tcBorders>
            <w:shd w:val="clear" w:color="auto" w:fill="auto"/>
            <w:noWrap/>
            <w:vAlign w:val="center"/>
            <w:hideMark/>
          </w:tcPr>
          <w:p w14:paraId="4C3F4062"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Ames 24805</w:t>
            </w:r>
          </w:p>
        </w:tc>
        <w:tc>
          <w:tcPr>
            <w:tcW w:w="1465" w:type="dxa"/>
            <w:tcBorders>
              <w:top w:val="nil"/>
            </w:tcBorders>
            <w:shd w:val="clear" w:color="auto" w:fill="auto"/>
            <w:noWrap/>
            <w:vAlign w:val="center"/>
            <w:hideMark/>
          </w:tcPr>
          <w:p w14:paraId="3195D4D5"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98 ncai01 SD</w:t>
            </w:r>
          </w:p>
        </w:tc>
        <w:tc>
          <w:tcPr>
            <w:tcW w:w="2340" w:type="dxa"/>
            <w:tcBorders>
              <w:top w:val="nil"/>
            </w:tcBorders>
            <w:shd w:val="clear" w:color="auto" w:fill="auto"/>
            <w:noWrap/>
            <w:vAlign w:val="center"/>
            <w:hideMark/>
          </w:tcPr>
          <w:p w14:paraId="5C12B210"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Hybrid 1</w:t>
            </w:r>
          </w:p>
        </w:tc>
      </w:tr>
      <w:tr w:rsidR="00920C22" w:rsidRPr="00920C22" w14:paraId="03F9311E" w14:textId="77777777" w:rsidTr="00B71313">
        <w:trPr>
          <w:trHeight w:val="300"/>
        </w:trPr>
        <w:tc>
          <w:tcPr>
            <w:tcW w:w="3180" w:type="dxa"/>
            <w:tcBorders>
              <w:top w:val="nil"/>
            </w:tcBorders>
            <w:shd w:val="clear" w:color="auto" w:fill="auto"/>
            <w:noWrap/>
            <w:vAlign w:val="center"/>
            <w:hideMark/>
          </w:tcPr>
          <w:p w14:paraId="1CED11A1"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w:t>
            </w:r>
            <w:r w:rsidRPr="00920C22">
              <w:rPr>
                <w:rFonts w:eastAsia="Times New Roman"/>
                <w:color w:val="000000"/>
                <w:sz w:val="22"/>
                <w:szCs w:val="22"/>
              </w:rPr>
              <w:t>hybrid</w:t>
            </w:r>
            <w:r w:rsidRPr="00920C22">
              <w:rPr>
                <w:rFonts w:eastAsia="Times New Roman"/>
                <w:i/>
                <w:iCs/>
                <w:color w:val="000000"/>
                <w:sz w:val="22"/>
                <w:szCs w:val="22"/>
              </w:rPr>
              <w:t xml:space="preserve"> </w:t>
            </w:r>
            <w:r w:rsidRPr="00920C22">
              <w:rPr>
                <w:rFonts w:eastAsia="Times New Roman"/>
                <w:color w:val="000000"/>
                <w:sz w:val="22"/>
                <w:szCs w:val="22"/>
              </w:rPr>
              <w:t>Illinois</w:t>
            </w:r>
          </w:p>
        </w:tc>
        <w:tc>
          <w:tcPr>
            <w:tcW w:w="2300" w:type="dxa"/>
            <w:tcBorders>
              <w:top w:val="nil"/>
            </w:tcBorders>
            <w:shd w:val="clear" w:color="auto" w:fill="auto"/>
            <w:noWrap/>
            <w:vAlign w:val="center"/>
            <w:hideMark/>
          </w:tcPr>
          <w:p w14:paraId="4DCA1B0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amaranth hybrid</w:t>
            </w:r>
          </w:p>
        </w:tc>
        <w:tc>
          <w:tcPr>
            <w:tcW w:w="2000" w:type="dxa"/>
            <w:tcBorders>
              <w:top w:val="nil"/>
            </w:tcBorders>
            <w:shd w:val="clear" w:color="auto" w:fill="auto"/>
            <w:noWrap/>
            <w:vAlign w:val="center"/>
            <w:hideMark/>
          </w:tcPr>
          <w:p w14:paraId="5D7C2865"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Illinois</w:t>
            </w:r>
          </w:p>
        </w:tc>
        <w:tc>
          <w:tcPr>
            <w:tcW w:w="1220" w:type="dxa"/>
            <w:tcBorders>
              <w:top w:val="nil"/>
            </w:tcBorders>
            <w:shd w:val="clear" w:color="auto" w:fill="auto"/>
            <w:noWrap/>
            <w:vAlign w:val="center"/>
            <w:hideMark/>
          </w:tcPr>
          <w:p w14:paraId="7F269BC1"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603879</w:t>
            </w:r>
          </w:p>
        </w:tc>
        <w:tc>
          <w:tcPr>
            <w:tcW w:w="1465" w:type="dxa"/>
            <w:tcBorders>
              <w:top w:val="nil"/>
            </w:tcBorders>
            <w:shd w:val="clear" w:color="auto" w:fill="auto"/>
            <w:noWrap/>
            <w:vAlign w:val="center"/>
            <w:hideMark/>
          </w:tcPr>
          <w:p w14:paraId="07323EFE"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98ncao51 SD</w:t>
            </w:r>
          </w:p>
        </w:tc>
        <w:tc>
          <w:tcPr>
            <w:tcW w:w="2340" w:type="dxa"/>
            <w:tcBorders>
              <w:top w:val="nil"/>
            </w:tcBorders>
            <w:shd w:val="clear" w:color="auto" w:fill="auto"/>
            <w:noWrap/>
            <w:vAlign w:val="center"/>
            <w:hideMark/>
          </w:tcPr>
          <w:p w14:paraId="2DA73DC3"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Pop 32</w:t>
            </w:r>
          </w:p>
        </w:tc>
      </w:tr>
      <w:tr w:rsidR="00920C22" w:rsidRPr="00920C22" w14:paraId="742A8685" w14:textId="77777777" w:rsidTr="00B71313">
        <w:trPr>
          <w:trHeight w:val="300"/>
        </w:trPr>
        <w:tc>
          <w:tcPr>
            <w:tcW w:w="3180" w:type="dxa"/>
            <w:tcBorders>
              <w:top w:val="nil"/>
            </w:tcBorders>
            <w:shd w:val="clear" w:color="auto" w:fill="auto"/>
            <w:noWrap/>
            <w:vAlign w:val="center"/>
            <w:hideMark/>
          </w:tcPr>
          <w:p w14:paraId="09DE061F"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hybridus </w:t>
            </w:r>
            <w:r w:rsidRPr="00920C22">
              <w:rPr>
                <w:rFonts w:eastAsia="Times New Roman"/>
                <w:color w:val="000000"/>
                <w:sz w:val="22"/>
                <w:szCs w:val="22"/>
              </w:rPr>
              <w:t>L.</w:t>
            </w:r>
          </w:p>
        </w:tc>
        <w:tc>
          <w:tcPr>
            <w:tcW w:w="2300" w:type="dxa"/>
            <w:tcBorders>
              <w:top w:val="nil"/>
            </w:tcBorders>
            <w:shd w:val="clear" w:color="auto" w:fill="auto"/>
            <w:noWrap/>
            <w:vAlign w:val="center"/>
            <w:hideMark/>
          </w:tcPr>
          <w:p w14:paraId="259D8BE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slim amaranth</w:t>
            </w:r>
          </w:p>
        </w:tc>
        <w:tc>
          <w:tcPr>
            <w:tcW w:w="2000" w:type="dxa"/>
            <w:tcBorders>
              <w:top w:val="nil"/>
            </w:tcBorders>
            <w:shd w:val="clear" w:color="auto" w:fill="auto"/>
            <w:noWrap/>
            <w:vAlign w:val="center"/>
            <w:hideMark/>
          </w:tcPr>
          <w:p w14:paraId="280D296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Guatemala, Escuintla</w:t>
            </w:r>
          </w:p>
        </w:tc>
        <w:tc>
          <w:tcPr>
            <w:tcW w:w="1220" w:type="dxa"/>
            <w:tcBorders>
              <w:top w:val="nil"/>
            </w:tcBorders>
            <w:shd w:val="clear" w:color="auto" w:fill="auto"/>
            <w:noWrap/>
            <w:vAlign w:val="center"/>
            <w:hideMark/>
          </w:tcPr>
          <w:p w14:paraId="1BFA6AB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677074</w:t>
            </w:r>
          </w:p>
        </w:tc>
        <w:tc>
          <w:tcPr>
            <w:tcW w:w="1465" w:type="dxa"/>
            <w:tcBorders>
              <w:top w:val="nil"/>
            </w:tcBorders>
            <w:shd w:val="clear" w:color="auto" w:fill="auto"/>
            <w:noWrap/>
            <w:vAlign w:val="center"/>
            <w:hideMark/>
          </w:tcPr>
          <w:p w14:paraId="70DD234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94ncai01 SD</w:t>
            </w:r>
          </w:p>
        </w:tc>
        <w:tc>
          <w:tcPr>
            <w:tcW w:w="2340" w:type="dxa"/>
            <w:tcBorders>
              <w:top w:val="nil"/>
            </w:tcBorders>
            <w:shd w:val="clear" w:color="auto" w:fill="auto"/>
            <w:noWrap/>
            <w:vAlign w:val="center"/>
            <w:hideMark/>
          </w:tcPr>
          <w:p w14:paraId="6E9F6675"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16360</w:t>
            </w:r>
          </w:p>
        </w:tc>
      </w:tr>
      <w:tr w:rsidR="00920C22" w:rsidRPr="00920C22" w14:paraId="524A2154" w14:textId="77777777" w:rsidTr="00B71313">
        <w:trPr>
          <w:trHeight w:val="300"/>
        </w:trPr>
        <w:tc>
          <w:tcPr>
            <w:tcW w:w="3180" w:type="dxa"/>
            <w:tcBorders>
              <w:top w:val="nil"/>
            </w:tcBorders>
            <w:shd w:val="clear" w:color="auto" w:fill="auto"/>
            <w:noWrap/>
            <w:vAlign w:val="center"/>
            <w:hideMark/>
          </w:tcPr>
          <w:p w14:paraId="1E778B70"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hypochondriacus </w:t>
            </w:r>
            <w:r w:rsidRPr="00920C22">
              <w:rPr>
                <w:rFonts w:eastAsia="Times New Roman"/>
                <w:color w:val="000000"/>
                <w:sz w:val="22"/>
                <w:szCs w:val="22"/>
              </w:rPr>
              <w:t>L.</w:t>
            </w:r>
          </w:p>
        </w:tc>
        <w:tc>
          <w:tcPr>
            <w:tcW w:w="2300" w:type="dxa"/>
            <w:tcBorders>
              <w:top w:val="nil"/>
            </w:tcBorders>
            <w:shd w:val="clear" w:color="auto" w:fill="auto"/>
            <w:noWrap/>
            <w:vAlign w:val="center"/>
            <w:hideMark/>
          </w:tcPr>
          <w:p w14:paraId="6B2D098C" w14:textId="77777777" w:rsidR="00920C22" w:rsidRPr="00920C22" w:rsidRDefault="00920C22" w:rsidP="00920C22">
            <w:pPr>
              <w:spacing w:after="0" w:line="240" w:lineRule="auto"/>
              <w:jc w:val="center"/>
              <w:rPr>
                <w:rFonts w:eastAsia="Times New Roman"/>
                <w:color w:val="000000"/>
                <w:sz w:val="22"/>
                <w:szCs w:val="22"/>
              </w:rPr>
            </w:pPr>
            <w:r w:rsidRPr="00B71313">
              <w:rPr>
                <w:rFonts w:eastAsia="Times New Roman"/>
                <w:color w:val="000000"/>
                <w:sz w:val="20"/>
                <w:szCs w:val="20"/>
              </w:rPr>
              <w:t>Prince-of-Wales feather</w:t>
            </w:r>
          </w:p>
        </w:tc>
        <w:tc>
          <w:tcPr>
            <w:tcW w:w="2000" w:type="dxa"/>
            <w:tcBorders>
              <w:top w:val="nil"/>
            </w:tcBorders>
            <w:shd w:val="clear" w:color="auto" w:fill="auto"/>
            <w:noWrap/>
            <w:vAlign w:val="center"/>
            <w:hideMark/>
          </w:tcPr>
          <w:p w14:paraId="39D4331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India</w:t>
            </w:r>
          </w:p>
        </w:tc>
        <w:tc>
          <w:tcPr>
            <w:tcW w:w="1220" w:type="dxa"/>
            <w:tcBorders>
              <w:top w:val="nil"/>
            </w:tcBorders>
            <w:shd w:val="clear" w:color="auto" w:fill="auto"/>
            <w:noWrap/>
            <w:vAlign w:val="center"/>
            <w:hideMark/>
          </w:tcPr>
          <w:p w14:paraId="1CB92E03" w14:textId="77777777" w:rsidR="00920C22" w:rsidRPr="00920C22" w:rsidRDefault="00920C22" w:rsidP="00920C22">
            <w:pPr>
              <w:spacing w:after="0" w:line="240" w:lineRule="auto"/>
              <w:jc w:val="center"/>
              <w:rPr>
                <w:rFonts w:eastAsia="Times New Roman"/>
                <w:color w:val="000000"/>
                <w:sz w:val="22"/>
                <w:szCs w:val="22"/>
              </w:rPr>
            </w:pPr>
            <w:r w:rsidRPr="00B71313">
              <w:rPr>
                <w:rFonts w:eastAsia="Times New Roman"/>
                <w:color w:val="000000"/>
                <w:sz w:val="20"/>
                <w:szCs w:val="20"/>
              </w:rPr>
              <w:t>Ames 15301</w:t>
            </w:r>
          </w:p>
        </w:tc>
        <w:tc>
          <w:tcPr>
            <w:tcW w:w="1465" w:type="dxa"/>
            <w:tcBorders>
              <w:top w:val="nil"/>
            </w:tcBorders>
            <w:shd w:val="clear" w:color="auto" w:fill="auto"/>
            <w:noWrap/>
            <w:vAlign w:val="center"/>
            <w:hideMark/>
          </w:tcPr>
          <w:p w14:paraId="0726DA1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05ncai01 SD</w:t>
            </w:r>
          </w:p>
        </w:tc>
        <w:tc>
          <w:tcPr>
            <w:tcW w:w="2340" w:type="dxa"/>
            <w:tcBorders>
              <w:top w:val="nil"/>
            </w:tcBorders>
            <w:shd w:val="clear" w:color="auto" w:fill="auto"/>
            <w:noWrap/>
            <w:vAlign w:val="center"/>
            <w:hideMark/>
          </w:tcPr>
          <w:p w14:paraId="78899C9D"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RRC 874</w:t>
            </w:r>
          </w:p>
        </w:tc>
      </w:tr>
      <w:tr w:rsidR="00920C22" w:rsidRPr="00920C22" w14:paraId="41190FDC" w14:textId="77777777" w:rsidTr="00B71313">
        <w:trPr>
          <w:trHeight w:val="300"/>
        </w:trPr>
        <w:tc>
          <w:tcPr>
            <w:tcW w:w="3180" w:type="dxa"/>
            <w:tcBorders>
              <w:top w:val="nil"/>
            </w:tcBorders>
            <w:shd w:val="clear" w:color="auto" w:fill="auto"/>
            <w:noWrap/>
            <w:vAlign w:val="center"/>
            <w:hideMark/>
          </w:tcPr>
          <w:p w14:paraId="00ED7BBF"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palmeri </w:t>
            </w:r>
            <w:r w:rsidRPr="00920C22">
              <w:rPr>
                <w:rFonts w:eastAsia="Times New Roman"/>
                <w:color w:val="000000"/>
                <w:sz w:val="22"/>
                <w:szCs w:val="22"/>
              </w:rPr>
              <w:t>S. Watson</w:t>
            </w:r>
          </w:p>
        </w:tc>
        <w:tc>
          <w:tcPr>
            <w:tcW w:w="2300" w:type="dxa"/>
            <w:tcBorders>
              <w:top w:val="nil"/>
            </w:tcBorders>
            <w:shd w:val="clear" w:color="auto" w:fill="auto"/>
            <w:noWrap/>
            <w:vAlign w:val="center"/>
            <w:hideMark/>
          </w:tcPr>
          <w:p w14:paraId="31B0F4E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carelessweed</w:t>
            </w:r>
          </w:p>
        </w:tc>
        <w:tc>
          <w:tcPr>
            <w:tcW w:w="2000" w:type="dxa"/>
            <w:tcBorders>
              <w:top w:val="nil"/>
            </w:tcBorders>
            <w:shd w:val="clear" w:color="auto" w:fill="auto"/>
            <w:noWrap/>
            <w:vAlign w:val="center"/>
            <w:hideMark/>
          </w:tcPr>
          <w:p w14:paraId="6CB00354"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Kansas</w:t>
            </w:r>
          </w:p>
        </w:tc>
        <w:tc>
          <w:tcPr>
            <w:tcW w:w="1220" w:type="dxa"/>
            <w:tcBorders>
              <w:top w:val="nil"/>
            </w:tcBorders>
            <w:shd w:val="clear" w:color="auto" w:fill="auto"/>
            <w:noWrap/>
            <w:vAlign w:val="center"/>
            <w:hideMark/>
          </w:tcPr>
          <w:p w14:paraId="377CA8D0"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607451</w:t>
            </w:r>
          </w:p>
        </w:tc>
        <w:tc>
          <w:tcPr>
            <w:tcW w:w="1465" w:type="dxa"/>
            <w:tcBorders>
              <w:top w:val="nil"/>
            </w:tcBorders>
            <w:shd w:val="clear" w:color="auto" w:fill="auto"/>
            <w:noWrap/>
            <w:vAlign w:val="center"/>
            <w:hideMark/>
          </w:tcPr>
          <w:p w14:paraId="4464F60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99ncao51 SD</w:t>
            </w:r>
          </w:p>
        </w:tc>
        <w:tc>
          <w:tcPr>
            <w:tcW w:w="2340" w:type="dxa"/>
            <w:tcBorders>
              <w:top w:val="nil"/>
            </w:tcBorders>
            <w:shd w:val="clear" w:color="auto" w:fill="auto"/>
            <w:noWrap/>
            <w:vAlign w:val="center"/>
            <w:hideMark/>
          </w:tcPr>
          <w:p w14:paraId="703F2270"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Pop 49</w:t>
            </w:r>
          </w:p>
        </w:tc>
      </w:tr>
      <w:tr w:rsidR="00920C22" w:rsidRPr="00920C22" w14:paraId="6A4B9F42" w14:textId="77777777" w:rsidTr="00B71313">
        <w:trPr>
          <w:trHeight w:val="300"/>
        </w:trPr>
        <w:tc>
          <w:tcPr>
            <w:tcW w:w="3180" w:type="dxa"/>
            <w:tcBorders>
              <w:top w:val="nil"/>
            </w:tcBorders>
            <w:shd w:val="clear" w:color="auto" w:fill="auto"/>
            <w:noWrap/>
            <w:vAlign w:val="center"/>
            <w:hideMark/>
          </w:tcPr>
          <w:p w14:paraId="7982376C"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palmeri </w:t>
            </w:r>
            <w:r w:rsidRPr="00920C22">
              <w:rPr>
                <w:rFonts w:eastAsia="Times New Roman"/>
                <w:color w:val="000000"/>
                <w:sz w:val="22"/>
                <w:szCs w:val="22"/>
              </w:rPr>
              <w:t>S. Watson</w:t>
            </w:r>
            <w:r w:rsidRPr="00920C22">
              <w:rPr>
                <w:rFonts w:eastAsia="Times New Roman"/>
                <w:i/>
                <w:iCs/>
                <w:color w:val="000000"/>
                <w:sz w:val="22"/>
                <w:szCs w:val="22"/>
              </w:rPr>
              <w:t>*</w:t>
            </w:r>
          </w:p>
        </w:tc>
        <w:tc>
          <w:tcPr>
            <w:tcW w:w="2300" w:type="dxa"/>
            <w:tcBorders>
              <w:top w:val="nil"/>
            </w:tcBorders>
            <w:shd w:val="clear" w:color="auto" w:fill="auto"/>
            <w:noWrap/>
            <w:vAlign w:val="center"/>
            <w:hideMark/>
          </w:tcPr>
          <w:p w14:paraId="1395158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carelessweed</w:t>
            </w:r>
          </w:p>
        </w:tc>
        <w:tc>
          <w:tcPr>
            <w:tcW w:w="2000" w:type="dxa"/>
            <w:tcBorders>
              <w:top w:val="nil"/>
            </w:tcBorders>
            <w:shd w:val="clear" w:color="auto" w:fill="auto"/>
            <w:noWrap/>
            <w:vAlign w:val="center"/>
            <w:hideMark/>
          </w:tcPr>
          <w:p w14:paraId="5967E071"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Minnesota</w:t>
            </w:r>
          </w:p>
        </w:tc>
        <w:tc>
          <w:tcPr>
            <w:tcW w:w="1220" w:type="dxa"/>
            <w:tcBorders>
              <w:top w:val="nil"/>
            </w:tcBorders>
            <w:shd w:val="clear" w:color="auto" w:fill="auto"/>
            <w:noWrap/>
            <w:vAlign w:val="center"/>
            <w:hideMark/>
          </w:tcPr>
          <w:p w14:paraId="011A2752"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w:t>
            </w:r>
          </w:p>
        </w:tc>
        <w:tc>
          <w:tcPr>
            <w:tcW w:w="1465" w:type="dxa"/>
            <w:tcBorders>
              <w:top w:val="nil"/>
            </w:tcBorders>
            <w:shd w:val="clear" w:color="auto" w:fill="auto"/>
            <w:noWrap/>
            <w:vAlign w:val="center"/>
            <w:hideMark/>
          </w:tcPr>
          <w:p w14:paraId="6363273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 </w:t>
            </w:r>
          </w:p>
        </w:tc>
        <w:tc>
          <w:tcPr>
            <w:tcW w:w="2340" w:type="dxa"/>
            <w:tcBorders>
              <w:top w:val="nil"/>
            </w:tcBorders>
            <w:shd w:val="clear" w:color="auto" w:fill="auto"/>
            <w:noWrap/>
            <w:vAlign w:val="center"/>
            <w:hideMark/>
          </w:tcPr>
          <w:p w14:paraId="6DE44C2F"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DC17</w:t>
            </w:r>
          </w:p>
        </w:tc>
      </w:tr>
      <w:tr w:rsidR="00920C22" w:rsidRPr="00920C22" w14:paraId="1AF83733" w14:textId="77777777" w:rsidTr="00B71313">
        <w:trPr>
          <w:trHeight w:val="900"/>
        </w:trPr>
        <w:tc>
          <w:tcPr>
            <w:tcW w:w="3180" w:type="dxa"/>
            <w:tcBorders>
              <w:top w:val="nil"/>
            </w:tcBorders>
            <w:shd w:val="clear" w:color="auto" w:fill="auto"/>
            <w:vAlign w:val="center"/>
            <w:hideMark/>
          </w:tcPr>
          <w:p w14:paraId="72298E4D"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powellii </w:t>
            </w:r>
            <w:r w:rsidRPr="00920C22">
              <w:rPr>
                <w:rFonts w:eastAsia="Times New Roman"/>
                <w:color w:val="000000"/>
                <w:sz w:val="22"/>
                <w:szCs w:val="22"/>
              </w:rPr>
              <w:t>S. Watson</w:t>
            </w:r>
            <w:r w:rsidRPr="00920C22">
              <w:rPr>
                <w:rFonts w:eastAsia="Times New Roman"/>
                <w:i/>
                <w:iCs/>
                <w:color w:val="000000"/>
                <w:sz w:val="22"/>
                <w:szCs w:val="22"/>
              </w:rPr>
              <w:t xml:space="preserve"> </w:t>
            </w:r>
            <w:r w:rsidRPr="00920C22">
              <w:rPr>
                <w:rFonts w:eastAsia="Times New Roman"/>
                <w:color w:val="000000"/>
                <w:sz w:val="22"/>
                <w:szCs w:val="22"/>
              </w:rPr>
              <w:t>ssp.</w:t>
            </w:r>
            <w:r w:rsidRPr="00920C22">
              <w:rPr>
                <w:rFonts w:eastAsia="Times New Roman"/>
                <w:i/>
                <w:iCs/>
                <w:color w:val="000000"/>
                <w:sz w:val="22"/>
                <w:szCs w:val="22"/>
              </w:rPr>
              <w:t xml:space="preserve"> bouchonii </w:t>
            </w:r>
            <w:r w:rsidRPr="00920C22">
              <w:rPr>
                <w:rFonts w:eastAsia="Times New Roman"/>
                <w:color w:val="000000"/>
                <w:sz w:val="22"/>
                <w:szCs w:val="22"/>
              </w:rPr>
              <w:t>(Thell.) Costeau &amp; Carretero</w:t>
            </w:r>
          </w:p>
        </w:tc>
        <w:tc>
          <w:tcPr>
            <w:tcW w:w="2300" w:type="dxa"/>
            <w:tcBorders>
              <w:top w:val="nil"/>
            </w:tcBorders>
            <w:shd w:val="clear" w:color="auto" w:fill="auto"/>
            <w:noWrap/>
            <w:vAlign w:val="center"/>
            <w:hideMark/>
          </w:tcPr>
          <w:p w14:paraId="3F450C52"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Powell's amaranth</w:t>
            </w:r>
          </w:p>
        </w:tc>
        <w:tc>
          <w:tcPr>
            <w:tcW w:w="2000" w:type="dxa"/>
            <w:tcBorders>
              <w:top w:val="nil"/>
            </w:tcBorders>
            <w:shd w:val="clear" w:color="auto" w:fill="auto"/>
            <w:noWrap/>
            <w:vAlign w:val="center"/>
            <w:hideMark/>
          </w:tcPr>
          <w:p w14:paraId="56F67271"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Washington</w:t>
            </w:r>
          </w:p>
        </w:tc>
        <w:tc>
          <w:tcPr>
            <w:tcW w:w="1220" w:type="dxa"/>
            <w:tcBorders>
              <w:top w:val="nil"/>
            </w:tcBorders>
            <w:shd w:val="clear" w:color="auto" w:fill="auto"/>
            <w:noWrap/>
            <w:vAlign w:val="center"/>
            <w:hideMark/>
          </w:tcPr>
          <w:p w14:paraId="47912BEC"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666332</w:t>
            </w:r>
          </w:p>
        </w:tc>
        <w:tc>
          <w:tcPr>
            <w:tcW w:w="1465" w:type="dxa"/>
            <w:tcBorders>
              <w:top w:val="nil"/>
            </w:tcBorders>
            <w:shd w:val="clear" w:color="auto" w:fill="auto"/>
            <w:noWrap/>
            <w:vAlign w:val="center"/>
            <w:hideMark/>
          </w:tcPr>
          <w:p w14:paraId="274ED28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03ncai01 SD</w:t>
            </w:r>
          </w:p>
        </w:tc>
        <w:tc>
          <w:tcPr>
            <w:tcW w:w="2340" w:type="dxa"/>
            <w:tcBorders>
              <w:top w:val="nil"/>
            </w:tcBorders>
            <w:shd w:val="clear" w:color="auto" w:fill="auto"/>
            <w:noWrap/>
            <w:vAlign w:val="center"/>
            <w:hideMark/>
          </w:tcPr>
          <w:p w14:paraId="15EF5E10"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RRC 653</w:t>
            </w:r>
          </w:p>
        </w:tc>
      </w:tr>
      <w:tr w:rsidR="00920C22" w:rsidRPr="00920C22" w14:paraId="003840C9" w14:textId="77777777" w:rsidTr="00B71313">
        <w:trPr>
          <w:trHeight w:val="300"/>
        </w:trPr>
        <w:tc>
          <w:tcPr>
            <w:tcW w:w="3180" w:type="dxa"/>
            <w:tcBorders>
              <w:top w:val="nil"/>
            </w:tcBorders>
            <w:shd w:val="clear" w:color="auto" w:fill="auto"/>
            <w:noWrap/>
            <w:vAlign w:val="center"/>
            <w:hideMark/>
          </w:tcPr>
          <w:p w14:paraId="3F6A5986"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retroflexus </w:t>
            </w:r>
            <w:r w:rsidRPr="00920C22">
              <w:rPr>
                <w:rFonts w:eastAsia="Times New Roman"/>
                <w:color w:val="000000"/>
                <w:sz w:val="22"/>
                <w:szCs w:val="22"/>
              </w:rPr>
              <w:t>L.</w:t>
            </w:r>
          </w:p>
        </w:tc>
        <w:tc>
          <w:tcPr>
            <w:tcW w:w="2300" w:type="dxa"/>
            <w:tcBorders>
              <w:top w:val="nil"/>
            </w:tcBorders>
            <w:shd w:val="clear" w:color="auto" w:fill="auto"/>
            <w:noWrap/>
            <w:vAlign w:val="center"/>
            <w:hideMark/>
          </w:tcPr>
          <w:p w14:paraId="6DF933C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redroot amaranth</w:t>
            </w:r>
          </w:p>
        </w:tc>
        <w:tc>
          <w:tcPr>
            <w:tcW w:w="2000" w:type="dxa"/>
            <w:tcBorders>
              <w:top w:val="nil"/>
            </w:tcBorders>
            <w:shd w:val="clear" w:color="auto" w:fill="auto"/>
            <w:noWrap/>
            <w:vAlign w:val="center"/>
            <w:hideMark/>
          </w:tcPr>
          <w:p w14:paraId="0C44722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Iowa</w:t>
            </w:r>
          </w:p>
        </w:tc>
        <w:tc>
          <w:tcPr>
            <w:tcW w:w="1220" w:type="dxa"/>
            <w:tcBorders>
              <w:top w:val="nil"/>
            </w:tcBorders>
            <w:shd w:val="clear" w:color="auto" w:fill="auto"/>
            <w:noWrap/>
            <w:vAlign w:val="center"/>
            <w:hideMark/>
          </w:tcPr>
          <w:p w14:paraId="38DBE443"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603845</w:t>
            </w:r>
          </w:p>
        </w:tc>
        <w:tc>
          <w:tcPr>
            <w:tcW w:w="1465" w:type="dxa"/>
            <w:tcBorders>
              <w:top w:val="nil"/>
            </w:tcBorders>
            <w:shd w:val="clear" w:color="auto" w:fill="auto"/>
            <w:noWrap/>
            <w:vAlign w:val="center"/>
            <w:hideMark/>
          </w:tcPr>
          <w:p w14:paraId="66D0AA9D"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04ncai01 SD</w:t>
            </w:r>
          </w:p>
        </w:tc>
        <w:tc>
          <w:tcPr>
            <w:tcW w:w="2340" w:type="dxa"/>
            <w:tcBorders>
              <w:top w:val="nil"/>
            </w:tcBorders>
            <w:shd w:val="clear" w:color="auto" w:fill="auto"/>
            <w:noWrap/>
            <w:vAlign w:val="center"/>
            <w:hideMark/>
          </w:tcPr>
          <w:p w14:paraId="6E2E45CA"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Pop 2</w:t>
            </w:r>
          </w:p>
        </w:tc>
      </w:tr>
      <w:tr w:rsidR="00920C22" w:rsidRPr="00920C22" w14:paraId="67C00B0C" w14:textId="77777777" w:rsidTr="00B71313">
        <w:trPr>
          <w:trHeight w:val="300"/>
        </w:trPr>
        <w:tc>
          <w:tcPr>
            <w:tcW w:w="3180" w:type="dxa"/>
            <w:tcBorders>
              <w:top w:val="nil"/>
            </w:tcBorders>
            <w:shd w:val="clear" w:color="auto" w:fill="auto"/>
            <w:noWrap/>
            <w:vAlign w:val="center"/>
            <w:hideMark/>
          </w:tcPr>
          <w:p w14:paraId="091A0FCD"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spinosus </w:t>
            </w:r>
            <w:r w:rsidRPr="00920C22">
              <w:rPr>
                <w:rFonts w:eastAsia="Times New Roman"/>
                <w:color w:val="000000"/>
                <w:sz w:val="22"/>
                <w:szCs w:val="22"/>
              </w:rPr>
              <w:t>L.</w:t>
            </w:r>
          </w:p>
        </w:tc>
        <w:tc>
          <w:tcPr>
            <w:tcW w:w="2300" w:type="dxa"/>
            <w:tcBorders>
              <w:top w:val="nil"/>
            </w:tcBorders>
            <w:shd w:val="clear" w:color="auto" w:fill="auto"/>
            <w:noWrap/>
            <w:vAlign w:val="center"/>
            <w:hideMark/>
          </w:tcPr>
          <w:p w14:paraId="47DCE87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spiny amaranth</w:t>
            </w:r>
          </w:p>
        </w:tc>
        <w:tc>
          <w:tcPr>
            <w:tcW w:w="2000" w:type="dxa"/>
            <w:tcBorders>
              <w:top w:val="nil"/>
            </w:tcBorders>
            <w:shd w:val="clear" w:color="auto" w:fill="auto"/>
            <w:noWrap/>
            <w:vAlign w:val="center"/>
            <w:hideMark/>
          </w:tcPr>
          <w:p w14:paraId="00CEFFE8"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North Carolina</w:t>
            </w:r>
          </w:p>
        </w:tc>
        <w:tc>
          <w:tcPr>
            <w:tcW w:w="1220" w:type="dxa"/>
            <w:tcBorders>
              <w:top w:val="nil"/>
            </w:tcBorders>
            <w:shd w:val="clear" w:color="auto" w:fill="auto"/>
            <w:noWrap/>
            <w:vAlign w:val="center"/>
            <w:hideMark/>
          </w:tcPr>
          <w:p w14:paraId="203C13F1"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632248</w:t>
            </w:r>
          </w:p>
        </w:tc>
        <w:tc>
          <w:tcPr>
            <w:tcW w:w="1465" w:type="dxa"/>
            <w:tcBorders>
              <w:top w:val="nil"/>
            </w:tcBorders>
            <w:shd w:val="clear" w:color="auto" w:fill="auto"/>
            <w:noWrap/>
            <w:vAlign w:val="center"/>
            <w:hideMark/>
          </w:tcPr>
          <w:p w14:paraId="3BD5C1EB"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04ncai01 SD</w:t>
            </w:r>
          </w:p>
        </w:tc>
        <w:tc>
          <w:tcPr>
            <w:tcW w:w="2340" w:type="dxa"/>
            <w:tcBorders>
              <w:top w:val="nil"/>
            </w:tcBorders>
            <w:shd w:val="clear" w:color="auto" w:fill="auto"/>
            <w:noWrap/>
            <w:vAlign w:val="center"/>
            <w:hideMark/>
          </w:tcPr>
          <w:p w14:paraId="127D30A6"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DB200130</w:t>
            </w:r>
          </w:p>
        </w:tc>
      </w:tr>
      <w:tr w:rsidR="00920C22" w:rsidRPr="00920C22" w14:paraId="7ACBBA5A" w14:textId="77777777" w:rsidTr="00B71313">
        <w:trPr>
          <w:trHeight w:val="300"/>
        </w:trPr>
        <w:tc>
          <w:tcPr>
            <w:tcW w:w="3180" w:type="dxa"/>
            <w:tcBorders>
              <w:top w:val="nil"/>
            </w:tcBorders>
            <w:shd w:val="clear" w:color="auto" w:fill="auto"/>
            <w:noWrap/>
            <w:vAlign w:val="center"/>
            <w:hideMark/>
          </w:tcPr>
          <w:p w14:paraId="4D74B4C8"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tuberculatus </w:t>
            </w:r>
            <w:r w:rsidRPr="00920C22">
              <w:rPr>
                <w:rFonts w:eastAsia="Times New Roman"/>
                <w:color w:val="000000"/>
                <w:sz w:val="22"/>
                <w:szCs w:val="22"/>
              </w:rPr>
              <w:t>(Moq.) Sauer</w:t>
            </w:r>
          </w:p>
        </w:tc>
        <w:tc>
          <w:tcPr>
            <w:tcW w:w="2300" w:type="dxa"/>
            <w:tcBorders>
              <w:top w:val="nil"/>
            </w:tcBorders>
            <w:shd w:val="clear" w:color="auto" w:fill="auto"/>
            <w:noWrap/>
            <w:vAlign w:val="center"/>
            <w:hideMark/>
          </w:tcPr>
          <w:p w14:paraId="11484C4D"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roughfruit amaranth</w:t>
            </w:r>
          </w:p>
        </w:tc>
        <w:tc>
          <w:tcPr>
            <w:tcW w:w="2000" w:type="dxa"/>
            <w:tcBorders>
              <w:top w:val="nil"/>
            </w:tcBorders>
            <w:shd w:val="clear" w:color="auto" w:fill="auto"/>
            <w:noWrap/>
            <w:vAlign w:val="center"/>
            <w:hideMark/>
          </w:tcPr>
          <w:p w14:paraId="1DA3F22D"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Iowa</w:t>
            </w:r>
          </w:p>
        </w:tc>
        <w:tc>
          <w:tcPr>
            <w:tcW w:w="1220" w:type="dxa"/>
            <w:tcBorders>
              <w:top w:val="nil"/>
            </w:tcBorders>
            <w:shd w:val="clear" w:color="auto" w:fill="auto"/>
            <w:noWrap/>
            <w:vAlign w:val="center"/>
            <w:hideMark/>
          </w:tcPr>
          <w:p w14:paraId="358E77C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PI603850</w:t>
            </w:r>
          </w:p>
        </w:tc>
        <w:tc>
          <w:tcPr>
            <w:tcW w:w="1465" w:type="dxa"/>
            <w:tcBorders>
              <w:top w:val="nil"/>
            </w:tcBorders>
            <w:shd w:val="clear" w:color="auto" w:fill="auto"/>
            <w:noWrap/>
            <w:vAlign w:val="center"/>
            <w:hideMark/>
          </w:tcPr>
          <w:p w14:paraId="3595AF1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98ncao51 SD</w:t>
            </w:r>
          </w:p>
        </w:tc>
        <w:tc>
          <w:tcPr>
            <w:tcW w:w="2340" w:type="dxa"/>
            <w:tcBorders>
              <w:top w:val="nil"/>
            </w:tcBorders>
            <w:shd w:val="clear" w:color="auto" w:fill="auto"/>
            <w:noWrap/>
            <w:vAlign w:val="center"/>
            <w:hideMark/>
          </w:tcPr>
          <w:p w14:paraId="4A6AB5C2"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Pop 8</w:t>
            </w:r>
          </w:p>
        </w:tc>
      </w:tr>
      <w:tr w:rsidR="00920C22" w:rsidRPr="00920C22" w14:paraId="7736143D" w14:textId="77777777" w:rsidTr="00B71313">
        <w:trPr>
          <w:trHeight w:val="300"/>
        </w:trPr>
        <w:tc>
          <w:tcPr>
            <w:tcW w:w="3180" w:type="dxa"/>
            <w:tcBorders>
              <w:top w:val="nil"/>
            </w:tcBorders>
            <w:shd w:val="clear" w:color="auto" w:fill="auto"/>
            <w:noWrap/>
            <w:vAlign w:val="center"/>
            <w:hideMark/>
          </w:tcPr>
          <w:p w14:paraId="74B8F798"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watsonii </w:t>
            </w:r>
            <w:r w:rsidRPr="00920C22">
              <w:rPr>
                <w:rFonts w:eastAsia="Times New Roman"/>
                <w:color w:val="000000"/>
                <w:sz w:val="22"/>
                <w:szCs w:val="22"/>
              </w:rPr>
              <w:t>Standl.</w:t>
            </w:r>
          </w:p>
        </w:tc>
        <w:tc>
          <w:tcPr>
            <w:tcW w:w="2300" w:type="dxa"/>
            <w:tcBorders>
              <w:top w:val="nil"/>
            </w:tcBorders>
            <w:shd w:val="clear" w:color="auto" w:fill="auto"/>
            <w:noWrap/>
            <w:vAlign w:val="center"/>
            <w:hideMark/>
          </w:tcPr>
          <w:p w14:paraId="76FF6772"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Watson's amaranth</w:t>
            </w:r>
          </w:p>
        </w:tc>
        <w:tc>
          <w:tcPr>
            <w:tcW w:w="2000" w:type="dxa"/>
            <w:tcBorders>
              <w:top w:val="nil"/>
            </w:tcBorders>
            <w:shd w:val="clear" w:color="auto" w:fill="auto"/>
            <w:noWrap/>
            <w:vAlign w:val="center"/>
            <w:hideMark/>
          </w:tcPr>
          <w:p w14:paraId="3F30698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Mexico, Colima</w:t>
            </w:r>
          </w:p>
        </w:tc>
        <w:tc>
          <w:tcPr>
            <w:tcW w:w="1220" w:type="dxa"/>
            <w:tcBorders>
              <w:top w:val="nil"/>
            </w:tcBorders>
            <w:shd w:val="clear" w:color="auto" w:fill="auto"/>
            <w:noWrap/>
            <w:vAlign w:val="center"/>
            <w:hideMark/>
          </w:tcPr>
          <w:p w14:paraId="3F4DA6F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633593</w:t>
            </w:r>
          </w:p>
        </w:tc>
        <w:tc>
          <w:tcPr>
            <w:tcW w:w="1465" w:type="dxa"/>
            <w:tcBorders>
              <w:top w:val="nil"/>
            </w:tcBorders>
            <w:shd w:val="clear" w:color="auto" w:fill="auto"/>
            <w:noWrap/>
            <w:vAlign w:val="center"/>
            <w:hideMark/>
          </w:tcPr>
          <w:p w14:paraId="210BA87A"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14ncai01 SD</w:t>
            </w:r>
          </w:p>
        </w:tc>
        <w:tc>
          <w:tcPr>
            <w:tcW w:w="2340" w:type="dxa"/>
            <w:tcBorders>
              <w:top w:val="nil"/>
            </w:tcBorders>
            <w:shd w:val="clear" w:color="auto" w:fill="auto"/>
            <w:noWrap/>
            <w:vAlign w:val="center"/>
            <w:hideMark/>
          </w:tcPr>
          <w:p w14:paraId="574B1A20"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RRC 1192</w:t>
            </w:r>
          </w:p>
        </w:tc>
      </w:tr>
      <w:tr w:rsidR="00920C22" w:rsidRPr="00920C22" w14:paraId="5082E1C0" w14:textId="77777777" w:rsidTr="00B71313">
        <w:trPr>
          <w:trHeight w:val="300"/>
        </w:trPr>
        <w:tc>
          <w:tcPr>
            <w:tcW w:w="3180" w:type="dxa"/>
            <w:tcBorders>
              <w:top w:val="nil"/>
              <w:bottom w:val="single" w:sz="8" w:space="0" w:color="auto"/>
            </w:tcBorders>
            <w:shd w:val="clear" w:color="auto" w:fill="auto"/>
            <w:noWrap/>
            <w:vAlign w:val="center"/>
            <w:hideMark/>
          </w:tcPr>
          <w:p w14:paraId="70B36776" w14:textId="77777777" w:rsidR="00920C22" w:rsidRPr="00920C22" w:rsidRDefault="00920C22" w:rsidP="00920C22">
            <w:pPr>
              <w:spacing w:after="0" w:line="240" w:lineRule="auto"/>
              <w:rPr>
                <w:rFonts w:eastAsia="Times New Roman"/>
                <w:i/>
                <w:iCs/>
                <w:color w:val="000000"/>
                <w:sz w:val="22"/>
                <w:szCs w:val="22"/>
              </w:rPr>
            </w:pPr>
            <w:r w:rsidRPr="00920C22">
              <w:rPr>
                <w:rFonts w:eastAsia="Times New Roman"/>
                <w:i/>
                <w:iCs/>
                <w:color w:val="000000"/>
                <w:sz w:val="22"/>
                <w:szCs w:val="22"/>
              </w:rPr>
              <w:t xml:space="preserve">A. wrightii </w:t>
            </w:r>
            <w:r w:rsidRPr="00920C22">
              <w:rPr>
                <w:rFonts w:eastAsia="Times New Roman"/>
                <w:color w:val="000000"/>
                <w:sz w:val="22"/>
                <w:szCs w:val="22"/>
              </w:rPr>
              <w:t>S. Watson</w:t>
            </w:r>
          </w:p>
        </w:tc>
        <w:tc>
          <w:tcPr>
            <w:tcW w:w="2300" w:type="dxa"/>
            <w:tcBorders>
              <w:top w:val="nil"/>
              <w:bottom w:val="single" w:sz="8" w:space="0" w:color="auto"/>
            </w:tcBorders>
            <w:shd w:val="clear" w:color="auto" w:fill="auto"/>
            <w:noWrap/>
            <w:vAlign w:val="center"/>
            <w:hideMark/>
          </w:tcPr>
          <w:p w14:paraId="2D950B16"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Wright's amaranth</w:t>
            </w:r>
          </w:p>
        </w:tc>
        <w:tc>
          <w:tcPr>
            <w:tcW w:w="2000" w:type="dxa"/>
            <w:tcBorders>
              <w:top w:val="nil"/>
              <w:bottom w:val="single" w:sz="8" w:space="0" w:color="auto"/>
            </w:tcBorders>
            <w:shd w:val="clear" w:color="auto" w:fill="auto"/>
            <w:noWrap/>
            <w:vAlign w:val="center"/>
            <w:hideMark/>
          </w:tcPr>
          <w:p w14:paraId="49D71027"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USA, Texas</w:t>
            </w:r>
          </w:p>
        </w:tc>
        <w:tc>
          <w:tcPr>
            <w:tcW w:w="1220" w:type="dxa"/>
            <w:tcBorders>
              <w:top w:val="nil"/>
              <w:bottom w:val="single" w:sz="8" w:space="0" w:color="auto"/>
            </w:tcBorders>
            <w:shd w:val="clear" w:color="auto" w:fill="auto"/>
            <w:noWrap/>
            <w:vAlign w:val="center"/>
            <w:hideMark/>
          </w:tcPr>
          <w:p w14:paraId="5A9374BE"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PI 632243</w:t>
            </w:r>
          </w:p>
        </w:tc>
        <w:tc>
          <w:tcPr>
            <w:tcW w:w="1465" w:type="dxa"/>
            <w:tcBorders>
              <w:top w:val="nil"/>
              <w:bottom w:val="single" w:sz="8" w:space="0" w:color="auto"/>
            </w:tcBorders>
            <w:shd w:val="clear" w:color="auto" w:fill="auto"/>
            <w:noWrap/>
            <w:vAlign w:val="center"/>
            <w:hideMark/>
          </w:tcPr>
          <w:p w14:paraId="65F28F49" w14:textId="77777777" w:rsidR="00920C22" w:rsidRPr="00920C22" w:rsidRDefault="00920C22" w:rsidP="00920C22">
            <w:pPr>
              <w:spacing w:after="0" w:line="240" w:lineRule="auto"/>
              <w:jc w:val="center"/>
              <w:rPr>
                <w:rFonts w:eastAsia="Times New Roman"/>
                <w:color w:val="000000"/>
                <w:sz w:val="22"/>
                <w:szCs w:val="22"/>
              </w:rPr>
            </w:pPr>
            <w:r w:rsidRPr="00920C22">
              <w:rPr>
                <w:rFonts w:eastAsia="Times New Roman"/>
                <w:color w:val="000000"/>
                <w:sz w:val="22"/>
                <w:szCs w:val="22"/>
              </w:rPr>
              <w:t>03naci01 SD</w:t>
            </w:r>
          </w:p>
        </w:tc>
        <w:tc>
          <w:tcPr>
            <w:tcW w:w="2340" w:type="dxa"/>
            <w:tcBorders>
              <w:top w:val="nil"/>
              <w:bottom w:val="single" w:sz="8" w:space="0" w:color="auto"/>
            </w:tcBorders>
            <w:shd w:val="clear" w:color="auto" w:fill="auto"/>
            <w:noWrap/>
            <w:vAlign w:val="center"/>
            <w:hideMark/>
          </w:tcPr>
          <w:p w14:paraId="256FE3CC" w14:textId="77777777" w:rsidR="00920C22" w:rsidRPr="00920C22" w:rsidRDefault="00920C22" w:rsidP="00B71313">
            <w:pPr>
              <w:spacing w:after="0" w:line="240" w:lineRule="auto"/>
              <w:jc w:val="center"/>
              <w:rPr>
                <w:rFonts w:eastAsia="Times New Roman"/>
                <w:color w:val="000000"/>
                <w:sz w:val="22"/>
                <w:szCs w:val="22"/>
              </w:rPr>
            </w:pPr>
            <w:r w:rsidRPr="00920C22">
              <w:rPr>
                <w:rFonts w:eastAsia="Times New Roman"/>
                <w:color w:val="000000"/>
                <w:sz w:val="22"/>
                <w:szCs w:val="22"/>
              </w:rPr>
              <w:t>215</w:t>
            </w:r>
          </w:p>
        </w:tc>
      </w:tr>
    </w:tbl>
    <w:p w14:paraId="7BE0F005" w14:textId="3FB77F3D" w:rsidR="00920C22" w:rsidRDefault="00920C22">
      <w:pPr>
        <w:sectPr w:rsidR="00920C22" w:rsidSect="00920C22">
          <w:pgSz w:w="15840" w:h="12240" w:orient="landscape"/>
          <w:pgMar w:top="1440" w:right="1440" w:bottom="1440" w:left="1440" w:header="720" w:footer="720" w:gutter="0"/>
          <w:cols w:space="720"/>
          <w:docGrid w:linePitch="360"/>
        </w:sectPr>
      </w:pPr>
    </w:p>
    <w:p w14:paraId="35EE136E" w14:textId="62129EDB" w:rsidR="00FB6602" w:rsidRPr="004A64DA" w:rsidRDefault="00FB6602" w:rsidP="00391551">
      <w:pPr>
        <w:spacing w:line="360" w:lineRule="auto"/>
      </w:pPr>
      <w:r>
        <w:rPr>
          <w:b/>
          <w:bCs/>
        </w:rPr>
        <w:lastRenderedPageBreak/>
        <w:t>Table S2</w:t>
      </w:r>
      <w:r w:rsidR="004A64DA">
        <w:rPr>
          <w:b/>
          <w:bCs/>
        </w:rPr>
        <w:t>.</w:t>
      </w:r>
      <w:r w:rsidR="009F36AA">
        <w:rPr>
          <w:b/>
          <w:bCs/>
        </w:rPr>
        <w:t xml:space="preserve"> </w:t>
      </w:r>
      <w:r w:rsidR="004A64DA">
        <w:t>Results of reaction primer concentration optimization for the M2 regular, M2 fast, and M3 fast qPCR cycles</w:t>
      </w:r>
    </w:p>
    <w:tbl>
      <w:tblPr>
        <w:tblW w:w="12880" w:type="dxa"/>
        <w:tblLook w:val="04A0" w:firstRow="1" w:lastRow="0" w:firstColumn="1" w:lastColumn="0" w:noHBand="0" w:noVBand="1"/>
      </w:tblPr>
      <w:tblGrid>
        <w:gridCol w:w="1047"/>
        <w:gridCol w:w="980"/>
        <w:gridCol w:w="1820"/>
        <w:gridCol w:w="1820"/>
        <w:gridCol w:w="1820"/>
        <w:gridCol w:w="1820"/>
        <w:gridCol w:w="1820"/>
        <w:gridCol w:w="1820"/>
      </w:tblGrid>
      <w:tr w:rsidR="00FB6602" w:rsidRPr="00FB6602" w14:paraId="1465E9BC" w14:textId="77777777" w:rsidTr="00FB6602">
        <w:trPr>
          <w:trHeight w:val="315"/>
        </w:trPr>
        <w:tc>
          <w:tcPr>
            <w:tcW w:w="980" w:type="dxa"/>
            <w:vMerge w:val="restart"/>
            <w:tcBorders>
              <w:top w:val="single" w:sz="4" w:space="0" w:color="auto"/>
              <w:left w:val="nil"/>
              <w:bottom w:val="single" w:sz="4" w:space="0" w:color="000000"/>
              <w:right w:val="nil"/>
            </w:tcBorders>
            <w:shd w:val="clear" w:color="auto" w:fill="auto"/>
            <w:vAlign w:val="center"/>
            <w:hideMark/>
          </w:tcPr>
          <w:p w14:paraId="44143188"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 xml:space="preserve">Forward Primer </w:t>
            </w:r>
            <w:r w:rsidRPr="00FB6602">
              <w:rPr>
                <w:rFonts w:eastAsia="Times New Roman"/>
                <w:b/>
                <w:bCs/>
                <w:color w:val="000000"/>
                <w:sz w:val="22"/>
                <w:szCs w:val="22"/>
              </w:rPr>
              <w:br/>
              <w:t>(nM)</w:t>
            </w:r>
          </w:p>
        </w:tc>
        <w:tc>
          <w:tcPr>
            <w:tcW w:w="980" w:type="dxa"/>
            <w:vMerge w:val="restart"/>
            <w:tcBorders>
              <w:top w:val="single" w:sz="4" w:space="0" w:color="auto"/>
              <w:left w:val="nil"/>
              <w:bottom w:val="single" w:sz="4" w:space="0" w:color="000000"/>
              <w:right w:val="nil"/>
            </w:tcBorders>
            <w:shd w:val="clear" w:color="auto" w:fill="auto"/>
            <w:vAlign w:val="center"/>
            <w:hideMark/>
          </w:tcPr>
          <w:p w14:paraId="55BD11E9"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Reverse Primer (nM)</w:t>
            </w:r>
          </w:p>
        </w:tc>
        <w:tc>
          <w:tcPr>
            <w:tcW w:w="3640" w:type="dxa"/>
            <w:gridSpan w:val="2"/>
            <w:tcBorders>
              <w:top w:val="single" w:sz="4" w:space="0" w:color="auto"/>
              <w:left w:val="nil"/>
              <w:bottom w:val="nil"/>
              <w:right w:val="nil"/>
            </w:tcBorders>
            <w:shd w:val="clear" w:color="auto" w:fill="auto"/>
            <w:noWrap/>
            <w:vAlign w:val="bottom"/>
            <w:hideMark/>
          </w:tcPr>
          <w:p w14:paraId="5164F9E0" w14:textId="77777777" w:rsidR="00FB6602" w:rsidRPr="00FB6602" w:rsidRDefault="00FB6602" w:rsidP="00FB6602">
            <w:pPr>
              <w:spacing w:after="0" w:line="240" w:lineRule="auto"/>
              <w:jc w:val="center"/>
              <w:rPr>
                <w:rFonts w:eastAsia="Times New Roman"/>
                <w:b/>
                <w:bCs/>
                <w:color w:val="000000"/>
              </w:rPr>
            </w:pPr>
            <w:r w:rsidRPr="00FB6602">
              <w:rPr>
                <w:rFonts w:eastAsia="Times New Roman"/>
                <w:b/>
                <w:bCs/>
                <w:color w:val="000000"/>
              </w:rPr>
              <w:t>M2 Regular</w:t>
            </w:r>
          </w:p>
        </w:tc>
        <w:tc>
          <w:tcPr>
            <w:tcW w:w="3640" w:type="dxa"/>
            <w:gridSpan w:val="2"/>
            <w:tcBorders>
              <w:top w:val="single" w:sz="4" w:space="0" w:color="auto"/>
              <w:left w:val="nil"/>
              <w:bottom w:val="nil"/>
              <w:right w:val="nil"/>
            </w:tcBorders>
            <w:shd w:val="clear" w:color="auto" w:fill="auto"/>
            <w:noWrap/>
            <w:vAlign w:val="bottom"/>
            <w:hideMark/>
          </w:tcPr>
          <w:p w14:paraId="29D2E53C" w14:textId="77777777" w:rsidR="00FB6602" w:rsidRPr="00FB6602" w:rsidRDefault="00FB6602" w:rsidP="00FB6602">
            <w:pPr>
              <w:spacing w:after="0" w:line="240" w:lineRule="auto"/>
              <w:jc w:val="center"/>
              <w:rPr>
                <w:rFonts w:eastAsia="Times New Roman"/>
                <w:b/>
                <w:bCs/>
                <w:color w:val="000000"/>
              </w:rPr>
            </w:pPr>
            <w:r w:rsidRPr="00FB6602">
              <w:rPr>
                <w:rFonts w:eastAsia="Times New Roman"/>
                <w:b/>
                <w:bCs/>
                <w:color w:val="000000"/>
              </w:rPr>
              <w:t>M2 Fast</w:t>
            </w:r>
          </w:p>
        </w:tc>
        <w:tc>
          <w:tcPr>
            <w:tcW w:w="3640" w:type="dxa"/>
            <w:gridSpan w:val="2"/>
            <w:tcBorders>
              <w:top w:val="single" w:sz="4" w:space="0" w:color="auto"/>
              <w:left w:val="nil"/>
              <w:bottom w:val="nil"/>
              <w:right w:val="nil"/>
            </w:tcBorders>
            <w:shd w:val="clear" w:color="auto" w:fill="auto"/>
            <w:noWrap/>
            <w:vAlign w:val="bottom"/>
            <w:hideMark/>
          </w:tcPr>
          <w:p w14:paraId="1AB106FD" w14:textId="77777777" w:rsidR="00FB6602" w:rsidRPr="00FB6602" w:rsidRDefault="00FB6602" w:rsidP="00FB6602">
            <w:pPr>
              <w:spacing w:after="0" w:line="240" w:lineRule="auto"/>
              <w:jc w:val="center"/>
              <w:rPr>
                <w:rFonts w:eastAsia="Times New Roman"/>
                <w:b/>
                <w:bCs/>
                <w:color w:val="000000"/>
              </w:rPr>
            </w:pPr>
            <w:r w:rsidRPr="00FB6602">
              <w:rPr>
                <w:rFonts w:eastAsia="Times New Roman"/>
                <w:b/>
                <w:bCs/>
                <w:color w:val="000000"/>
              </w:rPr>
              <w:t>M3 Fast</w:t>
            </w:r>
          </w:p>
        </w:tc>
      </w:tr>
      <w:tr w:rsidR="00FB6602" w:rsidRPr="00FB6602" w14:paraId="7E5DBC56" w14:textId="77777777" w:rsidTr="00FB6602">
        <w:trPr>
          <w:trHeight w:val="630"/>
        </w:trPr>
        <w:tc>
          <w:tcPr>
            <w:tcW w:w="980" w:type="dxa"/>
            <w:vMerge/>
            <w:tcBorders>
              <w:top w:val="single" w:sz="4" w:space="0" w:color="auto"/>
              <w:left w:val="nil"/>
              <w:bottom w:val="single" w:sz="4" w:space="0" w:color="000000"/>
              <w:right w:val="nil"/>
            </w:tcBorders>
            <w:vAlign w:val="center"/>
            <w:hideMark/>
          </w:tcPr>
          <w:p w14:paraId="24C49243" w14:textId="77777777" w:rsidR="00FB6602" w:rsidRPr="00FB6602" w:rsidRDefault="00FB6602" w:rsidP="00FB6602">
            <w:pPr>
              <w:spacing w:after="0" w:line="240" w:lineRule="auto"/>
              <w:rPr>
                <w:rFonts w:eastAsia="Times New Roman"/>
                <w:b/>
                <w:bCs/>
                <w:color w:val="000000"/>
              </w:rPr>
            </w:pPr>
          </w:p>
        </w:tc>
        <w:tc>
          <w:tcPr>
            <w:tcW w:w="980" w:type="dxa"/>
            <w:vMerge/>
            <w:tcBorders>
              <w:top w:val="single" w:sz="4" w:space="0" w:color="auto"/>
              <w:left w:val="nil"/>
              <w:bottom w:val="single" w:sz="4" w:space="0" w:color="000000"/>
              <w:right w:val="nil"/>
            </w:tcBorders>
            <w:vAlign w:val="center"/>
            <w:hideMark/>
          </w:tcPr>
          <w:p w14:paraId="242BDA53" w14:textId="77777777" w:rsidR="00FB6602" w:rsidRPr="00FB6602" w:rsidRDefault="00FB6602" w:rsidP="00FB6602">
            <w:pPr>
              <w:spacing w:after="0" w:line="240" w:lineRule="auto"/>
              <w:rPr>
                <w:rFonts w:eastAsia="Times New Roman"/>
                <w:b/>
                <w:bCs/>
                <w:color w:val="000000"/>
              </w:rPr>
            </w:pPr>
          </w:p>
        </w:tc>
        <w:tc>
          <w:tcPr>
            <w:tcW w:w="1820" w:type="dxa"/>
            <w:tcBorders>
              <w:top w:val="nil"/>
              <w:left w:val="nil"/>
              <w:bottom w:val="single" w:sz="4" w:space="0" w:color="auto"/>
              <w:right w:val="nil"/>
            </w:tcBorders>
            <w:shd w:val="clear" w:color="auto" w:fill="auto"/>
            <w:vAlign w:val="center"/>
            <w:hideMark/>
          </w:tcPr>
          <w:p w14:paraId="41636EA8"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 xml:space="preserve">2 ng </w:t>
            </w:r>
            <w:r w:rsidRPr="00FB6602">
              <w:rPr>
                <w:rFonts w:eastAsia="Times New Roman"/>
                <w:b/>
                <w:bCs/>
                <w:color w:val="000000"/>
                <w:sz w:val="22"/>
                <w:szCs w:val="22"/>
              </w:rPr>
              <w:br/>
            </w:r>
            <w:r w:rsidRPr="00FB6602">
              <w:rPr>
                <w:rFonts w:eastAsia="Times New Roman"/>
                <w:b/>
                <w:bCs/>
                <w:i/>
                <w:iCs/>
                <w:color w:val="000000"/>
                <w:sz w:val="22"/>
                <w:szCs w:val="22"/>
              </w:rPr>
              <w:t>A. palmeri</w:t>
            </w:r>
            <w:r w:rsidRPr="00FB6602">
              <w:rPr>
                <w:rFonts w:eastAsia="Times New Roman"/>
                <w:b/>
                <w:bCs/>
                <w:color w:val="000000"/>
                <w:sz w:val="22"/>
                <w:szCs w:val="22"/>
              </w:rPr>
              <w:t xml:space="preserve"> DNA</w:t>
            </w:r>
          </w:p>
        </w:tc>
        <w:tc>
          <w:tcPr>
            <w:tcW w:w="1820" w:type="dxa"/>
            <w:tcBorders>
              <w:top w:val="nil"/>
              <w:left w:val="nil"/>
              <w:bottom w:val="single" w:sz="4" w:space="0" w:color="auto"/>
              <w:right w:val="nil"/>
            </w:tcBorders>
            <w:shd w:val="clear" w:color="auto" w:fill="auto"/>
            <w:vAlign w:val="center"/>
            <w:hideMark/>
          </w:tcPr>
          <w:p w14:paraId="1E98E7F8"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 xml:space="preserve">10 ng </w:t>
            </w:r>
            <w:r w:rsidRPr="00FB6602">
              <w:rPr>
                <w:rFonts w:eastAsia="Times New Roman"/>
                <w:b/>
                <w:bCs/>
                <w:color w:val="000000"/>
                <w:sz w:val="22"/>
                <w:szCs w:val="22"/>
              </w:rPr>
              <w:br/>
            </w:r>
            <w:r w:rsidRPr="00FB6602">
              <w:rPr>
                <w:rFonts w:eastAsia="Times New Roman"/>
                <w:b/>
                <w:bCs/>
                <w:i/>
                <w:iCs/>
                <w:color w:val="000000"/>
                <w:sz w:val="22"/>
                <w:szCs w:val="22"/>
              </w:rPr>
              <w:t>A. palmeri</w:t>
            </w:r>
            <w:r w:rsidRPr="00FB6602">
              <w:rPr>
                <w:rFonts w:eastAsia="Times New Roman"/>
                <w:b/>
                <w:bCs/>
                <w:color w:val="000000"/>
                <w:sz w:val="22"/>
                <w:szCs w:val="22"/>
              </w:rPr>
              <w:t xml:space="preserve"> DNA</w:t>
            </w:r>
          </w:p>
        </w:tc>
        <w:tc>
          <w:tcPr>
            <w:tcW w:w="1820" w:type="dxa"/>
            <w:tcBorders>
              <w:top w:val="nil"/>
              <w:left w:val="nil"/>
              <w:bottom w:val="single" w:sz="4" w:space="0" w:color="auto"/>
              <w:right w:val="nil"/>
            </w:tcBorders>
            <w:shd w:val="clear" w:color="auto" w:fill="auto"/>
            <w:vAlign w:val="center"/>
            <w:hideMark/>
          </w:tcPr>
          <w:p w14:paraId="6B07CCC3"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 xml:space="preserve">2 ng </w:t>
            </w:r>
            <w:r w:rsidRPr="00FB6602">
              <w:rPr>
                <w:rFonts w:eastAsia="Times New Roman"/>
                <w:b/>
                <w:bCs/>
                <w:color w:val="000000"/>
                <w:sz w:val="22"/>
                <w:szCs w:val="22"/>
              </w:rPr>
              <w:br/>
            </w:r>
            <w:r w:rsidRPr="00FB6602">
              <w:rPr>
                <w:rFonts w:eastAsia="Times New Roman"/>
                <w:b/>
                <w:bCs/>
                <w:i/>
                <w:iCs/>
                <w:color w:val="000000"/>
                <w:sz w:val="22"/>
                <w:szCs w:val="22"/>
              </w:rPr>
              <w:t>A. palmeri</w:t>
            </w:r>
            <w:r w:rsidRPr="00FB6602">
              <w:rPr>
                <w:rFonts w:eastAsia="Times New Roman"/>
                <w:b/>
                <w:bCs/>
                <w:color w:val="000000"/>
                <w:sz w:val="22"/>
                <w:szCs w:val="22"/>
              </w:rPr>
              <w:t xml:space="preserve"> DNA</w:t>
            </w:r>
          </w:p>
        </w:tc>
        <w:tc>
          <w:tcPr>
            <w:tcW w:w="1820" w:type="dxa"/>
            <w:tcBorders>
              <w:top w:val="nil"/>
              <w:left w:val="nil"/>
              <w:bottom w:val="single" w:sz="4" w:space="0" w:color="auto"/>
              <w:right w:val="nil"/>
            </w:tcBorders>
            <w:shd w:val="clear" w:color="auto" w:fill="auto"/>
            <w:vAlign w:val="center"/>
            <w:hideMark/>
          </w:tcPr>
          <w:p w14:paraId="25475378"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 xml:space="preserve">10 ng </w:t>
            </w:r>
            <w:r w:rsidRPr="00FB6602">
              <w:rPr>
                <w:rFonts w:eastAsia="Times New Roman"/>
                <w:b/>
                <w:bCs/>
                <w:color w:val="000000"/>
                <w:sz w:val="22"/>
                <w:szCs w:val="22"/>
              </w:rPr>
              <w:br/>
            </w:r>
            <w:r w:rsidRPr="00FB6602">
              <w:rPr>
                <w:rFonts w:eastAsia="Times New Roman"/>
                <w:b/>
                <w:bCs/>
                <w:i/>
                <w:iCs/>
                <w:color w:val="000000"/>
                <w:sz w:val="22"/>
                <w:szCs w:val="22"/>
              </w:rPr>
              <w:t>A. palmeri</w:t>
            </w:r>
            <w:r w:rsidRPr="00FB6602">
              <w:rPr>
                <w:rFonts w:eastAsia="Times New Roman"/>
                <w:b/>
                <w:bCs/>
                <w:color w:val="000000"/>
                <w:sz w:val="22"/>
                <w:szCs w:val="22"/>
              </w:rPr>
              <w:t xml:space="preserve"> DNA</w:t>
            </w:r>
          </w:p>
        </w:tc>
        <w:tc>
          <w:tcPr>
            <w:tcW w:w="1820" w:type="dxa"/>
            <w:tcBorders>
              <w:top w:val="nil"/>
              <w:left w:val="nil"/>
              <w:bottom w:val="single" w:sz="4" w:space="0" w:color="auto"/>
              <w:right w:val="nil"/>
            </w:tcBorders>
            <w:shd w:val="clear" w:color="auto" w:fill="auto"/>
            <w:vAlign w:val="center"/>
            <w:hideMark/>
          </w:tcPr>
          <w:p w14:paraId="3C59FB89"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 xml:space="preserve">2 ng </w:t>
            </w:r>
            <w:r w:rsidRPr="00FB6602">
              <w:rPr>
                <w:rFonts w:eastAsia="Times New Roman"/>
                <w:b/>
                <w:bCs/>
                <w:color w:val="000000"/>
                <w:sz w:val="22"/>
                <w:szCs w:val="22"/>
              </w:rPr>
              <w:br/>
            </w:r>
            <w:r w:rsidRPr="00FB6602">
              <w:rPr>
                <w:rFonts w:eastAsia="Times New Roman"/>
                <w:b/>
                <w:bCs/>
                <w:i/>
                <w:iCs/>
                <w:color w:val="000000"/>
                <w:sz w:val="22"/>
                <w:szCs w:val="22"/>
              </w:rPr>
              <w:t>A. palmeri</w:t>
            </w:r>
            <w:r w:rsidRPr="00FB6602">
              <w:rPr>
                <w:rFonts w:eastAsia="Times New Roman"/>
                <w:b/>
                <w:bCs/>
                <w:color w:val="000000"/>
                <w:sz w:val="22"/>
                <w:szCs w:val="22"/>
              </w:rPr>
              <w:t xml:space="preserve"> DNA</w:t>
            </w:r>
          </w:p>
        </w:tc>
        <w:tc>
          <w:tcPr>
            <w:tcW w:w="1820" w:type="dxa"/>
            <w:tcBorders>
              <w:top w:val="nil"/>
              <w:left w:val="nil"/>
              <w:bottom w:val="single" w:sz="4" w:space="0" w:color="auto"/>
              <w:right w:val="nil"/>
            </w:tcBorders>
            <w:shd w:val="clear" w:color="auto" w:fill="auto"/>
            <w:vAlign w:val="center"/>
            <w:hideMark/>
          </w:tcPr>
          <w:p w14:paraId="6313818C" w14:textId="77777777" w:rsidR="00FB6602" w:rsidRPr="00FB6602" w:rsidRDefault="00FB6602" w:rsidP="00FB6602">
            <w:pPr>
              <w:spacing w:after="0" w:line="240" w:lineRule="auto"/>
              <w:jc w:val="center"/>
              <w:rPr>
                <w:rFonts w:eastAsia="Times New Roman"/>
                <w:b/>
                <w:bCs/>
                <w:color w:val="000000"/>
                <w:sz w:val="22"/>
                <w:szCs w:val="22"/>
              </w:rPr>
            </w:pPr>
            <w:r w:rsidRPr="00FB6602">
              <w:rPr>
                <w:rFonts w:eastAsia="Times New Roman"/>
                <w:b/>
                <w:bCs/>
                <w:color w:val="000000"/>
                <w:sz w:val="22"/>
                <w:szCs w:val="22"/>
              </w:rPr>
              <w:t xml:space="preserve">10 ng </w:t>
            </w:r>
            <w:r w:rsidRPr="00FB6602">
              <w:rPr>
                <w:rFonts w:eastAsia="Times New Roman"/>
                <w:b/>
                <w:bCs/>
                <w:color w:val="000000"/>
                <w:sz w:val="22"/>
                <w:szCs w:val="22"/>
              </w:rPr>
              <w:br/>
            </w:r>
            <w:r w:rsidRPr="00FB6602">
              <w:rPr>
                <w:rFonts w:eastAsia="Times New Roman"/>
                <w:b/>
                <w:bCs/>
                <w:i/>
                <w:iCs/>
                <w:color w:val="000000"/>
                <w:sz w:val="22"/>
                <w:szCs w:val="22"/>
              </w:rPr>
              <w:t>A. palmeri</w:t>
            </w:r>
            <w:r w:rsidRPr="00FB6602">
              <w:rPr>
                <w:rFonts w:eastAsia="Times New Roman"/>
                <w:b/>
                <w:bCs/>
                <w:color w:val="000000"/>
                <w:sz w:val="22"/>
                <w:szCs w:val="22"/>
              </w:rPr>
              <w:t xml:space="preserve"> DNA</w:t>
            </w:r>
          </w:p>
        </w:tc>
      </w:tr>
      <w:tr w:rsidR="00FB6602" w:rsidRPr="00FB6602" w14:paraId="2D28CC15" w14:textId="77777777" w:rsidTr="00FB6602">
        <w:trPr>
          <w:trHeight w:val="315"/>
        </w:trPr>
        <w:tc>
          <w:tcPr>
            <w:tcW w:w="980" w:type="dxa"/>
            <w:tcBorders>
              <w:top w:val="nil"/>
              <w:left w:val="nil"/>
              <w:bottom w:val="nil"/>
              <w:right w:val="nil"/>
            </w:tcBorders>
            <w:shd w:val="clear" w:color="auto" w:fill="auto"/>
            <w:noWrap/>
            <w:vAlign w:val="bottom"/>
            <w:hideMark/>
          </w:tcPr>
          <w:p w14:paraId="6D0F1F55"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300</w:t>
            </w:r>
          </w:p>
        </w:tc>
        <w:tc>
          <w:tcPr>
            <w:tcW w:w="980" w:type="dxa"/>
            <w:tcBorders>
              <w:top w:val="nil"/>
              <w:left w:val="nil"/>
              <w:bottom w:val="nil"/>
              <w:right w:val="nil"/>
            </w:tcBorders>
            <w:shd w:val="clear" w:color="auto" w:fill="auto"/>
            <w:noWrap/>
            <w:vAlign w:val="bottom"/>
            <w:hideMark/>
          </w:tcPr>
          <w:p w14:paraId="7831F5E3"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300</w:t>
            </w:r>
          </w:p>
        </w:tc>
        <w:tc>
          <w:tcPr>
            <w:tcW w:w="1820" w:type="dxa"/>
            <w:tcBorders>
              <w:top w:val="nil"/>
              <w:left w:val="nil"/>
              <w:bottom w:val="nil"/>
              <w:right w:val="nil"/>
            </w:tcBorders>
            <w:shd w:val="clear" w:color="auto" w:fill="auto"/>
            <w:noWrap/>
            <w:vAlign w:val="bottom"/>
            <w:hideMark/>
          </w:tcPr>
          <w:p w14:paraId="2FB308F7"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28.3</w:t>
            </w:r>
          </w:p>
        </w:tc>
        <w:tc>
          <w:tcPr>
            <w:tcW w:w="1820" w:type="dxa"/>
            <w:tcBorders>
              <w:top w:val="nil"/>
              <w:left w:val="nil"/>
              <w:bottom w:val="nil"/>
              <w:right w:val="nil"/>
            </w:tcBorders>
            <w:shd w:val="clear" w:color="auto" w:fill="auto"/>
            <w:noWrap/>
            <w:vAlign w:val="bottom"/>
            <w:hideMark/>
          </w:tcPr>
          <w:p w14:paraId="026BBD2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25.5</w:t>
            </w:r>
          </w:p>
        </w:tc>
        <w:tc>
          <w:tcPr>
            <w:tcW w:w="1820" w:type="dxa"/>
            <w:tcBorders>
              <w:top w:val="nil"/>
              <w:left w:val="nil"/>
              <w:bottom w:val="nil"/>
              <w:right w:val="nil"/>
            </w:tcBorders>
            <w:shd w:val="clear" w:color="auto" w:fill="auto"/>
            <w:noWrap/>
            <w:vAlign w:val="bottom"/>
            <w:hideMark/>
          </w:tcPr>
          <w:p w14:paraId="7A455231"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31.4</w:t>
            </w:r>
          </w:p>
        </w:tc>
        <w:tc>
          <w:tcPr>
            <w:tcW w:w="1820" w:type="dxa"/>
            <w:tcBorders>
              <w:top w:val="nil"/>
              <w:left w:val="nil"/>
              <w:bottom w:val="nil"/>
              <w:right w:val="nil"/>
            </w:tcBorders>
            <w:shd w:val="clear" w:color="auto" w:fill="auto"/>
            <w:noWrap/>
            <w:vAlign w:val="bottom"/>
            <w:hideMark/>
          </w:tcPr>
          <w:p w14:paraId="506F22C1"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29.4</w:t>
            </w:r>
          </w:p>
        </w:tc>
        <w:tc>
          <w:tcPr>
            <w:tcW w:w="1820" w:type="dxa"/>
            <w:tcBorders>
              <w:top w:val="nil"/>
              <w:left w:val="nil"/>
              <w:bottom w:val="nil"/>
              <w:right w:val="nil"/>
            </w:tcBorders>
            <w:shd w:val="clear" w:color="auto" w:fill="auto"/>
            <w:noWrap/>
            <w:vAlign w:val="bottom"/>
            <w:hideMark/>
          </w:tcPr>
          <w:p w14:paraId="529527B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26.3</w:t>
            </w:r>
          </w:p>
        </w:tc>
        <w:tc>
          <w:tcPr>
            <w:tcW w:w="1820" w:type="dxa"/>
            <w:tcBorders>
              <w:top w:val="nil"/>
              <w:left w:val="nil"/>
              <w:bottom w:val="nil"/>
              <w:right w:val="nil"/>
            </w:tcBorders>
            <w:shd w:val="clear" w:color="auto" w:fill="auto"/>
            <w:noWrap/>
            <w:vAlign w:val="bottom"/>
            <w:hideMark/>
          </w:tcPr>
          <w:p w14:paraId="3F2297DD"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23.6</w:t>
            </w:r>
          </w:p>
        </w:tc>
      </w:tr>
      <w:tr w:rsidR="00FB6602" w:rsidRPr="00FB6602" w14:paraId="5813569C" w14:textId="77777777" w:rsidTr="00FB6602">
        <w:trPr>
          <w:trHeight w:val="315"/>
        </w:trPr>
        <w:tc>
          <w:tcPr>
            <w:tcW w:w="980" w:type="dxa"/>
            <w:tcBorders>
              <w:top w:val="nil"/>
              <w:left w:val="nil"/>
              <w:bottom w:val="nil"/>
              <w:right w:val="nil"/>
            </w:tcBorders>
            <w:shd w:val="clear" w:color="auto" w:fill="auto"/>
            <w:noWrap/>
            <w:vAlign w:val="bottom"/>
            <w:hideMark/>
          </w:tcPr>
          <w:p w14:paraId="112A1075"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500</w:t>
            </w:r>
          </w:p>
        </w:tc>
        <w:tc>
          <w:tcPr>
            <w:tcW w:w="980" w:type="dxa"/>
            <w:tcBorders>
              <w:top w:val="nil"/>
              <w:left w:val="nil"/>
              <w:bottom w:val="nil"/>
              <w:right w:val="nil"/>
            </w:tcBorders>
            <w:shd w:val="clear" w:color="auto" w:fill="auto"/>
            <w:noWrap/>
            <w:vAlign w:val="bottom"/>
            <w:hideMark/>
          </w:tcPr>
          <w:p w14:paraId="15C60F48"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300</w:t>
            </w:r>
          </w:p>
        </w:tc>
        <w:tc>
          <w:tcPr>
            <w:tcW w:w="1820" w:type="dxa"/>
            <w:tcBorders>
              <w:top w:val="nil"/>
              <w:left w:val="nil"/>
              <w:bottom w:val="nil"/>
              <w:right w:val="nil"/>
            </w:tcBorders>
            <w:shd w:val="clear" w:color="auto" w:fill="auto"/>
            <w:noWrap/>
            <w:vAlign w:val="bottom"/>
            <w:hideMark/>
          </w:tcPr>
          <w:p w14:paraId="6A44E82A"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27.6</w:t>
            </w:r>
          </w:p>
        </w:tc>
        <w:tc>
          <w:tcPr>
            <w:tcW w:w="1820" w:type="dxa"/>
            <w:tcBorders>
              <w:top w:val="nil"/>
              <w:left w:val="nil"/>
              <w:bottom w:val="nil"/>
              <w:right w:val="nil"/>
            </w:tcBorders>
            <w:shd w:val="clear" w:color="auto" w:fill="auto"/>
            <w:noWrap/>
            <w:vAlign w:val="bottom"/>
            <w:hideMark/>
          </w:tcPr>
          <w:p w14:paraId="708B7722"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24.8</w:t>
            </w:r>
          </w:p>
        </w:tc>
        <w:tc>
          <w:tcPr>
            <w:tcW w:w="1820" w:type="dxa"/>
            <w:tcBorders>
              <w:top w:val="nil"/>
              <w:left w:val="nil"/>
              <w:bottom w:val="nil"/>
              <w:right w:val="nil"/>
            </w:tcBorders>
            <w:shd w:val="clear" w:color="auto" w:fill="auto"/>
            <w:noWrap/>
            <w:vAlign w:val="bottom"/>
            <w:hideMark/>
          </w:tcPr>
          <w:p w14:paraId="3166586D"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32.3</w:t>
            </w:r>
          </w:p>
        </w:tc>
        <w:tc>
          <w:tcPr>
            <w:tcW w:w="1820" w:type="dxa"/>
            <w:tcBorders>
              <w:top w:val="nil"/>
              <w:left w:val="nil"/>
              <w:bottom w:val="nil"/>
              <w:right w:val="nil"/>
            </w:tcBorders>
            <w:shd w:val="clear" w:color="auto" w:fill="auto"/>
            <w:noWrap/>
            <w:vAlign w:val="bottom"/>
            <w:hideMark/>
          </w:tcPr>
          <w:p w14:paraId="3E5B17DA"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29.1</w:t>
            </w:r>
          </w:p>
        </w:tc>
        <w:tc>
          <w:tcPr>
            <w:tcW w:w="1820" w:type="dxa"/>
            <w:tcBorders>
              <w:top w:val="nil"/>
              <w:left w:val="nil"/>
              <w:bottom w:val="nil"/>
              <w:right w:val="nil"/>
            </w:tcBorders>
            <w:shd w:val="clear" w:color="auto" w:fill="auto"/>
            <w:noWrap/>
            <w:vAlign w:val="bottom"/>
            <w:hideMark/>
          </w:tcPr>
          <w:p w14:paraId="47AEE042"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25.1</w:t>
            </w:r>
          </w:p>
        </w:tc>
        <w:tc>
          <w:tcPr>
            <w:tcW w:w="1820" w:type="dxa"/>
            <w:tcBorders>
              <w:top w:val="nil"/>
              <w:left w:val="nil"/>
              <w:bottom w:val="nil"/>
              <w:right w:val="nil"/>
            </w:tcBorders>
            <w:shd w:val="clear" w:color="auto" w:fill="auto"/>
            <w:noWrap/>
            <w:vAlign w:val="bottom"/>
            <w:hideMark/>
          </w:tcPr>
          <w:p w14:paraId="1ADE2A8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22.7</w:t>
            </w:r>
          </w:p>
        </w:tc>
      </w:tr>
      <w:tr w:rsidR="00FB6602" w:rsidRPr="00FB6602" w14:paraId="19CBC6D2" w14:textId="77777777" w:rsidTr="00FB6602">
        <w:trPr>
          <w:trHeight w:val="315"/>
        </w:trPr>
        <w:tc>
          <w:tcPr>
            <w:tcW w:w="980" w:type="dxa"/>
            <w:tcBorders>
              <w:top w:val="nil"/>
              <w:left w:val="nil"/>
              <w:bottom w:val="nil"/>
              <w:right w:val="nil"/>
            </w:tcBorders>
            <w:shd w:val="clear" w:color="auto" w:fill="auto"/>
            <w:noWrap/>
            <w:vAlign w:val="bottom"/>
            <w:hideMark/>
          </w:tcPr>
          <w:p w14:paraId="78EE9462"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800</w:t>
            </w:r>
          </w:p>
        </w:tc>
        <w:tc>
          <w:tcPr>
            <w:tcW w:w="980" w:type="dxa"/>
            <w:tcBorders>
              <w:top w:val="nil"/>
              <w:left w:val="nil"/>
              <w:bottom w:val="nil"/>
              <w:right w:val="nil"/>
            </w:tcBorders>
            <w:shd w:val="clear" w:color="auto" w:fill="auto"/>
            <w:noWrap/>
            <w:vAlign w:val="bottom"/>
            <w:hideMark/>
          </w:tcPr>
          <w:p w14:paraId="73BF5B26"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300</w:t>
            </w:r>
          </w:p>
        </w:tc>
        <w:tc>
          <w:tcPr>
            <w:tcW w:w="1820" w:type="dxa"/>
            <w:tcBorders>
              <w:top w:val="nil"/>
              <w:left w:val="nil"/>
              <w:bottom w:val="nil"/>
              <w:right w:val="nil"/>
            </w:tcBorders>
            <w:shd w:val="clear" w:color="auto" w:fill="auto"/>
            <w:noWrap/>
            <w:vAlign w:val="bottom"/>
            <w:hideMark/>
          </w:tcPr>
          <w:p w14:paraId="0F18C236"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27.2</w:t>
            </w:r>
          </w:p>
        </w:tc>
        <w:tc>
          <w:tcPr>
            <w:tcW w:w="1820" w:type="dxa"/>
            <w:tcBorders>
              <w:top w:val="nil"/>
              <w:left w:val="nil"/>
              <w:bottom w:val="nil"/>
              <w:right w:val="nil"/>
            </w:tcBorders>
            <w:shd w:val="clear" w:color="auto" w:fill="auto"/>
            <w:noWrap/>
            <w:vAlign w:val="bottom"/>
            <w:hideMark/>
          </w:tcPr>
          <w:p w14:paraId="43DF3967"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24.3</w:t>
            </w:r>
          </w:p>
        </w:tc>
        <w:tc>
          <w:tcPr>
            <w:tcW w:w="1820" w:type="dxa"/>
            <w:tcBorders>
              <w:top w:val="nil"/>
              <w:left w:val="nil"/>
              <w:bottom w:val="nil"/>
              <w:right w:val="nil"/>
            </w:tcBorders>
            <w:shd w:val="clear" w:color="auto" w:fill="auto"/>
            <w:noWrap/>
            <w:vAlign w:val="bottom"/>
            <w:hideMark/>
          </w:tcPr>
          <w:p w14:paraId="65AA0F90"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31.5</w:t>
            </w:r>
          </w:p>
        </w:tc>
        <w:tc>
          <w:tcPr>
            <w:tcW w:w="1820" w:type="dxa"/>
            <w:tcBorders>
              <w:top w:val="nil"/>
              <w:left w:val="nil"/>
              <w:bottom w:val="nil"/>
              <w:right w:val="nil"/>
            </w:tcBorders>
            <w:shd w:val="clear" w:color="auto" w:fill="auto"/>
            <w:noWrap/>
            <w:vAlign w:val="bottom"/>
            <w:hideMark/>
          </w:tcPr>
          <w:p w14:paraId="4823FDC6"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26.6</w:t>
            </w:r>
          </w:p>
        </w:tc>
        <w:tc>
          <w:tcPr>
            <w:tcW w:w="1820" w:type="dxa"/>
            <w:tcBorders>
              <w:top w:val="nil"/>
              <w:left w:val="nil"/>
              <w:bottom w:val="nil"/>
              <w:right w:val="nil"/>
            </w:tcBorders>
            <w:shd w:val="clear" w:color="auto" w:fill="auto"/>
            <w:noWrap/>
            <w:vAlign w:val="bottom"/>
            <w:hideMark/>
          </w:tcPr>
          <w:p w14:paraId="27CB7570"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25.1</w:t>
            </w:r>
          </w:p>
        </w:tc>
        <w:tc>
          <w:tcPr>
            <w:tcW w:w="1820" w:type="dxa"/>
            <w:tcBorders>
              <w:top w:val="nil"/>
              <w:left w:val="nil"/>
              <w:bottom w:val="nil"/>
              <w:right w:val="nil"/>
            </w:tcBorders>
            <w:shd w:val="clear" w:color="auto" w:fill="auto"/>
            <w:noWrap/>
            <w:vAlign w:val="bottom"/>
            <w:hideMark/>
          </w:tcPr>
          <w:p w14:paraId="436521BA"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22.5</w:t>
            </w:r>
          </w:p>
        </w:tc>
      </w:tr>
      <w:tr w:rsidR="00FB6602" w:rsidRPr="00FB6602" w14:paraId="24DC56DC" w14:textId="77777777" w:rsidTr="00FB6602">
        <w:trPr>
          <w:trHeight w:val="315"/>
        </w:trPr>
        <w:tc>
          <w:tcPr>
            <w:tcW w:w="980" w:type="dxa"/>
            <w:tcBorders>
              <w:top w:val="nil"/>
              <w:left w:val="nil"/>
              <w:bottom w:val="nil"/>
              <w:right w:val="nil"/>
            </w:tcBorders>
            <w:shd w:val="clear" w:color="auto" w:fill="auto"/>
            <w:noWrap/>
            <w:vAlign w:val="bottom"/>
            <w:hideMark/>
          </w:tcPr>
          <w:p w14:paraId="39972F7F"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300</w:t>
            </w:r>
          </w:p>
        </w:tc>
        <w:tc>
          <w:tcPr>
            <w:tcW w:w="980" w:type="dxa"/>
            <w:tcBorders>
              <w:top w:val="nil"/>
              <w:left w:val="nil"/>
              <w:bottom w:val="nil"/>
              <w:right w:val="nil"/>
            </w:tcBorders>
            <w:shd w:val="clear" w:color="auto" w:fill="auto"/>
            <w:noWrap/>
            <w:vAlign w:val="bottom"/>
            <w:hideMark/>
          </w:tcPr>
          <w:p w14:paraId="7805E05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500</w:t>
            </w:r>
          </w:p>
        </w:tc>
        <w:tc>
          <w:tcPr>
            <w:tcW w:w="1820" w:type="dxa"/>
            <w:tcBorders>
              <w:top w:val="nil"/>
              <w:left w:val="nil"/>
              <w:bottom w:val="nil"/>
              <w:right w:val="nil"/>
            </w:tcBorders>
            <w:shd w:val="clear" w:color="auto" w:fill="auto"/>
            <w:noWrap/>
            <w:vAlign w:val="bottom"/>
            <w:hideMark/>
          </w:tcPr>
          <w:p w14:paraId="147D700F"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27.9</w:t>
            </w:r>
          </w:p>
        </w:tc>
        <w:tc>
          <w:tcPr>
            <w:tcW w:w="1820" w:type="dxa"/>
            <w:tcBorders>
              <w:top w:val="nil"/>
              <w:left w:val="nil"/>
              <w:bottom w:val="nil"/>
              <w:right w:val="nil"/>
            </w:tcBorders>
            <w:shd w:val="clear" w:color="auto" w:fill="auto"/>
            <w:noWrap/>
            <w:vAlign w:val="bottom"/>
            <w:hideMark/>
          </w:tcPr>
          <w:p w14:paraId="2B40B74F"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25.4</w:t>
            </w:r>
          </w:p>
        </w:tc>
        <w:tc>
          <w:tcPr>
            <w:tcW w:w="1820" w:type="dxa"/>
            <w:tcBorders>
              <w:top w:val="nil"/>
              <w:left w:val="nil"/>
              <w:bottom w:val="nil"/>
              <w:right w:val="nil"/>
            </w:tcBorders>
            <w:shd w:val="clear" w:color="auto" w:fill="auto"/>
            <w:noWrap/>
            <w:vAlign w:val="bottom"/>
            <w:hideMark/>
          </w:tcPr>
          <w:p w14:paraId="6CC50C97"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31.8</w:t>
            </w:r>
          </w:p>
        </w:tc>
        <w:tc>
          <w:tcPr>
            <w:tcW w:w="1820" w:type="dxa"/>
            <w:tcBorders>
              <w:top w:val="nil"/>
              <w:left w:val="nil"/>
              <w:bottom w:val="nil"/>
              <w:right w:val="nil"/>
            </w:tcBorders>
            <w:shd w:val="clear" w:color="auto" w:fill="auto"/>
            <w:noWrap/>
            <w:vAlign w:val="bottom"/>
            <w:hideMark/>
          </w:tcPr>
          <w:p w14:paraId="5E80F437"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29.0</w:t>
            </w:r>
          </w:p>
        </w:tc>
        <w:tc>
          <w:tcPr>
            <w:tcW w:w="1820" w:type="dxa"/>
            <w:tcBorders>
              <w:top w:val="nil"/>
              <w:left w:val="nil"/>
              <w:bottom w:val="nil"/>
              <w:right w:val="nil"/>
            </w:tcBorders>
            <w:shd w:val="clear" w:color="auto" w:fill="auto"/>
            <w:noWrap/>
            <w:vAlign w:val="bottom"/>
            <w:hideMark/>
          </w:tcPr>
          <w:p w14:paraId="1425C976"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25.7</w:t>
            </w:r>
          </w:p>
        </w:tc>
        <w:tc>
          <w:tcPr>
            <w:tcW w:w="1820" w:type="dxa"/>
            <w:tcBorders>
              <w:top w:val="nil"/>
              <w:left w:val="nil"/>
              <w:bottom w:val="nil"/>
              <w:right w:val="nil"/>
            </w:tcBorders>
            <w:shd w:val="clear" w:color="auto" w:fill="auto"/>
            <w:noWrap/>
            <w:vAlign w:val="bottom"/>
            <w:hideMark/>
          </w:tcPr>
          <w:p w14:paraId="08AE616D"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23.4</w:t>
            </w:r>
          </w:p>
        </w:tc>
      </w:tr>
      <w:tr w:rsidR="00FB6602" w:rsidRPr="00FB6602" w14:paraId="23ABBE72" w14:textId="77777777" w:rsidTr="00FB6602">
        <w:trPr>
          <w:trHeight w:val="315"/>
        </w:trPr>
        <w:tc>
          <w:tcPr>
            <w:tcW w:w="980" w:type="dxa"/>
            <w:tcBorders>
              <w:top w:val="nil"/>
              <w:left w:val="nil"/>
              <w:bottom w:val="nil"/>
              <w:right w:val="nil"/>
            </w:tcBorders>
            <w:shd w:val="clear" w:color="auto" w:fill="auto"/>
            <w:noWrap/>
            <w:vAlign w:val="bottom"/>
            <w:hideMark/>
          </w:tcPr>
          <w:p w14:paraId="33FCFB9B"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500</w:t>
            </w:r>
          </w:p>
        </w:tc>
        <w:tc>
          <w:tcPr>
            <w:tcW w:w="980" w:type="dxa"/>
            <w:tcBorders>
              <w:top w:val="nil"/>
              <w:left w:val="nil"/>
              <w:bottom w:val="nil"/>
              <w:right w:val="nil"/>
            </w:tcBorders>
            <w:shd w:val="clear" w:color="auto" w:fill="auto"/>
            <w:noWrap/>
            <w:vAlign w:val="bottom"/>
            <w:hideMark/>
          </w:tcPr>
          <w:p w14:paraId="0B4D404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500</w:t>
            </w:r>
          </w:p>
        </w:tc>
        <w:tc>
          <w:tcPr>
            <w:tcW w:w="1820" w:type="dxa"/>
            <w:tcBorders>
              <w:top w:val="nil"/>
              <w:left w:val="nil"/>
              <w:bottom w:val="nil"/>
              <w:right w:val="nil"/>
            </w:tcBorders>
            <w:shd w:val="clear" w:color="auto" w:fill="auto"/>
            <w:noWrap/>
            <w:vAlign w:val="bottom"/>
            <w:hideMark/>
          </w:tcPr>
          <w:p w14:paraId="2DA89F64"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27.2</w:t>
            </w:r>
          </w:p>
        </w:tc>
        <w:tc>
          <w:tcPr>
            <w:tcW w:w="1820" w:type="dxa"/>
            <w:tcBorders>
              <w:top w:val="nil"/>
              <w:left w:val="nil"/>
              <w:bottom w:val="nil"/>
              <w:right w:val="nil"/>
            </w:tcBorders>
            <w:shd w:val="clear" w:color="auto" w:fill="auto"/>
            <w:noWrap/>
            <w:vAlign w:val="bottom"/>
            <w:hideMark/>
          </w:tcPr>
          <w:p w14:paraId="38F79BD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24.9</w:t>
            </w:r>
          </w:p>
        </w:tc>
        <w:tc>
          <w:tcPr>
            <w:tcW w:w="1820" w:type="dxa"/>
            <w:tcBorders>
              <w:top w:val="nil"/>
              <w:left w:val="nil"/>
              <w:bottom w:val="nil"/>
              <w:right w:val="nil"/>
            </w:tcBorders>
            <w:shd w:val="clear" w:color="auto" w:fill="auto"/>
            <w:noWrap/>
            <w:vAlign w:val="bottom"/>
            <w:hideMark/>
          </w:tcPr>
          <w:p w14:paraId="0E2353A4"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30.5</w:t>
            </w:r>
          </w:p>
        </w:tc>
        <w:tc>
          <w:tcPr>
            <w:tcW w:w="1820" w:type="dxa"/>
            <w:tcBorders>
              <w:top w:val="nil"/>
              <w:left w:val="nil"/>
              <w:bottom w:val="nil"/>
              <w:right w:val="nil"/>
            </w:tcBorders>
            <w:shd w:val="clear" w:color="auto" w:fill="auto"/>
            <w:noWrap/>
            <w:vAlign w:val="bottom"/>
            <w:hideMark/>
          </w:tcPr>
          <w:p w14:paraId="7C4C72B2"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27.2</w:t>
            </w:r>
          </w:p>
        </w:tc>
        <w:tc>
          <w:tcPr>
            <w:tcW w:w="1820" w:type="dxa"/>
            <w:tcBorders>
              <w:top w:val="nil"/>
              <w:left w:val="nil"/>
              <w:bottom w:val="nil"/>
              <w:right w:val="nil"/>
            </w:tcBorders>
            <w:shd w:val="clear" w:color="auto" w:fill="auto"/>
            <w:noWrap/>
            <w:vAlign w:val="bottom"/>
            <w:hideMark/>
          </w:tcPr>
          <w:p w14:paraId="1BD918B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25.6</w:t>
            </w:r>
          </w:p>
        </w:tc>
        <w:tc>
          <w:tcPr>
            <w:tcW w:w="1820" w:type="dxa"/>
            <w:tcBorders>
              <w:top w:val="nil"/>
              <w:left w:val="nil"/>
              <w:bottom w:val="nil"/>
              <w:right w:val="nil"/>
            </w:tcBorders>
            <w:shd w:val="clear" w:color="auto" w:fill="auto"/>
            <w:noWrap/>
            <w:vAlign w:val="bottom"/>
            <w:hideMark/>
          </w:tcPr>
          <w:p w14:paraId="7296F116"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22.9</w:t>
            </w:r>
          </w:p>
        </w:tc>
      </w:tr>
      <w:tr w:rsidR="00FB6602" w:rsidRPr="00FB6602" w14:paraId="648564C2" w14:textId="77777777" w:rsidTr="00FB6602">
        <w:trPr>
          <w:trHeight w:val="315"/>
        </w:trPr>
        <w:tc>
          <w:tcPr>
            <w:tcW w:w="980" w:type="dxa"/>
            <w:tcBorders>
              <w:top w:val="nil"/>
              <w:left w:val="nil"/>
              <w:bottom w:val="nil"/>
              <w:right w:val="nil"/>
            </w:tcBorders>
            <w:shd w:val="clear" w:color="auto" w:fill="auto"/>
            <w:noWrap/>
            <w:vAlign w:val="bottom"/>
            <w:hideMark/>
          </w:tcPr>
          <w:p w14:paraId="0EB5F329"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800</w:t>
            </w:r>
          </w:p>
        </w:tc>
        <w:tc>
          <w:tcPr>
            <w:tcW w:w="980" w:type="dxa"/>
            <w:tcBorders>
              <w:top w:val="nil"/>
              <w:left w:val="nil"/>
              <w:bottom w:val="nil"/>
              <w:right w:val="nil"/>
            </w:tcBorders>
            <w:shd w:val="clear" w:color="auto" w:fill="auto"/>
            <w:noWrap/>
            <w:vAlign w:val="bottom"/>
            <w:hideMark/>
          </w:tcPr>
          <w:p w14:paraId="753E13E7"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500</w:t>
            </w:r>
          </w:p>
        </w:tc>
        <w:tc>
          <w:tcPr>
            <w:tcW w:w="1820" w:type="dxa"/>
            <w:tcBorders>
              <w:top w:val="nil"/>
              <w:left w:val="nil"/>
              <w:bottom w:val="nil"/>
              <w:right w:val="nil"/>
            </w:tcBorders>
            <w:shd w:val="clear" w:color="auto" w:fill="auto"/>
            <w:noWrap/>
            <w:vAlign w:val="bottom"/>
            <w:hideMark/>
          </w:tcPr>
          <w:p w14:paraId="698E84F8"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26.4</w:t>
            </w:r>
          </w:p>
        </w:tc>
        <w:tc>
          <w:tcPr>
            <w:tcW w:w="1820" w:type="dxa"/>
            <w:tcBorders>
              <w:top w:val="nil"/>
              <w:left w:val="nil"/>
              <w:bottom w:val="nil"/>
              <w:right w:val="nil"/>
            </w:tcBorders>
            <w:shd w:val="clear" w:color="auto" w:fill="auto"/>
            <w:noWrap/>
            <w:vAlign w:val="bottom"/>
            <w:hideMark/>
          </w:tcPr>
          <w:p w14:paraId="1B900845"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23.8</w:t>
            </w:r>
          </w:p>
        </w:tc>
        <w:tc>
          <w:tcPr>
            <w:tcW w:w="1820" w:type="dxa"/>
            <w:tcBorders>
              <w:top w:val="nil"/>
              <w:left w:val="nil"/>
              <w:bottom w:val="nil"/>
              <w:right w:val="nil"/>
            </w:tcBorders>
            <w:shd w:val="clear" w:color="auto" w:fill="auto"/>
            <w:noWrap/>
            <w:vAlign w:val="bottom"/>
            <w:hideMark/>
          </w:tcPr>
          <w:p w14:paraId="7F9A014D"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28.3</w:t>
            </w:r>
          </w:p>
        </w:tc>
        <w:tc>
          <w:tcPr>
            <w:tcW w:w="1820" w:type="dxa"/>
            <w:tcBorders>
              <w:top w:val="nil"/>
              <w:left w:val="nil"/>
              <w:bottom w:val="nil"/>
              <w:right w:val="nil"/>
            </w:tcBorders>
            <w:shd w:val="clear" w:color="auto" w:fill="auto"/>
            <w:noWrap/>
            <w:vAlign w:val="bottom"/>
            <w:hideMark/>
          </w:tcPr>
          <w:p w14:paraId="5230D6B1"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25.9</w:t>
            </w:r>
          </w:p>
        </w:tc>
        <w:tc>
          <w:tcPr>
            <w:tcW w:w="1820" w:type="dxa"/>
            <w:tcBorders>
              <w:top w:val="nil"/>
              <w:left w:val="nil"/>
              <w:bottom w:val="nil"/>
              <w:right w:val="nil"/>
            </w:tcBorders>
            <w:shd w:val="clear" w:color="auto" w:fill="auto"/>
            <w:noWrap/>
            <w:vAlign w:val="bottom"/>
            <w:hideMark/>
          </w:tcPr>
          <w:p w14:paraId="36A9178C"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25.2</w:t>
            </w:r>
          </w:p>
        </w:tc>
        <w:tc>
          <w:tcPr>
            <w:tcW w:w="1820" w:type="dxa"/>
            <w:tcBorders>
              <w:top w:val="nil"/>
              <w:left w:val="nil"/>
              <w:bottom w:val="nil"/>
              <w:right w:val="nil"/>
            </w:tcBorders>
            <w:shd w:val="clear" w:color="auto" w:fill="auto"/>
            <w:noWrap/>
            <w:vAlign w:val="bottom"/>
            <w:hideMark/>
          </w:tcPr>
          <w:p w14:paraId="0FF92822"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22.4</w:t>
            </w:r>
          </w:p>
        </w:tc>
      </w:tr>
      <w:tr w:rsidR="00FB6602" w:rsidRPr="00FB6602" w14:paraId="2ECF00C1" w14:textId="77777777" w:rsidTr="00FB6602">
        <w:trPr>
          <w:trHeight w:val="315"/>
        </w:trPr>
        <w:tc>
          <w:tcPr>
            <w:tcW w:w="980" w:type="dxa"/>
            <w:tcBorders>
              <w:top w:val="nil"/>
              <w:left w:val="nil"/>
              <w:bottom w:val="nil"/>
              <w:right w:val="nil"/>
            </w:tcBorders>
            <w:shd w:val="clear" w:color="auto" w:fill="auto"/>
            <w:noWrap/>
            <w:vAlign w:val="bottom"/>
            <w:hideMark/>
          </w:tcPr>
          <w:p w14:paraId="6C776075"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300</w:t>
            </w:r>
          </w:p>
        </w:tc>
        <w:tc>
          <w:tcPr>
            <w:tcW w:w="980" w:type="dxa"/>
            <w:tcBorders>
              <w:top w:val="nil"/>
              <w:left w:val="nil"/>
              <w:bottom w:val="nil"/>
              <w:right w:val="nil"/>
            </w:tcBorders>
            <w:shd w:val="clear" w:color="auto" w:fill="auto"/>
            <w:noWrap/>
            <w:vAlign w:val="bottom"/>
            <w:hideMark/>
          </w:tcPr>
          <w:p w14:paraId="3ABC5D9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800</w:t>
            </w:r>
          </w:p>
        </w:tc>
        <w:tc>
          <w:tcPr>
            <w:tcW w:w="1820" w:type="dxa"/>
            <w:tcBorders>
              <w:top w:val="nil"/>
              <w:left w:val="nil"/>
              <w:bottom w:val="nil"/>
              <w:right w:val="nil"/>
            </w:tcBorders>
            <w:shd w:val="clear" w:color="auto" w:fill="auto"/>
            <w:noWrap/>
            <w:vAlign w:val="bottom"/>
            <w:hideMark/>
          </w:tcPr>
          <w:p w14:paraId="67604CA4"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27.7</w:t>
            </w:r>
          </w:p>
        </w:tc>
        <w:tc>
          <w:tcPr>
            <w:tcW w:w="1820" w:type="dxa"/>
            <w:tcBorders>
              <w:top w:val="nil"/>
              <w:left w:val="nil"/>
              <w:bottom w:val="nil"/>
              <w:right w:val="nil"/>
            </w:tcBorders>
            <w:shd w:val="clear" w:color="auto" w:fill="auto"/>
            <w:noWrap/>
            <w:vAlign w:val="bottom"/>
            <w:hideMark/>
          </w:tcPr>
          <w:p w14:paraId="74690C09"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24.9</w:t>
            </w:r>
          </w:p>
        </w:tc>
        <w:tc>
          <w:tcPr>
            <w:tcW w:w="1820" w:type="dxa"/>
            <w:tcBorders>
              <w:top w:val="nil"/>
              <w:left w:val="nil"/>
              <w:bottom w:val="nil"/>
              <w:right w:val="nil"/>
            </w:tcBorders>
            <w:shd w:val="clear" w:color="auto" w:fill="auto"/>
            <w:noWrap/>
            <w:vAlign w:val="bottom"/>
            <w:hideMark/>
          </w:tcPr>
          <w:p w14:paraId="7CFFBB03"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29.9</w:t>
            </w:r>
          </w:p>
        </w:tc>
        <w:tc>
          <w:tcPr>
            <w:tcW w:w="1820" w:type="dxa"/>
            <w:tcBorders>
              <w:top w:val="nil"/>
              <w:left w:val="nil"/>
              <w:bottom w:val="nil"/>
              <w:right w:val="nil"/>
            </w:tcBorders>
            <w:shd w:val="clear" w:color="auto" w:fill="auto"/>
            <w:noWrap/>
            <w:vAlign w:val="bottom"/>
            <w:hideMark/>
          </w:tcPr>
          <w:p w14:paraId="79B66B21"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26.1</w:t>
            </w:r>
          </w:p>
        </w:tc>
        <w:tc>
          <w:tcPr>
            <w:tcW w:w="1820" w:type="dxa"/>
            <w:tcBorders>
              <w:top w:val="nil"/>
              <w:left w:val="nil"/>
              <w:bottom w:val="nil"/>
              <w:right w:val="nil"/>
            </w:tcBorders>
            <w:shd w:val="clear" w:color="auto" w:fill="auto"/>
            <w:noWrap/>
            <w:vAlign w:val="bottom"/>
            <w:hideMark/>
          </w:tcPr>
          <w:p w14:paraId="6638D9BB"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26.0</w:t>
            </w:r>
          </w:p>
        </w:tc>
        <w:tc>
          <w:tcPr>
            <w:tcW w:w="1820" w:type="dxa"/>
            <w:tcBorders>
              <w:top w:val="nil"/>
              <w:left w:val="nil"/>
              <w:bottom w:val="nil"/>
              <w:right w:val="nil"/>
            </w:tcBorders>
            <w:shd w:val="clear" w:color="auto" w:fill="auto"/>
            <w:noWrap/>
            <w:vAlign w:val="bottom"/>
            <w:hideMark/>
          </w:tcPr>
          <w:p w14:paraId="2E05C7CE"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23.1</w:t>
            </w:r>
          </w:p>
        </w:tc>
      </w:tr>
      <w:tr w:rsidR="00FB6602" w:rsidRPr="00FB6602" w14:paraId="6C17917A" w14:textId="77777777" w:rsidTr="00FB6602">
        <w:trPr>
          <w:trHeight w:val="315"/>
        </w:trPr>
        <w:tc>
          <w:tcPr>
            <w:tcW w:w="980" w:type="dxa"/>
            <w:tcBorders>
              <w:top w:val="nil"/>
              <w:left w:val="nil"/>
              <w:bottom w:val="nil"/>
              <w:right w:val="nil"/>
            </w:tcBorders>
            <w:shd w:val="clear" w:color="auto" w:fill="auto"/>
            <w:noWrap/>
            <w:vAlign w:val="bottom"/>
            <w:hideMark/>
          </w:tcPr>
          <w:p w14:paraId="565CBA90"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500</w:t>
            </w:r>
          </w:p>
        </w:tc>
        <w:tc>
          <w:tcPr>
            <w:tcW w:w="980" w:type="dxa"/>
            <w:tcBorders>
              <w:top w:val="nil"/>
              <w:left w:val="nil"/>
              <w:bottom w:val="nil"/>
              <w:right w:val="nil"/>
            </w:tcBorders>
            <w:shd w:val="clear" w:color="auto" w:fill="auto"/>
            <w:noWrap/>
            <w:vAlign w:val="bottom"/>
            <w:hideMark/>
          </w:tcPr>
          <w:p w14:paraId="3E6E06F8"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800</w:t>
            </w:r>
          </w:p>
        </w:tc>
        <w:tc>
          <w:tcPr>
            <w:tcW w:w="1820" w:type="dxa"/>
            <w:tcBorders>
              <w:top w:val="nil"/>
              <w:left w:val="nil"/>
              <w:bottom w:val="nil"/>
              <w:right w:val="nil"/>
            </w:tcBorders>
            <w:shd w:val="clear" w:color="auto" w:fill="auto"/>
            <w:noWrap/>
            <w:vAlign w:val="bottom"/>
            <w:hideMark/>
          </w:tcPr>
          <w:p w14:paraId="1E0E3E13"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27.4</w:t>
            </w:r>
          </w:p>
        </w:tc>
        <w:tc>
          <w:tcPr>
            <w:tcW w:w="1820" w:type="dxa"/>
            <w:tcBorders>
              <w:top w:val="nil"/>
              <w:left w:val="nil"/>
              <w:bottom w:val="nil"/>
              <w:right w:val="nil"/>
            </w:tcBorders>
            <w:shd w:val="clear" w:color="auto" w:fill="auto"/>
            <w:noWrap/>
            <w:vAlign w:val="bottom"/>
            <w:hideMark/>
          </w:tcPr>
          <w:p w14:paraId="23701A8C"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24.6</w:t>
            </w:r>
          </w:p>
        </w:tc>
        <w:tc>
          <w:tcPr>
            <w:tcW w:w="1820" w:type="dxa"/>
            <w:tcBorders>
              <w:top w:val="nil"/>
              <w:left w:val="nil"/>
              <w:bottom w:val="nil"/>
              <w:right w:val="nil"/>
            </w:tcBorders>
            <w:shd w:val="clear" w:color="auto" w:fill="auto"/>
            <w:noWrap/>
            <w:vAlign w:val="bottom"/>
            <w:hideMark/>
          </w:tcPr>
          <w:p w14:paraId="1EB736D1"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30.0</w:t>
            </w:r>
          </w:p>
        </w:tc>
        <w:tc>
          <w:tcPr>
            <w:tcW w:w="1820" w:type="dxa"/>
            <w:tcBorders>
              <w:top w:val="nil"/>
              <w:left w:val="nil"/>
              <w:bottom w:val="nil"/>
              <w:right w:val="nil"/>
            </w:tcBorders>
            <w:shd w:val="clear" w:color="auto" w:fill="auto"/>
            <w:noWrap/>
            <w:vAlign w:val="bottom"/>
            <w:hideMark/>
          </w:tcPr>
          <w:p w14:paraId="75BEAE1D"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26.5</w:t>
            </w:r>
          </w:p>
        </w:tc>
        <w:tc>
          <w:tcPr>
            <w:tcW w:w="1820" w:type="dxa"/>
            <w:tcBorders>
              <w:top w:val="nil"/>
              <w:left w:val="nil"/>
              <w:bottom w:val="nil"/>
              <w:right w:val="nil"/>
            </w:tcBorders>
            <w:shd w:val="clear" w:color="auto" w:fill="auto"/>
            <w:noWrap/>
            <w:vAlign w:val="bottom"/>
            <w:hideMark/>
          </w:tcPr>
          <w:p w14:paraId="2F2A8599"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25.2</w:t>
            </w:r>
          </w:p>
        </w:tc>
        <w:tc>
          <w:tcPr>
            <w:tcW w:w="1820" w:type="dxa"/>
            <w:tcBorders>
              <w:top w:val="nil"/>
              <w:left w:val="nil"/>
              <w:bottom w:val="nil"/>
              <w:right w:val="nil"/>
            </w:tcBorders>
            <w:shd w:val="clear" w:color="auto" w:fill="auto"/>
            <w:noWrap/>
            <w:vAlign w:val="bottom"/>
            <w:hideMark/>
          </w:tcPr>
          <w:p w14:paraId="0D540A30"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23.0</w:t>
            </w:r>
          </w:p>
        </w:tc>
      </w:tr>
      <w:tr w:rsidR="00FB6602" w:rsidRPr="00FB6602" w14:paraId="0E6370E5" w14:textId="77777777" w:rsidTr="00FB6602">
        <w:trPr>
          <w:trHeight w:val="315"/>
        </w:trPr>
        <w:tc>
          <w:tcPr>
            <w:tcW w:w="980" w:type="dxa"/>
            <w:tcBorders>
              <w:top w:val="nil"/>
              <w:left w:val="nil"/>
              <w:bottom w:val="single" w:sz="4" w:space="0" w:color="auto"/>
              <w:right w:val="nil"/>
            </w:tcBorders>
            <w:shd w:val="clear" w:color="auto" w:fill="auto"/>
            <w:noWrap/>
            <w:vAlign w:val="bottom"/>
            <w:hideMark/>
          </w:tcPr>
          <w:p w14:paraId="5F34DE71"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800</w:t>
            </w:r>
          </w:p>
        </w:tc>
        <w:tc>
          <w:tcPr>
            <w:tcW w:w="980" w:type="dxa"/>
            <w:tcBorders>
              <w:top w:val="nil"/>
              <w:left w:val="nil"/>
              <w:bottom w:val="single" w:sz="4" w:space="0" w:color="auto"/>
              <w:right w:val="nil"/>
            </w:tcBorders>
            <w:shd w:val="clear" w:color="auto" w:fill="auto"/>
            <w:noWrap/>
            <w:vAlign w:val="bottom"/>
            <w:hideMark/>
          </w:tcPr>
          <w:p w14:paraId="0A468F43"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800</w:t>
            </w:r>
          </w:p>
        </w:tc>
        <w:tc>
          <w:tcPr>
            <w:tcW w:w="1820" w:type="dxa"/>
            <w:tcBorders>
              <w:top w:val="nil"/>
              <w:left w:val="nil"/>
              <w:bottom w:val="single" w:sz="4" w:space="0" w:color="auto"/>
              <w:right w:val="nil"/>
            </w:tcBorders>
            <w:shd w:val="clear" w:color="auto" w:fill="auto"/>
            <w:noWrap/>
            <w:vAlign w:val="bottom"/>
            <w:hideMark/>
          </w:tcPr>
          <w:p w14:paraId="4FF2BAA1"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26.3</w:t>
            </w:r>
          </w:p>
        </w:tc>
        <w:tc>
          <w:tcPr>
            <w:tcW w:w="1820" w:type="dxa"/>
            <w:tcBorders>
              <w:top w:val="nil"/>
              <w:left w:val="nil"/>
              <w:bottom w:val="single" w:sz="4" w:space="0" w:color="auto"/>
              <w:right w:val="nil"/>
            </w:tcBorders>
            <w:shd w:val="clear" w:color="auto" w:fill="auto"/>
            <w:noWrap/>
            <w:vAlign w:val="bottom"/>
            <w:hideMark/>
          </w:tcPr>
          <w:p w14:paraId="2DEEA2A8"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23.7</w:t>
            </w:r>
          </w:p>
        </w:tc>
        <w:tc>
          <w:tcPr>
            <w:tcW w:w="1820" w:type="dxa"/>
            <w:tcBorders>
              <w:top w:val="nil"/>
              <w:left w:val="nil"/>
              <w:bottom w:val="single" w:sz="4" w:space="0" w:color="auto"/>
              <w:right w:val="nil"/>
            </w:tcBorders>
            <w:shd w:val="clear" w:color="auto" w:fill="auto"/>
            <w:noWrap/>
            <w:vAlign w:val="bottom"/>
            <w:hideMark/>
          </w:tcPr>
          <w:p w14:paraId="36E2DDA6"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28.0</w:t>
            </w:r>
          </w:p>
        </w:tc>
        <w:tc>
          <w:tcPr>
            <w:tcW w:w="1820" w:type="dxa"/>
            <w:tcBorders>
              <w:top w:val="nil"/>
              <w:left w:val="nil"/>
              <w:bottom w:val="single" w:sz="4" w:space="0" w:color="auto"/>
              <w:right w:val="nil"/>
            </w:tcBorders>
            <w:shd w:val="clear" w:color="auto" w:fill="auto"/>
            <w:noWrap/>
            <w:vAlign w:val="bottom"/>
            <w:hideMark/>
          </w:tcPr>
          <w:p w14:paraId="385E023F"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26.0</w:t>
            </w:r>
          </w:p>
        </w:tc>
        <w:tc>
          <w:tcPr>
            <w:tcW w:w="1820" w:type="dxa"/>
            <w:tcBorders>
              <w:top w:val="nil"/>
              <w:left w:val="nil"/>
              <w:bottom w:val="single" w:sz="4" w:space="0" w:color="auto"/>
              <w:right w:val="nil"/>
            </w:tcBorders>
            <w:shd w:val="clear" w:color="auto" w:fill="auto"/>
            <w:noWrap/>
            <w:vAlign w:val="bottom"/>
            <w:hideMark/>
          </w:tcPr>
          <w:p w14:paraId="0988F5AB"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25.3</w:t>
            </w:r>
          </w:p>
        </w:tc>
        <w:tc>
          <w:tcPr>
            <w:tcW w:w="1820" w:type="dxa"/>
            <w:tcBorders>
              <w:top w:val="nil"/>
              <w:left w:val="nil"/>
              <w:bottom w:val="single" w:sz="4" w:space="0" w:color="auto"/>
              <w:right w:val="nil"/>
            </w:tcBorders>
            <w:shd w:val="clear" w:color="auto" w:fill="auto"/>
            <w:noWrap/>
            <w:vAlign w:val="bottom"/>
            <w:hideMark/>
          </w:tcPr>
          <w:p w14:paraId="66455F3C" w14:textId="77777777" w:rsidR="00FB6602" w:rsidRPr="00FB6602" w:rsidRDefault="00FB6602" w:rsidP="00FB6602">
            <w:pPr>
              <w:spacing w:after="0" w:line="240" w:lineRule="auto"/>
              <w:jc w:val="center"/>
              <w:rPr>
                <w:rFonts w:eastAsia="Times New Roman"/>
                <w:color w:val="000000"/>
              </w:rPr>
            </w:pPr>
            <w:r w:rsidRPr="00FB6602">
              <w:rPr>
                <w:rFonts w:eastAsia="Times New Roman"/>
                <w:color w:val="000000"/>
              </w:rPr>
              <w:t>22.5</w:t>
            </w:r>
          </w:p>
        </w:tc>
      </w:tr>
    </w:tbl>
    <w:p w14:paraId="730075C5" w14:textId="73B3075E" w:rsidR="00FB6602" w:rsidRDefault="00FB6602" w:rsidP="00391551">
      <w:pPr>
        <w:spacing w:line="360" w:lineRule="auto"/>
        <w:rPr>
          <w:b/>
          <w:bCs/>
        </w:rPr>
      </w:pPr>
    </w:p>
    <w:p w14:paraId="3AB0B01F" w14:textId="77777777" w:rsidR="00FB6602" w:rsidRDefault="00FB6602">
      <w:pPr>
        <w:rPr>
          <w:b/>
          <w:bCs/>
        </w:rPr>
        <w:sectPr w:rsidR="00FB6602" w:rsidSect="00B71313">
          <w:pgSz w:w="15840" w:h="12240" w:orient="landscape"/>
          <w:pgMar w:top="1440" w:right="1440" w:bottom="1440" w:left="1440" w:header="720" w:footer="720" w:gutter="0"/>
          <w:cols w:space="720"/>
          <w:docGrid w:linePitch="360"/>
        </w:sectPr>
      </w:pPr>
      <w:r>
        <w:rPr>
          <w:b/>
          <w:bCs/>
        </w:rPr>
        <w:br w:type="page"/>
      </w:r>
    </w:p>
    <w:p w14:paraId="144AE985" w14:textId="14D47736" w:rsidR="00391551" w:rsidRPr="004A6329" w:rsidRDefault="004A6329" w:rsidP="00391551">
      <w:pPr>
        <w:spacing w:line="360" w:lineRule="auto"/>
        <w:rPr>
          <w:b/>
          <w:bCs/>
        </w:rPr>
      </w:pPr>
      <w:r w:rsidRPr="004A6329">
        <w:rPr>
          <w:b/>
          <w:bCs/>
        </w:rPr>
        <w:lastRenderedPageBreak/>
        <w:t>List of figures</w:t>
      </w:r>
    </w:p>
    <w:p w14:paraId="0FD7014E" w14:textId="10A67FF9" w:rsidR="004A6329" w:rsidRDefault="004A6329" w:rsidP="00391551">
      <w:pPr>
        <w:spacing w:line="360" w:lineRule="auto"/>
      </w:pPr>
      <w:r w:rsidRPr="004A6329">
        <w:rPr>
          <w:b/>
          <w:bCs/>
        </w:rPr>
        <w:t>Figure S1.</w:t>
      </w:r>
      <w:r>
        <w:t xml:space="preserve"> </w:t>
      </w:r>
      <w:r w:rsidR="00101F3E">
        <w:t xml:space="preserve">A standard qPCR cycle using M2 primers was completed using annealing temperatures ranging from 52-62°C. Three species of </w:t>
      </w:r>
      <w:r w:rsidR="00101F3E" w:rsidRPr="00101F3E">
        <w:rPr>
          <w:i/>
          <w:iCs/>
        </w:rPr>
        <w:t>Amaranthus</w:t>
      </w:r>
      <w:r w:rsidR="00101F3E">
        <w:t xml:space="preserve"> were tested to determine the optimal </w:t>
      </w:r>
      <w:r w:rsidR="00876E75" w:rsidRPr="00D22F84">
        <w:t>quantification cycle</w:t>
      </w:r>
      <w:r w:rsidR="00876E75">
        <w:t xml:space="preserve"> (Cq) </w:t>
      </w:r>
      <w:r w:rsidR="00101F3E">
        <w:t xml:space="preserve">spread between positive and negative samples including </w:t>
      </w:r>
      <w:r w:rsidR="00101F3E" w:rsidRPr="00101F3E">
        <w:rPr>
          <w:i/>
          <w:iCs/>
        </w:rPr>
        <w:t>A. palmeri</w:t>
      </w:r>
      <w:r w:rsidR="00101F3E">
        <w:t xml:space="preserve">, </w:t>
      </w:r>
      <w:r w:rsidR="00101F3E" w:rsidRPr="00101F3E">
        <w:rPr>
          <w:i/>
          <w:iCs/>
        </w:rPr>
        <w:t>A. dubius</w:t>
      </w:r>
      <w:r w:rsidR="00101F3E">
        <w:t xml:space="preserve">, and </w:t>
      </w:r>
      <w:r w:rsidR="00101F3E" w:rsidRPr="00101F3E">
        <w:rPr>
          <w:i/>
          <w:iCs/>
        </w:rPr>
        <w:t>A. spinosus</w:t>
      </w:r>
      <w:r w:rsidR="00101F3E">
        <w:t>.</w:t>
      </w:r>
    </w:p>
    <w:p w14:paraId="544E6068" w14:textId="00A4E7B9" w:rsidR="004A6329" w:rsidRDefault="004A6329" w:rsidP="00391551">
      <w:pPr>
        <w:spacing w:line="360" w:lineRule="auto"/>
      </w:pPr>
      <w:r w:rsidRPr="004A6329">
        <w:rPr>
          <w:b/>
          <w:bCs/>
        </w:rPr>
        <w:t>Figure S2.</w:t>
      </w:r>
      <w:r>
        <w:t xml:space="preserve"> </w:t>
      </w:r>
      <w:r w:rsidR="00101F3E">
        <w:t xml:space="preserve">A standard qPCR cycle using M3 primers was completed using annealing temperatures ranging from 52-62°C. Three species of </w:t>
      </w:r>
      <w:r w:rsidR="00101F3E" w:rsidRPr="00101F3E">
        <w:rPr>
          <w:i/>
          <w:iCs/>
        </w:rPr>
        <w:t>Amaranthus</w:t>
      </w:r>
      <w:r w:rsidR="00101F3E">
        <w:t xml:space="preserve"> were tested to determine the optimal</w:t>
      </w:r>
      <w:r w:rsidR="00876E75">
        <w:t xml:space="preserve"> </w:t>
      </w:r>
      <w:r w:rsidR="00876E75" w:rsidRPr="00D22F84">
        <w:t>quantification cycle</w:t>
      </w:r>
      <w:r w:rsidR="00876E75">
        <w:t xml:space="preserve"> (Cq) </w:t>
      </w:r>
      <w:r w:rsidR="00101F3E">
        <w:t xml:space="preserve">spread between positive and negative samples including </w:t>
      </w:r>
      <w:r w:rsidR="00101F3E" w:rsidRPr="00101F3E">
        <w:rPr>
          <w:i/>
          <w:iCs/>
        </w:rPr>
        <w:t>A. palmeri</w:t>
      </w:r>
      <w:r w:rsidR="00101F3E">
        <w:t xml:space="preserve">, </w:t>
      </w:r>
      <w:r w:rsidR="00101F3E" w:rsidRPr="00101F3E">
        <w:rPr>
          <w:i/>
          <w:iCs/>
        </w:rPr>
        <w:t>A. dubius</w:t>
      </w:r>
      <w:r w:rsidR="00101F3E">
        <w:t xml:space="preserve">, and </w:t>
      </w:r>
      <w:r w:rsidR="00101F3E" w:rsidRPr="00101F3E">
        <w:rPr>
          <w:i/>
          <w:iCs/>
        </w:rPr>
        <w:t>A. spinosus</w:t>
      </w:r>
      <w:r w:rsidR="00101F3E">
        <w:t>.</w:t>
      </w:r>
    </w:p>
    <w:p w14:paraId="3B76FEBA" w14:textId="5F16EFD3" w:rsidR="004A6329" w:rsidRDefault="004A6329">
      <w:r>
        <w:br w:type="page"/>
      </w:r>
    </w:p>
    <w:p w14:paraId="0DFB4BB8" w14:textId="35FE4E91" w:rsidR="004A6329" w:rsidRDefault="004A6329" w:rsidP="00391551">
      <w:pPr>
        <w:spacing w:line="360" w:lineRule="auto"/>
      </w:pPr>
      <w:r w:rsidRPr="00681535">
        <w:rPr>
          <w:b/>
          <w:bCs/>
        </w:rPr>
        <w:lastRenderedPageBreak/>
        <w:t>Figure S1</w:t>
      </w:r>
      <w:r w:rsidR="00681535" w:rsidRPr="00681535">
        <w:rPr>
          <w:b/>
          <w:bCs/>
        </w:rPr>
        <w:t>.</w:t>
      </w:r>
      <w:r w:rsidR="00681535">
        <w:t xml:space="preserve"> Annealing temperature results for M2 qPCR cycle optimization</w:t>
      </w:r>
    </w:p>
    <w:p w14:paraId="377FD98A" w14:textId="2E7EA2D1" w:rsidR="004A6329" w:rsidRDefault="00FB6602" w:rsidP="00391551">
      <w:pPr>
        <w:spacing w:line="360" w:lineRule="auto"/>
      </w:pPr>
      <w:r>
        <w:rPr>
          <w:noProof/>
        </w:rPr>
        <w:drawing>
          <wp:inline distT="0" distB="0" distL="0" distR="0" wp14:anchorId="5D5ACB18" wp14:editId="01B04A12">
            <wp:extent cx="4914900" cy="2743200"/>
            <wp:effectExtent l="0" t="0" r="0" b="0"/>
            <wp:docPr id="1" name="Chart 1">
              <a:extLst xmlns:a="http://schemas.openxmlformats.org/drawingml/2006/main">
                <a:ext uri="{FF2B5EF4-FFF2-40B4-BE49-F238E27FC236}">
                  <a16:creationId xmlns:a16="http://schemas.microsoft.com/office/drawing/2014/main" id="{A3D00DA3-6294-4F0B-BCB8-C98F75AFB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B38F4C1" w14:textId="63127F3B" w:rsidR="00FB6602" w:rsidRDefault="00FB6602" w:rsidP="00391551">
      <w:pPr>
        <w:spacing w:line="360" w:lineRule="auto"/>
      </w:pPr>
    </w:p>
    <w:p w14:paraId="57A7E295" w14:textId="3325FB09" w:rsidR="00FB6602" w:rsidRDefault="00FB6602" w:rsidP="00391551">
      <w:pPr>
        <w:spacing w:line="360" w:lineRule="auto"/>
      </w:pPr>
      <w:r w:rsidRPr="00681535">
        <w:rPr>
          <w:b/>
          <w:bCs/>
        </w:rPr>
        <w:t>Figure S2</w:t>
      </w:r>
      <w:r w:rsidR="00681535" w:rsidRPr="00681535">
        <w:rPr>
          <w:b/>
          <w:bCs/>
        </w:rPr>
        <w:t>.</w:t>
      </w:r>
      <w:r w:rsidR="00681535">
        <w:t xml:space="preserve"> Annealing temperature results for M3 qPCR cycle optimization</w:t>
      </w:r>
    </w:p>
    <w:p w14:paraId="6B810F44" w14:textId="46AD3BD2" w:rsidR="00FB6602" w:rsidRDefault="00FB6602" w:rsidP="00391551">
      <w:pPr>
        <w:spacing w:line="360" w:lineRule="auto"/>
      </w:pPr>
      <w:r>
        <w:rPr>
          <w:noProof/>
        </w:rPr>
        <w:drawing>
          <wp:inline distT="0" distB="0" distL="0" distR="0" wp14:anchorId="7EDCC76B" wp14:editId="0C8B8C8E">
            <wp:extent cx="4924425" cy="2743200"/>
            <wp:effectExtent l="0" t="0" r="0" b="0"/>
            <wp:docPr id="2" name="Chart 2">
              <a:extLst xmlns:a="http://schemas.openxmlformats.org/drawingml/2006/main">
                <a:ext uri="{FF2B5EF4-FFF2-40B4-BE49-F238E27FC236}">
                  <a16:creationId xmlns:a16="http://schemas.microsoft.com/office/drawing/2014/main" id="{2950F7A2-8EC5-458A-9210-27D5FE9FF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FB6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51"/>
    <w:rsid w:val="00101F3E"/>
    <w:rsid w:val="003109B1"/>
    <w:rsid w:val="00330408"/>
    <w:rsid w:val="0037306C"/>
    <w:rsid w:val="00391551"/>
    <w:rsid w:val="00401EAB"/>
    <w:rsid w:val="00412DFB"/>
    <w:rsid w:val="004A6329"/>
    <w:rsid w:val="004A64DA"/>
    <w:rsid w:val="00571C0A"/>
    <w:rsid w:val="00681535"/>
    <w:rsid w:val="00876E75"/>
    <w:rsid w:val="00890EE4"/>
    <w:rsid w:val="00920C22"/>
    <w:rsid w:val="009F36AA"/>
    <w:rsid w:val="00A97C17"/>
    <w:rsid w:val="00B71313"/>
    <w:rsid w:val="00D24751"/>
    <w:rsid w:val="00FB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CAD1"/>
  <w15:chartTrackingRefBased/>
  <w15:docId w15:val="{5880CE53-4617-42EB-811C-5E9AB751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551"/>
    <w:pPr>
      <w:ind w:left="720"/>
      <w:contextualSpacing/>
    </w:pPr>
  </w:style>
  <w:style w:type="character" w:styleId="Hyperlink">
    <w:name w:val="Hyperlink"/>
    <w:basedOn w:val="DefaultParagraphFont"/>
    <w:uiPriority w:val="99"/>
    <w:unhideWhenUsed/>
    <w:rsid w:val="00391551"/>
    <w:rPr>
      <w:color w:val="0563C1" w:themeColor="hyperlink"/>
      <w:u w:val="single"/>
    </w:rPr>
  </w:style>
  <w:style w:type="character" w:styleId="UnresolvedMention">
    <w:name w:val="Unresolved Mention"/>
    <w:basedOn w:val="DefaultParagraphFont"/>
    <w:uiPriority w:val="99"/>
    <w:semiHidden/>
    <w:unhideWhenUsed/>
    <w:rsid w:val="00391551"/>
    <w:rPr>
      <w:color w:val="605E5C"/>
      <w:shd w:val="clear" w:color="auto" w:fill="E1DFDD"/>
    </w:rPr>
  </w:style>
  <w:style w:type="character" w:styleId="CommentReference">
    <w:name w:val="annotation reference"/>
    <w:basedOn w:val="DefaultParagraphFont"/>
    <w:uiPriority w:val="99"/>
    <w:semiHidden/>
    <w:unhideWhenUsed/>
    <w:rsid w:val="00401EAB"/>
    <w:rPr>
      <w:sz w:val="16"/>
      <w:szCs w:val="16"/>
    </w:rPr>
  </w:style>
  <w:style w:type="paragraph" w:styleId="CommentText">
    <w:name w:val="annotation text"/>
    <w:basedOn w:val="Normal"/>
    <w:link w:val="CommentTextChar"/>
    <w:uiPriority w:val="99"/>
    <w:unhideWhenUsed/>
    <w:rsid w:val="00401EAB"/>
    <w:pPr>
      <w:spacing w:line="240" w:lineRule="auto"/>
    </w:pPr>
    <w:rPr>
      <w:sz w:val="20"/>
      <w:szCs w:val="20"/>
    </w:rPr>
  </w:style>
  <w:style w:type="character" w:customStyle="1" w:styleId="CommentTextChar">
    <w:name w:val="Comment Text Char"/>
    <w:basedOn w:val="DefaultParagraphFont"/>
    <w:link w:val="CommentText"/>
    <w:uiPriority w:val="99"/>
    <w:rsid w:val="00401E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560">
      <w:bodyDiv w:val="1"/>
      <w:marLeft w:val="0"/>
      <w:marRight w:val="0"/>
      <w:marTop w:val="0"/>
      <w:marBottom w:val="0"/>
      <w:divBdr>
        <w:top w:val="none" w:sz="0" w:space="0" w:color="auto"/>
        <w:left w:val="none" w:sz="0" w:space="0" w:color="auto"/>
        <w:bottom w:val="none" w:sz="0" w:space="0" w:color="auto"/>
        <w:right w:val="none" w:sz="0" w:space="0" w:color="auto"/>
      </w:divBdr>
    </w:div>
    <w:div w:id="848064981">
      <w:bodyDiv w:val="1"/>
      <w:marLeft w:val="0"/>
      <w:marRight w:val="0"/>
      <w:marTop w:val="0"/>
      <w:marBottom w:val="0"/>
      <w:divBdr>
        <w:top w:val="none" w:sz="0" w:space="0" w:color="auto"/>
        <w:left w:val="none" w:sz="0" w:space="0" w:color="auto"/>
        <w:bottom w:val="none" w:sz="0" w:space="0" w:color="auto"/>
        <w:right w:val="none" w:sz="0" w:space="0" w:color="auto"/>
      </w:divBdr>
    </w:div>
    <w:div w:id="894970961">
      <w:bodyDiv w:val="1"/>
      <w:marLeft w:val="0"/>
      <w:marRight w:val="0"/>
      <w:marTop w:val="0"/>
      <w:marBottom w:val="0"/>
      <w:divBdr>
        <w:top w:val="none" w:sz="0" w:space="0" w:color="auto"/>
        <w:left w:val="none" w:sz="0" w:space="0" w:color="auto"/>
        <w:bottom w:val="none" w:sz="0" w:space="0" w:color="auto"/>
        <w:right w:val="none" w:sz="0" w:space="0" w:color="auto"/>
      </w:divBdr>
    </w:div>
    <w:div w:id="1373383319">
      <w:bodyDiv w:val="1"/>
      <w:marLeft w:val="0"/>
      <w:marRight w:val="0"/>
      <w:marTop w:val="0"/>
      <w:marBottom w:val="0"/>
      <w:divBdr>
        <w:top w:val="none" w:sz="0" w:space="0" w:color="auto"/>
        <w:left w:val="none" w:sz="0" w:space="0" w:color="auto"/>
        <w:bottom w:val="none" w:sz="0" w:space="0" w:color="auto"/>
        <w:right w:val="none" w:sz="0" w:space="0" w:color="auto"/>
      </w:divBdr>
    </w:div>
    <w:div w:id="1503012456">
      <w:bodyDiv w:val="1"/>
      <w:marLeft w:val="0"/>
      <w:marRight w:val="0"/>
      <w:marTop w:val="0"/>
      <w:marBottom w:val="0"/>
      <w:divBdr>
        <w:top w:val="none" w:sz="0" w:space="0" w:color="auto"/>
        <w:left w:val="none" w:sz="0" w:space="0" w:color="auto"/>
        <w:bottom w:val="none" w:sz="0" w:space="0" w:color="auto"/>
        <w:right w:val="none" w:sz="0" w:space="0" w:color="auto"/>
      </w:divBdr>
    </w:div>
    <w:div w:id="17903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mailto:sara.bratsch@state.mn.u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dafs3\labvol\LABSHARE\Sections\Plant%20and%20Seed%20Analysis\Sara%20Bratsch\Amaranth%20publication\Annealing%20temp%20Analyzed%20data%20and%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dafs3\labvol\LABSHARE\Sections\Plant%20and%20Seed%20Analysis\Sara%20Bratsch\Amaranth%20publication\Annealing%20temp%20Analyzed%20data%20and%20tabl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 Paper'!$M$15</c:f>
              <c:strCache>
                <c:ptCount val="1"/>
                <c:pt idx="0">
                  <c:v>A. palmeri</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'For Paper'!$L$16:$L$21</c:f>
              <c:numCache>
                <c:formatCode>0</c:formatCode>
                <c:ptCount val="6"/>
                <c:pt idx="0">
                  <c:v>52</c:v>
                </c:pt>
                <c:pt idx="1">
                  <c:v>54</c:v>
                </c:pt>
                <c:pt idx="2">
                  <c:v>56</c:v>
                </c:pt>
                <c:pt idx="3">
                  <c:v>58</c:v>
                </c:pt>
                <c:pt idx="4">
                  <c:v>60</c:v>
                </c:pt>
                <c:pt idx="5">
                  <c:v>62</c:v>
                </c:pt>
              </c:numCache>
            </c:numRef>
          </c:cat>
          <c:val>
            <c:numRef>
              <c:f>'For Paper'!$M$16:$M$21</c:f>
              <c:numCache>
                <c:formatCode>#,##0.0</c:formatCode>
                <c:ptCount val="6"/>
                <c:pt idx="0">
                  <c:v>27.287302</c:v>
                </c:pt>
                <c:pt idx="1">
                  <c:v>26.163741999999999</c:v>
                </c:pt>
                <c:pt idx="2">
                  <c:v>25.668150000000001</c:v>
                </c:pt>
                <c:pt idx="3">
                  <c:v>27.195473</c:v>
                </c:pt>
                <c:pt idx="4">
                  <c:v>29.119275999999999</c:v>
                </c:pt>
                <c:pt idx="5">
                  <c:v>40</c:v>
                </c:pt>
              </c:numCache>
            </c:numRef>
          </c:val>
          <c:extLst>
            <c:ext xmlns:c16="http://schemas.microsoft.com/office/drawing/2014/chart" uri="{C3380CC4-5D6E-409C-BE32-E72D297353CC}">
              <c16:uniqueId val="{00000000-F399-4D48-B612-B86AF552CFE1}"/>
            </c:ext>
          </c:extLst>
        </c:ser>
        <c:ser>
          <c:idx val="1"/>
          <c:order val="1"/>
          <c:tx>
            <c:strRef>
              <c:f>'For Paper'!$N$15</c:f>
              <c:strCache>
                <c:ptCount val="1"/>
                <c:pt idx="0">
                  <c:v>A. dubius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'For Paper'!$L$16:$L$21</c:f>
              <c:numCache>
                <c:formatCode>0</c:formatCode>
                <c:ptCount val="6"/>
                <c:pt idx="0">
                  <c:v>52</c:v>
                </c:pt>
                <c:pt idx="1">
                  <c:v>54</c:v>
                </c:pt>
                <c:pt idx="2">
                  <c:v>56</c:v>
                </c:pt>
                <c:pt idx="3">
                  <c:v>58</c:v>
                </c:pt>
                <c:pt idx="4">
                  <c:v>60</c:v>
                </c:pt>
                <c:pt idx="5">
                  <c:v>62</c:v>
                </c:pt>
              </c:numCache>
            </c:numRef>
          </c:cat>
          <c:val>
            <c:numRef>
              <c:f>'For Paper'!$N$16:$N$21</c:f>
              <c:numCache>
                <c:formatCode>#,##0.0</c:formatCode>
                <c:ptCount val="6"/>
                <c:pt idx="0">
                  <c:v>36.337542999999997</c:v>
                </c:pt>
                <c:pt idx="1">
                  <c:v>32.746696</c:v>
                </c:pt>
                <c:pt idx="2">
                  <c:v>30.152925</c:v>
                </c:pt>
                <c:pt idx="3">
                  <c:v>31.934671000000002</c:v>
                </c:pt>
                <c:pt idx="4">
                  <c:v>37.950405000000003</c:v>
                </c:pt>
                <c:pt idx="5">
                  <c:v>40</c:v>
                </c:pt>
              </c:numCache>
            </c:numRef>
          </c:val>
          <c:extLst>
            <c:ext xmlns:c16="http://schemas.microsoft.com/office/drawing/2014/chart" uri="{C3380CC4-5D6E-409C-BE32-E72D297353CC}">
              <c16:uniqueId val="{00000001-F399-4D48-B612-B86AF552CFE1}"/>
            </c:ext>
          </c:extLst>
        </c:ser>
        <c:ser>
          <c:idx val="2"/>
          <c:order val="2"/>
          <c:tx>
            <c:strRef>
              <c:f>'For Paper'!$O$15</c:f>
              <c:strCache>
                <c:ptCount val="1"/>
                <c:pt idx="0">
                  <c:v>A. spinosus</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'For Paper'!$L$16:$L$21</c:f>
              <c:numCache>
                <c:formatCode>0</c:formatCode>
                <c:ptCount val="6"/>
                <c:pt idx="0">
                  <c:v>52</c:v>
                </c:pt>
                <c:pt idx="1">
                  <c:v>54</c:v>
                </c:pt>
                <c:pt idx="2">
                  <c:v>56</c:v>
                </c:pt>
                <c:pt idx="3">
                  <c:v>58</c:v>
                </c:pt>
                <c:pt idx="4">
                  <c:v>60</c:v>
                </c:pt>
                <c:pt idx="5">
                  <c:v>62</c:v>
                </c:pt>
              </c:numCache>
            </c:numRef>
          </c:cat>
          <c:val>
            <c:numRef>
              <c:f>'For Paper'!$O$16:$O$21</c:f>
              <c:numCache>
                <c:formatCode>#,##0.0</c:formatCode>
                <c:ptCount val="6"/>
                <c:pt idx="0">
                  <c:v>36.277259999999998</c:v>
                </c:pt>
                <c:pt idx="1">
                  <c:v>33.98301</c:v>
                </c:pt>
                <c:pt idx="2">
                  <c:v>32.212090000000003</c:v>
                </c:pt>
                <c:pt idx="3">
                  <c:v>33.679707000000001</c:v>
                </c:pt>
                <c:pt idx="4">
                  <c:v>40</c:v>
                </c:pt>
                <c:pt idx="5">
                  <c:v>40</c:v>
                </c:pt>
              </c:numCache>
            </c:numRef>
          </c:val>
          <c:extLst>
            <c:ext xmlns:c16="http://schemas.microsoft.com/office/drawing/2014/chart" uri="{C3380CC4-5D6E-409C-BE32-E72D297353CC}">
              <c16:uniqueId val="{00000002-F399-4D48-B612-B86AF552CFE1}"/>
            </c:ext>
          </c:extLst>
        </c:ser>
        <c:dLbls>
          <c:showLegendKey val="0"/>
          <c:showVal val="0"/>
          <c:showCatName val="0"/>
          <c:showSerName val="0"/>
          <c:showPercent val="0"/>
          <c:showBubbleSize val="0"/>
        </c:dLbls>
        <c:gapWidth val="219"/>
        <c:overlap val="-27"/>
        <c:axId val="823894272"/>
        <c:axId val="823899848"/>
      </c:barChart>
      <c:catAx>
        <c:axId val="823894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Annealing Temperature </a:t>
                </a:r>
                <a:r>
                  <a:rPr lang="en-US" sz="1000" b="0" i="0" u="none" strike="noStrike" baseline="0">
                    <a:effectLst/>
                  </a:rPr>
                  <a:t>(°C)</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23899848"/>
        <c:crosses val="autoZero"/>
        <c:auto val="1"/>
        <c:lblAlgn val="ctr"/>
        <c:lblOffset val="100"/>
        <c:noMultiLvlLbl val="0"/>
      </c:catAx>
      <c:valAx>
        <c:axId val="823899848"/>
        <c:scaling>
          <c:orientation val="minMax"/>
          <c:max val="40"/>
          <c:min val="2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C</a:t>
                </a:r>
                <a:r>
                  <a:rPr lang="en-US" sz="1000" b="0" i="0" u="none" strike="noStrike" baseline="0">
                    <a:effectLst/>
                  </a:rPr>
                  <a:t>q</a:t>
                </a:r>
                <a:r>
                  <a:rPr lang="en-US"/>
                  <a:t>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2389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 Paper'!$D$23</c:f>
              <c:strCache>
                <c:ptCount val="1"/>
                <c:pt idx="0">
                  <c:v>A. palmeri</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'For Paper'!$C$24:$C$29</c:f>
              <c:numCache>
                <c:formatCode>0</c:formatCode>
                <c:ptCount val="6"/>
                <c:pt idx="0">
                  <c:v>52</c:v>
                </c:pt>
                <c:pt idx="1">
                  <c:v>54</c:v>
                </c:pt>
                <c:pt idx="2">
                  <c:v>56</c:v>
                </c:pt>
                <c:pt idx="3">
                  <c:v>58</c:v>
                </c:pt>
                <c:pt idx="4">
                  <c:v>60</c:v>
                </c:pt>
                <c:pt idx="5">
                  <c:v>62</c:v>
                </c:pt>
              </c:numCache>
            </c:numRef>
          </c:cat>
          <c:val>
            <c:numRef>
              <c:f>'For Paper'!$D$24:$D$29</c:f>
              <c:numCache>
                <c:formatCode>#,##0.0</c:formatCode>
                <c:ptCount val="6"/>
                <c:pt idx="0">
                  <c:v>28.75685</c:v>
                </c:pt>
                <c:pt idx="1">
                  <c:v>26.540821000000001</c:v>
                </c:pt>
                <c:pt idx="2">
                  <c:v>25.646415999999999</c:v>
                </c:pt>
                <c:pt idx="3">
                  <c:v>27.612307000000001</c:v>
                </c:pt>
                <c:pt idx="4">
                  <c:v>29.291225000000001</c:v>
                </c:pt>
                <c:pt idx="5">
                  <c:v>38.747334000000002</c:v>
                </c:pt>
              </c:numCache>
            </c:numRef>
          </c:val>
          <c:extLst>
            <c:ext xmlns:c16="http://schemas.microsoft.com/office/drawing/2014/chart" uri="{C3380CC4-5D6E-409C-BE32-E72D297353CC}">
              <c16:uniqueId val="{00000000-1E26-4E33-9DED-B71D34C13D9D}"/>
            </c:ext>
          </c:extLst>
        </c:ser>
        <c:ser>
          <c:idx val="1"/>
          <c:order val="1"/>
          <c:tx>
            <c:strRef>
              <c:f>'For Paper'!$E$23</c:f>
              <c:strCache>
                <c:ptCount val="1"/>
                <c:pt idx="0">
                  <c:v>A. dubius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'For Paper'!$C$24:$C$29</c:f>
              <c:numCache>
                <c:formatCode>0</c:formatCode>
                <c:ptCount val="6"/>
                <c:pt idx="0">
                  <c:v>52</c:v>
                </c:pt>
                <c:pt idx="1">
                  <c:v>54</c:v>
                </c:pt>
                <c:pt idx="2">
                  <c:v>56</c:v>
                </c:pt>
                <c:pt idx="3">
                  <c:v>58</c:v>
                </c:pt>
                <c:pt idx="4">
                  <c:v>60</c:v>
                </c:pt>
                <c:pt idx="5">
                  <c:v>62</c:v>
                </c:pt>
              </c:numCache>
            </c:numRef>
          </c:cat>
          <c:val>
            <c:numRef>
              <c:f>'For Paper'!$E$24:$E$29</c:f>
              <c:numCache>
                <c:formatCode>#,##0.0</c:formatCode>
                <c:ptCount val="6"/>
                <c:pt idx="0">
                  <c:v>37.323099999999997</c:v>
                </c:pt>
                <c:pt idx="1">
                  <c:v>35.505257</c:v>
                </c:pt>
                <c:pt idx="2">
                  <c:v>33.083770000000001</c:v>
                </c:pt>
                <c:pt idx="3">
                  <c:v>34.343809999999998</c:v>
                </c:pt>
                <c:pt idx="4">
                  <c:v>37.554718000000001</c:v>
                </c:pt>
                <c:pt idx="5">
                  <c:v>40</c:v>
                </c:pt>
              </c:numCache>
            </c:numRef>
          </c:val>
          <c:extLst>
            <c:ext xmlns:c16="http://schemas.microsoft.com/office/drawing/2014/chart" uri="{C3380CC4-5D6E-409C-BE32-E72D297353CC}">
              <c16:uniqueId val="{00000001-1E26-4E33-9DED-B71D34C13D9D}"/>
            </c:ext>
          </c:extLst>
        </c:ser>
        <c:ser>
          <c:idx val="2"/>
          <c:order val="2"/>
          <c:tx>
            <c:strRef>
              <c:f>'For Paper'!$F$23</c:f>
              <c:strCache>
                <c:ptCount val="1"/>
                <c:pt idx="0">
                  <c:v>A. spinosus</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'For Paper'!$C$24:$C$29</c:f>
              <c:numCache>
                <c:formatCode>0</c:formatCode>
                <c:ptCount val="6"/>
                <c:pt idx="0">
                  <c:v>52</c:v>
                </c:pt>
                <c:pt idx="1">
                  <c:v>54</c:v>
                </c:pt>
                <c:pt idx="2">
                  <c:v>56</c:v>
                </c:pt>
                <c:pt idx="3">
                  <c:v>58</c:v>
                </c:pt>
                <c:pt idx="4">
                  <c:v>60</c:v>
                </c:pt>
                <c:pt idx="5">
                  <c:v>62</c:v>
                </c:pt>
              </c:numCache>
            </c:numRef>
          </c:cat>
          <c:val>
            <c:numRef>
              <c:f>'For Paper'!$F$24:$F$29</c:f>
              <c:numCache>
                <c:formatCode>#,##0.0</c:formatCode>
                <c:ptCount val="6"/>
                <c:pt idx="0">
                  <c:v>39.544829999999997</c:v>
                </c:pt>
                <c:pt idx="1">
                  <c:v>36.848100000000002</c:v>
                </c:pt>
                <c:pt idx="2">
                  <c:v>34.946069999999999</c:v>
                </c:pt>
                <c:pt idx="3">
                  <c:v>37.255763999999999</c:v>
                </c:pt>
                <c:pt idx="4">
                  <c:v>40</c:v>
                </c:pt>
                <c:pt idx="5">
                  <c:v>40</c:v>
                </c:pt>
              </c:numCache>
            </c:numRef>
          </c:val>
          <c:extLst>
            <c:ext xmlns:c16="http://schemas.microsoft.com/office/drawing/2014/chart" uri="{C3380CC4-5D6E-409C-BE32-E72D297353CC}">
              <c16:uniqueId val="{00000002-1E26-4E33-9DED-B71D34C13D9D}"/>
            </c:ext>
          </c:extLst>
        </c:ser>
        <c:dLbls>
          <c:showLegendKey val="0"/>
          <c:showVal val="0"/>
          <c:showCatName val="0"/>
          <c:showSerName val="0"/>
          <c:showPercent val="0"/>
          <c:showBubbleSize val="0"/>
        </c:dLbls>
        <c:gapWidth val="219"/>
        <c:overlap val="-27"/>
        <c:axId val="620375992"/>
        <c:axId val="620376320"/>
      </c:barChart>
      <c:catAx>
        <c:axId val="620375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Annealing Temperature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20376320"/>
        <c:crosses val="autoZero"/>
        <c:auto val="1"/>
        <c:lblAlgn val="ctr"/>
        <c:lblOffset val="100"/>
        <c:noMultiLvlLbl val="0"/>
      </c:catAx>
      <c:valAx>
        <c:axId val="620376320"/>
        <c:scaling>
          <c:orientation val="minMax"/>
          <c:max val="40"/>
          <c:min val="2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C</a:t>
                </a:r>
                <a:r>
                  <a:rPr lang="en-US" baseline="0"/>
                  <a:t>q</a:t>
                </a:r>
                <a:r>
                  <a:rPr lang="en-US"/>
                  <a:t>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2037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Bratsch, Sara (MDA)</dc:creator>
  <cp:keywords/>
  <dc:description/>
  <cp:lastModifiedBy>Bratsch, Sara (MDA)</cp:lastModifiedBy>
  <cp:revision>2</cp:revision>
  <dcterms:created xsi:type="dcterms:W3CDTF">2024-08-08T18:04:00Z</dcterms:created>
  <dcterms:modified xsi:type="dcterms:W3CDTF">2024-08-08T18:04:00Z</dcterms:modified>
</cp:coreProperties>
</file>