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02039" w14:textId="7C1B9506" w:rsidR="00AA1361" w:rsidRPr="00771EC3" w:rsidRDefault="00AA1361" w:rsidP="00AA1361">
      <w:pPr>
        <w:spacing w:after="0" w:line="240" w:lineRule="auto"/>
        <w:jc w:val="both"/>
        <w:rPr>
          <w:rFonts w:ascii="Times New Roman" w:hAnsi="Times New Roman" w:cs="Times New Roman"/>
          <w:b/>
          <w:sz w:val="24"/>
          <w:szCs w:val="24"/>
          <w:lang w:val="en-US"/>
        </w:rPr>
      </w:pPr>
      <w:r w:rsidRPr="00771EC3">
        <w:rPr>
          <w:rFonts w:ascii="Times New Roman" w:hAnsi="Times New Roman" w:cs="Times New Roman"/>
          <w:b/>
          <w:sz w:val="24"/>
          <w:szCs w:val="24"/>
          <w:lang w:val="en-US"/>
        </w:rPr>
        <w:t xml:space="preserve">Reassessing the late prehistory of the semiarid north of Chile: </w:t>
      </w:r>
      <w:r w:rsidR="00EA15B1">
        <w:rPr>
          <w:rFonts w:ascii="Times New Roman" w:hAnsi="Times New Roman" w:cs="Times New Roman"/>
          <w:b/>
          <w:sz w:val="24"/>
          <w:szCs w:val="24"/>
          <w:lang w:val="en-US"/>
        </w:rPr>
        <w:t>D</w:t>
      </w:r>
      <w:r w:rsidRPr="00771EC3">
        <w:rPr>
          <w:rFonts w:ascii="Times New Roman" w:hAnsi="Times New Roman" w:cs="Times New Roman"/>
          <w:b/>
          <w:sz w:val="24"/>
          <w:szCs w:val="24"/>
          <w:lang w:val="en-US"/>
        </w:rPr>
        <w:t>iet, mobility, and chronology of individuals buried at the El Olivar</w:t>
      </w:r>
    </w:p>
    <w:p w14:paraId="6A51255D" w14:textId="77777777" w:rsidR="00AA1361" w:rsidRDefault="00AA1361" w:rsidP="00AA1361">
      <w:pPr>
        <w:spacing w:after="0"/>
        <w:rPr>
          <w:rFonts w:ascii="Times New Roman" w:hAnsi="Times New Roman" w:cs="Times New Roman"/>
          <w:sz w:val="24"/>
          <w:szCs w:val="24"/>
        </w:rPr>
      </w:pPr>
    </w:p>
    <w:p w14:paraId="461347F6" w14:textId="205D3774" w:rsidR="00AA1361" w:rsidRPr="00771EC3" w:rsidRDefault="00AA1361" w:rsidP="00AA1361">
      <w:pPr>
        <w:spacing w:after="0"/>
        <w:rPr>
          <w:rFonts w:ascii="Times New Roman" w:hAnsi="Times New Roman" w:cs="Times New Roman"/>
          <w:sz w:val="24"/>
          <w:szCs w:val="24"/>
        </w:rPr>
      </w:pPr>
      <w:r w:rsidRPr="00771EC3">
        <w:rPr>
          <w:rFonts w:ascii="Times New Roman" w:hAnsi="Times New Roman" w:cs="Times New Roman"/>
          <w:sz w:val="24"/>
          <w:szCs w:val="24"/>
        </w:rPr>
        <w:t>Paola González</w:t>
      </w:r>
      <w:r w:rsidRPr="00771EC3">
        <w:rPr>
          <w:rStyle w:val="FootnoteReference"/>
          <w:rFonts w:ascii="Times New Roman" w:hAnsi="Times New Roman" w:cs="Times New Roman"/>
          <w:sz w:val="24"/>
          <w:szCs w:val="24"/>
        </w:rPr>
        <w:footnoteReference w:id="1"/>
      </w:r>
      <w:r w:rsidR="001C6EF9">
        <w:rPr>
          <w:rFonts w:ascii="Times New Roman" w:hAnsi="Times New Roman" w:cs="Times New Roman"/>
          <w:sz w:val="24"/>
          <w:szCs w:val="24"/>
        </w:rPr>
        <w:t>*</w:t>
      </w:r>
      <w:r w:rsidRPr="00771EC3">
        <w:rPr>
          <w:rFonts w:ascii="Times New Roman" w:hAnsi="Times New Roman" w:cs="Times New Roman"/>
          <w:sz w:val="24"/>
          <w:szCs w:val="24"/>
        </w:rPr>
        <w:t>, Aryel Pacheco</w:t>
      </w:r>
      <w:r w:rsidRPr="00771EC3">
        <w:rPr>
          <w:rStyle w:val="FootnoteReference"/>
          <w:rFonts w:ascii="Times New Roman" w:hAnsi="Times New Roman" w:cs="Times New Roman"/>
          <w:sz w:val="24"/>
          <w:szCs w:val="24"/>
        </w:rPr>
        <w:footnoteReference w:id="2"/>
      </w:r>
      <w:r w:rsidRPr="00771EC3">
        <w:rPr>
          <w:rFonts w:ascii="Times New Roman" w:hAnsi="Times New Roman" w:cs="Times New Roman"/>
          <w:sz w:val="24"/>
          <w:szCs w:val="24"/>
        </w:rPr>
        <w:t>, Alejandro Clarot</w:t>
      </w:r>
      <w:r w:rsidRPr="00771EC3">
        <w:rPr>
          <w:rStyle w:val="FootnoteReference"/>
          <w:rFonts w:ascii="Times New Roman" w:hAnsi="Times New Roman" w:cs="Times New Roman"/>
          <w:sz w:val="24"/>
          <w:szCs w:val="24"/>
        </w:rPr>
        <w:footnoteReference w:id="3"/>
      </w:r>
    </w:p>
    <w:p w14:paraId="6CBC86C6" w14:textId="77777777" w:rsidR="00AA1361" w:rsidRPr="00771EC3" w:rsidRDefault="00AA1361" w:rsidP="00AA1361">
      <w:pPr>
        <w:spacing w:after="0" w:line="240" w:lineRule="auto"/>
        <w:rPr>
          <w:rFonts w:ascii="Times New Roman" w:hAnsi="Times New Roman" w:cs="Times New Roman"/>
          <w:sz w:val="24"/>
          <w:szCs w:val="24"/>
          <w:lang w:val="en-US"/>
        </w:rPr>
      </w:pPr>
    </w:p>
    <w:p w14:paraId="178B550A" w14:textId="77777777" w:rsidR="00AA1361" w:rsidRDefault="00AA1361" w:rsidP="00AA1361">
      <w:pPr>
        <w:spacing w:after="0" w:line="240" w:lineRule="auto"/>
        <w:jc w:val="center"/>
        <w:rPr>
          <w:rFonts w:ascii="Times New Roman" w:hAnsi="Times New Roman" w:cs="Times New Roman"/>
          <w:b/>
          <w:sz w:val="24"/>
          <w:szCs w:val="24"/>
          <w:lang w:val="en-US"/>
        </w:rPr>
      </w:pPr>
    </w:p>
    <w:p w14:paraId="574A24E4" w14:textId="47BCBDF8" w:rsidR="00AA1361" w:rsidRPr="00BE625B" w:rsidRDefault="00AA1361" w:rsidP="00AA136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Appendix 1</w:t>
      </w:r>
    </w:p>
    <w:p w14:paraId="0598FF6B" w14:textId="4A09EB90" w:rsidR="00B10EAE" w:rsidRPr="00625C22" w:rsidRDefault="00B10EAE" w:rsidP="00625C22">
      <w:pPr>
        <w:spacing w:after="0" w:line="240" w:lineRule="auto"/>
        <w:jc w:val="both"/>
        <w:rPr>
          <w:rFonts w:ascii="Times New Roman" w:hAnsi="Times New Roman" w:cs="Times New Roman"/>
          <w:sz w:val="24"/>
          <w:lang w:val="en-US"/>
        </w:rPr>
      </w:pPr>
    </w:p>
    <w:p w14:paraId="1BA5BF11" w14:textId="54563BD0" w:rsidR="00483007" w:rsidRPr="00625C22" w:rsidRDefault="003B397E" w:rsidP="00625C22">
      <w:pPr>
        <w:spacing w:after="0" w:line="240" w:lineRule="auto"/>
        <w:jc w:val="both"/>
        <w:rPr>
          <w:rFonts w:ascii="Times New Roman" w:hAnsi="Times New Roman" w:cs="Times New Roman"/>
          <w:b/>
          <w:sz w:val="24"/>
          <w:lang w:val="en-GB"/>
        </w:rPr>
      </w:pPr>
      <w:r w:rsidRPr="00625C22">
        <w:rPr>
          <w:rFonts w:ascii="Times New Roman" w:hAnsi="Times New Roman" w:cs="Times New Roman"/>
          <w:b/>
          <w:sz w:val="24"/>
          <w:lang w:val="en-GB"/>
        </w:rPr>
        <w:t>Funerary patterns and chronology of t</w:t>
      </w:r>
      <w:r w:rsidR="00483007" w:rsidRPr="00625C22">
        <w:rPr>
          <w:rFonts w:ascii="Times New Roman" w:hAnsi="Times New Roman" w:cs="Times New Roman"/>
          <w:b/>
          <w:sz w:val="24"/>
          <w:lang w:val="en-GB"/>
        </w:rPr>
        <w:t xml:space="preserve">he Las </w:t>
      </w:r>
      <w:proofErr w:type="spellStart"/>
      <w:r w:rsidR="00483007" w:rsidRPr="00625C22">
        <w:rPr>
          <w:rFonts w:ascii="Times New Roman" w:hAnsi="Times New Roman" w:cs="Times New Roman"/>
          <w:b/>
          <w:sz w:val="24"/>
          <w:lang w:val="en-GB"/>
        </w:rPr>
        <w:t>Ánimas</w:t>
      </w:r>
      <w:proofErr w:type="spellEnd"/>
      <w:r w:rsidR="00483007" w:rsidRPr="00625C22">
        <w:rPr>
          <w:rFonts w:ascii="Times New Roman" w:hAnsi="Times New Roman" w:cs="Times New Roman"/>
          <w:b/>
          <w:sz w:val="24"/>
          <w:lang w:val="en-GB"/>
        </w:rPr>
        <w:t xml:space="preserve"> </w:t>
      </w:r>
      <w:r w:rsidR="006303B5" w:rsidRPr="00625C22">
        <w:rPr>
          <w:rFonts w:ascii="Times New Roman" w:hAnsi="Times New Roman" w:cs="Times New Roman"/>
          <w:b/>
          <w:sz w:val="24"/>
          <w:lang w:val="en-GB"/>
        </w:rPr>
        <w:t xml:space="preserve">Cultural Complex </w:t>
      </w:r>
      <w:r w:rsidR="00483007" w:rsidRPr="00625C22">
        <w:rPr>
          <w:rFonts w:ascii="Times New Roman" w:hAnsi="Times New Roman" w:cs="Times New Roman"/>
          <w:b/>
          <w:sz w:val="24"/>
          <w:lang w:val="en-GB"/>
        </w:rPr>
        <w:t>(</w:t>
      </w:r>
      <w:r w:rsidR="006303B5" w:rsidRPr="00625C22">
        <w:rPr>
          <w:rFonts w:ascii="Times New Roman" w:hAnsi="Times New Roman" w:cs="Times New Roman"/>
          <w:b/>
          <w:sz w:val="24"/>
          <w:lang w:val="en-GB"/>
        </w:rPr>
        <w:t>LACC</w:t>
      </w:r>
      <w:r w:rsidR="00483007" w:rsidRPr="00625C22">
        <w:rPr>
          <w:rFonts w:ascii="Times New Roman" w:hAnsi="Times New Roman" w:cs="Times New Roman"/>
          <w:b/>
          <w:sz w:val="24"/>
          <w:lang w:val="en-GB"/>
        </w:rPr>
        <w:t>) and the Chile</w:t>
      </w:r>
      <w:r w:rsidR="006303B5" w:rsidRPr="00625C22">
        <w:rPr>
          <w:rFonts w:ascii="Times New Roman" w:hAnsi="Times New Roman" w:cs="Times New Roman"/>
          <w:b/>
          <w:sz w:val="24"/>
          <w:lang w:val="en-GB"/>
        </w:rPr>
        <w:t>an</w:t>
      </w:r>
      <w:r w:rsidR="00483007" w:rsidRPr="00625C22">
        <w:rPr>
          <w:rFonts w:ascii="Times New Roman" w:hAnsi="Times New Roman" w:cs="Times New Roman"/>
          <w:b/>
          <w:sz w:val="24"/>
          <w:lang w:val="en-GB"/>
        </w:rPr>
        <w:t xml:space="preserve"> </w:t>
      </w:r>
      <w:proofErr w:type="spellStart"/>
      <w:r w:rsidR="00483007" w:rsidRPr="00625C22">
        <w:rPr>
          <w:rFonts w:ascii="Times New Roman" w:hAnsi="Times New Roman" w:cs="Times New Roman"/>
          <w:b/>
          <w:sz w:val="24"/>
          <w:lang w:val="en-GB"/>
        </w:rPr>
        <w:t>Diaguita</w:t>
      </w:r>
      <w:proofErr w:type="spellEnd"/>
      <w:r w:rsidR="00483007" w:rsidRPr="00625C22">
        <w:rPr>
          <w:rFonts w:ascii="Times New Roman" w:hAnsi="Times New Roman" w:cs="Times New Roman"/>
          <w:b/>
          <w:sz w:val="24"/>
          <w:lang w:val="en-GB"/>
        </w:rPr>
        <w:t xml:space="preserve"> Culture (CDC)</w:t>
      </w:r>
    </w:p>
    <w:p w14:paraId="4E89E709" w14:textId="77777777" w:rsidR="003B397E" w:rsidRPr="00625C22" w:rsidRDefault="003B397E" w:rsidP="00625C22">
      <w:pPr>
        <w:spacing w:after="0" w:line="240" w:lineRule="auto"/>
        <w:jc w:val="both"/>
        <w:rPr>
          <w:rFonts w:ascii="Times New Roman" w:hAnsi="Times New Roman" w:cs="Times New Roman"/>
          <w:sz w:val="24"/>
          <w:lang w:val="en-US"/>
        </w:rPr>
      </w:pPr>
    </w:p>
    <w:p w14:paraId="21AC1BFF" w14:textId="23E24209" w:rsidR="00F35625" w:rsidRPr="00625C22" w:rsidRDefault="00F35625" w:rsidP="00625C22">
      <w:pPr>
        <w:spacing w:after="0" w:line="240" w:lineRule="auto"/>
        <w:jc w:val="both"/>
        <w:rPr>
          <w:rFonts w:ascii="Times New Roman" w:hAnsi="Times New Roman" w:cs="Times New Roman"/>
          <w:sz w:val="24"/>
          <w:lang w:val="en-US"/>
        </w:rPr>
      </w:pPr>
      <w:r w:rsidRPr="00625C22">
        <w:rPr>
          <w:rFonts w:ascii="Times New Roman" w:hAnsi="Times New Roman" w:cs="Times New Roman"/>
          <w:sz w:val="24"/>
          <w:lang w:val="en-US"/>
        </w:rPr>
        <w:t>The</w:t>
      </w:r>
      <w:r w:rsidR="006303B5" w:rsidRPr="00625C22">
        <w:rPr>
          <w:rFonts w:ascii="Times New Roman" w:hAnsi="Times New Roman" w:cs="Times New Roman"/>
          <w:sz w:val="24"/>
          <w:lang w:val="en-US"/>
        </w:rPr>
        <w:t xml:space="preserve"> LACC</w:t>
      </w:r>
      <w:r w:rsidRPr="00625C22">
        <w:rPr>
          <w:rFonts w:ascii="Times New Roman" w:hAnsi="Times New Roman" w:cs="Times New Roman"/>
          <w:sz w:val="24"/>
          <w:lang w:val="en-US"/>
        </w:rPr>
        <w:t xml:space="preserve"> has </w:t>
      </w:r>
      <w:r w:rsidR="00E7289E">
        <w:rPr>
          <w:rFonts w:ascii="Times New Roman" w:hAnsi="Times New Roman" w:cs="Times New Roman"/>
          <w:sz w:val="24"/>
          <w:lang w:val="en-US"/>
        </w:rPr>
        <w:t xml:space="preserve">been </w:t>
      </w:r>
      <w:proofErr w:type="spellStart"/>
      <w:r w:rsidR="00A439A9" w:rsidRPr="00A439A9">
        <w:rPr>
          <w:rFonts w:ascii="Times New Roman" w:hAnsi="Times New Roman" w:cs="Times New Roman"/>
          <w:sz w:val="24"/>
          <w:lang w:val="en-US"/>
        </w:rPr>
        <w:t>characterised</w:t>
      </w:r>
      <w:proofErr w:type="spellEnd"/>
      <w:r w:rsidR="00A439A9" w:rsidRPr="00A439A9">
        <w:rPr>
          <w:rFonts w:ascii="Times New Roman" w:hAnsi="Times New Roman" w:cs="Times New Roman"/>
          <w:sz w:val="24"/>
          <w:lang w:val="en-US"/>
        </w:rPr>
        <w:t xml:space="preserve"> by its unique funerary customs, whereby humans are interred alongside</w:t>
      </w:r>
      <w:r w:rsidR="00A439A9">
        <w:rPr>
          <w:rFonts w:ascii="Times New Roman" w:hAnsi="Times New Roman" w:cs="Times New Roman"/>
          <w:sz w:val="24"/>
          <w:lang w:val="en-US"/>
        </w:rPr>
        <w:t xml:space="preserve"> </w:t>
      </w:r>
      <w:r w:rsidRPr="00625C22">
        <w:rPr>
          <w:rFonts w:ascii="Times New Roman" w:hAnsi="Times New Roman" w:cs="Times New Roman"/>
          <w:sz w:val="24"/>
          <w:lang w:val="en-US"/>
        </w:rPr>
        <w:t xml:space="preserve">one or more complete and articulated camelids (Castillo 1984). </w:t>
      </w:r>
      <w:r w:rsidR="00A439A9">
        <w:rPr>
          <w:rFonts w:ascii="Times New Roman" w:hAnsi="Times New Roman" w:cs="Times New Roman"/>
          <w:sz w:val="24"/>
          <w:lang w:val="en-US"/>
        </w:rPr>
        <w:t xml:space="preserve">Often, the LACC </w:t>
      </w:r>
      <w:r w:rsidRPr="00625C22">
        <w:rPr>
          <w:rFonts w:ascii="Times New Roman" w:hAnsi="Times New Roman" w:cs="Times New Roman"/>
          <w:sz w:val="24"/>
          <w:lang w:val="en-US"/>
        </w:rPr>
        <w:t xml:space="preserve">burials </w:t>
      </w:r>
      <w:r w:rsidR="00A439A9">
        <w:rPr>
          <w:rFonts w:ascii="Times New Roman" w:hAnsi="Times New Roman" w:cs="Times New Roman"/>
          <w:sz w:val="24"/>
          <w:lang w:val="en-US"/>
        </w:rPr>
        <w:t xml:space="preserve">contain </w:t>
      </w:r>
      <w:r w:rsidRPr="00625C22">
        <w:rPr>
          <w:rFonts w:ascii="Times New Roman" w:hAnsi="Times New Roman" w:cs="Times New Roman"/>
          <w:sz w:val="24"/>
          <w:lang w:val="en-US"/>
        </w:rPr>
        <w:t xml:space="preserve">polychrome ceramic types (Las Animas I, II and III) </w:t>
      </w:r>
      <w:r w:rsidR="00A439A9" w:rsidRPr="00A439A9">
        <w:rPr>
          <w:rFonts w:ascii="Times New Roman" w:hAnsi="Times New Roman" w:cs="Times New Roman"/>
          <w:sz w:val="24"/>
          <w:lang w:val="en-US"/>
        </w:rPr>
        <w:t>which exhibit combinations</w:t>
      </w:r>
      <w:r w:rsidR="00A439A9">
        <w:rPr>
          <w:rFonts w:ascii="Times New Roman" w:hAnsi="Times New Roman" w:cs="Times New Roman"/>
          <w:sz w:val="24"/>
          <w:lang w:val="en-US"/>
        </w:rPr>
        <w:t xml:space="preserve"> of</w:t>
      </w:r>
      <w:r w:rsidRPr="00625C22">
        <w:rPr>
          <w:rFonts w:ascii="Times New Roman" w:hAnsi="Times New Roman" w:cs="Times New Roman"/>
          <w:sz w:val="24"/>
          <w:lang w:val="en-US"/>
        </w:rPr>
        <w:t xml:space="preserve"> two or three </w:t>
      </w:r>
      <w:proofErr w:type="spellStart"/>
      <w:r w:rsidRPr="00625C22">
        <w:rPr>
          <w:rFonts w:ascii="Times New Roman" w:hAnsi="Times New Roman" w:cs="Times New Roman"/>
          <w:sz w:val="24"/>
          <w:lang w:val="en-US"/>
        </w:rPr>
        <w:t>colo</w:t>
      </w:r>
      <w:r w:rsidR="00E7289E">
        <w:rPr>
          <w:rFonts w:ascii="Times New Roman" w:hAnsi="Times New Roman" w:cs="Times New Roman"/>
          <w:sz w:val="24"/>
          <w:lang w:val="en-US"/>
        </w:rPr>
        <w:t>u</w:t>
      </w:r>
      <w:r w:rsidRPr="00625C22">
        <w:rPr>
          <w:rFonts w:ascii="Times New Roman" w:hAnsi="Times New Roman" w:cs="Times New Roman"/>
          <w:sz w:val="24"/>
          <w:lang w:val="en-US"/>
        </w:rPr>
        <w:t>rs</w:t>
      </w:r>
      <w:proofErr w:type="spellEnd"/>
      <w:r w:rsidRPr="00625C22">
        <w:rPr>
          <w:rFonts w:ascii="Times New Roman" w:hAnsi="Times New Roman" w:cs="Times New Roman"/>
          <w:sz w:val="24"/>
          <w:lang w:val="en-US"/>
        </w:rPr>
        <w:t xml:space="preserve"> (red, white, and black; black </w:t>
      </w:r>
      <w:proofErr w:type="spellStart"/>
      <w:r w:rsidRPr="00625C22">
        <w:rPr>
          <w:rFonts w:ascii="Times New Roman" w:hAnsi="Times New Roman" w:cs="Times New Roman"/>
          <w:sz w:val="24"/>
          <w:lang w:val="en-US"/>
        </w:rPr>
        <w:t>specularite</w:t>
      </w:r>
      <w:proofErr w:type="spellEnd"/>
      <w:r w:rsidRPr="00625C22">
        <w:rPr>
          <w:rFonts w:ascii="Times New Roman" w:hAnsi="Times New Roman" w:cs="Times New Roman"/>
          <w:sz w:val="24"/>
          <w:lang w:val="en-US"/>
        </w:rPr>
        <w:t xml:space="preserve"> in type Animas III), </w:t>
      </w:r>
      <w:r w:rsidR="00A439A9" w:rsidRPr="00A439A9">
        <w:rPr>
          <w:rFonts w:ascii="Times New Roman" w:hAnsi="Times New Roman" w:cs="Times New Roman"/>
          <w:sz w:val="24"/>
          <w:lang w:val="en-US"/>
        </w:rPr>
        <w:t>incorporating simple geometric designs. These designs are typically found on</w:t>
      </w:r>
      <w:r w:rsidRPr="00625C22">
        <w:rPr>
          <w:rFonts w:ascii="Times New Roman" w:hAnsi="Times New Roman" w:cs="Times New Roman"/>
          <w:sz w:val="24"/>
          <w:lang w:val="en-US"/>
        </w:rPr>
        <w:t xml:space="preserve"> quadripartite structures, painted </w:t>
      </w:r>
      <w:r w:rsidR="00E7289E">
        <w:rPr>
          <w:rFonts w:ascii="Times New Roman" w:hAnsi="Times New Roman" w:cs="Times New Roman"/>
          <w:sz w:val="24"/>
          <w:lang w:val="en-US"/>
        </w:rPr>
        <w:t xml:space="preserve">on </w:t>
      </w:r>
      <w:r w:rsidRPr="00625C22">
        <w:rPr>
          <w:rFonts w:ascii="Times New Roman" w:hAnsi="Times New Roman" w:cs="Times New Roman"/>
          <w:sz w:val="24"/>
          <w:lang w:val="en-US"/>
        </w:rPr>
        <w:t>both in the exter</w:t>
      </w:r>
      <w:r w:rsidR="00E7289E">
        <w:rPr>
          <w:rFonts w:ascii="Times New Roman" w:hAnsi="Times New Roman" w:cs="Times New Roman"/>
          <w:sz w:val="24"/>
          <w:lang w:val="en-US"/>
        </w:rPr>
        <w:t>nal</w:t>
      </w:r>
      <w:r w:rsidRPr="00625C22">
        <w:rPr>
          <w:rFonts w:ascii="Times New Roman" w:hAnsi="Times New Roman" w:cs="Times New Roman"/>
          <w:sz w:val="24"/>
          <w:lang w:val="en-US"/>
        </w:rPr>
        <w:t xml:space="preserve"> and/or inter</w:t>
      </w:r>
      <w:r w:rsidR="00E7289E">
        <w:rPr>
          <w:rFonts w:ascii="Times New Roman" w:hAnsi="Times New Roman" w:cs="Times New Roman"/>
          <w:sz w:val="24"/>
          <w:lang w:val="en-US"/>
        </w:rPr>
        <w:t>nal</w:t>
      </w:r>
      <w:r w:rsidRPr="00625C22">
        <w:rPr>
          <w:rFonts w:ascii="Times New Roman" w:hAnsi="Times New Roman" w:cs="Times New Roman"/>
          <w:sz w:val="24"/>
          <w:lang w:val="en-US"/>
        </w:rPr>
        <w:t xml:space="preserve"> surfaces of vessels with hemispherical and truncated-conical shapes (</w:t>
      </w:r>
      <w:proofErr w:type="spellStart"/>
      <w:r w:rsidRPr="00625C22">
        <w:rPr>
          <w:rFonts w:ascii="Times New Roman" w:hAnsi="Times New Roman" w:cs="Times New Roman"/>
          <w:sz w:val="24"/>
          <w:lang w:val="en-US"/>
        </w:rPr>
        <w:t>Montané</w:t>
      </w:r>
      <w:proofErr w:type="spellEnd"/>
      <w:r w:rsidRPr="00625C22">
        <w:rPr>
          <w:rFonts w:ascii="Times New Roman" w:hAnsi="Times New Roman" w:cs="Times New Roman"/>
          <w:sz w:val="24"/>
          <w:lang w:val="en-US"/>
        </w:rPr>
        <w:t xml:space="preserve"> 1969, Ampuero 1977-78). </w:t>
      </w:r>
    </w:p>
    <w:p w14:paraId="59322480" w14:textId="77777777" w:rsidR="00625C22" w:rsidRDefault="00625C22" w:rsidP="00625C22">
      <w:pPr>
        <w:spacing w:after="0" w:line="240" w:lineRule="auto"/>
        <w:jc w:val="both"/>
        <w:rPr>
          <w:rFonts w:ascii="Times New Roman" w:hAnsi="Times New Roman" w:cs="Times New Roman"/>
          <w:sz w:val="24"/>
          <w:lang w:val="en-US"/>
        </w:rPr>
      </w:pPr>
    </w:p>
    <w:p w14:paraId="7F098EF5" w14:textId="09825C3A" w:rsidR="00F9647A" w:rsidRPr="00625C22" w:rsidRDefault="00DC69F7" w:rsidP="00625C22">
      <w:pPr>
        <w:spacing w:after="0" w:line="240" w:lineRule="auto"/>
        <w:jc w:val="both"/>
        <w:rPr>
          <w:rFonts w:ascii="Times New Roman" w:hAnsi="Times New Roman" w:cs="Times New Roman"/>
          <w:sz w:val="24"/>
          <w:lang w:val="en-US"/>
        </w:rPr>
      </w:pPr>
      <w:r w:rsidRPr="00625C22">
        <w:rPr>
          <w:rFonts w:ascii="Times New Roman" w:hAnsi="Times New Roman" w:cs="Times New Roman"/>
          <w:sz w:val="24"/>
          <w:lang w:val="en-US"/>
        </w:rPr>
        <w:t xml:space="preserve">The </w:t>
      </w:r>
      <w:r w:rsidR="006303B5" w:rsidRPr="00625C22">
        <w:rPr>
          <w:rFonts w:ascii="Times New Roman" w:hAnsi="Times New Roman" w:cs="Times New Roman"/>
          <w:sz w:val="24"/>
          <w:lang w:val="en-US"/>
        </w:rPr>
        <w:t>LACC</w:t>
      </w:r>
      <w:r w:rsidRPr="00625C22">
        <w:rPr>
          <w:rFonts w:ascii="Times New Roman" w:hAnsi="Times New Roman" w:cs="Times New Roman"/>
          <w:sz w:val="24"/>
          <w:lang w:val="en-US"/>
        </w:rPr>
        <w:t xml:space="preserve"> has been recorded bet</w:t>
      </w:r>
      <w:r w:rsidR="00E7289E">
        <w:rPr>
          <w:rFonts w:ascii="Times New Roman" w:hAnsi="Times New Roman" w:cs="Times New Roman"/>
          <w:sz w:val="24"/>
          <w:lang w:val="en-US"/>
        </w:rPr>
        <w:t xml:space="preserve">ween the Copiapó and the </w:t>
      </w:r>
      <w:proofErr w:type="spellStart"/>
      <w:r w:rsidR="00E7289E">
        <w:rPr>
          <w:rFonts w:ascii="Times New Roman" w:hAnsi="Times New Roman" w:cs="Times New Roman"/>
          <w:sz w:val="24"/>
          <w:lang w:val="en-US"/>
        </w:rPr>
        <w:t>Elqui</w:t>
      </w:r>
      <w:proofErr w:type="spellEnd"/>
      <w:r w:rsidR="00E7289E">
        <w:rPr>
          <w:rFonts w:ascii="Times New Roman" w:hAnsi="Times New Roman" w:cs="Times New Roman"/>
          <w:sz w:val="24"/>
          <w:lang w:val="en-US"/>
        </w:rPr>
        <w:t xml:space="preserve"> v</w:t>
      </w:r>
      <w:r w:rsidRPr="00625C22">
        <w:rPr>
          <w:rFonts w:ascii="Times New Roman" w:hAnsi="Times New Roman" w:cs="Times New Roman"/>
          <w:sz w:val="24"/>
          <w:lang w:val="en-US"/>
        </w:rPr>
        <w:t xml:space="preserve">alleys (Ampuero 1977-78). </w:t>
      </w:r>
      <w:r w:rsidR="001B1BD7" w:rsidRPr="00625C22">
        <w:rPr>
          <w:rFonts w:ascii="Times New Roman" w:hAnsi="Times New Roman" w:cs="Times New Roman"/>
          <w:sz w:val="24"/>
          <w:lang w:val="en-US"/>
        </w:rPr>
        <w:t xml:space="preserve">For the Coquimbo Bay area, </w:t>
      </w:r>
      <w:r w:rsidR="00F35625" w:rsidRPr="00625C22">
        <w:rPr>
          <w:rFonts w:ascii="Times New Roman" w:hAnsi="Times New Roman" w:cs="Times New Roman"/>
          <w:sz w:val="24"/>
          <w:lang w:val="en-US"/>
        </w:rPr>
        <w:t>Ampuero (</w:t>
      </w:r>
      <w:r w:rsidR="001B1BD7" w:rsidRPr="00625C22">
        <w:rPr>
          <w:rFonts w:ascii="Times New Roman" w:hAnsi="Times New Roman" w:cs="Times New Roman"/>
          <w:sz w:val="24"/>
          <w:lang w:val="en-US"/>
        </w:rPr>
        <w:t>1972-73) registered a radiocarbon date (</w:t>
      </w:r>
      <w:r w:rsidR="006303B5" w:rsidRPr="00625C22">
        <w:rPr>
          <w:rFonts w:ascii="Times New Roman" w:hAnsi="Times New Roman" w:cs="Times New Roman"/>
          <w:sz w:val="24"/>
          <w:lang w:val="en-US"/>
        </w:rPr>
        <w:t>900</w:t>
      </w:r>
      <w:r w:rsidR="001B1BD7" w:rsidRPr="00625C22">
        <w:rPr>
          <w:rFonts w:ascii="Times New Roman" w:hAnsi="Times New Roman" w:cs="Times New Roman"/>
          <w:sz w:val="24"/>
          <w:lang w:val="en-US"/>
        </w:rPr>
        <w:t xml:space="preserve"> ± 95 BP</w:t>
      </w:r>
      <w:r w:rsidR="006303B5" w:rsidRPr="00625C22">
        <w:rPr>
          <w:rFonts w:ascii="Times New Roman" w:hAnsi="Times New Roman" w:cs="Times New Roman"/>
          <w:sz w:val="24"/>
          <w:lang w:val="en-US"/>
        </w:rPr>
        <w:t xml:space="preserve">, </w:t>
      </w:r>
      <w:r w:rsidR="001B1BD7" w:rsidRPr="00625C22">
        <w:rPr>
          <w:rFonts w:ascii="Times New Roman" w:hAnsi="Times New Roman" w:cs="Times New Roman"/>
          <w:sz w:val="24"/>
          <w:lang w:val="en-US"/>
        </w:rPr>
        <w:t>charcoal sample</w:t>
      </w:r>
      <w:r w:rsidR="006303B5" w:rsidRPr="00625C22">
        <w:rPr>
          <w:rFonts w:ascii="Times New Roman" w:hAnsi="Times New Roman" w:cs="Times New Roman"/>
          <w:sz w:val="24"/>
          <w:lang w:val="en-US"/>
        </w:rPr>
        <w:t>,</w:t>
      </w:r>
      <w:r w:rsidR="001B1BD7" w:rsidRPr="00625C22">
        <w:rPr>
          <w:rFonts w:ascii="Times New Roman" w:hAnsi="Times New Roman" w:cs="Times New Roman"/>
          <w:sz w:val="24"/>
          <w:lang w:val="en-US"/>
        </w:rPr>
        <w:t xml:space="preserve"> I-5956)</w:t>
      </w:r>
      <w:r w:rsidR="00F9647A" w:rsidRPr="00625C22">
        <w:rPr>
          <w:rFonts w:ascii="Times New Roman" w:hAnsi="Times New Roman" w:cs="Times New Roman"/>
          <w:sz w:val="24"/>
          <w:lang w:val="en-US"/>
        </w:rPr>
        <w:t xml:space="preserve"> </w:t>
      </w:r>
      <w:r w:rsidR="00E7289E">
        <w:rPr>
          <w:rFonts w:ascii="Times New Roman" w:hAnsi="Times New Roman" w:cs="Times New Roman"/>
          <w:sz w:val="24"/>
          <w:lang w:val="en-US"/>
        </w:rPr>
        <w:t xml:space="preserve">from </w:t>
      </w:r>
      <w:r w:rsidR="0041198C" w:rsidRPr="00625C22">
        <w:rPr>
          <w:rFonts w:ascii="Times New Roman" w:hAnsi="Times New Roman" w:cs="Times New Roman"/>
          <w:sz w:val="24"/>
          <w:lang w:val="en-US"/>
        </w:rPr>
        <w:t xml:space="preserve">a </w:t>
      </w:r>
      <w:proofErr w:type="gramStart"/>
      <w:r w:rsidR="0041198C" w:rsidRPr="00625C22">
        <w:rPr>
          <w:rFonts w:ascii="Times New Roman" w:hAnsi="Times New Roman" w:cs="Times New Roman"/>
          <w:sz w:val="24"/>
          <w:lang w:val="en-US"/>
        </w:rPr>
        <w:t>shell midden</w:t>
      </w:r>
      <w:r w:rsidR="00A439A9">
        <w:rPr>
          <w:rFonts w:ascii="Times New Roman" w:hAnsi="Times New Roman" w:cs="Times New Roman"/>
          <w:sz w:val="24"/>
          <w:lang w:val="en-US"/>
        </w:rPr>
        <w:t>s</w:t>
      </w:r>
      <w:proofErr w:type="gramEnd"/>
      <w:r w:rsidR="0041198C" w:rsidRPr="00625C22">
        <w:rPr>
          <w:rFonts w:ascii="Times New Roman" w:hAnsi="Times New Roman" w:cs="Times New Roman"/>
          <w:sz w:val="24"/>
          <w:lang w:val="en-US"/>
        </w:rPr>
        <w:t xml:space="preserve"> </w:t>
      </w:r>
      <w:r w:rsidR="00E7289E">
        <w:rPr>
          <w:rFonts w:ascii="Times New Roman" w:hAnsi="Times New Roman" w:cs="Times New Roman"/>
          <w:sz w:val="24"/>
          <w:lang w:val="en-US"/>
        </w:rPr>
        <w:t xml:space="preserve">at </w:t>
      </w:r>
      <w:r w:rsidR="00F9647A" w:rsidRPr="00625C22">
        <w:rPr>
          <w:rFonts w:ascii="Times New Roman" w:hAnsi="Times New Roman" w:cs="Times New Roman"/>
          <w:sz w:val="24"/>
          <w:lang w:val="en-US"/>
        </w:rPr>
        <w:t xml:space="preserve">the </w:t>
      </w:r>
      <w:proofErr w:type="spellStart"/>
      <w:r w:rsidR="00F9647A" w:rsidRPr="00625C22">
        <w:rPr>
          <w:rFonts w:ascii="Times New Roman" w:hAnsi="Times New Roman" w:cs="Times New Roman"/>
          <w:sz w:val="24"/>
          <w:lang w:val="en-US"/>
        </w:rPr>
        <w:t>Compañí</w:t>
      </w:r>
      <w:r w:rsidR="001B1BD7" w:rsidRPr="00625C22">
        <w:rPr>
          <w:rFonts w:ascii="Times New Roman" w:hAnsi="Times New Roman" w:cs="Times New Roman"/>
          <w:sz w:val="24"/>
          <w:lang w:val="en-US"/>
        </w:rPr>
        <w:t>a</w:t>
      </w:r>
      <w:proofErr w:type="spellEnd"/>
      <w:r w:rsidR="001B1BD7" w:rsidRPr="00625C22">
        <w:rPr>
          <w:rFonts w:ascii="Times New Roman" w:hAnsi="Times New Roman" w:cs="Times New Roman"/>
          <w:sz w:val="24"/>
          <w:lang w:val="en-US"/>
        </w:rPr>
        <w:t xml:space="preserve"> de </w:t>
      </w:r>
      <w:proofErr w:type="spellStart"/>
      <w:r w:rsidR="001B1BD7" w:rsidRPr="00625C22">
        <w:rPr>
          <w:rFonts w:ascii="Times New Roman" w:hAnsi="Times New Roman" w:cs="Times New Roman"/>
          <w:sz w:val="24"/>
          <w:lang w:val="en-US"/>
        </w:rPr>
        <w:t>Teléfonos</w:t>
      </w:r>
      <w:proofErr w:type="spellEnd"/>
      <w:r w:rsidR="001B1BD7" w:rsidRPr="00625C22">
        <w:rPr>
          <w:rFonts w:ascii="Times New Roman" w:hAnsi="Times New Roman" w:cs="Times New Roman"/>
          <w:sz w:val="24"/>
          <w:lang w:val="en-US"/>
        </w:rPr>
        <w:t xml:space="preserve"> de La Serena</w:t>
      </w:r>
      <w:r w:rsidR="00E7289E">
        <w:rPr>
          <w:rFonts w:ascii="Times New Roman" w:hAnsi="Times New Roman" w:cs="Times New Roman"/>
          <w:sz w:val="24"/>
          <w:lang w:val="en-US"/>
        </w:rPr>
        <w:t xml:space="preserve"> site</w:t>
      </w:r>
      <w:r w:rsidR="001B1BD7" w:rsidRPr="00625C22">
        <w:rPr>
          <w:rFonts w:ascii="Times New Roman" w:hAnsi="Times New Roman" w:cs="Times New Roman"/>
          <w:sz w:val="24"/>
          <w:lang w:val="en-US"/>
        </w:rPr>
        <w:t xml:space="preserve">. </w:t>
      </w:r>
      <w:r w:rsidR="00F12005" w:rsidRPr="00625C22">
        <w:rPr>
          <w:rFonts w:ascii="Times New Roman" w:hAnsi="Times New Roman" w:cs="Times New Roman"/>
          <w:sz w:val="24"/>
          <w:lang w:val="en-US"/>
        </w:rPr>
        <w:t>Then, another radiocarbon date</w:t>
      </w:r>
      <w:r w:rsidR="00572CC1" w:rsidRPr="00625C22">
        <w:rPr>
          <w:rFonts w:ascii="Times New Roman" w:hAnsi="Times New Roman" w:cs="Times New Roman"/>
          <w:sz w:val="24"/>
          <w:lang w:val="en-US"/>
        </w:rPr>
        <w:t xml:space="preserve"> was obtained from</w:t>
      </w:r>
      <w:r w:rsidR="00F12005" w:rsidRPr="00625C22">
        <w:rPr>
          <w:rFonts w:ascii="Times New Roman" w:hAnsi="Times New Roman" w:cs="Times New Roman"/>
          <w:sz w:val="24"/>
          <w:lang w:val="en-US"/>
        </w:rPr>
        <w:t xml:space="preserve"> </w:t>
      </w:r>
      <w:r w:rsidR="006303B5" w:rsidRPr="00625C22">
        <w:rPr>
          <w:rFonts w:ascii="Times New Roman" w:hAnsi="Times New Roman" w:cs="Times New Roman"/>
          <w:sz w:val="24"/>
          <w:lang w:val="en-US"/>
        </w:rPr>
        <w:t>LACC</w:t>
      </w:r>
      <w:r w:rsidR="00F12005" w:rsidRPr="00625C22">
        <w:rPr>
          <w:rFonts w:ascii="Times New Roman" w:hAnsi="Times New Roman" w:cs="Times New Roman"/>
          <w:sz w:val="24"/>
          <w:lang w:val="en-US"/>
        </w:rPr>
        <w:t xml:space="preserve"> burials</w:t>
      </w:r>
      <w:r w:rsidR="00572CC1" w:rsidRPr="00625C22">
        <w:rPr>
          <w:rFonts w:ascii="Times New Roman" w:hAnsi="Times New Roman" w:cs="Times New Roman"/>
          <w:sz w:val="24"/>
          <w:lang w:val="en-US"/>
        </w:rPr>
        <w:t xml:space="preserve"> at </w:t>
      </w:r>
      <w:r w:rsidR="00F12005" w:rsidRPr="00625C22">
        <w:rPr>
          <w:rFonts w:ascii="Times New Roman" w:hAnsi="Times New Roman" w:cs="Times New Roman"/>
          <w:sz w:val="24"/>
          <w:lang w:val="en-US"/>
        </w:rPr>
        <w:t xml:space="preserve">the Plaza de Coquimbo </w:t>
      </w:r>
      <w:r w:rsidR="00E7289E">
        <w:rPr>
          <w:rFonts w:ascii="Times New Roman" w:hAnsi="Times New Roman" w:cs="Times New Roman"/>
          <w:sz w:val="24"/>
          <w:lang w:val="en-US"/>
        </w:rPr>
        <w:t xml:space="preserve">site </w:t>
      </w:r>
      <w:r w:rsidR="00F12005" w:rsidRPr="00625C22">
        <w:rPr>
          <w:rFonts w:ascii="Times New Roman" w:hAnsi="Times New Roman" w:cs="Times New Roman"/>
          <w:sz w:val="24"/>
          <w:lang w:val="en-US"/>
        </w:rPr>
        <w:t>(</w:t>
      </w:r>
      <w:r w:rsidR="006303B5" w:rsidRPr="00625C22">
        <w:rPr>
          <w:rFonts w:ascii="Times New Roman" w:hAnsi="Times New Roman" w:cs="Times New Roman"/>
          <w:sz w:val="24"/>
          <w:lang w:val="en-US"/>
        </w:rPr>
        <w:t xml:space="preserve">740 ± 60 BP, </w:t>
      </w:r>
      <w:r w:rsidR="00F12005" w:rsidRPr="00625C22">
        <w:rPr>
          <w:rFonts w:ascii="Times New Roman" w:hAnsi="Times New Roman" w:cs="Times New Roman"/>
          <w:sz w:val="24"/>
          <w:lang w:val="en-US"/>
        </w:rPr>
        <w:t xml:space="preserve">wood </w:t>
      </w:r>
      <w:r w:rsidR="006303B5" w:rsidRPr="00625C22">
        <w:rPr>
          <w:rFonts w:ascii="Times New Roman" w:hAnsi="Times New Roman" w:cs="Times New Roman"/>
          <w:sz w:val="24"/>
          <w:lang w:val="en-US"/>
        </w:rPr>
        <w:t>instrument</w:t>
      </w:r>
      <w:r w:rsidR="00F12005" w:rsidRPr="00625C22">
        <w:rPr>
          <w:rFonts w:ascii="Times New Roman" w:hAnsi="Times New Roman" w:cs="Times New Roman"/>
          <w:sz w:val="24"/>
          <w:lang w:val="en-US"/>
        </w:rPr>
        <w:t>) (</w:t>
      </w:r>
      <w:r w:rsidR="006303B5" w:rsidRPr="00625C22">
        <w:rPr>
          <w:rFonts w:ascii="Times New Roman" w:hAnsi="Times New Roman" w:cs="Times New Roman"/>
          <w:sz w:val="24"/>
          <w:lang w:val="en-US"/>
        </w:rPr>
        <w:t>Castillo 198</w:t>
      </w:r>
      <w:r w:rsidR="00C77F45" w:rsidRPr="00625C22">
        <w:rPr>
          <w:rFonts w:ascii="Times New Roman" w:hAnsi="Times New Roman" w:cs="Times New Roman"/>
          <w:sz w:val="24"/>
          <w:lang w:val="en-US"/>
        </w:rPr>
        <w:t>4</w:t>
      </w:r>
      <w:r w:rsidR="006303B5" w:rsidRPr="00625C22">
        <w:rPr>
          <w:rFonts w:ascii="Times New Roman" w:hAnsi="Times New Roman" w:cs="Times New Roman"/>
          <w:sz w:val="24"/>
          <w:lang w:val="en-US"/>
        </w:rPr>
        <w:t>)</w:t>
      </w:r>
      <w:r w:rsidR="00572CC1" w:rsidRPr="00625C22">
        <w:rPr>
          <w:rFonts w:ascii="Times New Roman" w:hAnsi="Times New Roman" w:cs="Times New Roman"/>
          <w:sz w:val="24"/>
          <w:lang w:val="en-US"/>
        </w:rPr>
        <w:t xml:space="preserve">. </w:t>
      </w:r>
      <w:r w:rsidR="00E7289E">
        <w:rPr>
          <w:rFonts w:ascii="Times New Roman" w:hAnsi="Times New Roman" w:cs="Times New Roman"/>
          <w:sz w:val="24"/>
          <w:lang w:val="en-US"/>
        </w:rPr>
        <w:t>More r</w:t>
      </w:r>
      <w:r w:rsidR="00625C22" w:rsidRPr="00625C22">
        <w:rPr>
          <w:rFonts w:ascii="Times New Roman" w:hAnsi="Times New Roman" w:cs="Times New Roman"/>
          <w:sz w:val="24"/>
          <w:lang w:val="en-US"/>
        </w:rPr>
        <w:t xml:space="preserve">ecently, </w:t>
      </w:r>
      <w:proofErr w:type="spellStart"/>
      <w:r w:rsidR="00F13590" w:rsidRPr="00625C22">
        <w:rPr>
          <w:rFonts w:ascii="Times New Roman" w:hAnsi="Times New Roman" w:cs="Times New Roman"/>
          <w:sz w:val="24"/>
          <w:lang w:val="en-US"/>
        </w:rPr>
        <w:t>Larach</w:t>
      </w:r>
      <w:proofErr w:type="spellEnd"/>
      <w:r w:rsidR="00F13590" w:rsidRPr="00625C22">
        <w:rPr>
          <w:rFonts w:ascii="Times New Roman" w:hAnsi="Times New Roman" w:cs="Times New Roman"/>
          <w:sz w:val="24"/>
          <w:lang w:val="en-US"/>
        </w:rPr>
        <w:t xml:space="preserve"> (2017) </w:t>
      </w:r>
      <w:r w:rsidR="00572CC1" w:rsidRPr="00625C22">
        <w:rPr>
          <w:rFonts w:ascii="Times New Roman" w:hAnsi="Times New Roman" w:cs="Times New Roman"/>
          <w:sz w:val="24"/>
          <w:lang w:val="en-US"/>
        </w:rPr>
        <w:t xml:space="preserve">reported </w:t>
      </w:r>
      <w:r w:rsidR="00F13590" w:rsidRPr="00625C22">
        <w:rPr>
          <w:rFonts w:ascii="Times New Roman" w:hAnsi="Times New Roman" w:cs="Times New Roman"/>
          <w:sz w:val="24"/>
          <w:lang w:val="en-US"/>
        </w:rPr>
        <w:t xml:space="preserve">radiocarbon dates from two camelids and three </w:t>
      </w:r>
      <w:r w:rsidR="00572CC1" w:rsidRPr="00625C22">
        <w:rPr>
          <w:rFonts w:ascii="Times New Roman" w:hAnsi="Times New Roman" w:cs="Times New Roman"/>
          <w:sz w:val="24"/>
          <w:lang w:val="en-US"/>
        </w:rPr>
        <w:t xml:space="preserve">human samples from </w:t>
      </w:r>
      <w:r w:rsidR="009E68D2" w:rsidRPr="00625C22">
        <w:rPr>
          <w:rFonts w:ascii="Times New Roman" w:hAnsi="Times New Roman" w:cs="Times New Roman"/>
          <w:sz w:val="24"/>
          <w:lang w:val="en-US"/>
        </w:rPr>
        <w:t>the Plaza de Coquimbo</w:t>
      </w:r>
      <w:r w:rsidR="00E7289E">
        <w:rPr>
          <w:rFonts w:ascii="Times New Roman" w:hAnsi="Times New Roman" w:cs="Times New Roman"/>
          <w:sz w:val="24"/>
          <w:lang w:val="en-US"/>
        </w:rPr>
        <w:t xml:space="preserve"> site</w:t>
      </w:r>
      <w:r w:rsidR="00F9647A" w:rsidRPr="00625C22">
        <w:rPr>
          <w:rFonts w:ascii="Times New Roman" w:hAnsi="Times New Roman" w:cs="Times New Roman"/>
          <w:sz w:val="24"/>
          <w:lang w:val="en-US"/>
        </w:rPr>
        <w:t>, and from six human samples from the Plaza de Armas de La Serena</w:t>
      </w:r>
      <w:r w:rsidR="00E7289E">
        <w:rPr>
          <w:rFonts w:ascii="Times New Roman" w:hAnsi="Times New Roman" w:cs="Times New Roman"/>
          <w:sz w:val="24"/>
          <w:lang w:val="en-US"/>
        </w:rPr>
        <w:t xml:space="preserve"> site, located 15 km northeast of</w:t>
      </w:r>
      <w:r w:rsidR="00F9647A" w:rsidRPr="00625C22">
        <w:rPr>
          <w:rFonts w:ascii="Times New Roman" w:hAnsi="Times New Roman" w:cs="Times New Roman"/>
          <w:sz w:val="24"/>
          <w:lang w:val="en-US"/>
        </w:rPr>
        <w:t xml:space="preserve"> the Plaza de Coquimbo site (see Table 1, below).</w:t>
      </w:r>
      <w:r w:rsidR="00F9647A" w:rsidRPr="00625C22">
        <w:rPr>
          <w:rFonts w:ascii="Times New Roman" w:hAnsi="Times New Roman" w:cs="Times New Roman"/>
          <w:sz w:val="24"/>
          <w:lang w:val="en-GB"/>
        </w:rPr>
        <w:t xml:space="preserve"> In summary, the current</w:t>
      </w:r>
      <w:r w:rsidR="00E7289E">
        <w:rPr>
          <w:rFonts w:ascii="Times New Roman" w:hAnsi="Times New Roman" w:cs="Times New Roman"/>
          <w:sz w:val="24"/>
          <w:lang w:val="en-GB"/>
        </w:rPr>
        <w:t>ly</w:t>
      </w:r>
      <w:r w:rsidR="00F9647A" w:rsidRPr="00625C22">
        <w:rPr>
          <w:rFonts w:ascii="Times New Roman" w:hAnsi="Times New Roman" w:cs="Times New Roman"/>
          <w:sz w:val="24"/>
          <w:lang w:val="en-GB"/>
        </w:rPr>
        <w:t xml:space="preserve"> available </w:t>
      </w:r>
      <w:r w:rsidR="00E7289E">
        <w:rPr>
          <w:rFonts w:ascii="Times New Roman" w:hAnsi="Times New Roman" w:cs="Times New Roman"/>
          <w:sz w:val="24"/>
          <w:szCs w:val="24"/>
          <w:lang w:val="en-GB"/>
        </w:rPr>
        <w:t>absolute dates</w:t>
      </w:r>
      <w:r w:rsidR="00F9647A" w:rsidRPr="00625C22">
        <w:rPr>
          <w:rFonts w:ascii="Times New Roman" w:hAnsi="Times New Roman" w:cs="Times New Roman"/>
          <w:sz w:val="24"/>
          <w:szCs w:val="24"/>
          <w:lang w:val="en-GB"/>
        </w:rPr>
        <w:t xml:space="preserve"> </w:t>
      </w:r>
      <w:r w:rsidR="003B397E" w:rsidRPr="00625C22">
        <w:rPr>
          <w:rFonts w:ascii="Times New Roman" w:hAnsi="Times New Roman" w:cs="Times New Roman"/>
          <w:sz w:val="24"/>
          <w:szCs w:val="24"/>
          <w:lang w:val="en-GB"/>
        </w:rPr>
        <w:t xml:space="preserve">of </w:t>
      </w:r>
      <w:r w:rsidR="00E7289E">
        <w:rPr>
          <w:rFonts w:ascii="Times New Roman" w:hAnsi="Times New Roman" w:cs="Times New Roman"/>
          <w:sz w:val="24"/>
          <w:szCs w:val="24"/>
          <w:lang w:val="en-GB"/>
        </w:rPr>
        <w:t xml:space="preserve">the </w:t>
      </w:r>
      <w:r w:rsidR="003B397E" w:rsidRPr="00625C22">
        <w:rPr>
          <w:rFonts w:ascii="Times New Roman" w:hAnsi="Times New Roman" w:cs="Times New Roman"/>
          <w:sz w:val="24"/>
          <w:szCs w:val="24"/>
          <w:lang w:val="en-GB"/>
        </w:rPr>
        <w:t>LACC</w:t>
      </w:r>
      <w:r w:rsidR="00E7289E">
        <w:rPr>
          <w:rFonts w:ascii="Times New Roman" w:hAnsi="Times New Roman" w:cs="Times New Roman"/>
          <w:sz w:val="24"/>
          <w:szCs w:val="24"/>
          <w:lang w:val="en-GB"/>
        </w:rPr>
        <w:t xml:space="preserve"> in</w:t>
      </w:r>
      <w:r w:rsidR="003B397E" w:rsidRPr="00625C22">
        <w:rPr>
          <w:rFonts w:ascii="Times New Roman" w:hAnsi="Times New Roman" w:cs="Times New Roman"/>
          <w:sz w:val="24"/>
          <w:szCs w:val="24"/>
          <w:lang w:val="en-GB"/>
        </w:rPr>
        <w:t xml:space="preserve"> </w:t>
      </w:r>
      <w:r w:rsidR="00F9647A" w:rsidRPr="00625C22">
        <w:rPr>
          <w:rFonts w:ascii="Times New Roman" w:hAnsi="Times New Roman" w:cs="Times New Roman"/>
          <w:sz w:val="24"/>
          <w:lang w:val="en-US"/>
        </w:rPr>
        <w:t>the Coquimbo Bay area include only 13 dates</w:t>
      </w:r>
      <w:r w:rsidR="00625C22" w:rsidRPr="00625C22">
        <w:rPr>
          <w:rFonts w:ascii="Times New Roman" w:hAnsi="Times New Roman" w:cs="Times New Roman"/>
          <w:sz w:val="24"/>
          <w:lang w:val="en-US"/>
        </w:rPr>
        <w:t>, which c</w:t>
      </w:r>
      <w:r w:rsidR="00A439A9">
        <w:rPr>
          <w:rFonts w:ascii="Times New Roman" w:hAnsi="Times New Roman" w:cs="Times New Roman"/>
          <w:sz w:val="24"/>
          <w:lang w:val="en-US"/>
        </w:rPr>
        <w:t>alibrations</w:t>
      </w:r>
      <w:r w:rsidR="00F9647A" w:rsidRPr="00625C22">
        <w:rPr>
          <w:rFonts w:ascii="Times New Roman" w:hAnsi="Times New Roman" w:cs="Times New Roman"/>
          <w:sz w:val="24"/>
          <w:lang w:val="en-US"/>
        </w:rPr>
        <w:t xml:space="preserve"> with the SHCal20 curve span between 991 and 1396 AD (</w:t>
      </w:r>
      <w:r w:rsidR="00A439A9">
        <w:rPr>
          <w:rFonts w:ascii="Times New Roman" w:hAnsi="Times New Roman" w:cs="Times New Roman"/>
          <w:sz w:val="24"/>
          <w:lang w:val="en-US"/>
        </w:rPr>
        <w:t xml:space="preserve">see </w:t>
      </w:r>
      <w:r w:rsidR="00F9647A" w:rsidRPr="00625C22">
        <w:rPr>
          <w:rFonts w:ascii="Times New Roman" w:hAnsi="Times New Roman" w:cs="Times New Roman"/>
          <w:sz w:val="24"/>
          <w:lang w:val="en-US"/>
        </w:rPr>
        <w:t>Table 1).</w:t>
      </w:r>
    </w:p>
    <w:p w14:paraId="4F40E72F" w14:textId="1DE10FCA" w:rsidR="00F9647A" w:rsidRPr="00625C22" w:rsidRDefault="00F9647A" w:rsidP="00625C22">
      <w:pPr>
        <w:spacing w:after="0" w:line="240" w:lineRule="auto"/>
        <w:jc w:val="both"/>
        <w:rPr>
          <w:rFonts w:ascii="Times New Roman" w:hAnsi="Times New Roman" w:cs="Times New Roman"/>
          <w:sz w:val="24"/>
          <w:lang w:val="en-US"/>
        </w:rPr>
      </w:pPr>
    </w:p>
    <w:p w14:paraId="13B89140" w14:textId="676C6BB6" w:rsidR="0041198C" w:rsidRPr="00625C22" w:rsidRDefault="0041198C" w:rsidP="00625C22">
      <w:pPr>
        <w:spacing w:after="0" w:line="240" w:lineRule="auto"/>
        <w:jc w:val="both"/>
        <w:rPr>
          <w:rFonts w:ascii="Times New Roman" w:hAnsi="Times New Roman" w:cs="Times New Roman"/>
          <w:sz w:val="24"/>
          <w:lang w:val="en-US"/>
        </w:rPr>
      </w:pPr>
      <w:r w:rsidRPr="00625C22">
        <w:rPr>
          <w:rFonts w:ascii="Times New Roman" w:hAnsi="Times New Roman" w:cs="Times New Roman"/>
          <w:sz w:val="24"/>
          <w:lang w:val="en-US"/>
        </w:rPr>
        <w:t xml:space="preserve">The funerary pattern of the CDC has been described without camelids, </w:t>
      </w:r>
      <w:r w:rsidR="00A439A9">
        <w:rPr>
          <w:rFonts w:ascii="Times New Roman" w:hAnsi="Times New Roman" w:cs="Times New Roman"/>
          <w:sz w:val="24"/>
          <w:lang w:val="en-US"/>
        </w:rPr>
        <w:t xml:space="preserve">with </w:t>
      </w:r>
      <w:r w:rsidRPr="00625C22">
        <w:rPr>
          <w:rFonts w:ascii="Times New Roman" w:hAnsi="Times New Roman" w:cs="Times New Roman"/>
          <w:sz w:val="24"/>
          <w:lang w:val="en-US"/>
        </w:rPr>
        <w:t xml:space="preserve">some of the human individuals </w:t>
      </w:r>
      <w:r w:rsidR="00A439A9">
        <w:rPr>
          <w:rFonts w:ascii="Times New Roman" w:hAnsi="Times New Roman" w:cs="Times New Roman"/>
          <w:sz w:val="24"/>
          <w:lang w:val="en-US"/>
        </w:rPr>
        <w:t xml:space="preserve">being </w:t>
      </w:r>
      <w:proofErr w:type="spellStart"/>
      <w:r w:rsidRPr="00625C22">
        <w:rPr>
          <w:rFonts w:ascii="Times New Roman" w:hAnsi="Times New Roman" w:cs="Times New Roman"/>
          <w:sz w:val="24"/>
          <w:lang w:val="en-US"/>
        </w:rPr>
        <w:t>flected</w:t>
      </w:r>
      <w:proofErr w:type="spellEnd"/>
      <w:r w:rsidRPr="00625C22">
        <w:rPr>
          <w:rFonts w:ascii="Times New Roman" w:hAnsi="Times New Roman" w:cs="Times New Roman"/>
          <w:sz w:val="24"/>
          <w:lang w:val="en-US"/>
        </w:rPr>
        <w:t xml:space="preserve"> and other</w:t>
      </w:r>
      <w:r w:rsidR="00EF3C98">
        <w:rPr>
          <w:rFonts w:ascii="Times New Roman" w:hAnsi="Times New Roman" w:cs="Times New Roman"/>
          <w:sz w:val="24"/>
          <w:lang w:val="en-US"/>
        </w:rPr>
        <w:t xml:space="preserve">s </w:t>
      </w:r>
      <w:r w:rsidR="00A439A9">
        <w:rPr>
          <w:rFonts w:ascii="Times New Roman" w:hAnsi="Times New Roman" w:cs="Times New Roman"/>
          <w:sz w:val="24"/>
          <w:lang w:val="en-US"/>
        </w:rPr>
        <w:t xml:space="preserve">being </w:t>
      </w:r>
      <w:r w:rsidRPr="00625C22">
        <w:rPr>
          <w:rFonts w:ascii="Times New Roman" w:hAnsi="Times New Roman" w:cs="Times New Roman"/>
          <w:sz w:val="24"/>
          <w:lang w:val="en-US"/>
        </w:rPr>
        <w:t>extended in dorsal position, most l</w:t>
      </w:r>
      <w:r w:rsidR="00A439A9">
        <w:rPr>
          <w:rFonts w:ascii="Times New Roman" w:hAnsi="Times New Roman" w:cs="Times New Roman"/>
          <w:sz w:val="24"/>
          <w:lang w:val="en-US"/>
        </w:rPr>
        <w:t>y</w:t>
      </w:r>
      <w:r w:rsidR="00EF3C98">
        <w:rPr>
          <w:rFonts w:ascii="Times New Roman" w:hAnsi="Times New Roman" w:cs="Times New Roman"/>
          <w:sz w:val="24"/>
          <w:lang w:val="en-US"/>
        </w:rPr>
        <w:t>i</w:t>
      </w:r>
      <w:r w:rsidR="00A439A9">
        <w:rPr>
          <w:rFonts w:ascii="Times New Roman" w:hAnsi="Times New Roman" w:cs="Times New Roman"/>
          <w:sz w:val="24"/>
          <w:lang w:val="en-US"/>
        </w:rPr>
        <w:t>ng</w:t>
      </w:r>
      <w:r w:rsidRPr="00625C22">
        <w:rPr>
          <w:rFonts w:ascii="Times New Roman" w:hAnsi="Times New Roman" w:cs="Times New Roman"/>
          <w:sz w:val="24"/>
          <w:lang w:val="en-US"/>
        </w:rPr>
        <w:t xml:space="preserve"> in ea</w:t>
      </w:r>
      <w:r w:rsidR="00A439A9">
        <w:rPr>
          <w:rFonts w:ascii="Times New Roman" w:hAnsi="Times New Roman" w:cs="Times New Roman"/>
          <w:sz w:val="24"/>
          <w:lang w:val="en-US"/>
        </w:rPr>
        <w:t>r</w:t>
      </w:r>
      <w:r w:rsidRPr="00625C22">
        <w:rPr>
          <w:rFonts w:ascii="Times New Roman" w:hAnsi="Times New Roman" w:cs="Times New Roman"/>
          <w:sz w:val="24"/>
          <w:lang w:val="en-US"/>
        </w:rPr>
        <w:t xml:space="preserve">th-pits and some </w:t>
      </w:r>
      <w:r w:rsidR="00A439A9">
        <w:rPr>
          <w:rFonts w:ascii="Times New Roman" w:hAnsi="Times New Roman" w:cs="Times New Roman"/>
          <w:sz w:val="24"/>
          <w:lang w:val="en-US"/>
        </w:rPr>
        <w:t xml:space="preserve">being </w:t>
      </w:r>
      <w:r w:rsidRPr="00625C22">
        <w:rPr>
          <w:rFonts w:ascii="Times New Roman" w:hAnsi="Times New Roman" w:cs="Times New Roman"/>
          <w:sz w:val="24"/>
          <w:lang w:val="en-US"/>
        </w:rPr>
        <w:t xml:space="preserve">buried in cist graves </w:t>
      </w:r>
      <w:r w:rsidR="00EF3C98">
        <w:rPr>
          <w:rFonts w:ascii="Times New Roman" w:hAnsi="Times New Roman" w:cs="Times New Roman"/>
          <w:sz w:val="24"/>
          <w:lang w:val="en-US"/>
        </w:rPr>
        <w:t xml:space="preserve">that </w:t>
      </w:r>
      <w:r w:rsidRPr="00625C22">
        <w:rPr>
          <w:rFonts w:ascii="Times New Roman" w:hAnsi="Times New Roman" w:cs="Times New Roman"/>
          <w:sz w:val="24"/>
          <w:lang w:val="en-US"/>
        </w:rPr>
        <w:t xml:space="preserve">may include other individuals or secondary assemblages (Ampuero 1969; González 2023; Rosado and </w:t>
      </w:r>
      <w:r w:rsidR="00625C22" w:rsidRPr="00625C22">
        <w:rPr>
          <w:rFonts w:ascii="Times New Roman" w:hAnsi="Times New Roman" w:cs="Times New Roman"/>
          <w:sz w:val="24"/>
          <w:lang w:val="en-US"/>
        </w:rPr>
        <w:t>Urízar</w:t>
      </w:r>
      <w:r w:rsidRPr="00625C22">
        <w:rPr>
          <w:rFonts w:ascii="Times New Roman" w:hAnsi="Times New Roman" w:cs="Times New Roman"/>
          <w:sz w:val="24"/>
          <w:lang w:val="en-US"/>
        </w:rPr>
        <w:t xml:space="preserve"> 2015). In the mortuary contexts of the CDC </w:t>
      </w:r>
      <w:r w:rsidR="00EF3C98" w:rsidRPr="00625C22">
        <w:rPr>
          <w:rFonts w:ascii="Times New Roman" w:hAnsi="Times New Roman" w:cs="Times New Roman"/>
          <w:sz w:val="24"/>
          <w:lang w:val="en-US"/>
        </w:rPr>
        <w:t xml:space="preserve">polychrome ceramic offerings of </w:t>
      </w:r>
      <w:proofErr w:type="spellStart"/>
      <w:r w:rsidR="00EF3C98" w:rsidRPr="00625C22">
        <w:rPr>
          <w:rFonts w:ascii="Times New Roman" w:hAnsi="Times New Roman" w:cs="Times New Roman"/>
          <w:sz w:val="24"/>
          <w:lang w:val="en-US"/>
        </w:rPr>
        <w:t>Diaguita</w:t>
      </w:r>
      <w:proofErr w:type="spellEnd"/>
      <w:r w:rsidR="00EF3C98" w:rsidRPr="00625C22">
        <w:rPr>
          <w:rFonts w:ascii="Times New Roman" w:hAnsi="Times New Roman" w:cs="Times New Roman"/>
          <w:sz w:val="24"/>
          <w:lang w:val="en-US"/>
        </w:rPr>
        <w:t xml:space="preserve"> types (</w:t>
      </w:r>
      <w:proofErr w:type="spellStart"/>
      <w:r w:rsidR="00EF3C98" w:rsidRPr="00625C22">
        <w:rPr>
          <w:rFonts w:ascii="Times New Roman" w:hAnsi="Times New Roman" w:cs="Times New Roman"/>
          <w:sz w:val="24"/>
          <w:lang w:val="en-US"/>
        </w:rPr>
        <w:t>Transic</w:t>
      </w:r>
      <w:r w:rsidR="00EF3C98">
        <w:rPr>
          <w:rFonts w:ascii="Times New Roman" w:hAnsi="Times New Roman" w:cs="Times New Roman"/>
          <w:sz w:val="24"/>
          <w:lang w:val="en-US"/>
        </w:rPr>
        <w:t>ión</w:t>
      </w:r>
      <w:proofErr w:type="spellEnd"/>
      <w:r w:rsidR="00EF3C98">
        <w:rPr>
          <w:rFonts w:ascii="Times New Roman" w:hAnsi="Times New Roman" w:cs="Times New Roman"/>
          <w:sz w:val="24"/>
          <w:lang w:val="en-US"/>
        </w:rPr>
        <w:t xml:space="preserve">, Clásico and </w:t>
      </w:r>
      <w:proofErr w:type="spellStart"/>
      <w:r w:rsidR="00EF3C98">
        <w:rPr>
          <w:rFonts w:ascii="Times New Roman" w:hAnsi="Times New Roman" w:cs="Times New Roman"/>
          <w:sz w:val="24"/>
          <w:lang w:val="en-US"/>
        </w:rPr>
        <w:t>Diaguita</w:t>
      </w:r>
      <w:proofErr w:type="spellEnd"/>
      <w:r w:rsidR="00EF3C98">
        <w:rPr>
          <w:rFonts w:ascii="Times New Roman" w:hAnsi="Times New Roman" w:cs="Times New Roman"/>
          <w:sz w:val="24"/>
          <w:lang w:val="en-US"/>
        </w:rPr>
        <w:t xml:space="preserve"> Inca) are </w:t>
      </w:r>
      <w:r w:rsidRPr="00625C22">
        <w:rPr>
          <w:rFonts w:ascii="Times New Roman" w:hAnsi="Times New Roman" w:cs="Times New Roman"/>
          <w:sz w:val="24"/>
          <w:lang w:val="en-US"/>
        </w:rPr>
        <w:t>frequently found</w:t>
      </w:r>
      <w:r w:rsidR="00EF3C98">
        <w:rPr>
          <w:rFonts w:ascii="Times New Roman" w:hAnsi="Times New Roman" w:cs="Times New Roman"/>
          <w:sz w:val="24"/>
          <w:lang w:val="en-US"/>
        </w:rPr>
        <w:t>.</w:t>
      </w:r>
      <w:r w:rsidRPr="00625C22">
        <w:rPr>
          <w:rFonts w:ascii="Times New Roman" w:hAnsi="Times New Roman" w:cs="Times New Roman"/>
          <w:sz w:val="24"/>
          <w:lang w:val="en-US"/>
        </w:rPr>
        <w:t xml:space="preserve"> </w:t>
      </w:r>
    </w:p>
    <w:p w14:paraId="01FD448B" w14:textId="3894FB65" w:rsidR="003B397E" w:rsidRPr="00EF205E" w:rsidRDefault="00470639" w:rsidP="00625C22">
      <w:pPr>
        <w:spacing w:after="0" w:line="240" w:lineRule="auto"/>
        <w:jc w:val="both"/>
        <w:rPr>
          <w:rFonts w:ascii="Times New Roman" w:hAnsi="Times New Roman" w:cs="Times New Roman"/>
          <w:sz w:val="24"/>
          <w:szCs w:val="24"/>
          <w:lang w:val="en-US"/>
        </w:rPr>
      </w:pPr>
      <w:r w:rsidRPr="00625C22">
        <w:rPr>
          <w:rFonts w:ascii="Times New Roman" w:hAnsi="Times New Roman" w:cs="Times New Roman"/>
          <w:sz w:val="24"/>
          <w:szCs w:val="24"/>
          <w:lang w:val="en-US"/>
        </w:rPr>
        <w:lastRenderedPageBreak/>
        <w:t xml:space="preserve">The CDC </w:t>
      </w:r>
      <w:r w:rsidR="004B3B88" w:rsidRPr="00625C22">
        <w:rPr>
          <w:rFonts w:ascii="Times New Roman" w:hAnsi="Times New Roman" w:cs="Times New Roman"/>
          <w:sz w:val="24"/>
          <w:szCs w:val="24"/>
          <w:lang w:val="en-US"/>
        </w:rPr>
        <w:t xml:space="preserve">inhabited between the </w:t>
      </w:r>
      <w:r w:rsidR="00A439A9">
        <w:rPr>
          <w:rFonts w:ascii="Times New Roman" w:hAnsi="Times New Roman" w:cs="Times New Roman"/>
          <w:sz w:val="24"/>
          <w:szCs w:val="24"/>
          <w:lang w:val="en-US"/>
        </w:rPr>
        <w:t xml:space="preserve">area between </w:t>
      </w:r>
      <w:proofErr w:type="spellStart"/>
      <w:r w:rsidR="004B3B88" w:rsidRPr="00625C22">
        <w:rPr>
          <w:rFonts w:ascii="Times New Roman" w:hAnsi="Times New Roman" w:cs="Times New Roman"/>
          <w:sz w:val="24"/>
          <w:szCs w:val="24"/>
          <w:lang w:val="en-US"/>
        </w:rPr>
        <w:t>Elqui</w:t>
      </w:r>
      <w:proofErr w:type="spellEnd"/>
      <w:r w:rsidR="004B3B88" w:rsidRPr="00625C22">
        <w:rPr>
          <w:rFonts w:ascii="Times New Roman" w:hAnsi="Times New Roman" w:cs="Times New Roman"/>
          <w:sz w:val="24"/>
          <w:szCs w:val="24"/>
          <w:lang w:val="en-US"/>
        </w:rPr>
        <w:t xml:space="preserve"> and </w:t>
      </w:r>
      <w:proofErr w:type="spellStart"/>
      <w:r w:rsidR="004B3B88" w:rsidRPr="00625C22">
        <w:rPr>
          <w:rFonts w:ascii="Times New Roman" w:hAnsi="Times New Roman" w:cs="Times New Roman"/>
          <w:sz w:val="24"/>
          <w:szCs w:val="24"/>
          <w:lang w:val="en-US"/>
        </w:rPr>
        <w:t>Choapa</w:t>
      </w:r>
      <w:proofErr w:type="spellEnd"/>
      <w:r w:rsidR="004B3B88" w:rsidRPr="00625C22">
        <w:rPr>
          <w:rFonts w:ascii="Times New Roman" w:hAnsi="Times New Roman" w:cs="Times New Roman"/>
          <w:sz w:val="24"/>
          <w:szCs w:val="24"/>
          <w:lang w:val="en-US"/>
        </w:rPr>
        <w:t xml:space="preserve"> Rivers</w:t>
      </w:r>
      <w:r w:rsidR="0041198C" w:rsidRPr="00625C22">
        <w:rPr>
          <w:rFonts w:ascii="Times New Roman" w:hAnsi="Times New Roman" w:cs="Times New Roman"/>
          <w:sz w:val="24"/>
          <w:szCs w:val="24"/>
          <w:lang w:val="en-US"/>
        </w:rPr>
        <w:t xml:space="preserve"> (</w:t>
      </w:r>
      <w:r w:rsidR="00625C22" w:rsidRPr="00625C22">
        <w:rPr>
          <w:rFonts w:ascii="Times New Roman" w:hAnsi="Times New Roman" w:cs="Times New Roman"/>
          <w:sz w:val="24"/>
          <w:szCs w:val="24"/>
        </w:rPr>
        <w:t>Ampuero 196</w:t>
      </w:r>
      <w:r w:rsidR="0041198C" w:rsidRPr="00625C22">
        <w:rPr>
          <w:rFonts w:ascii="Times New Roman" w:hAnsi="Times New Roman" w:cs="Times New Roman"/>
          <w:sz w:val="24"/>
          <w:szCs w:val="24"/>
        </w:rPr>
        <w:t>9)</w:t>
      </w:r>
      <w:r w:rsidRPr="00625C22">
        <w:rPr>
          <w:rFonts w:ascii="Times New Roman" w:hAnsi="Times New Roman" w:cs="Times New Roman"/>
          <w:sz w:val="24"/>
          <w:szCs w:val="24"/>
          <w:lang w:val="en-US"/>
        </w:rPr>
        <w:t xml:space="preserve">. </w:t>
      </w:r>
      <w:r w:rsidR="00E65D64">
        <w:rPr>
          <w:rFonts w:ascii="Times New Roman" w:hAnsi="Times New Roman" w:cs="Times New Roman"/>
          <w:sz w:val="24"/>
          <w:szCs w:val="24"/>
          <w:lang w:val="en-US"/>
        </w:rPr>
        <w:t xml:space="preserve">With regard to </w:t>
      </w:r>
      <w:r w:rsidR="004B3B88" w:rsidRPr="00625C22">
        <w:rPr>
          <w:rFonts w:ascii="Times New Roman" w:hAnsi="Times New Roman" w:cs="Times New Roman"/>
          <w:sz w:val="24"/>
          <w:szCs w:val="24"/>
          <w:lang w:val="en-US"/>
        </w:rPr>
        <w:t>chronology</w:t>
      </w:r>
      <w:r w:rsidR="0041198C" w:rsidRPr="00625C22">
        <w:rPr>
          <w:rFonts w:ascii="Times New Roman" w:hAnsi="Times New Roman" w:cs="Times New Roman"/>
          <w:sz w:val="24"/>
          <w:szCs w:val="24"/>
          <w:lang w:val="en-US"/>
        </w:rPr>
        <w:t>,</w:t>
      </w:r>
      <w:r w:rsidR="004B3B88" w:rsidRPr="00625C22">
        <w:rPr>
          <w:rFonts w:ascii="Times New Roman" w:hAnsi="Times New Roman" w:cs="Times New Roman"/>
          <w:sz w:val="24"/>
          <w:szCs w:val="24"/>
          <w:lang w:val="en-US"/>
        </w:rPr>
        <w:t xml:space="preserve"> the radiocarbon date registered at a </w:t>
      </w:r>
      <w:proofErr w:type="gramStart"/>
      <w:r w:rsidR="004B3B88" w:rsidRPr="00625C22">
        <w:rPr>
          <w:rFonts w:ascii="Times New Roman" w:hAnsi="Times New Roman" w:cs="Times New Roman"/>
          <w:sz w:val="24"/>
          <w:szCs w:val="24"/>
          <w:lang w:val="en-US"/>
        </w:rPr>
        <w:t>shell midden</w:t>
      </w:r>
      <w:r w:rsidR="00E65D64">
        <w:rPr>
          <w:rFonts w:ascii="Times New Roman" w:hAnsi="Times New Roman" w:cs="Times New Roman"/>
          <w:sz w:val="24"/>
          <w:szCs w:val="24"/>
          <w:lang w:val="en-US"/>
        </w:rPr>
        <w:t>s</w:t>
      </w:r>
      <w:proofErr w:type="gramEnd"/>
      <w:r w:rsidR="004B3B88" w:rsidRPr="00625C22">
        <w:rPr>
          <w:rFonts w:ascii="Times New Roman" w:hAnsi="Times New Roman" w:cs="Times New Roman"/>
          <w:sz w:val="24"/>
          <w:szCs w:val="24"/>
          <w:lang w:val="en-US"/>
        </w:rPr>
        <w:t xml:space="preserve"> </w:t>
      </w:r>
      <w:r w:rsidR="0041198C" w:rsidRPr="00625C22">
        <w:rPr>
          <w:rFonts w:ascii="Times New Roman" w:hAnsi="Times New Roman" w:cs="Times New Roman"/>
          <w:sz w:val="24"/>
          <w:szCs w:val="24"/>
          <w:lang w:val="en-US"/>
        </w:rPr>
        <w:t xml:space="preserve">from the </w:t>
      </w:r>
      <w:proofErr w:type="spellStart"/>
      <w:r w:rsidR="0041198C" w:rsidRPr="00625C22">
        <w:rPr>
          <w:rFonts w:ascii="Times New Roman" w:hAnsi="Times New Roman" w:cs="Times New Roman"/>
          <w:sz w:val="24"/>
          <w:szCs w:val="24"/>
          <w:lang w:val="en-US"/>
        </w:rPr>
        <w:t>Compañía</w:t>
      </w:r>
      <w:proofErr w:type="spellEnd"/>
      <w:r w:rsidR="0041198C" w:rsidRPr="00625C22">
        <w:rPr>
          <w:rFonts w:ascii="Times New Roman" w:hAnsi="Times New Roman" w:cs="Times New Roman"/>
          <w:sz w:val="24"/>
          <w:szCs w:val="24"/>
          <w:lang w:val="en-US"/>
        </w:rPr>
        <w:t xml:space="preserve"> de </w:t>
      </w:r>
      <w:proofErr w:type="spellStart"/>
      <w:r w:rsidR="0041198C" w:rsidRPr="00625C22">
        <w:rPr>
          <w:rFonts w:ascii="Times New Roman" w:hAnsi="Times New Roman" w:cs="Times New Roman"/>
          <w:sz w:val="24"/>
          <w:szCs w:val="24"/>
          <w:lang w:val="en-US"/>
        </w:rPr>
        <w:t>Teléfonos</w:t>
      </w:r>
      <w:proofErr w:type="spellEnd"/>
      <w:r w:rsidR="0041198C" w:rsidRPr="00625C22">
        <w:rPr>
          <w:rFonts w:ascii="Times New Roman" w:hAnsi="Times New Roman" w:cs="Times New Roman"/>
          <w:sz w:val="24"/>
          <w:szCs w:val="24"/>
          <w:lang w:val="en-US"/>
        </w:rPr>
        <w:t xml:space="preserve"> de La Serena </w:t>
      </w:r>
      <w:r w:rsidR="00EF3C98">
        <w:rPr>
          <w:rFonts w:ascii="Times New Roman" w:hAnsi="Times New Roman" w:cs="Times New Roman"/>
          <w:sz w:val="24"/>
          <w:szCs w:val="24"/>
          <w:lang w:val="en-US"/>
        </w:rPr>
        <w:t xml:space="preserve">site </w:t>
      </w:r>
      <w:r w:rsidR="004B3B88" w:rsidRPr="00625C22">
        <w:rPr>
          <w:rFonts w:ascii="Times New Roman" w:hAnsi="Times New Roman" w:cs="Times New Roman"/>
          <w:sz w:val="24"/>
          <w:szCs w:val="24"/>
          <w:lang w:val="en-US"/>
        </w:rPr>
        <w:t>(</w:t>
      </w:r>
      <w:r w:rsidR="0041198C" w:rsidRPr="00625C22">
        <w:rPr>
          <w:rFonts w:ascii="Times New Roman" w:hAnsi="Times New Roman" w:cs="Times New Roman"/>
          <w:sz w:val="24"/>
          <w:szCs w:val="24"/>
          <w:lang w:val="en-US"/>
        </w:rPr>
        <w:t>900</w:t>
      </w:r>
      <w:r w:rsidR="004B3B88" w:rsidRPr="00625C22">
        <w:rPr>
          <w:rFonts w:ascii="Times New Roman" w:hAnsi="Times New Roman" w:cs="Times New Roman"/>
          <w:sz w:val="24"/>
          <w:szCs w:val="24"/>
          <w:lang w:val="en-US"/>
        </w:rPr>
        <w:t xml:space="preserve"> ± 95 BP; charcoal sample I-5956) was considered </w:t>
      </w:r>
      <w:r w:rsidR="00E65D64">
        <w:rPr>
          <w:rFonts w:ascii="Times New Roman" w:hAnsi="Times New Roman" w:cs="Times New Roman"/>
          <w:sz w:val="24"/>
          <w:szCs w:val="24"/>
          <w:lang w:val="en-US"/>
        </w:rPr>
        <w:t xml:space="preserve">to mark </w:t>
      </w:r>
      <w:r w:rsidR="004B3B88" w:rsidRPr="00625C22">
        <w:rPr>
          <w:rFonts w:ascii="Times New Roman" w:hAnsi="Times New Roman" w:cs="Times New Roman"/>
          <w:sz w:val="24"/>
          <w:szCs w:val="24"/>
          <w:lang w:val="en-US"/>
        </w:rPr>
        <w:t>the initial CDC occupation</w:t>
      </w:r>
      <w:r w:rsidR="0041198C" w:rsidRPr="00625C22">
        <w:rPr>
          <w:rFonts w:ascii="Times New Roman" w:hAnsi="Times New Roman" w:cs="Times New Roman"/>
          <w:sz w:val="24"/>
          <w:szCs w:val="24"/>
          <w:lang w:val="en-US"/>
        </w:rPr>
        <w:t xml:space="preserve"> at the Coquimbo Bay area</w:t>
      </w:r>
      <w:r w:rsidR="00EF3C98">
        <w:rPr>
          <w:rFonts w:ascii="Times New Roman" w:hAnsi="Times New Roman" w:cs="Times New Roman"/>
          <w:sz w:val="24"/>
          <w:szCs w:val="24"/>
          <w:lang w:val="en-US"/>
        </w:rPr>
        <w:t xml:space="preserve"> </w:t>
      </w:r>
      <w:r w:rsidR="00EF3C98" w:rsidRPr="00625C22">
        <w:rPr>
          <w:rFonts w:ascii="Times New Roman" w:hAnsi="Times New Roman" w:cs="Times New Roman"/>
          <w:sz w:val="24"/>
          <w:szCs w:val="24"/>
          <w:lang w:val="en-US"/>
        </w:rPr>
        <w:t>(Ampuero 1972-73)</w:t>
      </w:r>
      <w:r w:rsidR="004B3B88" w:rsidRPr="00625C22">
        <w:rPr>
          <w:rFonts w:ascii="Times New Roman" w:hAnsi="Times New Roman" w:cs="Times New Roman"/>
          <w:sz w:val="24"/>
          <w:szCs w:val="24"/>
          <w:lang w:val="en-US"/>
        </w:rPr>
        <w:t xml:space="preserve">. </w:t>
      </w:r>
      <w:r w:rsidR="00EF3C98">
        <w:rPr>
          <w:rFonts w:ascii="Times New Roman" w:hAnsi="Times New Roman" w:cs="Times New Roman"/>
          <w:sz w:val="24"/>
          <w:szCs w:val="24"/>
          <w:lang w:val="en-US"/>
        </w:rPr>
        <w:t>More r</w:t>
      </w:r>
      <w:r w:rsidR="004B3B88" w:rsidRPr="00625C22">
        <w:rPr>
          <w:rFonts w:ascii="Times New Roman" w:hAnsi="Times New Roman" w:cs="Times New Roman"/>
          <w:sz w:val="24"/>
          <w:szCs w:val="24"/>
          <w:lang w:val="en-US"/>
        </w:rPr>
        <w:t>ecent</w:t>
      </w:r>
      <w:r w:rsidR="0041198C" w:rsidRPr="00625C22">
        <w:rPr>
          <w:rFonts w:ascii="Times New Roman" w:hAnsi="Times New Roman" w:cs="Times New Roman"/>
          <w:sz w:val="24"/>
          <w:szCs w:val="24"/>
          <w:lang w:val="en-US"/>
        </w:rPr>
        <w:t>ly,</w:t>
      </w:r>
      <w:r w:rsidR="003B397E" w:rsidRPr="00625C22">
        <w:rPr>
          <w:rFonts w:ascii="Times New Roman" w:hAnsi="Times New Roman" w:cs="Times New Roman"/>
          <w:sz w:val="24"/>
          <w:szCs w:val="24"/>
          <w:lang w:val="en-US"/>
        </w:rPr>
        <w:t xml:space="preserve"> Alfonso-</w:t>
      </w:r>
      <w:proofErr w:type="spellStart"/>
      <w:r w:rsidR="003B397E" w:rsidRPr="00625C22">
        <w:rPr>
          <w:rFonts w:ascii="Times New Roman" w:hAnsi="Times New Roman" w:cs="Times New Roman"/>
          <w:sz w:val="24"/>
          <w:szCs w:val="24"/>
          <w:lang w:val="en-US"/>
        </w:rPr>
        <w:t>Durruty</w:t>
      </w:r>
      <w:proofErr w:type="spellEnd"/>
      <w:r w:rsidR="003B397E" w:rsidRPr="00625C22">
        <w:rPr>
          <w:rFonts w:ascii="Times New Roman" w:hAnsi="Times New Roman" w:cs="Times New Roman"/>
          <w:sz w:val="24"/>
          <w:szCs w:val="24"/>
          <w:lang w:val="en-US"/>
        </w:rPr>
        <w:t xml:space="preserve"> et al. (2017) reported radiocarbon dates from one human sample from the site Puerto Aldea, and one human sample from the site Los Pozos, both located</w:t>
      </w:r>
      <w:r w:rsidR="003B397E" w:rsidRPr="00625C22">
        <w:rPr>
          <w:rFonts w:ascii="Times New Roman" w:hAnsi="Times New Roman" w:cs="Times New Roman"/>
          <w:sz w:val="24"/>
          <w:szCs w:val="24"/>
          <w:lang w:val="en-GB"/>
        </w:rPr>
        <w:t xml:space="preserve"> approximately 70 km south </w:t>
      </w:r>
      <w:r w:rsidR="00EF3C98">
        <w:rPr>
          <w:rFonts w:ascii="Times New Roman" w:hAnsi="Times New Roman" w:cs="Times New Roman"/>
          <w:sz w:val="24"/>
          <w:szCs w:val="24"/>
          <w:lang w:val="en-GB"/>
        </w:rPr>
        <w:t>of</w:t>
      </w:r>
      <w:r w:rsidR="003B397E" w:rsidRPr="00625C22">
        <w:rPr>
          <w:rFonts w:ascii="Times New Roman" w:hAnsi="Times New Roman" w:cs="Times New Roman"/>
          <w:sz w:val="24"/>
          <w:szCs w:val="24"/>
          <w:lang w:val="en-GB"/>
        </w:rPr>
        <w:t xml:space="preserve"> the site Plaza de Armas de La Serena. In summary, the current available absolute </w:t>
      </w:r>
      <w:proofErr w:type="spellStart"/>
      <w:r w:rsidR="003B397E" w:rsidRPr="00625C22">
        <w:rPr>
          <w:rFonts w:ascii="Times New Roman" w:hAnsi="Times New Roman" w:cs="Times New Roman"/>
          <w:sz w:val="24"/>
          <w:szCs w:val="24"/>
          <w:lang w:val="en-GB"/>
        </w:rPr>
        <w:t>datings</w:t>
      </w:r>
      <w:proofErr w:type="spellEnd"/>
      <w:r w:rsidR="003B397E" w:rsidRPr="00625C22">
        <w:rPr>
          <w:rFonts w:ascii="Times New Roman" w:hAnsi="Times New Roman" w:cs="Times New Roman"/>
          <w:sz w:val="24"/>
          <w:szCs w:val="24"/>
          <w:lang w:val="en-GB"/>
        </w:rPr>
        <w:t xml:space="preserve"> of the CDC at the coast of the </w:t>
      </w:r>
      <w:r w:rsidR="003B397E" w:rsidRPr="00625C22">
        <w:rPr>
          <w:rFonts w:ascii="Times New Roman" w:hAnsi="Times New Roman" w:cs="Times New Roman"/>
          <w:sz w:val="24"/>
          <w:szCs w:val="24"/>
          <w:lang w:val="en-US"/>
        </w:rPr>
        <w:t>Coquimbo Region include only two dates</w:t>
      </w:r>
      <w:r w:rsidR="00625C22" w:rsidRPr="00625C22">
        <w:rPr>
          <w:rFonts w:ascii="Times New Roman" w:hAnsi="Times New Roman" w:cs="Times New Roman"/>
          <w:sz w:val="24"/>
          <w:szCs w:val="24"/>
          <w:lang w:val="en-US"/>
        </w:rPr>
        <w:t>, which c</w:t>
      </w:r>
      <w:r w:rsidR="003B397E" w:rsidRPr="00625C22">
        <w:rPr>
          <w:rFonts w:ascii="Times New Roman" w:hAnsi="Times New Roman" w:cs="Times New Roman"/>
          <w:sz w:val="24"/>
          <w:szCs w:val="24"/>
          <w:lang w:val="en-US"/>
        </w:rPr>
        <w:t>alibrat</w:t>
      </w:r>
      <w:r w:rsidR="00E65D64">
        <w:rPr>
          <w:rFonts w:ascii="Times New Roman" w:hAnsi="Times New Roman" w:cs="Times New Roman"/>
          <w:sz w:val="24"/>
          <w:szCs w:val="24"/>
          <w:lang w:val="en-US"/>
        </w:rPr>
        <w:t>ions</w:t>
      </w:r>
      <w:r w:rsidR="003B397E" w:rsidRPr="00625C22">
        <w:rPr>
          <w:rFonts w:ascii="Times New Roman" w:hAnsi="Times New Roman" w:cs="Times New Roman"/>
          <w:sz w:val="24"/>
          <w:szCs w:val="24"/>
          <w:lang w:val="en-US"/>
        </w:rPr>
        <w:t xml:space="preserve"> with the SHCal20 curve span between 1226 and 1297 AD (</w:t>
      </w:r>
      <w:r w:rsidR="00E65D64">
        <w:rPr>
          <w:rFonts w:ascii="Times New Roman" w:hAnsi="Times New Roman" w:cs="Times New Roman"/>
          <w:sz w:val="24"/>
          <w:szCs w:val="24"/>
          <w:lang w:val="en-US"/>
        </w:rPr>
        <w:t xml:space="preserve">see </w:t>
      </w:r>
      <w:r w:rsidR="003B397E" w:rsidRPr="00625C22">
        <w:rPr>
          <w:rFonts w:ascii="Times New Roman" w:hAnsi="Times New Roman" w:cs="Times New Roman"/>
          <w:sz w:val="24"/>
          <w:szCs w:val="24"/>
          <w:lang w:val="en-US"/>
        </w:rPr>
        <w:t>Table 1).</w:t>
      </w:r>
    </w:p>
    <w:p w14:paraId="24CA980B" w14:textId="169D19BC" w:rsidR="003B397E" w:rsidRDefault="003B397E" w:rsidP="00625C22">
      <w:pPr>
        <w:spacing w:after="0" w:line="240" w:lineRule="auto"/>
        <w:jc w:val="both"/>
        <w:rPr>
          <w:rFonts w:ascii="Times New Roman" w:hAnsi="Times New Roman" w:cs="Times New Roman"/>
          <w:sz w:val="24"/>
          <w:lang w:val="en-GB"/>
        </w:rPr>
      </w:pPr>
    </w:p>
    <w:p w14:paraId="23F0FC91" w14:textId="77777777" w:rsidR="003B397E" w:rsidRDefault="003B397E" w:rsidP="003B397E">
      <w:pPr>
        <w:spacing w:after="0" w:line="240" w:lineRule="auto"/>
        <w:jc w:val="both"/>
        <w:rPr>
          <w:rFonts w:ascii="Times New Roman" w:hAnsi="Times New Roman" w:cs="Times New Roman"/>
          <w:sz w:val="24"/>
          <w:lang w:val="en-GB"/>
        </w:rPr>
      </w:pPr>
    </w:p>
    <w:p w14:paraId="25B1233E" w14:textId="539D9DB6" w:rsidR="00AA1361" w:rsidRPr="00625C22" w:rsidRDefault="00AA1361" w:rsidP="00AA1361">
      <w:pPr>
        <w:spacing w:after="0" w:line="240" w:lineRule="auto"/>
        <w:jc w:val="both"/>
        <w:rPr>
          <w:rFonts w:ascii="Times New Roman" w:hAnsi="Times New Roman" w:cs="Times New Roman"/>
          <w:b/>
          <w:sz w:val="24"/>
          <w:szCs w:val="24"/>
          <w:lang w:val="en-GB"/>
        </w:rPr>
      </w:pPr>
      <w:r w:rsidRPr="00625C22">
        <w:rPr>
          <w:rFonts w:ascii="Times New Roman" w:hAnsi="Times New Roman" w:cs="Times New Roman"/>
          <w:b/>
          <w:sz w:val="24"/>
          <w:szCs w:val="24"/>
          <w:lang w:val="en-US"/>
        </w:rPr>
        <w:t>Alimentation, diet</w:t>
      </w:r>
      <w:r w:rsidR="00AC21CC">
        <w:rPr>
          <w:rStyle w:val="FootnoteReference"/>
          <w:rFonts w:ascii="Times New Roman" w:hAnsi="Times New Roman" w:cs="Times New Roman"/>
          <w:b/>
          <w:sz w:val="24"/>
          <w:szCs w:val="24"/>
          <w:lang w:val="en-US"/>
        </w:rPr>
        <w:footnoteReference w:id="4"/>
      </w:r>
      <w:r w:rsidRPr="00625C22">
        <w:rPr>
          <w:rFonts w:ascii="Times New Roman" w:hAnsi="Times New Roman" w:cs="Times New Roman"/>
          <w:b/>
          <w:sz w:val="24"/>
          <w:szCs w:val="24"/>
          <w:lang w:val="en-US"/>
        </w:rPr>
        <w:t xml:space="preserve"> and mobility of </w:t>
      </w:r>
      <w:r w:rsidR="00EF3C98">
        <w:rPr>
          <w:rFonts w:ascii="Times New Roman" w:hAnsi="Times New Roman" w:cs="Times New Roman"/>
          <w:b/>
          <w:sz w:val="24"/>
          <w:szCs w:val="24"/>
          <w:lang w:val="en-US"/>
        </w:rPr>
        <w:t xml:space="preserve">individuals of </w:t>
      </w:r>
      <w:r w:rsidRPr="00625C22">
        <w:rPr>
          <w:rFonts w:ascii="Times New Roman" w:hAnsi="Times New Roman" w:cs="Times New Roman"/>
          <w:b/>
          <w:sz w:val="24"/>
          <w:szCs w:val="24"/>
          <w:lang w:val="en-US"/>
        </w:rPr>
        <w:t>t</w:t>
      </w:r>
      <w:r w:rsidRPr="00625C22">
        <w:rPr>
          <w:rFonts w:ascii="Times New Roman" w:hAnsi="Times New Roman" w:cs="Times New Roman"/>
          <w:b/>
          <w:sz w:val="24"/>
          <w:szCs w:val="24"/>
        </w:rPr>
        <w:t xml:space="preserve">he </w:t>
      </w:r>
      <w:r w:rsidRPr="00625C22">
        <w:rPr>
          <w:rFonts w:ascii="Times New Roman" w:hAnsi="Times New Roman" w:cs="Times New Roman"/>
          <w:b/>
          <w:sz w:val="24"/>
          <w:szCs w:val="24"/>
          <w:lang w:val="en-GB"/>
        </w:rPr>
        <w:t xml:space="preserve">Las </w:t>
      </w:r>
      <w:proofErr w:type="spellStart"/>
      <w:r w:rsidRPr="00625C22">
        <w:rPr>
          <w:rFonts w:ascii="Times New Roman" w:hAnsi="Times New Roman" w:cs="Times New Roman"/>
          <w:b/>
          <w:sz w:val="24"/>
          <w:szCs w:val="24"/>
          <w:lang w:val="en-GB"/>
        </w:rPr>
        <w:t>Ánimas</w:t>
      </w:r>
      <w:proofErr w:type="spellEnd"/>
      <w:r w:rsidRPr="00625C22">
        <w:rPr>
          <w:rFonts w:ascii="Times New Roman" w:hAnsi="Times New Roman" w:cs="Times New Roman"/>
          <w:b/>
          <w:sz w:val="24"/>
          <w:szCs w:val="24"/>
          <w:lang w:val="en-GB"/>
        </w:rPr>
        <w:t xml:space="preserve"> Cultural Complex (LACC) and the Chilean </w:t>
      </w:r>
      <w:proofErr w:type="spellStart"/>
      <w:r w:rsidRPr="00625C22">
        <w:rPr>
          <w:rFonts w:ascii="Times New Roman" w:hAnsi="Times New Roman" w:cs="Times New Roman"/>
          <w:b/>
          <w:sz w:val="24"/>
          <w:szCs w:val="24"/>
          <w:lang w:val="en-GB"/>
        </w:rPr>
        <w:t>Diaguita</w:t>
      </w:r>
      <w:proofErr w:type="spellEnd"/>
      <w:r w:rsidRPr="00625C22">
        <w:rPr>
          <w:rFonts w:ascii="Times New Roman" w:hAnsi="Times New Roman" w:cs="Times New Roman"/>
          <w:b/>
          <w:sz w:val="24"/>
          <w:szCs w:val="24"/>
          <w:lang w:val="en-GB"/>
        </w:rPr>
        <w:t xml:space="preserve"> Culture (CDC)</w:t>
      </w:r>
    </w:p>
    <w:p w14:paraId="17A1B7B4" w14:textId="77777777" w:rsidR="00AA1361" w:rsidRPr="00625C22" w:rsidRDefault="00AA1361" w:rsidP="00AA1361">
      <w:pPr>
        <w:spacing w:after="0" w:line="240" w:lineRule="auto"/>
        <w:jc w:val="both"/>
        <w:rPr>
          <w:rFonts w:ascii="Times New Roman" w:hAnsi="Times New Roman" w:cs="Times New Roman"/>
          <w:b/>
          <w:sz w:val="24"/>
          <w:szCs w:val="24"/>
        </w:rPr>
      </w:pPr>
    </w:p>
    <w:p w14:paraId="32112505" w14:textId="198750B5" w:rsidR="00AA1361" w:rsidRPr="00625C22" w:rsidRDefault="00AA1361" w:rsidP="00AA1361">
      <w:pPr>
        <w:spacing w:after="0" w:line="240" w:lineRule="auto"/>
        <w:jc w:val="both"/>
        <w:rPr>
          <w:rFonts w:ascii="Times New Roman" w:hAnsi="Times New Roman" w:cs="Times New Roman"/>
          <w:sz w:val="24"/>
          <w:szCs w:val="24"/>
          <w:lang w:val="en-GB"/>
        </w:rPr>
      </w:pPr>
      <w:r w:rsidRPr="00625C22">
        <w:rPr>
          <w:rFonts w:ascii="Times New Roman" w:hAnsi="Times New Roman" w:cs="Times New Roman"/>
          <w:sz w:val="24"/>
          <w:szCs w:val="24"/>
          <w:lang w:val="en-GB"/>
        </w:rPr>
        <w:t>At the area of study, the early Ceramic (EC) populations inhabited the ravines, and valleys nea</w:t>
      </w:r>
      <w:r w:rsidRPr="00625C22">
        <w:rPr>
          <w:rFonts w:ascii="Times New Roman" w:hAnsi="Times New Roman" w:cs="Times New Roman"/>
          <w:bCs/>
          <w:sz w:val="24"/>
          <w:szCs w:val="24"/>
          <w:lang w:val="en-GB"/>
        </w:rPr>
        <w:t>r to the Andes</w:t>
      </w:r>
      <w:r w:rsidR="006C6E79">
        <w:rPr>
          <w:rFonts w:ascii="Times New Roman" w:hAnsi="Times New Roman" w:cs="Times New Roman"/>
          <w:bCs/>
          <w:sz w:val="24"/>
          <w:szCs w:val="24"/>
          <w:lang w:val="en-GB"/>
        </w:rPr>
        <w:t xml:space="preserve"> mountains. Their </w:t>
      </w:r>
      <w:r w:rsidRPr="00625C22">
        <w:rPr>
          <w:rFonts w:ascii="Times New Roman" w:hAnsi="Times New Roman" w:cs="Times New Roman"/>
          <w:sz w:val="24"/>
          <w:szCs w:val="24"/>
          <w:lang w:val="en-GB"/>
        </w:rPr>
        <w:t xml:space="preserve">feeding </w:t>
      </w:r>
      <w:r w:rsidR="006C6E79">
        <w:rPr>
          <w:rFonts w:ascii="Times New Roman" w:hAnsi="Times New Roman" w:cs="Times New Roman"/>
          <w:sz w:val="24"/>
          <w:szCs w:val="24"/>
          <w:lang w:val="en-GB"/>
        </w:rPr>
        <w:t xml:space="preserve">was based </w:t>
      </w:r>
      <w:r w:rsidRPr="00625C22">
        <w:rPr>
          <w:rFonts w:ascii="Times New Roman" w:hAnsi="Times New Roman" w:cs="Times New Roman"/>
          <w:sz w:val="24"/>
          <w:szCs w:val="24"/>
          <w:lang w:val="en-GB"/>
        </w:rPr>
        <w:t>o</w:t>
      </w:r>
      <w:r w:rsidRPr="00625C22">
        <w:rPr>
          <w:rFonts w:ascii="Times New Roman" w:hAnsi="Times New Roman" w:cs="Times New Roman"/>
          <w:bCs/>
          <w:sz w:val="24"/>
          <w:szCs w:val="24"/>
          <w:lang w:val="en-GB"/>
        </w:rPr>
        <w:t xml:space="preserve">n gathering activities, hunting camelids, and incipient agriculture </w:t>
      </w:r>
      <w:r w:rsidR="006C6E79">
        <w:rPr>
          <w:rFonts w:ascii="Times New Roman" w:hAnsi="Times New Roman" w:cs="Times New Roman"/>
          <w:sz w:val="24"/>
          <w:szCs w:val="24"/>
          <w:lang w:val="en-GB"/>
        </w:rPr>
        <w:t xml:space="preserve">(Niemeyer et al. 1989). </w:t>
      </w:r>
      <w:proofErr w:type="gramStart"/>
      <w:r w:rsidR="00E65D64">
        <w:rPr>
          <w:rFonts w:ascii="Times New Roman" w:hAnsi="Times New Roman" w:cs="Times New Roman"/>
          <w:sz w:val="24"/>
          <w:szCs w:val="24"/>
          <w:lang w:val="en-GB"/>
        </w:rPr>
        <w:t>Evidences</w:t>
      </w:r>
      <w:proofErr w:type="gramEnd"/>
      <w:r w:rsidR="00E65D64">
        <w:rPr>
          <w:rFonts w:ascii="Times New Roman" w:hAnsi="Times New Roman" w:cs="Times New Roman"/>
          <w:sz w:val="24"/>
          <w:szCs w:val="24"/>
          <w:lang w:val="en-GB"/>
        </w:rPr>
        <w:t xml:space="preserve"> </w:t>
      </w:r>
      <w:r w:rsidR="006C6E79" w:rsidRPr="00625C22">
        <w:rPr>
          <w:rFonts w:ascii="Times New Roman" w:hAnsi="Times New Roman" w:cs="Times New Roman"/>
          <w:sz w:val="24"/>
          <w:szCs w:val="24"/>
          <w:lang w:val="en-GB"/>
        </w:rPr>
        <w:t xml:space="preserve">registered from their </w:t>
      </w:r>
      <w:r w:rsidR="00E65D64">
        <w:rPr>
          <w:rFonts w:ascii="Times New Roman" w:hAnsi="Times New Roman" w:cs="Times New Roman"/>
          <w:sz w:val="24"/>
          <w:szCs w:val="24"/>
          <w:lang w:val="en-GB"/>
        </w:rPr>
        <w:t xml:space="preserve">coastal </w:t>
      </w:r>
      <w:r w:rsidR="00E65D64" w:rsidRPr="00625C22">
        <w:rPr>
          <w:rFonts w:ascii="Times New Roman" w:hAnsi="Times New Roman" w:cs="Times New Roman"/>
          <w:sz w:val="24"/>
          <w:szCs w:val="24"/>
          <w:lang w:val="en-GB"/>
        </w:rPr>
        <w:t xml:space="preserve">lower </w:t>
      </w:r>
      <w:proofErr w:type="spellStart"/>
      <w:r w:rsidR="00E65D64" w:rsidRPr="00625C22">
        <w:rPr>
          <w:rFonts w:ascii="Times New Roman" w:hAnsi="Times New Roman" w:cs="Times New Roman"/>
          <w:sz w:val="24"/>
          <w:szCs w:val="24"/>
          <w:lang w:val="en-GB"/>
        </w:rPr>
        <w:t>Elqui</w:t>
      </w:r>
      <w:proofErr w:type="spellEnd"/>
      <w:r w:rsidR="00E65D64" w:rsidRPr="00625C22">
        <w:rPr>
          <w:rFonts w:ascii="Times New Roman" w:hAnsi="Times New Roman" w:cs="Times New Roman"/>
          <w:sz w:val="24"/>
          <w:szCs w:val="24"/>
          <w:lang w:val="en-GB"/>
        </w:rPr>
        <w:t xml:space="preserve"> river</w:t>
      </w:r>
      <w:r w:rsidR="00E65D64">
        <w:rPr>
          <w:rFonts w:ascii="Times New Roman" w:hAnsi="Times New Roman" w:cs="Times New Roman"/>
          <w:sz w:val="24"/>
          <w:szCs w:val="24"/>
          <w:lang w:val="en-GB"/>
        </w:rPr>
        <w:t xml:space="preserve"> </w:t>
      </w:r>
      <w:r w:rsidR="006C6E79" w:rsidRPr="00625C22">
        <w:rPr>
          <w:rFonts w:ascii="Times New Roman" w:hAnsi="Times New Roman" w:cs="Times New Roman"/>
          <w:sz w:val="24"/>
          <w:szCs w:val="24"/>
          <w:lang w:val="en-GB"/>
        </w:rPr>
        <w:t xml:space="preserve">settlements </w:t>
      </w:r>
      <w:r w:rsidR="00E65D64">
        <w:rPr>
          <w:rFonts w:ascii="Times New Roman" w:hAnsi="Times New Roman" w:cs="Times New Roman"/>
          <w:sz w:val="24"/>
          <w:szCs w:val="24"/>
          <w:lang w:val="en-GB"/>
        </w:rPr>
        <w:t>indicates that</w:t>
      </w:r>
      <w:r w:rsidR="006C6E79">
        <w:rPr>
          <w:rFonts w:ascii="Times New Roman" w:hAnsi="Times New Roman" w:cs="Times New Roman"/>
          <w:sz w:val="24"/>
          <w:szCs w:val="24"/>
          <w:lang w:val="en-GB"/>
        </w:rPr>
        <w:t xml:space="preserve"> t</w:t>
      </w:r>
      <w:r w:rsidRPr="00625C22">
        <w:rPr>
          <w:rFonts w:ascii="Times New Roman" w:hAnsi="Times New Roman" w:cs="Times New Roman"/>
          <w:sz w:val="24"/>
          <w:szCs w:val="24"/>
          <w:lang w:val="en-GB"/>
        </w:rPr>
        <w:t>he alimentat</w:t>
      </w:r>
      <w:r w:rsidR="006C6E79">
        <w:rPr>
          <w:rFonts w:ascii="Times New Roman" w:hAnsi="Times New Roman" w:cs="Times New Roman"/>
          <w:sz w:val="24"/>
          <w:szCs w:val="24"/>
          <w:lang w:val="en-GB"/>
        </w:rPr>
        <w:t xml:space="preserve">ion of the </w:t>
      </w:r>
      <w:proofErr w:type="spellStart"/>
      <w:r w:rsidR="006C6E79">
        <w:rPr>
          <w:rFonts w:ascii="Times New Roman" w:hAnsi="Times New Roman" w:cs="Times New Roman"/>
          <w:sz w:val="24"/>
          <w:szCs w:val="24"/>
          <w:lang w:val="en-GB"/>
        </w:rPr>
        <w:t>Ánimas</w:t>
      </w:r>
      <w:proofErr w:type="spellEnd"/>
      <w:r w:rsidR="006C6E79">
        <w:rPr>
          <w:rFonts w:ascii="Times New Roman" w:hAnsi="Times New Roman" w:cs="Times New Roman"/>
          <w:sz w:val="24"/>
          <w:szCs w:val="24"/>
          <w:lang w:val="en-GB"/>
        </w:rPr>
        <w:t xml:space="preserve"> groups (LACC)</w:t>
      </w:r>
      <w:r w:rsidR="00D2045A">
        <w:rPr>
          <w:rFonts w:ascii="Times New Roman" w:hAnsi="Times New Roman" w:cs="Times New Roman"/>
          <w:sz w:val="24"/>
          <w:szCs w:val="24"/>
          <w:lang w:val="en-GB"/>
        </w:rPr>
        <w:t xml:space="preserve"> was also based on gathering (e</w:t>
      </w:r>
      <w:r w:rsidRPr="00625C22">
        <w:rPr>
          <w:rFonts w:ascii="Times New Roman" w:hAnsi="Times New Roman" w:cs="Times New Roman"/>
          <w:sz w:val="24"/>
          <w:szCs w:val="24"/>
          <w:lang w:val="en-GB"/>
        </w:rPr>
        <w:t>.</w:t>
      </w:r>
      <w:r w:rsidR="00D2045A">
        <w:rPr>
          <w:rFonts w:ascii="Times New Roman" w:hAnsi="Times New Roman" w:cs="Times New Roman"/>
          <w:sz w:val="24"/>
          <w:szCs w:val="24"/>
          <w:lang w:val="en-GB"/>
        </w:rPr>
        <w:t>g</w:t>
      </w:r>
      <w:r w:rsidRPr="00625C22">
        <w:rPr>
          <w:rFonts w:ascii="Times New Roman" w:hAnsi="Times New Roman" w:cs="Times New Roman"/>
          <w:sz w:val="24"/>
          <w:szCs w:val="24"/>
          <w:lang w:val="en-GB"/>
        </w:rPr>
        <w:t xml:space="preserve">.  </w:t>
      </w:r>
      <w:proofErr w:type="spellStart"/>
      <w:r w:rsidRPr="00625C22">
        <w:rPr>
          <w:rFonts w:ascii="Times New Roman" w:hAnsi="Times New Roman" w:cs="Times New Roman"/>
          <w:i/>
          <w:sz w:val="24"/>
          <w:szCs w:val="24"/>
          <w:lang w:val="en-GB"/>
        </w:rPr>
        <w:t>algarrobo</w:t>
      </w:r>
      <w:proofErr w:type="spellEnd"/>
      <w:r w:rsidRPr="00625C22">
        <w:rPr>
          <w:rFonts w:ascii="Times New Roman" w:hAnsi="Times New Roman" w:cs="Times New Roman"/>
          <w:sz w:val="24"/>
          <w:szCs w:val="24"/>
          <w:lang w:val="en-GB"/>
        </w:rPr>
        <w:t xml:space="preserve"> and </w:t>
      </w:r>
      <w:proofErr w:type="spellStart"/>
      <w:r w:rsidRPr="00625C22">
        <w:rPr>
          <w:rFonts w:ascii="Times New Roman" w:hAnsi="Times New Roman" w:cs="Times New Roman"/>
          <w:i/>
          <w:sz w:val="24"/>
          <w:szCs w:val="24"/>
          <w:lang w:val="en-GB"/>
        </w:rPr>
        <w:t>chañar</w:t>
      </w:r>
      <w:proofErr w:type="spellEnd"/>
      <w:r w:rsidRPr="00625C22">
        <w:rPr>
          <w:rFonts w:ascii="Times New Roman" w:hAnsi="Times New Roman" w:cs="Times New Roman"/>
          <w:sz w:val="24"/>
          <w:szCs w:val="24"/>
          <w:lang w:val="en-GB"/>
        </w:rPr>
        <w:t xml:space="preserve"> fruits), hunting</w:t>
      </w:r>
      <w:r w:rsidR="00D2045A">
        <w:rPr>
          <w:rFonts w:ascii="Times New Roman" w:hAnsi="Times New Roman" w:cs="Times New Roman"/>
          <w:sz w:val="24"/>
          <w:szCs w:val="24"/>
          <w:lang w:val="en-GB"/>
        </w:rPr>
        <w:t xml:space="preserve"> of camelids, and agriculture (e.g</w:t>
      </w:r>
      <w:r w:rsidRPr="00625C22">
        <w:rPr>
          <w:rFonts w:ascii="Times New Roman" w:hAnsi="Times New Roman" w:cs="Times New Roman"/>
          <w:sz w:val="24"/>
          <w:szCs w:val="24"/>
          <w:lang w:val="en-GB"/>
        </w:rPr>
        <w:t xml:space="preserve">. maize), with the incorporation of foods from fishing and gathering marine resources </w:t>
      </w:r>
      <w:r w:rsidR="006C6E79" w:rsidRPr="00625C22">
        <w:rPr>
          <w:rFonts w:ascii="Times New Roman" w:hAnsi="Times New Roman" w:cs="Times New Roman"/>
          <w:sz w:val="24"/>
          <w:szCs w:val="24"/>
          <w:lang w:val="en-GB"/>
        </w:rPr>
        <w:t>(</w:t>
      </w:r>
      <w:r w:rsidR="00D2045A">
        <w:rPr>
          <w:rFonts w:ascii="Times New Roman" w:hAnsi="Times New Roman" w:cs="Times New Roman"/>
          <w:sz w:val="24"/>
          <w:szCs w:val="24"/>
          <w:lang w:val="en-GB"/>
        </w:rPr>
        <w:t>e</w:t>
      </w:r>
      <w:r w:rsidR="006C6E79">
        <w:rPr>
          <w:rFonts w:ascii="Times New Roman" w:hAnsi="Times New Roman" w:cs="Times New Roman"/>
          <w:sz w:val="24"/>
          <w:szCs w:val="24"/>
          <w:lang w:val="en-GB"/>
        </w:rPr>
        <w:t>.</w:t>
      </w:r>
      <w:r w:rsidR="00D2045A">
        <w:rPr>
          <w:rFonts w:ascii="Times New Roman" w:hAnsi="Times New Roman" w:cs="Times New Roman"/>
          <w:sz w:val="24"/>
          <w:szCs w:val="24"/>
          <w:lang w:val="en-GB"/>
        </w:rPr>
        <w:t>g</w:t>
      </w:r>
      <w:r w:rsidR="006C6E79">
        <w:rPr>
          <w:rFonts w:ascii="Times New Roman" w:hAnsi="Times New Roman" w:cs="Times New Roman"/>
          <w:sz w:val="24"/>
          <w:szCs w:val="24"/>
          <w:lang w:val="en-GB"/>
        </w:rPr>
        <w:t xml:space="preserve">. </w:t>
      </w:r>
      <w:r w:rsidR="006C6E79" w:rsidRPr="00625C22">
        <w:rPr>
          <w:rFonts w:ascii="Times New Roman" w:hAnsi="Times New Roman" w:cs="Times New Roman"/>
          <w:sz w:val="24"/>
          <w:szCs w:val="24"/>
          <w:lang w:val="en-GB"/>
        </w:rPr>
        <w:t xml:space="preserve">molluscs) </w:t>
      </w:r>
      <w:r w:rsidRPr="00625C22">
        <w:rPr>
          <w:rFonts w:ascii="Times New Roman" w:hAnsi="Times New Roman" w:cs="Times New Roman"/>
          <w:sz w:val="24"/>
          <w:szCs w:val="24"/>
          <w:lang w:val="en-GB"/>
        </w:rPr>
        <w:t xml:space="preserve">(Castillo 1989). This </w:t>
      </w:r>
      <w:r w:rsidR="00F33C4B">
        <w:rPr>
          <w:rFonts w:ascii="Times New Roman" w:hAnsi="Times New Roman" w:cs="Times New Roman"/>
          <w:sz w:val="24"/>
          <w:szCs w:val="24"/>
          <w:lang w:val="en-GB"/>
        </w:rPr>
        <w:t xml:space="preserve">assertion </w:t>
      </w:r>
      <w:r w:rsidR="006C6E79">
        <w:rPr>
          <w:rFonts w:ascii="Times New Roman" w:hAnsi="Times New Roman" w:cs="Times New Roman"/>
          <w:sz w:val="24"/>
          <w:szCs w:val="24"/>
          <w:lang w:val="en-GB"/>
        </w:rPr>
        <w:t xml:space="preserve">has been </w:t>
      </w:r>
      <w:r w:rsidR="00F33C4B">
        <w:rPr>
          <w:rFonts w:ascii="Times New Roman" w:hAnsi="Times New Roman" w:cs="Times New Roman"/>
          <w:sz w:val="24"/>
          <w:szCs w:val="24"/>
          <w:lang w:val="en-GB"/>
        </w:rPr>
        <w:t xml:space="preserve">substantiated </w:t>
      </w:r>
      <w:r w:rsidR="006C6E79">
        <w:rPr>
          <w:rFonts w:ascii="Times New Roman" w:hAnsi="Times New Roman" w:cs="Times New Roman"/>
          <w:sz w:val="24"/>
          <w:szCs w:val="24"/>
          <w:lang w:val="en-GB"/>
        </w:rPr>
        <w:t>by the presence of shell middens</w:t>
      </w:r>
      <w:r w:rsidRPr="00625C22">
        <w:rPr>
          <w:rFonts w:ascii="Times New Roman" w:hAnsi="Times New Roman" w:cs="Times New Roman"/>
          <w:sz w:val="24"/>
          <w:szCs w:val="24"/>
          <w:lang w:val="en-GB"/>
        </w:rPr>
        <w:t xml:space="preserve"> and artefacts </w:t>
      </w:r>
      <w:r w:rsidR="006C6E79">
        <w:rPr>
          <w:rFonts w:ascii="Times New Roman" w:hAnsi="Times New Roman" w:cs="Times New Roman"/>
          <w:sz w:val="24"/>
          <w:szCs w:val="24"/>
          <w:lang w:val="en-GB"/>
        </w:rPr>
        <w:t>associated with</w:t>
      </w:r>
      <w:r w:rsidR="00D2045A">
        <w:rPr>
          <w:rFonts w:ascii="Times New Roman" w:hAnsi="Times New Roman" w:cs="Times New Roman"/>
          <w:sz w:val="24"/>
          <w:szCs w:val="24"/>
          <w:lang w:val="en-GB"/>
        </w:rPr>
        <w:t xml:space="preserve"> marine hunting (e.g</w:t>
      </w:r>
      <w:r w:rsidRPr="00625C22">
        <w:rPr>
          <w:rFonts w:ascii="Times New Roman" w:hAnsi="Times New Roman" w:cs="Times New Roman"/>
          <w:sz w:val="24"/>
          <w:szCs w:val="24"/>
          <w:lang w:val="en-GB"/>
        </w:rPr>
        <w:t xml:space="preserve">. </w:t>
      </w:r>
      <w:r w:rsidRPr="00625C22">
        <w:rPr>
          <w:rFonts w:ascii="Times New Roman" w:hAnsi="Times New Roman" w:cs="Times New Roman"/>
          <w:bCs/>
          <w:sz w:val="24"/>
          <w:szCs w:val="24"/>
          <w:lang w:val="en-GB"/>
        </w:rPr>
        <w:t xml:space="preserve">harpoons), </w:t>
      </w:r>
      <w:r w:rsidRPr="00625C22">
        <w:rPr>
          <w:rFonts w:ascii="Times New Roman" w:hAnsi="Times New Roman" w:cs="Times New Roman"/>
          <w:sz w:val="24"/>
          <w:szCs w:val="24"/>
          <w:lang w:val="en-GB"/>
        </w:rPr>
        <w:t>and fishing (</w:t>
      </w:r>
      <w:r w:rsidR="00D2045A">
        <w:rPr>
          <w:rFonts w:ascii="Times New Roman" w:hAnsi="Times New Roman" w:cs="Times New Roman"/>
          <w:sz w:val="24"/>
          <w:szCs w:val="24"/>
          <w:lang w:val="en-GB"/>
        </w:rPr>
        <w:t>e.g</w:t>
      </w:r>
      <w:r w:rsidR="006C6E79">
        <w:rPr>
          <w:rFonts w:ascii="Times New Roman" w:hAnsi="Times New Roman" w:cs="Times New Roman"/>
          <w:sz w:val="24"/>
          <w:szCs w:val="24"/>
          <w:lang w:val="en-GB"/>
        </w:rPr>
        <w:t xml:space="preserve">. </w:t>
      </w:r>
      <w:r w:rsidRPr="00625C22">
        <w:rPr>
          <w:rFonts w:ascii="Times New Roman" w:hAnsi="Times New Roman" w:cs="Times New Roman"/>
          <w:sz w:val="24"/>
          <w:szCs w:val="24"/>
          <w:lang w:val="en-GB"/>
        </w:rPr>
        <w:t>fishhooks, s</w:t>
      </w:r>
      <w:r w:rsidRPr="00625C22">
        <w:rPr>
          <w:rFonts w:ascii="Times New Roman" w:hAnsi="Times New Roman" w:cs="Times New Roman"/>
          <w:bCs/>
          <w:sz w:val="24"/>
          <w:szCs w:val="24"/>
          <w:lang w:val="en-GB"/>
        </w:rPr>
        <w:t>ea wolf leather barges).</w:t>
      </w:r>
      <w:r w:rsidRPr="00625C22">
        <w:rPr>
          <w:rFonts w:ascii="Times New Roman" w:hAnsi="Times New Roman" w:cs="Times New Roman"/>
          <w:sz w:val="24"/>
          <w:szCs w:val="24"/>
          <w:lang w:val="en-GB"/>
        </w:rPr>
        <w:t xml:space="preserve"> The alimentation of the </w:t>
      </w:r>
      <w:proofErr w:type="spellStart"/>
      <w:r w:rsidRPr="00625C22">
        <w:rPr>
          <w:rFonts w:ascii="Times New Roman" w:hAnsi="Times New Roman" w:cs="Times New Roman"/>
          <w:sz w:val="24"/>
          <w:szCs w:val="24"/>
          <w:lang w:val="en-GB"/>
        </w:rPr>
        <w:t>Diaguita</w:t>
      </w:r>
      <w:proofErr w:type="spellEnd"/>
      <w:r w:rsidRPr="00625C22">
        <w:rPr>
          <w:rFonts w:ascii="Times New Roman" w:hAnsi="Times New Roman" w:cs="Times New Roman"/>
          <w:sz w:val="24"/>
          <w:szCs w:val="24"/>
          <w:lang w:val="en-GB"/>
        </w:rPr>
        <w:t xml:space="preserve"> communities </w:t>
      </w:r>
      <w:r w:rsidR="006C6E79">
        <w:rPr>
          <w:rFonts w:ascii="Times New Roman" w:hAnsi="Times New Roman" w:cs="Times New Roman"/>
          <w:sz w:val="24"/>
          <w:szCs w:val="24"/>
          <w:lang w:val="en-GB"/>
        </w:rPr>
        <w:t xml:space="preserve">exhibited notable similarities </w:t>
      </w:r>
      <w:r w:rsidRPr="00625C22">
        <w:rPr>
          <w:rFonts w:ascii="Times New Roman" w:hAnsi="Times New Roman" w:cs="Times New Roman"/>
          <w:sz w:val="24"/>
          <w:szCs w:val="24"/>
          <w:lang w:val="en-GB"/>
        </w:rPr>
        <w:t xml:space="preserve">to that of the </w:t>
      </w:r>
      <w:proofErr w:type="spellStart"/>
      <w:r w:rsidRPr="00625C22">
        <w:rPr>
          <w:rFonts w:ascii="Times New Roman" w:hAnsi="Times New Roman" w:cs="Times New Roman"/>
          <w:sz w:val="24"/>
          <w:szCs w:val="24"/>
          <w:lang w:val="en-GB"/>
        </w:rPr>
        <w:t>Ánimas</w:t>
      </w:r>
      <w:proofErr w:type="spellEnd"/>
      <w:r w:rsidR="006C6E79">
        <w:rPr>
          <w:rFonts w:ascii="Times New Roman" w:hAnsi="Times New Roman" w:cs="Times New Roman"/>
          <w:sz w:val="24"/>
          <w:szCs w:val="24"/>
          <w:lang w:val="en-GB"/>
        </w:rPr>
        <w:t xml:space="preserve"> groups</w:t>
      </w:r>
      <w:r w:rsidRPr="00625C22">
        <w:rPr>
          <w:rFonts w:ascii="Times New Roman" w:hAnsi="Times New Roman" w:cs="Times New Roman"/>
          <w:sz w:val="24"/>
          <w:szCs w:val="24"/>
          <w:lang w:val="en-GB"/>
        </w:rPr>
        <w:t>. The</w:t>
      </w:r>
      <w:r w:rsidR="006C6E79">
        <w:rPr>
          <w:rFonts w:ascii="Times New Roman" w:hAnsi="Times New Roman" w:cs="Times New Roman"/>
          <w:sz w:val="24"/>
          <w:szCs w:val="24"/>
          <w:lang w:val="en-GB"/>
        </w:rPr>
        <w:t xml:space="preserve"> </w:t>
      </w:r>
      <w:proofErr w:type="spellStart"/>
      <w:r w:rsidR="006C6E79">
        <w:rPr>
          <w:rFonts w:ascii="Times New Roman" w:hAnsi="Times New Roman" w:cs="Times New Roman"/>
          <w:sz w:val="24"/>
          <w:szCs w:val="24"/>
          <w:lang w:val="en-GB"/>
        </w:rPr>
        <w:t>Diaguita</w:t>
      </w:r>
      <w:proofErr w:type="spellEnd"/>
      <w:r w:rsidR="006C6E79">
        <w:rPr>
          <w:rFonts w:ascii="Times New Roman" w:hAnsi="Times New Roman" w:cs="Times New Roman"/>
          <w:sz w:val="24"/>
          <w:szCs w:val="24"/>
          <w:lang w:val="en-GB"/>
        </w:rPr>
        <w:t xml:space="preserve"> communities</w:t>
      </w:r>
      <w:r w:rsidRPr="00625C22">
        <w:rPr>
          <w:rFonts w:ascii="Times New Roman" w:hAnsi="Times New Roman" w:cs="Times New Roman"/>
          <w:sz w:val="24"/>
          <w:szCs w:val="24"/>
          <w:lang w:val="en-GB"/>
        </w:rPr>
        <w:t xml:space="preserve"> continued </w:t>
      </w:r>
      <w:r w:rsidR="006C6E79">
        <w:rPr>
          <w:rFonts w:ascii="Times New Roman" w:hAnsi="Times New Roman" w:cs="Times New Roman"/>
          <w:sz w:val="24"/>
          <w:szCs w:val="24"/>
          <w:lang w:val="en-GB"/>
        </w:rPr>
        <w:t xml:space="preserve">to </w:t>
      </w:r>
      <w:r w:rsidRPr="00625C22">
        <w:rPr>
          <w:rFonts w:ascii="Times New Roman" w:hAnsi="Times New Roman" w:cs="Times New Roman"/>
          <w:sz w:val="24"/>
          <w:szCs w:val="24"/>
          <w:lang w:val="en-GB"/>
        </w:rPr>
        <w:t xml:space="preserve">gather wild plants and molluscs, </w:t>
      </w:r>
      <w:r w:rsidR="006C6E79">
        <w:rPr>
          <w:rFonts w:ascii="Times New Roman" w:hAnsi="Times New Roman" w:cs="Times New Roman"/>
          <w:sz w:val="24"/>
          <w:szCs w:val="24"/>
          <w:lang w:val="en-GB"/>
        </w:rPr>
        <w:t xml:space="preserve">consumed </w:t>
      </w:r>
      <w:r w:rsidRPr="00625C22">
        <w:rPr>
          <w:rFonts w:ascii="Times New Roman" w:hAnsi="Times New Roman" w:cs="Times New Roman"/>
          <w:sz w:val="24"/>
          <w:szCs w:val="24"/>
          <w:lang w:val="en-GB"/>
        </w:rPr>
        <w:t>camelids (probably domesticated), and exploit</w:t>
      </w:r>
      <w:r w:rsidR="006C6E79">
        <w:rPr>
          <w:rFonts w:ascii="Times New Roman" w:hAnsi="Times New Roman" w:cs="Times New Roman"/>
          <w:sz w:val="24"/>
          <w:szCs w:val="24"/>
          <w:lang w:val="en-GB"/>
        </w:rPr>
        <w:t>ed</w:t>
      </w:r>
      <w:r w:rsidR="007D7398">
        <w:rPr>
          <w:rFonts w:ascii="Times New Roman" w:hAnsi="Times New Roman" w:cs="Times New Roman"/>
          <w:sz w:val="24"/>
          <w:szCs w:val="24"/>
          <w:lang w:val="en-GB"/>
        </w:rPr>
        <w:t xml:space="preserve"> marine resources (the evidence</w:t>
      </w:r>
      <w:r w:rsidRPr="00625C22">
        <w:rPr>
          <w:rFonts w:ascii="Times New Roman" w:hAnsi="Times New Roman" w:cs="Times New Roman"/>
          <w:sz w:val="24"/>
          <w:szCs w:val="24"/>
          <w:lang w:val="en-GB"/>
        </w:rPr>
        <w:t xml:space="preserve"> of species as well as the artefacts in the sites</w:t>
      </w:r>
      <w:r w:rsidR="007D7398">
        <w:rPr>
          <w:rFonts w:ascii="Times New Roman" w:hAnsi="Times New Roman" w:cs="Times New Roman"/>
          <w:sz w:val="24"/>
          <w:szCs w:val="24"/>
          <w:lang w:val="en-GB"/>
        </w:rPr>
        <w:t>,</w:t>
      </w:r>
      <w:r w:rsidRPr="00625C22">
        <w:rPr>
          <w:rFonts w:ascii="Times New Roman" w:hAnsi="Times New Roman" w:cs="Times New Roman"/>
          <w:sz w:val="24"/>
          <w:szCs w:val="24"/>
          <w:lang w:val="en-GB"/>
        </w:rPr>
        <w:t xml:space="preserve"> are the same) (Troncoso et al. 2016). The change, according to Cabello (2017), could be related to a more focused agriculture (</w:t>
      </w:r>
      <w:r w:rsidR="00D2045A">
        <w:rPr>
          <w:rFonts w:ascii="Times New Roman" w:hAnsi="Times New Roman" w:cs="Times New Roman"/>
          <w:sz w:val="24"/>
          <w:szCs w:val="24"/>
          <w:lang w:val="en-GB"/>
        </w:rPr>
        <w:t>e.g</w:t>
      </w:r>
      <w:r w:rsidRPr="00625C22">
        <w:rPr>
          <w:rFonts w:ascii="Times New Roman" w:hAnsi="Times New Roman" w:cs="Times New Roman"/>
          <w:sz w:val="24"/>
          <w:szCs w:val="24"/>
          <w:lang w:val="en-GB"/>
        </w:rPr>
        <w:t xml:space="preserve">. maize, quinoa, potatoes, beans, and squash). This </w:t>
      </w:r>
      <w:r w:rsidR="0061721B">
        <w:rPr>
          <w:rFonts w:ascii="Times New Roman" w:hAnsi="Times New Roman" w:cs="Times New Roman"/>
          <w:sz w:val="24"/>
          <w:szCs w:val="24"/>
          <w:lang w:val="en-GB"/>
        </w:rPr>
        <w:t xml:space="preserve">is evidenced by </w:t>
      </w:r>
      <w:r w:rsidRPr="00625C22">
        <w:rPr>
          <w:rFonts w:ascii="Times New Roman" w:hAnsi="Times New Roman" w:cs="Times New Roman"/>
          <w:sz w:val="24"/>
          <w:szCs w:val="24"/>
          <w:lang w:val="en-GB"/>
        </w:rPr>
        <w:t xml:space="preserve">the presence </w:t>
      </w:r>
      <w:r w:rsidR="0061721B">
        <w:rPr>
          <w:rFonts w:ascii="Times New Roman" w:hAnsi="Times New Roman" w:cs="Times New Roman"/>
          <w:sz w:val="24"/>
          <w:szCs w:val="24"/>
          <w:lang w:val="en-GB"/>
        </w:rPr>
        <w:t xml:space="preserve">of botanical </w:t>
      </w:r>
      <w:r w:rsidRPr="00625C22">
        <w:rPr>
          <w:rFonts w:ascii="Times New Roman" w:hAnsi="Times New Roman" w:cs="Times New Roman"/>
          <w:sz w:val="24"/>
          <w:szCs w:val="24"/>
          <w:lang w:val="en-GB"/>
        </w:rPr>
        <w:t>remains (</w:t>
      </w:r>
      <w:r w:rsidR="00D2045A">
        <w:rPr>
          <w:rFonts w:ascii="Times New Roman" w:hAnsi="Times New Roman" w:cs="Times New Roman"/>
          <w:sz w:val="24"/>
          <w:szCs w:val="24"/>
          <w:lang w:val="en-GB"/>
        </w:rPr>
        <w:t xml:space="preserve">e.g. </w:t>
      </w:r>
      <w:r w:rsidRPr="00625C22">
        <w:rPr>
          <w:rFonts w:ascii="Times New Roman" w:hAnsi="Times New Roman" w:cs="Times New Roman"/>
          <w:sz w:val="24"/>
          <w:szCs w:val="24"/>
          <w:lang w:val="en-GB"/>
        </w:rPr>
        <w:t>seeds), and lithic shovels in their settlements.</w:t>
      </w:r>
    </w:p>
    <w:p w14:paraId="56C6063C" w14:textId="77777777" w:rsidR="00AA1361" w:rsidRPr="00625C22" w:rsidRDefault="00AA1361" w:rsidP="00AA1361">
      <w:pPr>
        <w:spacing w:after="0" w:line="240" w:lineRule="auto"/>
        <w:jc w:val="both"/>
        <w:rPr>
          <w:rFonts w:ascii="Times New Roman" w:hAnsi="Times New Roman" w:cs="Times New Roman"/>
          <w:sz w:val="24"/>
          <w:szCs w:val="24"/>
          <w:lang w:val="en-GB"/>
        </w:rPr>
      </w:pPr>
    </w:p>
    <w:p w14:paraId="16CD2048" w14:textId="55FB481F" w:rsidR="00C02A6A" w:rsidRDefault="00AA1361" w:rsidP="003B397E">
      <w:pPr>
        <w:spacing w:after="0" w:line="240" w:lineRule="auto"/>
        <w:jc w:val="both"/>
        <w:rPr>
          <w:rFonts w:ascii="Times New Roman" w:hAnsi="Times New Roman" w:cs="Times New Roman"/>
          <w:b/>
          <w:sz w:val="24"/>
        </w:rPr>
      </w:pPr>
      <w:r w:rsidRPr="00625C22">
        <w:rPr>
          <w:rFonts w:ascii="Times New Roman" w:hAnsi="Times New Roman" w:cs="Times New Roman"/>
          <w:sz w:val="24"/>
          <w:szCs w:val="24"/>
          <w:lang w:val="en-US"/>
        </w:rPr>
        <w:t xml:space="preserve">The available data </w:t>
      </w:r>
      <w:r w:rsidR="0061721B">
        <w:rPr>
          <w:rFonts w:ascii="Times New Roman" w:hAnsi="Times New Roman" w:cs="Times New Roman"/>
          <w:sz w:val="24"/>
          <w:szCs w:val="24"/>
          <w:lang w:val="en-US"/>
        </w:rPr>
        <w:t xml:space="preserve">concerning </w:t>
      </w:r>
      <w:r w:rsidRPr="00625C22">
        <w:rPr>
          <w:rFonts w:ascii="Times New Roman" w:hAnsi="Times New Roman" w:cs="Times New Roman"/>
          <w:sz w:val="24"/>
          <w:szCs w:val="24"/>
          <w:lang w:val="en-US"/>
        </w:rPr>
        <w:t>human diet from</w:t>
      </w:r>
      <w:r w:rsidRPr="00625C22">
        <w:rPr>
          <w:rFonts w:ascii="Times New Roman" w:hAnsi="Times New Roman" w:cs="Times New Roman"/>
          <w:sz w:val="24"/>
          <w:szCs w:val="24"/>
          <w:lang w:val="en-GB"/>
        </w:rPr>
        <w:t xml:space="preserve"> stable isotope analysis</w:t>
      </w:r>
      <w:r w:rsidR="007D7398">
        <w:rPr>
          <w:rFonts w:ascii="Times New Roman" w:hAnsi="Times New Roman" w:cs="Times New Roman"/>
          <w:sz w:val="24"/>
          <w:szCs w:val="24"/>
          <w:lang w:val="en-US"/>
        </w:rPr>
        <w:t xml:space="preserve"> of LACC and CDC groups inhabiting</w:t>
      </w:r>
      <w:r w:rsidRPr="00625C22">
        <w:rPr>
          <w:rFonts w:ascii="Times New Roman" w:hAnsi="Times New Roman" w:cs="Times New Roman"/>
          <w:sz w:val="24"/>
          <w:szCs w:val="24"/>
          <w:lang w:val="en-US"/>
        </w:rPr>
        <w:t xml:space="preserve"> </w:t>
      </w:r>
      <w:r w:rsidRPr="00625C22">
        <w:rPr>
          <w:rFonts w:ascii="Times New Roman" w:hAnsi="Times New Roman" w:cs="Times New Roman"/>
          <w:sz w:val="24"/>
          <w:szCs w:val="24"/>
          <w:lang w:val="en-GB"/>
        </w:rPr>
        <w:t xml:space="preserve">the coast of the </w:t>
      </w:r>
      <w:r w:rsidRPr="00625C22">
        <w:rPr>
          <w:rFonts w:ascii="Times New Roman" w:hAnsi="Times New Roman" w:cs="Times New Roman"/>
          <w:sz w:val="24"/>
          <w:szCs w:val="24"/>
          <w:lang w:val="en-US"/>
        </w:rPr>
        <w:t>Coquimbo Region is scarce (</w:t>
      </w:r>
      <w:r w:rsidR="00AC21CC">
        <w:rPr>
          <w:rFonts w:ascii="Times New Roman" w:hAnsi="Times New Roman" w:cs="Times New Roman"/>
          <w:sz w:val="24"/>
          <w:szCs w:val="24"/>
          <w:lang w:val="en-US"/>
        </w:rPr>
        <w:t xml:space="preserve">see </w:t>
      </w:r>
      <w:r w:rsidRPr="00625C22">
        <w:rPr>
          <w:rFonts w:ascii="Times New Roman" w:hAnsi="Times New Roman" w:cs="Times New Roman"/>
          <w:sz w:val="24"/>
          <w:szCs w:val="24"/>
          <w:lang w:val="en-US"/>
        </w:rPr>
        <w:t xml:space="preserve">Table 1). </w:t>
      </w:r>
      <w:r w:rsidRPr="00625C22">
        <w:rPr>
          <w:rFonts w:ascii="Times New Roman" w:hAnsi="Times New Roman" w:cs="Times New Roman"/>
          <w:sz w:val="24"/>
          <w:szCs w:val="24"/>
          <w:lang w:val="en-GB"/>
        </w:rPr>
        <w:t>This include</w:t>
      </w:r>
      <w:r w:rsidR="0061721B">
        <w:rPr>
          <w:rFonts w:ascii="Times New Roman" w:hAnsi="Times New Roman" w:cs="Times New Roman"/>
          <w:sz w:val="24"/>
          <w:szCs w:val="24"/>
          <w:lang w:val="en-GB"/>
        </w:rPr>
        <w:t>s</w:t>
      </w:r>
      <w:r w:rsidRPr="00625C22">
        <w:rPr>
          <w:rFonts w:ascii="Times New Roman" w:hAnsi="Times New Roman" w:cs="Times New Roman"/>
          <w:sz w:val="24"/>
          <w:szCs w:val="24"/>
          <w:lang w:val="en-GB"/>
        </w:rPr>
        <w:t xml:space="preserve"> the carbon and nitrogen values of two individuals from the </w:t>
      </w:r>
      <w:r w:rsidRPr="00625C22">
        <w:rPr>
          <w:rFonts w:ascii="Times New Roman" w:hAnsi="Times New Roman" w:cs="Times New Roman"/>
          <w:sz w:val="24"/>
          <w:szCs w:val="24"/>
          <w:lang w:val="en-US"/>
        </w:rPr>
        <w:t>Plaza de Coquimbo</w:t>
      </w:r>
      <w:r w:rsidR="0061721B">
        <w:rPr>
          <w:rFonts w:ascii="Times New Roman" w:hAnsi="Times New Roman" w:cs="Times New Roman"/>
          <w:sz w:val="24"/>
          <w:szCs w:val="24"/>
          <w:lang w:val="en-US"/>
        </w:rPr>
        <w:t xml:space="preserve"> site</w:t>
      </w:r>
      <w:r w:rsidRPr="00625C22">
        <w:rPr>
          <w:rFonts w:ascii="Times New Roman" w:hAnsi="Times New Roman" w:cs="Times New Roman"/>
          <w:sz w:val="24"/>
          <w:szCs w:val="24"/>
          <w:lang w:val="en-US"/>
        </w:rPr>
        <w:t>, six individuals from the Plaza de Armas de La Serena</w:t>
      </w:r>
      <w:r w:rsidR="0061721B">
        <w:rPr>
          <w:rFonts w:ascii="Times New Roman" w:hAnsi="Times New Roman" w:cs="Times New Roman"/>
          <w:sz w:val="24"/>
          <w:szCs w:val="24"/>
          <w:lang w:val="en-US"/>
        </w:rPr>
        <w:t xml:space="preserve"> site</w:t>
      </w:r>
      <w:r w:rsidRPr="00625C22">
        <w:rPr>
          <w:rFonts w:ascii="Times New Roman" w:hAnsi="Times New Roman" w:cs="Times New Roman"/>
          <w:sz w:val="24"/>
          <w:szCs w:val="24"/>
          <w:lang w:val="en-US"/>
        </w:rPr>
        <w:t xml:space="preserve">, three individuals from </w:t>
      </w:r>
      <w:r w:rsidR="0061721B">
        <w:rPr>
          <w:rFonts w:ascii="Times New Roman" w:hAnsi="Times New Roman" w:cs="Times New Roman"/>
          <w:sz w:val="24"/>
          <w:szCs w:val="24"/>
          <w:lang w:val="en-US"/>
        </w:rPr>
        <w:t xml:space="preserve">the </w:t>
      </w:r>
      <w:r w:rsidRPr="00625C22">
        <w:rPr>
          <w:rFonts w:ascii="Times New Roman" w:hAnsi="Times New Roman" w:cs="Times New Roman"/>
          <w:sz w:val="24"/>
          <w:szCs w:val="24"/>
          <w:lang w:val="en-US"/>
        </w:rPr>
        <w:t>Puerto Aldea site, an</w:t>
      </w:r>
      <w:r w:rsidR="0061721B">
        <w:rPr>
          <w:rFonts w:ascii="Times New Roman" w:hAnsi="Times New Roman" w:cs="Times New Roman"/>
          <w:sz w:val="24"/>
          <w:szCs w:val="24"/>
          <w:lang w:val="en-US"/>
        </w:rPr>
        <w:t>d</w:t>
      </w:r>
      <w:r w:rsidRPr="00625C22">
        <w:rPr>
          <w:rFonts w:ascii="Times New Roman" w:hAnsi="Times New Roman" w:cs="Times New Roman"/>
          <w:sz w:val="24"/>
          <w:szCs w:val="24"/>
          <w:lang w:val="en-US"/>
        </w:rPr>
        <w:t xml:space="preserve"> one individual from </w:t>
      </w:r>
      <w:r w:rsidR="0061721B">
        <w:rPr>
          <w:rFonts w:ascii="Times New Roman" w:hAnsi="Times New Roman" w:cs="Times New Roman"/>
          <w:sz w:val="24"/>
          <w:szCs w:val="24"/>
          <w:lang w:val="en-US"/>
        </w:rPr>
        <w:t xml:space="preserve">the </w:t>
      </w:r>
      <w:r w:rsidRPr="00625C22">
        <w:rPr>
          <w:rFonts w:ascii="Times New Roman" w:hAnsi="Times New Roman" w:cs="Times New Roman"/>
          <w:sz w:val="24"/>
          <w:szCs w:val="24"/>
          <w:lang w:val="en-US"/>
        </w:rPr>
        <w:t>Los Pozos site (</w:t>
      </w:r>
      <w:proofErr w:type="spellStart"/>
      <w:r w:rsidRPr="00625C22">
        <w:rPr>
          <w:rFonts w:ascii="Times New Roman" w:hAnsi="Times New Roman" w:cs="Times New Roman"/>
          <w:sz w:val="24"/>
          <w:szCs w:val="24"/>
          <w:lang w:val="en-US"/>
        </w:rPr>
        <w:t>Larach</w:t>
      </w:r>
      <w:proofErr w:type="spellEnd"/>
      <w:r w:rsidRPr="00625C22">
        <w:rPr>
          <w:rFonts w:ascii="Times New Roman" w:hAnsi="Times New Roman" w:cs="Times New Roman"/>
          <w:sz w:val="24"/>
          <w:szCs w:val="24"/>
          <w:lang w:val="en-US"/>
        </w:rPr>
        <w:t xml:space="preserve"> 2017, Alfonso-</w:t>
      </w:r>
      <w:proofErr w:type="spellStart"/>
      <w:r w:rsidRPr="00625C22">
        <w:rPr>
          <w:rFonts w:ascii="Times New Roman" w:hAnsi="Times New Roman" w:cs="Times New Roman"/>
          <w:sz w:val="24"/>
          <w:szCs w:val="24"/>
          <w:lang w:val="en-US"/>
        </w:rPr>
        <w:t>Durruty</w:t>
      </w:r>
      <w:proofErr w:type="spellEnd"/>
      <w:r w:rsidRPr="00625C22">
        <w:rPr>
          <w:rFonts w:ascii="Times New Roman" w:hAnsi="Times New Roman" w:cs="Times New Roman"/>
          <w:sz w:val="24"/>
          <w:szCs w:val="24"/>
          <w:lang w:val="en-US"/>
        </w:rPr>
        <w:t xml:space="preserve"> et al. 2017). </w:t>
      </w:r>
      <w:r w:rsidRPr="00625C22">
        <w:rPr>
          <w:rFonts w:ascii="Times New Roman" w:hAnsi="Times New Roman" w:cs="Times New Roman"/>
          <w:sz w:val="24"/>
          <w:szCs w:val="24"/>
          <w:lang w:val="en-GB"/>
        </w:rPr>
        <w:t>To date, no isotopic analysis ha</w:t>
      </w:r>
      <w:r w:rsidR="0061721B">
        <w:rPr>
          <w:rFonts w:ascii="Times New Roman" w:hAnsi="Times New Roman" w:cs="Times New Roman"/>
          <w:sz w:val="24"/>
          <w:szCs w:val="24"/>
          <w:lang w:val="en-GB"/>
        </w:rPr>
        <w:t>s</w:t>
      </w:r>
      <w:r w:rsidRPr="00625C22">
        <w:rPr>
          <w:rFonts w:ascii="Times New Roman" w:hAnsi="Times New Roman" w:cs="Times New Roman"/>
          <w:sz w:val="24"/>
          <w:szCs w:val="24"/>
          <w:lang w:val="en-GB"/>
        </w:rPr>
        <w:t xml:space="preserve"> been conducted to study the mobility of LACC or CDC individuals inhabited the Coquimbo Bay and La Serena</w:t>
      </w:r>
      <w:r w:rsidR="0061721B">
        <w:rPr>
          <w:rFonts w:ascii="Times New Roman" w:hAnsi="Times New Roman" w:cs="Times New Roman"/>
          <w:sz w:val="24"/>
          <w:szCs w:val="24"/>
          <w:lang w:val="en-GB"/>
        </w:rPr>
        <w:t xml:space="preserve"> area</w:t>
      </w:r>
      <w:r w:rsidRPr="00625C22">
        <w:rPr>
          <w:rFonts w:ascii="Times New Roman" w:hAnsi="Times New Roman" w:cs="Times New Roman"/>
          <w:sz w:val="24"/>
          <w:szCs w:val="24"/>
          <w:lang w:val="en-GB"/>
        </w:rPr>
        <w:t>. The data available</w:t>
      </w:r>
      <w:r w:rsidR="007D7398">
        <w:rPr>
          <w:rFonts w:ascii="Times New Roman" w:hAnsi="Times New Roman" w:cs="Times New Roman"/>
          <w:sz w:val="24"/>
          <w:szCs w:val="24"/>
          <w:lang w:val="en-GB"/>
        </w:rPr>
        <w:t xml:space="preserve"> only</w:t>
      </w:r>
      <w:r w:rsidRPr="00625C22">
        <w:rPr>
          <w:rFonts w:ascii="Times New Roman" w:hAnsi="Times New Roman" w:cs="Times New Roman"/>
          <w:sz w:val="24"/>
          <w:szCs w:val="24"/>
          <w:lang w:val="en-GB"/>
        </w:rPr>
        <w:t xml:space="preserve"> include two δ</w:t>
      </w:r>
      <w:r w:rsidRPr="00625C22">
        <w:rPr>
          <w:rFonts w:ascii="Times New Roman" w:hAnsi="Times New Roman" w:cs="Times New Roman"/>
          <w:sz w:val="24"/>
          <w:szCs w:val="24"/>
          <w:vertAlign w:val="superscript"/>
          <w:lang w:val="en-GB"/>
        </w:rPr>
        <w:t>18</w:t>
      </w:r>
      <w:r w:rsidRPr="00625C22">
        <w:rPr>
          <w:rFonts w:ascii="Times New Roman" w:hAnsi="Times New Roman" w:cs="Times New Roman"/>
          <w:sz w:val="24"/>
          <w:szCs w:val="24"/>
          <w:lang w:val="en-GB"/>
        </w:rPr>
        <w:t xml:space="preserve">O values (-5.0 and -6.4) obtained in human samples from two individuals from the Plaza de Coquimbo </w:t>
      </w:r>
      <w:r w:rsidR="0061721B">
        <w:rPr>
          <w:rFonts w:ascii="Times New Roman" w:hAnsi="Times New Roman" w:cs="Times New Roman"/>
          <w:sz w:val="24"/>
          <w:szCs w:val="24"/>
          <w:lang w:val="en-GB"/>
        </w:rPr>
        <w:t xml:space="preserve">site </w:t>
      </w:r>
      <w:r w:rsidRPr="00625C22">
        <w:rPr>
          <w:rFonts w:ascii="Times New Roman" w:hAnsi="Times New Roman" w:cs="Times New Roman"/>
          <w:sz w:val="24"/>
          <w:szCs w:val="24"/>
          <w:lang w:val="en-GB"/>
        </w:rPr>
        <w:t>(</w:t>
      </w:r>
      <w:r w:rsidR="0061721B">
        <w:rPr>
          <w:rFonts w:ascii="Times New Roman" w:hAnsi="Times New Roman" w:cs="Times New Roman"/>
          <w:sz w:val="24"/>
          <w:szCs w:val="24"/>
          <w:lang w:val="en-GB"/>
        </w:rPr>
        <w:t xml:space="preserve">see </w:t>
      </w:r>
      <w:r w:rsidRPr="00625C22">
        <w:rPr>
          <w:rFonts w:ascii="Times New Roman" w:hAnsi="Times New Roman" w:cs="Times New Roman"/>
          <w:sz w:val="24"/>
          <w:szCs w:val="24"/>
          <w:lang w:val="en-GB"/>
        </w:rPr>
        <w:t>Table 1).</w:t>
      </w:r>
    </w:p>
    <w:p w14:paraId="29F49E7A" w14:textId="77777777" w:rsidR="00C02A6A" w:rsidRDefault="00C02A6A" w:rsidP="003B397E">
      <w:pPr>
        <w:spacing w:after="0" w:line="240" w:lineRule="auto"/>
        <w:jc w:val="both"/>
        <w:rPr>
          <w:rFonts w:ascii="Times New Roman" w:hAnsi="Times New Roman" w:cs="Times New Roman"/>
          <w:b/>
          <w:sz w:val="24"/>
        </w:rPr>
      </w:pPr>
    </w:p>
    <w:p w14:paraId="242EDD19" w14:textId="77777777" w:rsidR="00DA78D4" w:rsidRDefault="00DA78D4">
      <w:pPr>
        <w:rPr>
          <w:rFonts w:ascii="Times New Roman" w:hAnsi="Times New Roman" w:cs="Times New Roman"/>
          <w:sz w:val="24"/>
          <w:lang w:val="en-US"/>
        </w:rPr>
        <w:sectPr w:rsidR="00DA78D4">
          <w:pgSz w:w="12240" w:h="15840"/>
          <w:pgMar w:top="1417" w:right="1701" w:bottom="1417" w:left="1701" w:header="708" w:footer="708" w:gutter="0"/>
          <w:cols w:space="708"/>
          <w:docGrid w:linePitch="360"/>
        </w:sectPr>
      </w:pPr>
    </w:p>
    <w:p w14:paraId="10BD19A7" w14:textId="159E9D46" w:rsidR="00DD7564" w:rsidRPr="00625C22" w:rsidRDefault="00DD7564" w:rsidP="00C02A6A">
      <w:pPr>
        <w:jc w:val="center"/>
        <w:rPr>
          <w:rFonts w:ascii="Times New Roman" w:hAnsi="Times New Roman" w:cs="Times New Roman"/>
          <w:sz w:val="24"/>
          <w:lang w:val="en-US"/>
        </w:rPr>
      </w:pPr>
      <w:r w:rsidRPr="00625C22">
        <w:rPr>
          <w:rFonts w:ascii="Times New Roman" w:hAnsi="Times New Roman" w:cs="Times New Roman"/>
          <w:sz w:val="24"/>
          <w:lang w:val="en-US"/>
        </w:rPr>
        <w:lastRenderedPageBreak/>
        <w:t xml:space="preserve">Table 1: Radiocarbon dates and stable isotopic data </w:t>
      </w:r>
      <w:r w:rsidR="003B397E" w:rsidRPr="00625C22">
        <w:rPr>
          <w:rFonts w:ascii="Times New Roman" w:hAnsi="Times New Roman" w:cs="Times New Roman"/>
          <w:sz w:val="24"/>
          <w:lang w:val="en-GB"/>
        </w:rPr>
        <w:t xml:space="preserve">of the Las </w:t>
      </w:r>
      <w:proofErr w:type="spellStart"/>
      <w:r w:rsidR="003B397E" w:rsidRPr="00625C22">
        <w:rPr>
          <w:rFonts w:ascii="Times New Roman" w:hAnsi="Times New Roman" w:cs="Times New Roman"/>
          <w:sz w:val="24"/>
          <w:lang w:val="en-GB"/>
        </w:rPr>
        <w:t>Ánimas</w:t>
      </w:r>
      <w:proofErr w:type="spellEnd"/>
      <w:r w:rsidR="003B397E" w:rsidRPr="00625C22">
        <w:rPr>
          <w:rFonts w:ascii="Times New Roman" w:hAnsi="Times New Roman" w:cs="Times New Roman"/>
          <w:sz w:val="24"/>
          <w:lang w:val="en-GB"/>
        </w:rPr>
        <w:t xml:space="preserve"> Cultural Complex (LACC) and the Chilean </w:t>
      </w:r>
      <w:proofErr w:type="spellStart"/>
      <w:r w:rsidR="003B397E" w:rsidRPr="00625C22">
        <w:rPr>
          <w:rFonts w:ascii="Times New Roman" w:hAnsi="Times New Roman" w:cs="Times New Roman"/>
          <w:sz w:val="24"/>
          <w:lang w:val="en-GB"/>
        </w:rPr>
        <w:t>Diaguita</w:t>
      </w:r>
      <w:proofErr w:type="spellEnd"/>
      <w:r w:rsidR="003B397E" w:rsidRPr="00625C22">
        <w:rPr>
          <w:rFonts w:ascii="Times New Roman" w:hAnsi="Times New Roman" w:cs="Times New Roman"/>
          <w:sz w:val="24"/>
          <w:lang w:val="en-GB"/>
        </w:rPr>
        <w:t xml:space="preserve"> Culture (CDC) </w:t>
      </w:r>
      <w:r w:rsidR="009A6AB8">
        <w:rPr>
          <w:rFonts w:ascii="Times New Roman" w:hAnsi="Times New Roman" w:cs="Times New Roman"/>
          <w:sz w:val="24"/>
          <w:lang w:val="en-GB"/>
        </w:rPr>
        <w:t xml:space="preserve">from the area of study </w:t>
      </w:r>
      <w:r w:rsidRPr="00625C22">
        <w:rPr>
          <w:rFonts w:ascii="Times New Roman" w:hAnsi="Times New Roman" w:cs="Times New Roman"/>
          <w:sz w:val="24"/>
          <w:lang w:val="en-US"/>
        </w:rPr>
        <w:t>currently available.</w:t>
      </w:r>
    </w:p>
    <w:tbl>
      <w:tblPr>
        <w:tblW w:w="12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0"/>
        <w:gridCol w:w="1470"/>
        <w:gridCol w:w="992"/>
        <w:gridCol w:w="825"/>
        <w:gridCol w:w="992"/>
        <w:gridCol w:w="567"/>
        <w:gridCol w:w="567"/>
        <w:gridCol w:w="567"/>
        <w:gridCol w:w="567"/>
        <w:gridCol w:w="515"/>
        <w:gridCol w:w="556"/>
        <w:gridCol w:w="300"/>
        <w:gridCol w:w="1366"/>
        <w:gridCol w:w="1799"/>
      </w:tblGrid>
      <w:tr w:rsidR="00C02A6A" w:rsidRPr="00625C22" w14:paraId="70C8C760" w14:textId="77777777" w:rsidTr="00C02A6A">
        <w:trPr>
          <w:trHeight w:val="20"/>
          <w:jc w:val="center"/>
        </w:trPr>
        <w:tc>
          <w:tcPr>
            <w:tcW w:w="1360" w:type="dxa"/>
            <w:shd w:val="clear" w:color="auto" w:fill="auto"/>
            <w:hideMark/>
          </w:tcPr>
          <w:p w14:paraId="46F41C47" w14:textId="08C29A96" w:rsidR="00C02A6A" w:rsidRPr="00625C22" w:rsidRDefault="00C02A6A" w:rsidP="00DD7564">
            <w:pPr>
              <w:spacing w:after="0" w:line="240" w:lineRule="auto"/>
              <w:rPr>
                <w:rFonts w:ascii="Times New Roman" w:eastAsia="Times New Roman" w:hAnsi="Times New Roman" w:cs="Times New Roman"/>
                <w:b/>
                <w:kern w:val="0"/>
                <w:sz w:val="16"/>
                <w:szCs w:val="16"/>
                <w:lang w:val="en-GB" w:eastAsia="es-MX"/>
                <w14:ligatures w14:val="none"/>
              </w:rPr>
            </w:pPr>
            <w:r w:rsidRPr="00625C22">
              <w:rPr>
                <w:rFonts w:ascii="Times New Roman" w:eastAsia="Times New Roman" w:hAnsi="Times New Roman" w:cs="Times New Roman"/>
                <w:b/>
                <w:kern w:val="0"/>
                <w:sz w:val="16"/>
                <w:szCs w:val="16"/>
                <w:lang w:val="en-GB" w:eastAsia="es-MX"/>
                <w14:ligatures w14:val="none"/>
              </w:rPr>
              <w:t>Cultural classification</w:t>
            </w:r>
          </w:p>
        </w:tc>
        <w:tc>
          <w:tcPr>
            <w:tcW w:w="1470" w:type="dxa"/>
            <w:shd w:val="clear" w:color="auto" w:fill="auto"/>
            <w:hideMark/>
          </w:tcPr>
          <w:p w14:paraId="1DED9A93"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Site</w:t>
            </w:r>
          </w:p>
        </w:tc>
        <w:tc>
          <w:tcPr>
            <w:tcW w:w="992" w:type="dxa"/>
            <w:shd w:val="clear" w:color="auto" w:fill="auto"/>
            <w:hideMark/>
          </w:tcPr>
          <w:p w14:paraId="7040330B"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Burial/ Context</w:t>
            </w:r>
          </w:p>
        </w:tc>
        <w:tc>
          <w:tcPr>
            <w:tcW w:w="825" w:type="dxa"/>
            <w:shd w:val="clear" w:color="auto" w:fill="auto"/>
            <w:hideMark/>
          </w:tcPr>
          <w:p w14:paraId="69F32302"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Sample</w:t>
            </w:r>
          </w:p>
        </w:tc>
        <w:tc>
          <w:tcPr>
            <w:tcW w:w="992" w:type="dxa"/>
            <w:shd w:val="clear" w:color="auto" w:fill="auto"/>
            <w:hideMark/>
          </w:tcPr>
          <w:p w14:paraId="2F92E0DD"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Lab Code</w:t>
            </w:r>
          </w:p>
        </w:tc>
        <w:tc>
          <w:tcPr>
            <w:tcW w:w="567" w:type="dxa"/>
            <w:shd w:val="clear" w:color="auto" w:fill="auto"/>
            <w:hideMark/>
          </w:tcPr>
          <w:p w14:paraId="30C94FA9" w14:textId="2B15E056" w:rsidR="00C02A6A" w:rsidRPr="00625C22" w:rsidRDefault="00C02A6A" w:rsidP="00DD7564">
            <w:pPr>
              <w:spacing w:after="0" w:line="240" w:lineRule="auto"/>
              <w:rPr>
                <w:rFonts w:ascii="Times New Roman" w:eastAsia="Times New Roman" w:hAnsi="Times New Roman" w:cs="Times New Roman"/>
                <w:b/>
                <w:bCs/>
                <w:kern w:val="0"/>
                <w:sz w:val="16"/>
                <w:szCs w:val="16"/>
                <w:lang w:val="en-GB" w:eastAsia="es-MX"/>
                <w14:ligatures w14:val="none"/>
              </w:rPr>
            </w:pPr>
            <w:r w:rsidRPr="00625C22">
              <w:rPr>
                <w:rFonts w:ascii="Times New Roman" w:eastAsia="Times New Roman" w:hAnsi="Times New Roman" w:cs="Times New Roman"/>
                <w:b/>
                <w:bCs/>
                <w:kern w:val="0"/>
                <w:sz w:val="16"/>
                <w:szCs w:val="16"/>
                <w:lang w:val="en-GB" w:eastAsia="es-MX"/>
                <w14:ligatures w14:val="none"/>
              </w:rPr>
              <w:t>C:N</w:t>
            </w:r>
          </w:p>
        </w:tc>
        <w:tc>
          <w:tcPr>
            <w:tcW w:w="567" w:type="dxa"/>
            <w:shd w:val="clear" w:color="auto" w:fill="auto"/>
            <w:hideMark/>
          </w:tcPr>
          <w:p w14:paraId="3601C3E9" w14:textId="6210D722" w:rsidR="00C02A6A" w:rsidRPr="00625C22" w:rsidRDefault="00C02A6A" w:rsidP="00DD7564">
            <w:pPr>
              <w:spacing w:after="0" w:line="240" w:lineRule="auto"/>
              <w:rPr>
                <w:rFonts w:ascii="Times New Roman" w:eastAsia="Times New Roman" w:hAnsi="Times New Roman" w:cs="Times New Roman"/>
                <w:b/>
                <w:bCs/>
                <w:kern w:val="0"/>
                <w:sz w:val="16"/>
                <w:szCs w:val="16"/>
                <w:lang w:val="en-GB" w:eastAsia="es-MX"/>
                <w14:ligatures w14:val="none"/>
              </w:rPr>
            </w:pPr>
            <w:r w:rsidRPr="00625C22">
              <w:rPr>
                <w:rFonts w:ascii="Times New Roman" w:eastAsia="Times New Roman" w:hAnsi="Times New Roman" w:cs="Times New Roman"/>
                <w:b/>
                <w:bCs/>
                <w:kern w:val="0"/>
                <w:sz w:val="16"/>
                <w:szCs w:val="16"/>
                <w:lang w:val="en-GB" w:eastAsia="es-MX"/>
                <w14:ligatures w14:val="none"/>
              </w:rPr>
              <w:t>δ</w:t>
            </w:r>
            <w:r w:rsidRPr="00625C22">
              <w:rPr>
                <w:rFonts w:ascii="Times New Roman" w:eastAsia="Times New Roman" w:hAnsi="Times New Roman" w:cs="Times New Roman"/>
                <w:b/>
                <w:bCs/>
                <w:kern w:val="0"/>
                <w:sz w:val="16"/>
                <w:szCs w:val="16"/>
                <w:vertAlign w:val="superscript"/>
                <w:lang w:val="en-GB" w:eastAsia="es-MX"/>
                <w14:ligatures w14:val="none"/>
              </w:rPr>
              <w:t>13</w:t>
            </w:r>
            <w:r w:rsidRPr="00625C22">
              <w:rPr>
                <w:rFonts w:ascii="Times New Roman" w:eastAsia="Times New Roman" w:hAnsi="Times New Roman" w:cs="Times New Roman"/>
                <w:b/>
                <w:bCs/>
                <w:kern w:val="0"/>
                <w:sz w:val="16"/>
                <w:szCs w:val="16"/>
                <w:lang w:val="en-GB" w:eastAsia="es-MX"/>
                <w14:ligatures w14:val="none"/>
              </w:rPr>
              <w:t>C</w:t>
            </w:r>
            <w:r w:rsidRPr="00625C22">
              <w:rPr>
                <w:rFonts w:ascii="Times New Roman" w:eastAsia="Times New Roman" w:hAnsi="Times New Roman" w:cs="Times New Roman"/>
                <w:b/>
                <w:bCs/>
                <w:kern w:val="0"/>
                <w:sz w:val="16"/>
                <w:szCs w:val="16"/>
                <w:vertAlign w:val="subscript"/>
                <w:lang w:val="en-GB" w:eastAsia="es-MX"/>
                <w14:ligatures w14:val="none"/>
              </w:rPr>
              <w:t>col</w:t>
            </w:r>
          </w:p>
        </w:tc>
        <w:tc>
          <w:tcPr>
            <w:tcW w:w="567" w:type="dxa"/>
            <w:shd w:val="clear" w:color="auto" w:fill="auto"/>
            <w:hideMark/>
          </w:tcPr>
          <w:p w14:paraId="7CC5A05A" w14:textId="073776EF" w:rsidR="00C02A6A" w:rsidRPr="00625C22" w:rsidRDefault="00C02A6A" w:rsidP="00DD7564">
            <w:pPr>
              <w:spacing w:after="0" w:line="240" w:lineRule="auto"/>
              <w:rPr>
                <w:rFonts w:ascii="Times New Roman" w:eastAsia="Times New Roman" w:hAnsi="Times New Roman" w:cs="Times New Roman"/>
                <w:b/>
                <w:bCs/>
                <w:kern w:val="0"/>
                <w:sz w:val="16"/>
                <w:szCs w:val="16"/>
                <w:lang w:val="en-GB" w:eastAsia="es-MX"/>
                <w14:ligatures w14:val="none"/>
              </w:rPr>
            </w:pPr>
            <w:r w:rsidRPr="00625C22">
              <w:rPr>
                <w:rFonts w:ascii="Times New Roman" w:eastAsia="Times New Roman" w:hAnsi="Times New Roman" w:cs="Times New Roman"/>
                <w:b/>
                <w:bCs/>
                <w:kern w:val="0"/>
                <w:sz w:val="16"/>
                <w:szCs w:val="16"/>
                <w:lang w:val="en-GB" w:eastAsia="es-MX"/>
                <w14:ligatures w14:val="none"/>
              </w:rPr>
              <w:t>δ</w:t>
            </w:r>
            <w:r w:rsidRPr="00625C22">
              <w:rPr>
                <w:rFonts w:ascii="Times New Roman" w:eastAsia="Times New Roman" w:hAnsi="Times New Roman" w:cs="Times New Roman"/>
                <w:b/>
                <w:bCs/>
                <w:kern w:val="0"/>
                <w:sz w:val="16"/>
                <w:szCs w:val="16"/>
                <w:vertAlign w:val="superscript"/>
                <w:lang w:val="en-GB" w:eastAsia="es-MX"/>
                <w14:ligatures w14:val="none"/>
              </w:rPr>
              <w:t>15</w:t>
            </w:r>
            <w:r w:rsidRPr="00625C22">
              <w:rPr>
                <w:rFonts w:ascii="Times New Roman" w:eastAsia="Times New Roman" w:hAnsi="Times New Roman" w:cs="Times New Roman"/>
                <w:b/>
                <w:bCs/>
                <w:kern w:val="0"/>
                <w:sz w:val="16"/>
                <w:szCs w:val="16"/>
                <w:lang w:val="en-GB" w:eastAsia="es-MX"/>
                <w14:ligatures w14:val="none"/>
              </w:rPr>
              <w:t>N</w:t>
            </w:r>
          </w:p>
        </w:tc>
        <w:tc>
          <w:tcPr>
            <w:tcW w:w="567" w:type="dxa"/>
            <w:shd w:val="clear" w:color="auto" w:fill="auto"/>
            <w:hideMark/>
          </w:tcPr>
          <w:p w14:paraId="44A58D50" w14:textId="2C13E5BF" w:rsidR="00C02A6A" w:rsidRPr="00625C22" w:rsidRDefault="00C02A6A" w:rsidP="00DD7564">
            <w:pPr>
              <w:spacing w:after="0" w:line="240" w:lineRule="auto"/>
              <w:rPr>
                <w:rFonts w:ascii="Times New Roman" w:eastAsia="Times New Roman" w:hAnsi="Times New Roman" w:cs="Times New Roman"/>
                <w:b/>
                <w:bCs/>
                <w:kern w:val="0"/>
                <w:sz w:val="16"/>
                <w:szCs w:val="16"/>
                <w:lang w:val="en-GB" w:eastAsia="es-MX"/>
                <w14:ligatures w14:val="none"/>
              </w:rPr>
            </w:pPr>
            <w:r w:rsidRPr="00625C22">
              <w:rPr>
                <w:rFonts w:ascii="Times New Roman" w:eastAsia="Times New Roman" w:hAnsi="Times New Roman" w:cs="Times New Roman"/>
                <w:b/>
                <w:bCs/>
                <w:kern w:val="0"/>
                <w:sz w:val="16"/>
                <w:szCs w:val="16"/>
                <w:lang w:val="en-GB" w:eastAsia="es-MX"/>
                <w14:ligatures w14:val="none"/>
              </w:rPr>
              <w:t>δ</w:t>
            </w:r>
            <w:r w:rsidRPr="00625C22">
              <w:rPr>
                <w:rFonts w:ascii="Times New Roman" w:eastAsia="Times New Roman" w:hAnsi="Times New Roman" w:cs="Times New Roman"/>
                <w:b/>
                <w:bCs/>
                <w:kern w:val="0"/>
                <w:sz w:val="16"/>
                <w:szCs w:val="16"/>
                <w:vertAlign w:val="superscript"/>
                <w:lang w:val="en-GB" w:eastAsia="es-MX"/>
                <w14:ligatures w14:val="none"/>
              </w:rPr>
              <w:t>13</w:t>
            </w:r>
            <w:r w:rsidRPr="00625C22">
              <w:rPr>
                <w:rFonts w:ascii="Times New Roman" w:eastAsia="Times New Roman" w:hAnsi="Times New Roman" w:cs="Times New Roman"/>
                <w:b/>
                <w:bCs/>
                <w:kern w:val="0"/>
                <w:sz w:val="16"/>
                <w:szCs w:val="16"/>
                <w:lang w:val="en-GB" w:eastAsia="es-MX"/>
                <w14:ligatures w14:val="none"/>
              </w:rPr>
              <w:t>C</w:t>
            </w:r>
            <w:r w:rsidRPr="00625C22">
              <w:rPr>
                <w:rFonts w:ascii="Times New Roman" w:eastAsia="Times New Roman" w:hAnsi="Times New Roman" w:cs="Times New Roman"/>
                <w:b/>
                <w:bCs/>
                <w:kern w:val="0"/>
                <w:sz w:val="16"/>
                <w:szCs w:val="16"/>
                <w:vertAlign w:val="subscript"/>
                <w:lang w:val="en-GB" w:eastAsia="es-MX"/>
                <w14:ligatures w14:val="none"/>
              </w:rPr>
              <w:t>ap</w:t>
            </w:r>
          </w:p>
        </w:tc>
        <w:tc>
          <w:tcPr>
            <w:tcW w:w="515" w:type="dxa"/>
            <w:shd w:val="clear" w:color="auto" w:fill="auto"/>
            <w:hideMark/>
          </w:tcPr>
          <w:p w14:paraId="1E2B1034" w14:textId="12619194" w:rsidR="00C02A6A" w:rsidRPr="00625C22" w:rsidRDefault="00C02A6A" w:rsidP="00DD7564">
            <w:pPr>
              <w:spacing w:after="0" w:line="240" w:lineRule="auto"/>
              <w:rPr>
                <w:rFonts w:ascii="Times New Roman" w:eastAsia="Times New Roman" w:hAnsi="Times New Roman" w:cs="Times New Roman"/>
                <w:b/>
                <w:bCs/>
                <w:kern w:val="0"/>
                <w:sz w:val="16"/>
                <w:szCs w:val="16"/>
                <w:lang w:val="en-GB" w:eastAsia="es-MX"/>
                <w14:ligatures w14:val="none"/>
              </w:rPr>
            </w:pPr>
            <w:r w:rsidRPr="00625C22">
              <w:rPr>
                <w:rFonts w:ascii="Times New Roman" w:eastAsia="Times New Roman" w:hAnsi="Times New Roman" w:cs="Times New Roman"/>
                <w:b/>
                <w:bCs/>
                <w:kern w:val="0"/>
                <w:sz w:val="16"/>
                <w:szCs w:val="16"/>
                <w:lang w:val="en-GB" w:eastAsia="es-MX"/>
                <w14:ligatures w14:val="none"/>
              </w:rPr>
              <w:t>δ</w:t>
            </w:r>
            <w:r w:rsidRPr="00625C22">
              <w:rPr>
                <w:rFonts w:ascii="Times New Roman" w:eastAsia="Times New Roman" w:hAnsi="Times New Roman" w:cs="Times New Roman"/>
                <w:b/>
                <w:bCs/>
                <w:kern w:val="0"/>
                <w:sz w:val="16"/>
                <w:szCs w:val="16"/>
                <w:vertAlign w:val="superscript"/>
                <w:lang w:val="en-GB" w:eastAsia="es-MX"/>
                <w14:ligatures w14:val="none"/>
              </w:rPr>
              <w:t>18</w:t>
            </w:r>
            <w:r w:rsidRPr="00625C22">
              <w:rPr>
                <w:rFonts w:ascii="Times New Roman" w:eastAsia="Times New Roman" w:hAnsi="Times New Roman" w:cs="Times New Roman"/>
                <w:b/>
                <w:bCs/>
                <w:kern w:val="0"/>
                <w:sz w:val="16"/>
                <w:szCs w:val="16"/>
                <w:lang w:val="en-GB" w:eastAsia="es-MX"/>
                <w14:ligatures w14:val="none"/>
              </w:rPr>
              <w:t>O</w:t>
            </w:r>
          </w:p>
        </w:tc>
        <w:tc>
          <w:tcPr>
            <w:tcW w:w="556" w:type="dxa"/>
            <w:shd w:val="clear" w:color="auto" w:fill="auto"/>
            <w:hideMark/>
          </w:tcPr>
          <w:p w14:paraId="75196212"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vertAlign w:val="superscript"/>
                <w:lang w:val="en-GB" w:eastAsia="es-MX"/>
                <w14:ligatures w14:val="none"/>
              </w:rPr>
              <w:t>14</w:t>
            </w:r>
            <w:r w:rsidRPr="00625C22">
              <w:rPr>
                <w:rFonts w:ascii="Times New Roman" w:eastAsia="Times New Roman" w:hAnsi="Times New Roman" w:cs="Times New Roman"/>
                <w:b/>
                <w:bCs/>
                <w:color w:val="000000"/>
                <w:kern w:val="0"/>
                <w:sz w:val="16"/>
                <w:szCs w:val="16"/>
                <w:lang w:val="en-GB" w:eastAsia="es-MX"/>
                <w14:ligatures w14:val="none"/>
              </w:rPr>
              <w:t>C yr</w:t>
            </w:r>
          </w:p>
        </w:tc>
        <w:tc>
          <w:tcPr>
            <w:tcW w:w="300" w:type="dxa"/>
            <w:shd w:val="clear" w:color="auto" w:fill="auto"/>
            <w:hideMark/>
          </w:tcPr>
          <w:p w14:paraId="69D43BCE"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w:t>
            </w:r>
          </w:p>
        </w:tc>
        <w:tc>
          <w:tcPr>
            <w:tcW w:w="1366" w:type="dxa"/>
            <w:shd w:val="clear" w:color="auto" w:fill="auto"/>
            <w:hideMark/>
          </w:tcPr>
          <w:p w14:paraId="0E074400" w14:textId="77777777"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proofErr w:type="spellStart"/>
            <w:r w:rsidRPr="00625C22">
              <w:rPr>
                <w:rFonts w:ascii="Times New Roman" w:eastAsia="Times New Roman" w:hAnsi="Times New Roman" w:cs="Times New Roman"/>
                <w:b/>
                <w:bCs/>
                <w:color w:val="000000"/>
                <w:kern w:val="0"/>
                <w:sz w:val="16"/>
                <w:szCs w:val="16"/>
                <w:lang w:val="en-GB" w:eastAsia="es-MX"/>
                <w14:ligatures w14:val="none"/>
              </w:rPr>
              <w:t>cal</w:t>
            </w:r>
            <w:proofErr w:type="spellEnd"/>
            <w:r w:rsidRPr="00625C22">
              <w:rPr>
                <w:rFonts w:ascii="Times New Roman" w:eastAsia="Times New Roman" w:hAnsi="Times New Roman" w:cs="Times New Roman"/>
                <w:b/>
                <w:bCs/>
                <w:color w:val="000000"/>
                <w:kern w:val="0"/>
                <w:sz w:val="16"/>
                <w:szCs w:val="16"/>
                <w:lang w:val="en-GB" w:eastAsia="es-MX"/>
                <w14:ligatures w14:val="none"/>
              </w:rPr>
              <w:t xml:space="preserve"> AD (SHCal20) (95.4%) </w:t>
            </w:r>
          </w:p>
        </w:tc>
        <w:tc>
          <w:tcPr>
            <w:tcW w:w="1799" w:type="dxa"/>
            <w:shd w:val="clear" w:color="auto" w:fill="auto"/>
            <w:hideMark/>
          </w:tcPr>
          <w:p w14:paraId="47C878A2" w14:textId="3D96E2FC" w:rsidR="00C02A6A" w:rsidRPr="00625C22" w:rsidRDefault="00C02A6A" w:rsidP="00DD7564">
            <w:pPr>
              <w:spacing w:after="0" w:line="240" w:lineRule="auto"/>
              <w:rPr>
                <w:rFonts w:ascii="Times New Roman" w:eastAsia="Times New Roman" w:hAnsi="Times New Roman" w:cs="Times New Roman"/>
                <w:b/>
                <w:bCs/>
                <w:color w:val="000000"/>
                <w:kern w:val="0"/>
                <w:sz w:val="16"/>
                <w:szCs w:val="16"/>
                <w:lang w:val="en-GB" w:eastAsia="es-MX"/>
                <w14:ligatures w14:val="none"/>
              </w:rPr>
            </w:pPr>
            <w:r w:rsidRPr="00625C22">
              <w:rPr>
                <w:rFonts w:ascii="Times New Roman" w:eastAsia="Times New Roman" w:hAnsi="Times New Roman" w:cs="Times New Roman"/>
                <w:b/>
                <w:bCs/>
                <w:color w:val="000000"/>
                <w:kern w:val="0"/>
                <w:sz w:val="16"/>
                <w:szCs w:val="16"/>
                <w:lang w:val="en-GB" w:eastAsia="es-MX"/>
                <w14:ligatures w14:val="none"/>
              </w:rPr>
              <w:t>References</w:t>
            </w:r>
          </w:p>
        </w:tc>
      </w:tr>
      <w:tr w:rsidR="00C02A6A" w:rsidRPr="00625C22" w14:paraId="301F1C8F" w14:textId="77777777" w:rsidTr="00C02A6A">
        <w:trPr>
          <w:trHeight w:val="20"/>
          <w:jc w:val="center"/>
        </w:trPr>
        <w:tc>
          <w:tcPr>
            <w:tcW w:w="1360" w:type="dxa"/>
            <w:shd w:val="clear" w:color="auto" w:fill="auto"/>
            <w:noWrap/>
            <w:hideMark/>
          </w:tcPr>
          <w:p w14:paraId="6195969F" w14:textId="49641885"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r w:rsidRPr="00625C22">
              <w:rPr>
                <w:rFonts w:ascii="Times New Roman" w:eastAsia="Times New Roman" w:hAnsi="Times New Roman" w:cs="Times New Roman"/>
                <w:color w:val="000000"/>
                <w:kern w:val="0"/>
                <w:sz w:val="16"/>
                <w:szCs w:val="16"/>
                <w:lang w:val="en-GB" w:eastAsia="es-MX"/>
                <w14:ligatures w14:val="none"/>
              </w:rPr>
              <w:t>/</w:t>
            </w: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42C04F9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Compañía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de </w:t>
            </w:r>
            <w:proofErr w:type="spellStart"/>
            <w:r w:rsidRPr="00625C22">
              <w:rPr>
                <w:rFonts w:ascii="Times New Roman" w:eastAsia="Times New Roman" w:hAnsi="Times New Roman" w:cs="Times New Roman"/>
                <w:color w:val="000000"/>
                <w:kern w:val="0"/>
                <w:sz w:val="16"/>
                <w:szCs w:val="16"/>
                <w:lang w:val="en-GB" w:eastAsia="es-MX"/>
                <w14:ligatures w14:val="none"/>
              </w:rPr>
              <w:t>Teléfonos</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de La Serena</w:t>
            </w:r>
          </w:p>
        </w:tc>
        <w:tc>
          <w:tcPr>
            <w:tcW w:w="992" w:type="dxa"/>
            <w:shd w:val="clear" w:color="auto" w:fill="auto"/>
            <w:noWrap/>
            <w:hideMark/>
          </w:tcPr>
          <w:p w14:paraId="6CD4064E"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1D02C6F0"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charcoal</w:t>
            </w:r>
          </w:p>
        </w:tc>
        <w:tc>
          <w:tcPr>
            <w:tcW w:w="992" w:type="dxa"/>
            <w:shd w:val="clear" w:color="auto" w:fill="auto"/>
            <w:noWrap/>
            <w:hideMark/>
          </w:tcPr>
          <w:p w14:paraId="0E96AE8C"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I-5956</w:t>
            </w:r>
          </w:p>
        </w:tc>
        <w:tc>
          <w:tcPr>
            <w:tcW w:w="567" w:type="dxa"/>
            <w:shd w:val="clear" w:color="auto" w:fill="auto"/>
            <w:noWrap/>
            <w:hideMark/>
          </w:tcPr>
          <w:p w14:paraId="45B2DDAB"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67" w:type="dxa"/>
            <w:shd w:val="clear" w:color="auto" w:fill="auto"/>
            <w:noWrap/>
            <w:hideMark/>
          </w:tcPr>
          <w:p w14:paraId="79EEB46C"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558C8221"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0A68FF3D"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15" w:type="dxa"/>
            <w:shd w:val="clear" w:color="auto" w:fill="auto"/>
            <w:noWrap/>
            <w:hideMark/>
          </w:tcPr>
          <w:p w14:paraId="79147311"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56" w:type="dxa"/>
            <w:shd w:val="clear" w:color="auto" w:fill="auto"/>
            <w:noWrap/>
            <w:hideMark/>
          </w:tcPr>
          <w:p w14:paraId="208F3DF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900</w:t>
            </w:r>
          </w:p>
        </w:tc>
        <w:tc>
          <w:tcPr>
            <w:tcW w:w="300" w:type="dxa"/>
            <w:shd w:val="clear" w:color="auto" w:fill="auto"/>
            <w:noWrap/>
            <w:hideMark/>
          </w:tcPr>
          <w:p w14:paraId="324866F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95</w:t>
            </w:r>
          </w:p>
        </w:tc>
        <w:tc>
          <w:tcPr>
            <w:tcW w:w="1366" w:type="dxa"/>
            <w:shd w:val="clear" w:color="auto" w:fill="auto"/>
            <w:noWrap/>
            <w:hideMark/>
          </w:tcPr>
          <w:p w14:paraId="1EA3342D"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993 - 1378</w:t>
            </w:r>
          </w:p>
        </w:tc>
        <w:tc>
          <w:tcPr>
            <w:tcW w:w="1799" w:type="dxa"/>
            <w:shd w:val="clear" w:color="auto" w:fill="auto"/>
            <w:noWrap/>
            <w:hideMark/>
          </w:tcPr>
          <w:p w14:paraId="76157464" w14:textId="0EDA2157"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Ampuero </w:t>
            </w:r>
            <w:r w:rsidR="00C02A6A" w:rsidRPr="00625C22">
              <w:rPr>
                <w:rFonts w:ascii="Times New Roman" w:eastAsia="Times New Roman" w:hAnsi="Times New Roman" w:cs="Times New Roman"/>
                <w:color w:val="000000"/>
                <w:kern w:val="0"/>
                <w:sz w:val="16"/>
                <w:szCs w:val="16"/>
                <w:lang w:val="en-GB" w:eastAsia="es-MX"/>
                <w14:ligatures w14:val="none"/>
              </w:rPr>
              <w:t>1972-1973</w:t>
            </w:r>
          </w:p>
        </w:tc>
      </w:tr>
      <w:tr w:rsidR="00C02A6A" w:rsidRPr="00625C22" w14:paraId="6284D103" w14:textId="77777777" w:rsidTr="00C02A6A">
        <w:trPr>
          <w:trHeight w:val="20"/>
          <w:jc w:val="center"/>
        </w:trPr>
        <w:tc>
          <w:tcPr>
            <w:tcW w:w="1360" w:type="dxa"/>
            <w:shd w:val="clear" w:color="auto" w:fill="auto"/>
            <w:noWrap/>
            <w:hideMark/>
          </w:tcPr>
          <w:p w14:paraId="34977A15" w14:textId="2060B30F"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3233533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2C209F9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825" w:type="dxa"/>
            <w:shd w:val="clear" w:color="auto" w:fill="auto"/>
            <w:noWrap/>
            <w:hideMark/>
          </w:tcPr>
          <w:p w14:paraId="7A96C79B" w14:textId="29CE0F19"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wood instrument</w:t>
            </w:r>
          </w:p>
        </w:tc>
        <w:tc>
          <w:tcPr>
            <w:tcW w:w="992" w:type="dxa"/>
            <w:shd w:val="clear" w:color="auto" w:fill="auto"/>
            <w:noWrap/>
            <w:hideMark/>
          </w:tcPr>
          <w:p w14:paraId="0574732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67" w:type="dxa"/>
            <w:shd w:val="clear" w:color="auto" w:fill="auto"/>
            <w:noWrap/>
            <w:hideMark/>
          </w:tcPr>
          <w:p w14:paraId="5F728418"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47428042"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5D3F4143"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5EB786A6"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15" w:type="dxa"/>
            <w:shd w:val="clear" w:color="auto" w:fill="auto"/>
            <w:noWrap/>
            <w:hideMark/>
          </w:tcPr>
          <w:p w14:paraId="41B569F1"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56" w:type="dxa"/>
            <w:shd w:val="clear" w:color="auto" w:fill="auto"/>
            <w:noWrap/>
            <w:hideMark/>
          </w:tcPr>
          <w:p w14:paraId="67AE220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740</w:t>
            </w:r>
          </w:p>
        </w:tc>
        <w:tc>
          <w:tcPr>
            <w:tcW w:w="300" w:type="dxa"/>
            <w:shd w:val="clear" w:color="auto" w:fill="auto"/>
            <w:noWrap/>
            <w:hideMark/>
          </w:tcPr>
          <w:p w14:paraId="1E5B904E"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60</w:t>
            </w:r>
          </w:p>
        </w:tc>
        <w:tc>
          <w:tcPr>
            <w:tcW w:w="1366" w:type="dxa"/>
            <w:shd w:val="clear" w:color="auto" w:fill="auto"/>
            <w:noWrap/>
            <w:hideMark/>
          </w:tcPr>
          <w:p w14:paraId="39BBB13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1224 - 1395</w:t>
            </w:r>
          </w:p>
        </w:tc>
        <w:tc>
          <w:tcPr>
            <w:tcW w:w="1799" w:type="dxa"/>
            <w:shd w:val="clear" w:color="auto" w:fill="auto"/>
            <w:noWrap/>
            <w:hideMark/>
          </w:tcPr>
          <w:p w14:paraId="708968C2" w14:textId="36EF5A54"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Castillo </w:t>
            </w:r>
            <w:r w:rsidR="00C77F45" w:rsidRPr="00625C22">
              <w:rPr>
                <w:rFonts w:ascii="Times New Roman" w:eastAsia="Times New Roman" w:hAnsi="Times New Roman" w:cs="Times New Roman"/>
                <w:color w:val="000000"/>
                <w:kern w:val="0"/>
                <w:sz w:val="16"/>
                <w:szCs w:val="16"/>
                <w:lang w:val="en-GB" w:eastAsia="es-MX"/>
                <w14:ligatures w14:val="none"/>
              </w:rPr>
              <w:t>1984</w:t>
            </w:r>
          </w:p>
        </w:tc>
      </w:tr>
      <w:tr w:rsidR="00C02A6A" w:rsidRPr="00625C22" w14:paraId="3E0F655F" w14:textId="77777777" w:rsidTr="00C02A6A">
        <w:trPr>
          <w:trHeight w:val="20"/>
          <w:jc w:val="center"/>
        </w:trPr>
        <w:tc>
          <w:tcPr>
            <w:tcW w:w="1360" w:type="dxa"/>
            <w:shd w:val="clear" w:color="auto" w:fill="auto"/>
            <w:noWrap/>
            <w:hideMark/>
          </w:tcPr>
          <w:p w14:paraId="1C5347B8" w14:textId="3931A6AC"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41F3195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2F12F28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Sepultura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9</w:t>
            </w:r>
          </w:p>
        </w:tc>
        <w:tc>
          <w:tcPr>
            <w:tcW w:w="825" w:type="dxa"/>
            <w:shd w:val="clear" w:color="auto" w:fill="auto"/>
            <w:noWrap/>
            <w:hideMark/>
          </w:tcPr>
          <w:p w14:paraId="04F027E7"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tooth</w:t>
            </w:r>
          </w:p>
        </w:tc>
        <w:tc>
          <w:tcPr>
            <w:tcW w:w="992" w:type="dxa"/>
            <w:shd w:val="clear" w:color="auto" w:fill="auto"/>
            <w:noWrap/>
            <w:hideMark/>
          </w:tcPr>
          <w:p w14:paraId="0C37752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30137 </w:t>
            </w:r>
          </w:p>
        </w:tc>
        <w:tc>
          <w:tcPr>
            <w:tcW w:w="567" w:type="dxa"/>
            <w:shd w:val="clear" w:color="auto" w:fill="auto"/>
            <w:noWrap/>
            <w:hideMark/>
          </w:tcPr>
          <w:p w14:paraId="46952CE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67" w:type="dxa"/>
            <w:shd w:val="clear" w:color="auto" w:fill="auto"/>
            <w:noWrap/>
            <w:hideMark/>
          </w:tcPr>
          <w:p w14:paraId="63E8A9C7"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6FC62DE7"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20DBE55D"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15" w:type="dxa"/>
            <w:shd w:val="clear" w:color="auto" w:fill="auto"/>
            <w:noWrap/>
            <w:hideMark/>
          </w:tcPr>
          <w:p w14:paraId="2EFAF0BC"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56" w:type="dxa"/>
            <w:shd w:val="clear" w:color="auto" w:fill="auto"/>
            <w:noWrap/>
            <w:hideMark/>
          </w:tcPr>
          <w:p w14:paraId="6BF22EDE"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1050</w:t>
            </w:r>
          </w:p>
        </w:tc>
        <w:tc>
          <w:tcPr>
            <w:tcW w:w="300" w:type="dxa"/>
            <w:shd w:val="clear" w:color="auto" w:fill="auto"/>
            <w:noWrap/>
            <w:hideMark/>
          </w:tcPr>
          <w:p w14:paraId="44FCDAEE"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3367C60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991  – 1137</w:t>
            </w:r>
          </w:p>
        </w:tc>
        <w:tc>
          <w:tcPr>
            <w:tcW w:w="1799" w:type="dxa"/>
            <w:shd w:val="clear" w:color="auto" w:fill="auto"/>
            <w:noWrap/>
            <w:hideMark/>
          </w:tcPr>
          <w:p w14:paraId="2F251E7D" w14:textId="64793A08"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3275FBC8" w14:textId="77777777" w:rsidTr="00C02A6A">
        <w:trPr>
          <w:trHeight w:val="20"/>
          <w:jc w:val="center"/>
        </w:trPr>
        <w:tc>
          <w:tcPr>
            <w:tcW w:w="1360" w:type="dxa"/>
            <w:shd w:val="clear" w:color="auto" w:fill="auto"/>
            <w:noWrap/>
            <w:hideMark/>
          </w:tcPr>
          <w:p w14:paraId="6FB0BDAF" w14:textId="1F05C555"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6A69CA0C"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7E1BE61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Sepultura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10</w:t>
            </w:r>
          </w:p>
        </w:tc>
        <w:tc>
          <w:tcPr>
            <w:tcW w:w="825" w:type="dxa"/>
            <w:shd w:val="clear" w:color="auto" w:fill="auto"/>
            <w:noWrap/>
            <w:hideMark/>
          </w:tcPr>
          <w:p w14:paraId="0F56287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tooth</w:t>
            </w:r>
          </w:p>
        </w:tc>
        <w:tc>
          <w:tcPr>
            <w:tcW w:w="992" w:type="dxa"/>
            <w:shd w:val="clear" w:color="auto" w:fill="auto"/>
            <w:noWrap/>
            <w:hideMark/>
          </w:tcPr>
          <w:p w14:paraId="775B34AB"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30138 </w:t>
            </w:r>
          </w:p>
        </w:tc>
        <w:tc>
          <w:tcPr>
            <w:tcW w:w="567" w:type="dxa"/>
            <w:shd w:val="clear" w:color="auto" w:fill="auto"/>
            <w:noWrap/>
            <w:hideMark/>
          </w:tcPr>
          <w:p w14:paraId="0100835A"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3.26</w:t>
            </w:r>
          </w:p>
        </w:tc>
        <w:tc>
          <w:tcPr>
            <w:tcW w:w="567" w:type="dxa"/>
            <w:shd w:val="clear" w:color="auto" w:fill="auto"/>
            <w:noWrap/>
            <w:hideMark/>
          </w:tcPr>
          <w:p w14:paraId="0BBBD7A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-15.4</w:t>
            </w:r>
          </w:p>
        </w:tc>
        <w:tc>
          <w:tcPr>
            <w:tcW w:w="567" w:type="dxa"/>
            <w:shd w:val="clear" w:color="auto" w:fill="auto"/>
            <w:noWrap/>
            <w:hideMark/>
          </w:tcPr>
          <w:p w14:paraId="404D1835"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19</w:t>
            </w:r>
          </w:p>
        </w:tc>
        <w:tc>
          <w:tcPr>
            <w:tcW w:w="567" w:type="dxa"/>
            <w:shd w:val="clear" w:color="auto" w:fill="auto"/>
            <w:noWrap/>
            <w:hideMark/>
          </w:tcPr>
          <w:p w14:paraId="68A675DE"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-7.9</w:t>
            </w:r>
          </w:p>
        </w:tc>
        <w:tc>
          <w:tcPr>
            <w:tcW w:w="515" w:type="dxa"/>
            <w:shd w:val="clear" w:color="auto" w:fill="auto"/>
            <w:noWrap/>
            <w:hideMark/>
          </w:tcPr>
          <w:p w14:paraId="5504A84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-5.05</w:t>
            </w:r>
          </w:p>
        </w:tc>
        <w:tc>
          <w:tcPr>
            <w:tcW w:w="556" w:type="dxa"/>
            <w:shd w:val="clear" w:color="auto" w:fill="auto"/>
            <w:noWrap/>
            <w:hideMark/>
          </w:tcPr>
          <w:p w14:paraId="2EB7A0F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910</w:t>
            </w:r>
          </w:p>
        </w:tc>
        <w:tc>
          <w:tcPr>
            <w:tcW w:w="300" w:type="dxa"/>
            <w:shd w:val="clear" w:color="auto" w:fill="auto"/>
            <w:noWrap/>
            <w:hideMark/>
          </w:tcPr>
          <w:p w14:paraId="55A6743A"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25</w:t>
            </w:r>
          </w:p>
        </w:tc>
        <w:tc>
          <w:tcPr>
            <w:tcW w:w="1366" w:type="dxa"/>
            <w:shd w:val="clear" w:color="auto" w:fill="auto"/>
            <w:noWrap/>
            <w:hideMark/>
          </w:tcPr>
          <w:p w14:paraId="6DC5A8C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1052  – 1226 </w:t>
            </w:r>
          </w:p>
        </w:tc>
        <w:tc>
          <w:tcPr>
            <w:tcW w:w="1799" w:type="dxa"/>
            <w:shd w:val="clear" w:color="auto" w:fill="auto"/>
            <w:noWrap/>
            <w:hideMark/>
          </w:tcPr>
          <w:p w14:paraId="52E83CEC" w14:textId="46BF91CD"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2017</w:t>
            </w:r>
          </w:p>
        </w:tc>
      </w:tr>
      <w:tr w:rsidR="00C02A6A" w:rsidRPr="00625C22" w14:paraId="0CDE0F05" w14:textId="77777777" w:rsidTr="00C02A6A">
        <w:trPr>
          <w:trHeight w:val="20"/>
          <w:jc w:val="center"/>
        </w:trPr>
        <w:tc>
          <w:tcPr>
            <w:tcW w:w="1360" w:type="dxa"/>
            <w:shd w:val="clear" w:color="auto" w:fill="auto"/>
            <w:noWrap/>
            <w:hideMark/>
          </w:tcPr>
          <w:p w14:paraId="7348FD85" w14:textId="568B883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5232DDA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20A8C035"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Sepultura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15</w:t>
            </w:r>
          </w:p>
        </w:tc>
        <w:tc>
          <w:tcPr>
            <w:tcW w:w="825" w:type="dxa"/>
            <w:shd w:val="clear" w:color="auto" w:fill="auto"/>
            <w:noWrap/>
            <w:hideMark/>
          </w:tcPr>
          <w:p w14:paraId="04E273B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tooth</w:t>
            </w:r>
          </w:p>
        </w:tc>
        <w:tc>
          <w:tcPr>
            <w:tcW w:w="992" w:type="dxa"/>
            <w:shd w:val="clear" w:color="auto" w:fill="auto"/>
            <w:noWrap/>
            <w:hideMark/>
          </w:tcPr>
          <w:p w14:paraId="7E7E11BD"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30139 </w:t>
            </w:r>
          </w:p>
        </w:tc>
        <w:tc>
          <w:tcPr>
            <w:tcW w:w="567" w:type="dxa"/>
            <w:shd w:val="clear" w:color="auto" w:fill="auto"/>
            <w:noWrap/>
            <w:hideMark/>
          </w:tcPr>
          <w:p w14:paraId="457B6CD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r w:rsidRPr="00625C22">
              <w:rPr>
                <w:rFonts w:ascii="Times New Roman" w:eastAsia="Times New Roman" w:hAnsi="Times New Roman" w:cs="Times New Roman"/>
                <w:kern w:val="0"/>
                <w:sz w:val="16"/>
                <w:szCs w:val="16"/>
                <w:lang w:val="en-GB" w:eastAsia="es-MX"/>
                <w14:ligatures w14:val="none"/>
              </w:rPr>
              <w:t>3.65</w:t>
            </w:r>
          </w:p>
        </w:tc>
        <w:tc>
          <w:tcPr>
            <w:tcW w:w="567" w:type="dxa"/>
            <w:shd w:val="clear" w:color="auto" w:fill="auto"/>
            <w:noWrap/>
            <w:hideMark/>
          </w:tcPr>
          <w:p w14:paraId="2B0AF3E2"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r w:rsidRPr="00625C22">
              <w:rPr>
                <w:rFonts w:ascii="Times New Roman" w:eastAsia="Times New Roman" w:hAnsi="Times New Roman" w:cs="Times New Roman"/>
                <w:kern w:val="0"/>
                <w:sz w:val="16"/>
                <w:szCs w:val="16"/>
                <w:lang w:val="en-GB" w:eastAsia="es-MX"/>
                <w14:ligatures w14:val="none"/>
              </w:rPr>
              <w:t>-11.7</w:t>
            </w:r>
          </w:p>
        </w:tc>
        <w:tc>
          <w:tcPr>
            <w:tcW w:w="567" w:type="dxa"/>
            <w:shd w:val="clear" w:color="auto" w:fill="auto"/>
            <w:noWrap/>
            <w:hideMark/>
          </w:tcPr>
          <w:p w14:paraId="5E3AEA09"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r w:rsidRPr="00625C22">
              <w:rPr>
                <w:rFonts w:ascii="Times New Roman" w:eastAsia="Times New Roman" w:hAnsi="Times New Roman" w:cs="Times New Roman"/>
                <w:kern w:val="0"/>
                <w:sz w:val="16"/>
                <w:szCs w:val="16"/>
                <w:lang w:val="en-GB" w:eastAsia="es-MX"/>
                <w14:ligatures w14:val="none"/>
              </w:rPr>
              <w:t>19.6</w:t>
            </w:r>
          </w:p>
        </w:tc>
        <w:tc>
          <w:tcPr>
            <w:tcW w:w="567" w:type="dxa"/>
            <w:shd w:val="clear" w:color="auto" w:fill="auto"/>
            <w:noWrap/>
            <w:hideMark/>
          </w:tcPr>
          <w:p w14:paraId="1531394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-5.6</w:t>
            </w:r>
          </w:p>
        </w:tc>
        <w:tc>
          <w:tcPr>
            <w:tcW w:w="515" w:type="dxa"/>
            <w:shd w:val="clear" w:color="auto" w:fill="auto"/>
            <w:noWrap/>
            <w:hideMark/>
          </w:tcPr>
          <w:p w14:paraId="1C703D9B"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-6.37</w:t>
            </w:r>
          </w:p>
        </w:tc>
        <w:tc>
          <w:tcPr>
            <w:tcW w:w="556" w:type="dxa"/>
            <w:shd w:val="clear" w:color="auto" w:fill="auto"/>
            <w:noWrap/>
            <w:hideMark/>
          </w:tcPr>
          <w:p w14:paraId="18F815BD"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1020</w:t>
            </w:r>
          </w:p>
        </w:tc>
        <w:tc>
          <w:tcPr>
            <w:tcW w:w="300" w:type="dxa"/>
            <w:shd w:val="clear" w:color="auto" w:fill="auto"/>
            <w:noWrap/>
            <w:hideMark/>
          </w:tcPr>
          <w:p w14:paraId="0066B08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25</w:t>
            </w:r>
          </w:p>
        </w:tc>
        <w:tc>
          <w:tcPr>
            <w:tcW w:w="1366" w:type="dxa"/>
            <w:shd w:val="clear" w:color="auto" w:fill="auto"/>
            <w:noWrap/>
            <w:hideMark/>
          </w:tcPr>
          <w:p w14:paraId="7E8E0B3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1020  – 1152 </w:t>
            </w:r>
          </w:p>
        </w:tc>
        <w:tc>
          <w:tcPr>
            <w:tcW w:w="1799" w:type="dxa"/>
            <w:shd w:val="clear" w:color="auto" w:fill="auto"/>
            <w:noWrap/>
            <w:hideMark/>
          </w:tcPr>
          <w:p w14:paraId="2A5152B1" w14:textId="1A122FC6"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2017</w:t>
            </w:r>
          </w:p>
        </w:tc>
      </w:tr>
      <w:tr w:rsidR="00C02A6A" w:rsidRPr="00625C22" w14:paraId="71680695" w14:textId="77777777" w:rsidTr="00C02A6A">
        <w:trPr>
          <w:trHeight w:val="20"/>
          <w:jc w:val="center"/>
        </w:trPr>
        <w:tc>
          <w:tcPr>
            <w:tcW w:w="1360" w:type="dxa"/>
            <w:shd w:val="clear" w:color="auto" w:fill="auto"/>
            <w:noWrap/>
            <w:hideMark/>
          </w:tcPr>
          <w:p w14:paraId="3DF2E791" w14:textId="051DEB78"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2AAA7AB9"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5BB8A683" w14:textId="111F8FAA"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Sepultura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11_Cam</w:t>
            </w:r>
          </w:p>
        </w:tc>
        <w:tc>
          <w:tcPr>
            <w:tcW w:w="825" w:type="dxa"/>
            <w:shd w:val="clear" w:color="auto" w:fill="auto"/>
            <w:noWrap/>
            <w:hideMark/>
          </w:tcPr>
          <w:p w14:paraId="55D8CC33"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camelid, bone</w:t>
            </w:r>
          </w:p>
        </w:tc>
        <w:tc>
          <w:tcPr>
            <w:tcW w:w="992" w:type="dxa"/>
            <w:shd w:val="clear" w:color="auto" w:fill="auto"/>
            <w:noWrap/>
            <w:hideMark/>
          </w:tcPr>
          <w:p w14:paraId="791EADD8"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30141 </w:t>
            </w:r>
          </w:p>
        </w:tc>
        <w:tc>
          <w:tcPr>
            <w:tcW w:w="567" w:type="dxa"/>
            <w:shd w:val="clear" w:color="auto" w:fill="auto"/>
            <w:noWrap/>
            <w:hideMark/>
          </w:tcPr>
          <w:p w14:paraId="29003833"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3.6</w:t>
            </w:r>
          </w:p>
        </w:tc>
        <w:tc>
          <w:tcPr>
            <w:tcW w:w="567" w:type="dxa"/>
            <w:shd w:val="clear" w:color="auto" w:fill="auto"/>
            <w:noWrap/>
            <w:hideMark/>
          </w:tcPr>
          <w:p w14:paraId="0878B268"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-10.37</w:t>
            </w:r>
          </w:p>
        </w:tc>
        <w:tc>
          <w:tcPr>
            <w:tcW w:w="567" w:type="dxa"/>
            <w:shd w:val="clear" w:color="auto" w:fill="auto"/>
            <w:noWrap/>
            <w:hideMark/>
          </w:tcPr>
          <w:p w14:paraId="1960E3E6"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17.17</w:t>
            </w:r>
          </w:p>
        </w:tc>
        <w:tc>
          <w:tcPr>
            <w:tcW w:w="567" w:type="dxa"/>
            <w:shd w:val="clear" w:color="auto" w:fill="auto"/>
            <w:noWrap/>
            <w:hideMark/>
          </w:tcPr>
          <w:p w14:paraId="3513B729"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-4.57</w:t>
            </w:r>
          </w:p>
        </w:tc>
        <w:tc>
          <w:tcPr>
            <w:tcW w:w="515" w:type="dxa"/>
            <w:shd w:val="clear" w:color="auto" w:fill="auto"/>
            <w:noWrap/>
            <w:hideMark/>
          </w:tcPr>
          <w:p w14:paraId="50667A1C"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-8.37</w:t>
            </w:r>
          </w:p>
        </w:tc>
        <w:tc>
          <w:tcPr>
            <w:tcW w:w="556" w:type="dxa"/>
            <w:shd w:val="clear" w:color="auto" w:fill="auto"/>
            <w:noWrap/>
            <w:hideMark/>
          </w:tcPr>
          <w:p w14:paraId="06675253"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890</w:t>
            </w:r>
          </w:p>
        </w:tc>
        <w:tc>
          <w:tcPr>
            <w:tcW w:w="300" w:type="dxa"/>
            <w:shd w:val="clear" w:color="auto" w:fill="auto"/>
            <w:noWrap/>
            <w:hideMark/>
          </w:tcPr>
          <w:p w14:paraId="44CDFEF0"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25</w:t>
            </w:r>
          </w:p>
        </w:tc>
        <w:tc>
          <w:tcPr>
            <w:tcW w:w="1366" w:type="dxa"/>
            <w:shd w:val="clear" w:color="auto" w:fill="auto"/>
            <w:noWrap/>
            <w:hideMark/>
          </w:tcPr>
          <w:p w14:paraId="2DBA0D4A"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1155  – 1267</w:t>
            </w:r>
          </w:p>
        </w:tc>
        <w:tc>
          <w:tcPr>
            <w:tcW w:w="1799" w:type="dxa"/>
            <w:shd w:val="clear" w:color="auto" w:fill="auto"/>
            <w:noWrap/>
            <w:hideMark/>
          </w:tcPr>
          <w:p w14:paraId="559C8A07" w14:textId="61F89FAA"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2017</w:t>
            </w:r>
          </w:p>
        </w:tc>
      </w:tr>
      <w:tr w:rsidR="00C02A6A" w:rsidRPr="00625C22" w14:paraId="49EAD7A8" w14:textId="77777777" w:rsidTr="00C02A6A">
        <w:trPr>
          <w:trHeight w:val="20"/>
          <w:jc w:val="center"/>
        </w:trPr>
        <w:tc>
          <w:tcPr>
            <w:tcW w:w="1360" w:type="dxa"/>
            <w:shd w:val="clear" w:color="auto" w:fill="auto"/>
            <w:noWrap/>
            <w:hideMark/>
          </w:tcPr>
          <w:p w14:paraId="3ED16C61" w14:textId="741FEF3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03378E99"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Coquimbo</w:t>
            </w:r>
          </w:p>
        </w:tc>
        <w:tc>
          <w:tcPr>
            <w:tcW w:w="992" w:type="dxa"/>
            <w:shd w:val="clear" w:color="auto" w:fill="auto"/>
            <w:noWrap/>
            <w:hideMark/>
          </w:tcPr>
          <w:p w14:paraId="3C5B37A2" w14:textId="11AA8328"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Sepultura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19_Cam</w:t>
            </w:r>
          </w:p>
        </w:tc>
        <w:tc>
          <w:tcPr>
            <w:tcW w:w="825" w:type="dxa"/>
            <w:shd w:val="clear" w:color="auto" w:fill="auto"/>
            <w:noWrap/>
            <w:hideMark/>
          </w:tcPr>
          <w:p w14:paraId="12722161"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camelid, bone</w:t>
            </w:r>
          </w:p>
        </w:tc>
        <w:tc>
          <w:tcPr>
            <w:tcW w:w="992" w:type="dxa"/>
            <w:shd w:val="clear" w:color="auto" w:fill="auto"/>
            <w:noWrap/>
            <w:hideMark/>
          </w:tcPr>
          <w:p w14:paraId="3F774122"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30140 </w:t>
            </w:r>
          </w:p>
        </w:tc>
        <w:tc>
          <w:tcPr>
            <w:tcW w:w="567" w:type="dxa"/>
            <w:shd w:val="clear" w:color="auto" w:fill="auto"/>
            <w:noWrap/>
            <w:hideMark/>
          </w:tcPr>
          <w:p w14:paraId="5D0A8659"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3.75</w:t>
            </w:r>
          </w:p>
        </w:tc>
        <w:tc>
          <w:tcPr>
            <w:tcW w:w="567" w:type="dxa"/>
            <w:shd w:val="clear" w:color="auto" w:fill="auto"/>
            <w:noWrap/>
            <w:hideMark/>
          </w:tcPr>
          <w:p w14:paraId="77D0EBBB"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-10.96</w:t>
            </w:r>
          </w:p>
        </w:tc>
        <w:tc>
          <w:tcPr>
            <w:tcW w:w="567" w:type="dxa"/>
            <w:shd w:val="clear" w:color="auto" w:fill="auto"/>
            <w:noWrap/>
            <w:hideMark/>
          </w:tcPr>
          <w:p w14:paraId="24F05840"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18.34</w:t>
            </w:r>
          </w:p>
        </w:tc>
        <w:tc>
          <w:tcPr>
            <w:tcW w:w="567" w:type="dxa"/>
            <w:shd w:val="clear" w:color="auto" w:fill="auto"/>
            <w:noWrap/>
            <w:hideMark/>
          </w:tcPr>
          <w:p w14:paraId="337657B5"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-4.6</w:t>
            </w:r>
          </w:p>
        </w:tc>
        <w:tc>
          <w:tcPr>
            <w:tcW w:w="515" w:type="dxa"/>
            <w:shd w:val="clear" w:color="auto" w:fill="auto"/>
            <w:noWrap/>
            <w:hideMark/>
          </w:tcPr>
          <w:p w14:paraId="5E0F8708"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-8.52</w:t>
            </w:r>
          </w:p>
        </w:tc>
        <w:tc>
          <w:tcPr>
            <w:tcW w:w="556" w:type="dxa"/>
            <w:shd w:val="clear" w:color="auto" w:fill="auto"/>
            <w:noWrap/>
            <w:hideMark/>
          </w:tcPr>
          <w:p w14:paraId="14BC144D"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1040</w:t>
            </w:r>
          </w:p>
        </w:tc>
        <w:tc>
          <w:tcPr>
            <w:tcW w:w="300" w:type="dxa"/>
            <w:shd w:val="clear" w:color="auto" w:fill="auto"/>
            <w:noWrap/>
            <w:hideMark/>
          </w:tcPr>
          <w:p w14:paraId="0E639203"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1CE52DDF" w14:textId="77777777" w:rsidR="00C02A6A" w:rsidRPr="00625C22" w:rsidRDefault="00C02A6A" w:rsidP="00C02A6A">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991 - 1145</w:t>
            </w:r>
          </w:p>
        </w:tc>
        <w:tc>
          <w:tcPr>
            <w:tcW w:w="1799" w:type="dxa"/>
            <w:shd w:val="clear" w:color="auto" w:fill="auto"/>
            <w:noWrap/>
            <w:hideMark/>
          </w:tcPr>
          <w:p w14:paraId="1F1D8101" w14:textId="50C64958"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466EF90E" w14:textId="77777777" w:rsidTr="00C02A6A">
        <w:trPr>
          <w:trHeight w:val="20"/>
          <w:jc w:val="center"/>
        </w:trPr>
        <w:tc>
          <w:tcPr>
            <w:tcW w:w="1360" w:type="dxa"/>
            <w:shd w:val="clear" w:color="auto" w:fill="auto"/>
            <w:noWrap/>
            <w:hideMark/>
          </w:tcPr>
          <w:p w14:paraId="51602F2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1470" w:type="dxa"/>
            <w:shd w:val="clear" w:color="auto" w:fill="auto"/>
            <w:noWrap/>
            <w:hideMark/>
          </w:tcPr>
          <w:p w14:paraId="71FD02CA"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992" w:type="dxa"/>
            <w:shd w:val="clear" w:color="auto" w:fill="auto"/>
            <w:noWrap/>
            <w:hideMark/>
          </w:tcPr>
          <w:p w14:paraId="2E1490FF"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660B56CF"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992" w:type="dxa"/>
            <w:shd w:val="clear" w:color="auto" w:fill="auto"/>
            <w:noWrap/>
            <w:hideMark/>
          </w:tcPr>
          <w:p w14:paraId="5C0E2AAC"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268802C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4ADF03D3"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68A2A1B2"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4222270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15" w:type="dxa"/>
            <w:shd w:val="clear" w:color="auto" w:fill="auto"/>
            <w:noWrap/>
            <w:hideMark/>
          </w:tcPr>
          <w:p w14:paraId="333FC03C"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56" w:type="dxa"/>
            <w:shd w:val="clear" w:color="auto" w:fill="auto"/>
            <w:noWrap/>
            <w:hideMark/>
          </w:tcPr>
          <w:p w14:paraId="2FBE9A56"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300" w:type="dxa"/>
            <w:shd w:val="clear" w:color="auto" w:fill="auto"/>
            <w:noWrap/>
            <w:hideMark/>
          </w:tcPr>
          <w:p w14:paraId="3E33953B"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366" w:type="dxa"/>
            <w:shd w:val="clear" w:color="auto" w:fill="auto"/>
            <w:noWrap/>
            <w:hideMark/>
          </w:tcPr>
          <w:p w14:paraId="5BF0D6EB"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799" w:type="dxa"/>
            <w:shd w:val="clear" w:color="auto" w:fill="auto"/>
            <w:noWrap/>
            <w:hideMark/>
          </w:tcPr>
          <w:p w14:paraId="4171D11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r>
      <w:tr w:rsidR="00C02A6A" w:rsidRPr="00625C22" w14:paraId="183B4942" w14:textId="77777777" w:rsidTr="00C02A6A">
        <w:trPr>
          <w:trHeight w:val="20"/>
          <w:jc w:val="center"/>
        </w:trPr>
        <w:tc>
          <w:tcPr>
            <w:tcW w:w="1360" w:type="dxa"/>
            <w:shd w:val="clear" w:color="auto" w:fill="auto"/>
            <w:noWrap/>
            <w:hideMark/>
          </w:tcPr>
          <w:p w14:paraId="2A55738A"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2B3E4CBA"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2694FAA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Individuo</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w:t>
            </w:r>
          </w:p>
        </w:tc>
        <w:tc>
          <w:tcPr>
            <w:tcW w:w="825" w:type="dxa"/>
            <w:shd w:val="clear" w:color="auto" w:fill="auto"/>
            <w:noWrap/>
            <w:hideMark/>
          </w:tcPr>
          <w:p w14:paraId="3C60E86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6CBFB9E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UGAMS 9376 </w:t>
            </w:r>
          </w:p>
        </w:tc>
        <w:tc>
          <w:tcPr>
            <w:tcW w:w="567" w:type="dxa"/>
            <w:shd w:val="clear" w:color="auto" w:fill="auto"/>
            <w:noWrap/>
            <w:hideMark/>
          </w:tcPr>
          <w:p w14:paraId="124C165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3.22</w:t>
            </w:r>
          </w:p>
        </w:tc>
        <w:tc>
          <w:tcPr>
            <w:tcW w:w="567" w:type="dxa"/>
            <w:shd w:val="clear" w:color="auto" w:fill="auto"/>
            <w:noWrap/>
            <w:hideMark/>
          </w:tcPr>
          <w:p w14:paraId="0C0189E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-12.47</w:t>
            </w:r>
          </w:p>
        </w:tc>
        <w:tc>
          <w:tcPr>
            <w:tcW w:w="567" w:type="dxa"/>
            <w:shd w:val="clear" w:color="auto" w:fill="auto"/>
            <w:noWrap/>
            <w:hideMark/>
          </w:tcPr>
          <w:p w14:paraId="32153B2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10.8</w:t>
            </w:r>
          </w:p>
        </w:tc>
        <w:tc>
          <w:tcPr>
            <w:tcW w:w="567" w:type="dxa"/>
            <w:shd w:val="clear" w:color="auto" w:fill="auto"/>
            <w:noWrap/>
            <w:hideMark/>
          </w:tcPr>
          <w:p w14:paraId="738A991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w:t>
            </w:r>
          </w:p>
        </w:tc>
        <w:tc>
          <w:tcPr>
            <w:tcW w:w="515" w:type="dxa"/>
            <w:shd w:val="clear" w:color="auto" w:fill="auto"/>
            <w:noWrap/>
            <w:hideMark/>
          </w:tcPr>
          <w:p w14:paraId="271FC5F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08FB9BC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670</w:t>
            </w:r>
          </w:p>
        </w:tc>
        <w:tc>
          <w:tcPr>
            <w:tcW w:w="300" w:type="dxa"/>
            <w:shd w:val="clear" w:color="auto" w:fill="auto"/>
            <w:noWrap/>
            <w:hideMark/>
          </w:tcPr>
          <w:p w14:paraId="379420D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48BBF7F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1297 - 1396 </w:t>
            </w:r>
          </w:p>
        </w:tc>
        <w:tc>
          <w:tcPr>
            <w:tcW w:w="1799" w:type="dxa"/>
            <w:shd w:val="clear" w:color="auto" w:fill="auto"/>
            <w:noWrap/>
            <w:hideMark/>
          </w:tcPr>
          <w:p w14:paraId="6E24E392" w14:textId="1A7378B8"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2017</w:t>
            </w:r>
          </w:p>
        </w:tc>
      </w:tr>
      <w:tr w:rsidR="00C02A6A" w:rsidRPr="00625C22" w14:paraId="56D2C991" w14:textId="77777777" w:rsidTr="00C02A6A">
        <w:trPr>
          <w:trHeight w:val="20"/>
          <w:jc w:val="center"/>
        </w:trPr>
        <w:tc>
          <w:tcPr>
            <w:tcW w:w="1360" w:type="dxa"/>
            <w:shd w:val="clear" w:color="auto" w:fill="auto"/>
            <w:noWrap/>
            <w:hideMark/>
          </w:tcPr>
          <w:p w14:paraId="35762E23" w14:textId="2B58F44D"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11D4C14B"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15AC59B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Fosa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w:t>
            </w:r>
          </w:p>
        </w:tc>
        <w:tc>
          <w:tcPr>
            <w:tcW w:w="825" w:type="dxa"/>
            <w:shd w:val="clear" w:color="auto" w:fill="auto"/>
            <w:noWrap/>
            <w:hideMark/>
          </w:tcPr>
          <w:p w14:paraId="0FFAC07D"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21B72A51"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9377</w:t>
            </w:r>
          </w:p>
        </w:tc>
        <w:tc>
          <w:tcPr>
            <w:tcW w:w="567" w:type="dxa"/>
            <w:shd w:val="clear" w:color="auto" w:fill="auto"/>
            <w:noWrap/>
            <w:hideMark/>
          </w:tcPr>
          <w:p w14:paraId="0ADF3407"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w:t>
            </w:r>
          </w:p>
        </w:tc>
        <w:tc>
          <w:tcPr>
            <w:tcW w:w="567" w:type="dxa"/>
            <w:shd w:val="clear" w:color="auto" w:fill="auto"/>
            <w:noWrap/>
            <w:hideMark/>
          </w:tcPr>
          <w:p w14:paraId="2FDBB8C6"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-8.3</w:t>
            </w:r>
          </w:p>
        </w:tc>
        <w:tc>
          <w:tcPr>
            <w:tcW w:w="567" w:type="dxa"/>
            <w:shd w:val="clear" w:color="auto" w:fill="auto"/>
            <w:noWrap/>
            <w:hideMark/>
          </w:tcPr>
          <w:p w14:paraId="1B4C61AB"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12.2</w:t>
            </w:r>
          </w:p>
        </w:tc>
        <w:tc>
          <w:tcPr>
            <w:tcW w:w="567" w:type="dxa"/>
            <w:shd w:val="clear" w:color="auto" w:fill="auto"/>
            <w:noWrap/>
            <w:hideMark/>
          </w:tcPr>
          <w:p w14:paraId="5C4B9983"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-5</w:t>
            </w:r>
          </w:p>
        </w:tc>
        <w:tc>
          <w:tcPr>
            <w:tcW w:w="515" w:type="dxa"/>
            <w:shd w:val="clear" w:color="auto" w:fill="auto"/>
            <w:noWrap/>
            <w:hideMark/>
          </w:tcPr>
          <w:p w14:paraId="5B4D1FDD"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38CC42FE"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900</w:t>
            </w:r>
          </w:p>
        </w:tc>
        <w:tc>
          <w:tcPr>
            <w:tcW w:w="300" w:type="dxa"/>
            <w:shd w:val="clear" w:color="auto" w:fill="auto"/>
            <w:noWrap/>
            <w:hideMark/>
          </w:tcPr>
          <w:p w14:paraId="0F32DEB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25</w:t>
            </w:r>
          </w:p>
        </w:tc>
        <w:tc>
          <w:tcPr>
            <w:tcW w:w="1366" w:type="dxa"/>
            <w:shd w:val="clear" w:color="auto" w:fill="auto"/>
            <w:noWrap/>
            <w:hideMark/>
          </w:tcPr>
          <w:p w14:paraId="2D970785"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1054 - 1265</w:t>
            </w:r>
          </w:p>
        </w:tc>
        <w:tc>
          <w:tcPr>
            <w:tcW w:w="1799" w:type="dxa"/>
            <w:shd w:val="clear" w:color="auto" w:fill="auto"/>
            <w:noWrap/>
            <w:hideMark/>
          </w:tcPr>
          <w:p w14:paraId="16084885" w14:textId="1EACC116"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0BF250E2" w14:textId="77777777" w:rsidTr="00C02A6A">
        <w:trPr>
          <w:trHeight w:val="20"/>
          <w:jc w:val="center"/>
        </w:trPr>
        <w:tc>
          <w:tcPr>
            <w:tcW w:w="1360" w:type="dxa"/>
            <w:shd w:val="clear" w:color="auto" w:fill="auto"/>
            <w:noWrap/>
            <w:hideMark/>
          </w:tcPr>
          <w:p w14:paraId="6F8BA2CE" w14:textId="4E03FE4B"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5AF19E96"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649EF410"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Fosa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3</w:t>
            </w:r>
          </w:p>
        </w:tc>
        <w:tc>
          <w:tcPr>
            <w:tcW w:w="825" w:type="dxa"/>
            <w:shd w:val="clear" w:color="auto" w:fill="auto"/>
            <w:noWrap/>
            <w:hideMark/>
          </w:tcPr>
          <w:p w14:paraId="4105E501"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1A2F2404"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9378</w:t>
            </w:r>
          </w:p>
        </w:tc>
        <w:tc>
          <w:tcPr>
            <w:tcW w:w="567" w:type="dxa"/>
            <w:shd w:val="clear" w:color="auto" w:fill="auto"/>
            <w:noWrap/>
            <w:hideMark/>
          </w:tcPr>
          <w:p w14:paraId="1D858054"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w:t>
            </w:r>
          </w:p>
        </w:tc>
        <w:tc>
          <w:tcPr>
            <w:tcW w:w="567" w:type="dxa"/>
            <w:shd w:val="clear" w:color="auto" w:fill="auto"/>
            <w:noWrap/>
            <w:hideMark/>
          </w:tcPr>
          <w:p w14:paraId="2598C5F2"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-8.1</w:t>
            </w:r>
          </w:p>
        </w:tc>
        <w:tc>
          <w:tcPr>
            <w:tcW w:w="567" w:type="dxa"/>
            <w:shd w:val="clear" w:color="auto" w:fill="auto"/>
            <w:noWrap/>
            <w:hideMark/>
          </w:tcPr>
          <w:p w14:paraId="70EEADED"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11.9</w:t>
            </w:r>
          </w:p>
        </w:tc>
        <w:tc>
          <w:tcPr>
            <w:tcW w:w="567" w:type="dxa"/>
            <w:shd w:val="clear" w:color="auto" w:fill="auto"/>
            <w:noWrap/>
            <w:hideMark/>
          </w:tcPr>
          <w:p w14:paraId="0F935536"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-5.5</w:t>
            </w:r>
          </w:p>
        </w:tc>
        <w:tc>
          <w:tcPr>
            <w:tcW w:w="515" w:type="dxa"/>
            <w:shd w:val="clear" w:color="auto" w:fill="auto"/>
            <w:noWrap/>
            <w:hideMark/>
          </w:tcPr>
          <w:p w14:paraId="2238B2B0"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742BDB02"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870</w:t>
            </w:r>
          </w:p>
        </w:tc>
        <w:tc>
          <w:tcPr>
            <w:tcW w:w="300" w:type="dxa"/>
            <w:shd w:val="clear" w:color="auto" w:fill="auto"/>
            <w:noWrap/>
            <w:hideMark/>
          </w:tcPr>
          <w:p w14:paraId="517DCA18"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61BEE9FC"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 xml:space="preserve">1081 - 1270 </w:t>
            </w:r>
          </w:p>
        </w:tc>
        <w:tc>
          <w:tcPr>
            <w:tcW w:w="1799" w:type="dxa"/>
            <w:shd w:val="clear" w:color="auto" w:fill="auto"/>
            <w:noWrap/>
            <w:hideMark/>
          </w:tcPr>
          <w:p w14:paraId="74235EA2" w14:textId="729AAEB7"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2017</w:t>
            </w:r>
          </w:p>
        </w:tc>
      </w:tr>
      <w:tr w:rsidR="00C02A6A" w:rsidRPr="00625C22" w14:paraId="3EA26FAB" w14:textId="77777777" w:rsidTr="00C02A6A">
        <w:trPr>
          <w:trHeight w:val="20"/>
          <w:jc w:val="center"/>
        </w:trPr>
        <w:tc>
          <w:tcPr>
            <w:tcW w:w="1360" w:type="dxa"/>
            <w:shd w:val="clear" w:color="auto" w:fill="auto"/>
            <w:noWrap/>
            <w:hideMark/>
          </w:tcPr>
          <w:p w14:paraId="6A15B475" w14:textId="3B41EDE8"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5DB8DBD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2AEFF697"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Fosa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4</w:t>
            </w:r>
          </w:p>
        </w:tc>
        <w:tc>
          <w:tcPr>
            <w:tcW w:w="825" w:type="dxa"/>
            <w:shd w:val="clear" w:color="auto" w:fill="auto"/>
            <w:noWrap/>
            <w:hideMark/>
          </w:tcPr>
          <w:p w14:paraId="52D3C583"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214D1772"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9379</w:t>
            </w:r>
          </w:p>
        </w:tc>
        <w:tc>
          <w:tcPr>
            <w:tcW w:w="567" w:type="dxa"/>
            <w:shd w:val="clear" w:color="auto" w:fill="auto"/>
            <w:noWrap/>
            <w:hideMark/>
          </w:tcPr>
          <w:p w14:paraId="258936A0"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3.31</w:t>
            </w:r>
          </w:p>
        </w:tc>
        <w:tc>
          <w:tcPr>
            <w:tcW w:w="567" w:type="dxa"/>
            <w:shd w:val="clear" w:color="auto" w:fill="auto"/>
            <w:noWrap/>
            <w:hideMark/>
          </w:tcPr>
          <w:p w14:paraId="1C01532C"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-8.7</w:t>
            </w:r>
          </w:p>
        </w:tc>
        <w:tc>
          <w:tcPr>
            <w:tcW w:w="567" w:type="dxa"/>
            <w:shd w:val="clear" w:color="auto" w:fill="auto"/>
            <w:noWrap/>
            <w:hideMark/>
          </w:tcPr>
          <w:p w14:paraId="79E0778D"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14</w:t>
            </w:r>
          </w:p>
        </w:tc>
        <w:tc>
          <w:tcPr>
            <w:tcW w:w="567" w:type="dxa"/>
            <w:shd w:val="clear" w:color="auto" w:fill="auto"/>
            <w:noWrap/>
            <w:hideMark/>
          </w:tcPr>
          <w:p w14:paraId="335761BF"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-3.5</w:t>
            </w:r>
          </w:p>
        </w:tc>
        <w:tc>
          <w:tcPr>
            <w:tcW w:w="515" w:type="dxa"/>
            <w:shd w:val="clear" w:color="auto" w:fill="auto"/>
            <w:noWrap/>
            <w:hideMark/>
          </w:tcPr>
          <w:p w14:paraId="3A4DAA3D"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5088B56F"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970</w:t>
            </w:r>
          </w:p>
        </w:tc>
        <w:tc>
          <w:tcPr>
            <w:tcW w:w="300" w:type="dxa"/>
            <w:shd w:val="clear" w:color="auto" w:fill="auto"/>
            <w:noWrap/>
            <w:hideMark/>
          </w:tcPr>
          <w:p w14:paraId="27A543E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0A2AFA4B"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1033 - 1179</w:t>
            </w:r>
          </w:p>
        </w:tc>
        <w:tc>
          <w:tcPr>
            <w:tcW w:w="1799" w:type="dxa"/>
            <w:shd w:val="clear" w:color="auto" w:fill="auto"/>
            <w:noWrap/>
            <w:hideMark/>
          </w:tcPr>
          <w:p w14:paraId="2DD0CF03" w14:textId="09925CD0"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41D54CA6" w14:textId="77777777" w:rsidTr="00C77F45">
        <w:trPr>
          <w:trHeight w:val="67"/>
          <w:jc w:val="center"/>
        </w:trPr>
        <w:tc>
          <w:tcPr>
            <w:tcW w:w="1360" w:type="dxa"/>
            <w:shd w:val="clear" w:color="auto" w:fill="auto"/>
            <w:noWrap/>
            <w:hideMark/>
          </w:tcPr>
          <w:p w14:paraId="78A2DB31" w14:textId="1293B1AE"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1ABFF278"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4AE0F2EE"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Fosa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5</w:t>
            </w:r>
          </w:p>
        </w:tc>
        <w:tc>
          <w:tcPr>
            <w:tcW w:w="825" w:type="dxa"/>
            <w:shd w:val="clear" w:color="auto" w:fill="auto"/>
            <w:noWrap/>
            <w:hideMark/>
          </w:tcPr>
          <w:p w14:paraId="32D475A5"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1BB204F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9380</w:t>
            </w:r>
          </w:p>
        </w:tc>
        <w:tc>
          <w:tcPr>
            <w:tcW w:w="567" w:type="dxa"/>
            <w:shd w:val="clear" w:color="auto" w:fill="auto"/>
            <w:noWrap/>
            <w:hideMark/>
          </w:tcPr>
          <w:p w14:paraId="1775899E"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3.25</w:t>
            </w:r>
          </w:p>
        </w:tc>
        <w:tc>
          <w:tcPr>
            <w:tcW w:w="567" w:type="dxa"/>
            <w:shd w:val="clear" w:color="auto" w:fill="auto"/>
            <w:noWrap/>
            <w:hideMark/>
          </w:tcPr>
          <w:p w14:paraId="132D3EFA"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-7.6</w:t>
            </w:r>
          </w:p>
        </w:tc>
        <w:tc>
          <w:tcPr>
            <w:tcW w:w="567" w:type="dxa"/>
            <w:shd w:val="clear" w:color="auto" w:fill="auto"/>
            <w:noWrap/>
            <w:hideMark/>
          </w:tcPr>
          <w:p w14:paraId="49D5C8B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12.8</w:t>
            </w:r>
          </w:p>
        </w:tc>
        <w:tc>
          <w:tcPr>
            <w:tcW w:w="567" w:type="dxa"/>
            <w:shd w:val="clear" w:color="auto" w:fill="auto"/>
            <w:noWrap/>
            <w:hideMark/>
          </w:tcPr>
          <w:p w14:paraId="29823B1F"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-4.5</w:t>
            </w:r>
          </w:p>
        </w:tc>
        <w:tc>
          <w:tcPr>
            <w:tcW w:w="515" w:type="dxa"/>
            <w:shd w:val="clear" w:color="auto" w:fill="auto"/>
            <w:noWrap/>
            <w:hideMark/>
          </w:tcPr>
          <w:p w14:paraId="0422ECE8"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4AE72F30"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890</w:t>
            </w:r>
          </w:p>
        </w:tc>
        <w:tc>
          <w:tcPr>
            <w:tcW w:w="300" w:type="dxa"/>
            <w:shd w:val="clear" w:color="auto" w:fill="auto"/>
            <w:noWrap/>
            <w:hideMark/>
          </w:tcPr>
          <w:p w14:paraId="220A130A"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77892EDC"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1157 - 1262</w:t>
            </w:r>
          </w:p>
        </w:tc>
        <w:tc>
          <w:tcPr>
            <w:tcW w:w="1799" w:type="dxa"/>
            <w:shd w:val="clear" w:color="auto" w:fill="auto"/>
            <w:noWrap/>
            <w:hideMark/>
          </w:tcPr>
          <w:p w14:paraId="64D7B205" w14:textId="7D874977"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4506E044" w14:textId="77777777" w:rsidTr="00C02A6A">
        <w:trPr>
          <w:trHeight w:val="20"/>
          <w:jc w:val="center"/>
        </w:trPr>
        <w:tc>
          <w:tcPr>
            <w:tcW w:w="1360" w:type="dxa"/>
            <w:shd w:val="clear" w:color="auto" w:fill="auto"/>
            <w:noWrap/>
            <w:hideMark/>
          </w:tcPr>
          <w:p w14:paraId="2EEA462F" w14:textId="66F6A79C"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Ánimas</w:t>
            </w:r>
            <w:proofErr w:type="spellEnd"/>
          </w:p>
        </w:tc>
        <w:tc>
          <w:tcPr>
            <w:tcW w:w="1470" w:type="dxa"/>
            <w:shd w:val="clear" w:color="auto" w:fill="auto"/>
            <w:noWrap/>
            <w:hideMark/>
          </w:tcPr>
          <w:p w14:paraId="6C9356A8"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Plaza de Armas de La Serena</w:t>
            </w:r>
          </w:p>
        </w:tc>
        <w:tc>
          <w:tcPr>
            <w:tcW w:w="992" w:type="dxa"/>
            <w:shd w:val="clear" w:color="auto" w:fill="auto"/>
            <w:noWrap/>
            <w:hideMark/>
          </w:tcPr>
          <w:p w14:paraId="520E1722"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Fosa</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11</w:t>
            </w:r>
          </w:p>
        </w:tc>
        <w:tc>
          <w:tcPr>
            <w:tcW w:w="825" w:type="dxa"/>
            <w:shd w:val="clear" w:color="auto" w:fill="auto"/>
            <w:noWrap/>
            <w:hideMark/>
          </w:tcPr>
          <w:p w14:paraId="019A5463"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18A4160F"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9381</w:t>
            </w:r>
          </w:p>
        </w:tc>
        <w:tc>
          <w:tcPr>
            <w:tcW w:w="567" w:type="dxa"/>
            <w:shd w:val="clear" w:color="auto" w:fill="auto"/>
            <w:noWrap/>
            <w:hideMark/>
          </w:tcPr>
          <w:p w14:paraId="69EF0AD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3.26</w:t>
            </w:r>
          </w:p>
        </w:tc>
        <w:tc>
          <w:tcPr>
            <w:tcW w:w="567" w:type="dxa"/>
            <w:shd w:val="clear" w:color="auto" w:fill="auto"/>
            <w:noWrap/>
            <w:hideMark/>
          </w:tcPr>
          <w:p w14:paraId="12802487"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-11.3</w:t>
            </w:r>
          </w:p>
        </w:tc>
        <w:tc>
          <w:tcPr>
            <w:tcW w:w="567" w:type="dxa"/>
            <w:shd w:val="clear" w:color="auto" w:fill="auto"/>
            <w:noWrap/>
            <w:hideMark/>
          </w:tcPr>
          <w:p w14:paraId="59060A3C"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8.6</w:t>
            </w:r>
          </w:p>
        </w:tc>
        <w:tc>
          <w:tcPr>
            <w:tcW w:w="567" w:type="dxa"/>
            <w:shd w:val="clear" w:color="auto" w:fill="auto"/>
            <w:noWrap/>
            <w:hideMark/>
          </w:tcPr>
          <w:p w14:paraId="57C38CAB"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-7.9</w:t>
            </w:r>
          </w:p>
        </w:tc>
        <w:tc>
          <w:tcPr>
            <w:tcW w:w="515" w:type="dxa"/>
            <w:shd w:val="clear" w:color="auto" w:fill="auto"/>
            <w:noWrap/>
            <w:hideMark/>
          </w:tcPr>
          <w:p w14:paraId="03F8530B"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68967515"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1000</w:t>
            </w:r>
          </w:p>
        </w:tc>
        <w:tc>
          <w:tcPr>
            <w:tcW w:w="300" w:type="dxa"/>
            <w:shd w:val="clear" w:color="auto" w:fill="auto"/>
            <w:noWrap/>
            <w:hideMark/>
          </w:tcPr>
          <w:p w14:paraId="6F168749"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4E50E17F" w14:textId="77777777" w:rsidR="00C02A6A" w:rsidRPr="00625C22" w:rsidRDefault="00C02A6A" w:rsidP="00F13590">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1027 - 1151</w:t>
            </w:r>
          </w:p>
        </w:tc>
        <w:tc>
          <w:tcPr>
            <w:tcW w:w="1799" w:type="dxa"/>
            <w:shd w:val="clear" w:color="auto" w:fill="auto"/>
            <w:noWrap/>
            <w:hideMark/>
          </w:tcPr>
          <w:p w14:paraId="0FE7A739" w14:textId="4C1622BC"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Larach</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510E05ED" w14:textId="77777777" w:rsidTr="00C02A6A">
        <w:trPr>
          <w:trHeight w:val="20"/>
          <w:jc w:val="center"/>
        </w:trPr>
        <w:tc>
          <w:tcPr>
            <w:tcW w:w="1360" w:type="dxa"/>
            <w:shd w:val="clear" w:color="auto" w:fill="auto"/>
            <w:noWrap/>
            <w:hideMark/>
          </w:tcPr>
          <w:p w14:paraId="33D6712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1470" w:type="dxa"/>
            <w:shd w:val="clear" w:color="auto" w:fill="auto"/>
            <w:noWrap/>
            <w:hideMark/>
          </w:tcPr>
          <w:p w14:paraId="44BF1CCA"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992" w:type="dxa"/>
            <w:shd w:val="clear" w:color="auto" w:fill="auto"/>
            <w:noWrap/>
            <w:hideMark/>
          </w:tcPr>
          <w:p w14:paraId="53667A28"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1D693FA7"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992" w:type="dxa"/>
            <w:shd w:val="clear" w:color="auto" w:fill="auto"/>
            <w:noWrap/>
            <w:hideMark/>
          </w:tcPr>
          <w:p w14:paraId="69BBAB74"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5FAD6D69"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1B4B410B"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310B0C0D"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67" w:type="dxa"/>
            <w:shd w:val="clear" w:color="auto" w:fill="auto"/>
            <w:noWrap/>
            <w:hideMark/>
          </w:tcPr>
          <w:p w14:paraId="0FDA2C63"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15" w:type="dxa"/>
            <w:shd w:val="clear" w:color="auto" w:fill="auto"/>
            <w:noWrap/>
            <w:hideMark/>
          </w:tcPr>
          <w:p w14:paraId="3FE58764"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556" w:type="dxa"/>
            <w:shd w:val="clear" w:color="auto" w:fill="auto"/>
            <w:noWrap/>
            <w:hideMark/>
          </w:tcPr>
          <w:p w14:paraId="6387CE5C"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300" w:type="dxa"/>
            <w:shd w:val="clear" w:color="auto" w:fill="auto"/>
            <w:noWrap/>
            <w:hideMark/>
          </w:tcPr>
          <w:p w14:paraId="6C0480C0"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366" w:type="dxa"/>
            <w:shd w:val="clear" w:color="auto" w:fill="auto"/>
            <w:noWrap/>
            <w:hideMark/>
          </w:tcPr>
          <w:p w14:paraId="03CC441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799" w:type="dxa"/>
            <w:shd w:val="clear" w:color="auto" w:fill="auto"/>
            <w:noWrap/>
            <w:hideMark/>
          </w:tcPr>
          <w:p w14:paraId="4E5C96B2"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r>
      <w:tr w:rsidR="00C02A6A" w:rsidRPr="00625C22" w14:paraId="29E2E2B9" w14:textId="77777777" w:rsidTr="00C02A6A">
        <w:trPr>
          <w:trHeight w:val="20"/>
          <w:jc w:val="center"/>
        </w:trPr>
        <w:tc>
          <w:tcPr>
            <w:tcW w:w="1360" w:type="dxa"/>
            <w:shd w:val="clear" w:color="auto" w:fill="auto"/>
            <w:noWrap/>
            <w:hideMark/>
          </w:tcPr>
          <w:p w14:paraId="22063815"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63A22F1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Puerto Aldea</w:t>
            </w:r>
          </w:p>
        </w:tc>
        <w:tc>
          <w:tcPr>
            <w:tcW w:w="992" w:type="dxa"/>
            <w:shd w:val="clear" w:color="auto" w:fill="auto"/>
            <w:noWrap/>
            <w:hideMark/>
          </w:tcPr>
          <w:p w14:paraId="5725DF06"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62E9D3A7"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3F698BC7"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9639</w:t>
            </w:r>
          </w:p>
        </w:tc>
        <w:tc>
          <w:tcPr>
            <w:tcW w:w="567" w:type="dxa"/>
            <w:shd w:val="clear" w:color="auto" w:fill="auto"/>
            <w:noWrap/>
            <w:hideMark/>
          </w:tcPr>
          <w:p w14:paraId="4F243087"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3.28</w:t>
            </w:r>
          </w:p>
        </w:tc>
        <w:tc>
          <w:tcPr>
            <w:tcW w:w="567" w:type="dxa"/>
            <w:shd w:val="clear" w:color="auto" w:fill="auto"/>
            <w:noWrap/>
            <w:hideMark/>
          </w:tcPr>
          <w:p w14:paraId="3A667FB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-10.2</w:t>
            </w:r>
          </w:p>
        </w:tc>
        <w:tc>
          <w:tcPr>
            <w:tcW w:w="567" w:type="dxa"/>
            <w:shd w:val="clear" w:color="auto" w:fill="auto"/>
            <w:noWrap/>
            <w:hideMark/>
          </w:tcPr>
          <w:p w14:paraId="093E4CB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18.3</w:t>
            </w:r>
          </w:p>
        </w:tc>
        <w:tc>
          <w:tcPr>
            <w:tcW w:w="567" w:type="dxa"/>
            <w:shd w:val="clear" w:color="auto" w:fill="auto"/>
            <w:noWrap/>
            <w:hideMark/>
          </w:tcPr>
          <w:p w14:paraId="361131DD"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-0.3</w:t>
            </w:r>
          </w:p>
        </w:tc>
        <w:tc>
          <w:tcPr>
            <w:tcW w:w="515" w:type="dxa"/>
            <w:shd w:val="clear" w:color="auto" w:fill="auto"/>
            <w:noWrap/>
            <w:hideMark/>
          </w:tcPr>
          <w:p w14:paraId="4CB2C60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0163ACC0"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800</w:t>
            </w:r>
          </w:p>
        </w:tc>
        <w:tc>
          <w:tcPr>
            <w:tcW w:w="300" w:type="dxa"/>
            <w:shd w:val="clear" w:color="auto" w:fill="auto"/>
            <w:noWrap/>
            <w:hideMark/>
          </w:tcPr>
          <w:p w14:paraId="67E6E9A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209FD7A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1226 - 1286</w:t>
            </w:r>
          </w:p>
        </w:tc>
        <w:tc>
          <w:tcPr>
            <w:tcW w:w="1799" w:type="dxa"/>
            <w:shd w:val="clear" w:color="auto" w:fill="auto"/>
            <w:noWrap/>
            <w:hideMark/>
          </w:tcPr>
          <w:p w14:paraId="2F2141B7" w14:textId="6B378481" w:rsidR="00C02A6A" w:rsidRPr="00625C22" w:rsidRDefault="00C77F45"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Alfonso-</w:t>
            </w:r>
            <w:proofErr w:type="spellStart"/>
            <w:r w:rsidRPr="00625C22">
              <w:rPr>
                <w:rFonts w:ascii="Times New Roman" w:eastAsia="Times New Roman" w:hAnsi="Times New Roman" w:cs="Times New Roman"/>
                <w:color w:val="000000"/>
                <w:kern w:val="0"/>
                <w:sz w:val="16"/>
                <w:szCs w:val="16"/>
                <w:lang w:val="en-GB" w:eastAsia="es-MX"/>
                <w14:ligatures w14:val="none"/>
              </w:rPr>
              <w:t>Durruty</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et al. 2017</w:t>
            </w:r>
          </w:p>
        </w:tc>
      </w:tr>
      <w:tr w:rsidR="00C02A6A" w:rsidRPr="00625C22" w14:paraId="71354B7A" w14:textId="77777777" w:rsidTr="00C02A6A">
        <w:trPr>
          <w:trHeight w:val="20"/>
          <w:jc w:val="center"/>
        </w:trPr>
        <w:tc>
          <w:tcPr>
            <w:tcW w:w="1360" w:type="dxa"/>
            <w:shd w:val="clear" w:color="auto" w:fill="auto"/>
            <w:noWrap/>
            <w:hideMark/>
          </w:tcPr>
          <w:p w14:paraId="00209380"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7CC7432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Puerto Aldea</w:t>
            </w:r>
          </w:p>
        </w:tc>
        <w:tc>
          <w:tcPr>
            <w:tcW w:w="992" w:type="dxa"/>
            <w:shd w:val="clear" w:color="auto" w:fill="auto"/>
            <w:noWrap/>
            <w:hideMark/>
          </w:tcPr>
          <w:p w14:paraId="2A3F3614"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560A6FD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6971450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11PA5</w:t>
            </w:r>
          </w:p>
        </w:tc>
        <w:tc>
          <w:tcPr>
            <w:tcW w:w="567" w:type="dxa"/>
            <w:shd w:val="clear" w:color="auto" w:fill="auto"/>
            <w:noWrap/>
            <w:hideMark/>
          </w:tcPr>
          <w:p w14:paraId="3971E0AE"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2.88</w:t>
            </w:r>
          </w:p>
        </w:tc>
        <w:tc>
          <w:tcPr>
            <w:tcW w:w="567" w:type="dxa"/>
            <w:shd w:val="clear" w:color="auto" w:fill="auto"/>
            <w:noWrap/>
            <w:hideMark/>
          </w:tcPr>
          <w:p w14:paraId="60C54375"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-15.57</w:t>
            </w:r>
          </w:p>
        </w:tc>
        <w:tc>
          <w:tcPr>
            <w:tcW w:w="567" w:type="dxa"/>
            <w:shd w:val="clear" w:color="auto" w:fill="auto"/>
            <w:noWrap/>
            <w:hideMark/>
          </w:tcPr>
          <w:p w14:paraId="0AB9CDF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15.79</w:t>
            </w:r>
          </w:p>
        </w:tc>
        <w:tc>
          <w:tcPr>
            <w:tcW w:w="567" w:type="dxa"/>
            <w:shd w:val="clear" w:color="auto" w:fill="auto"/>
            <w:noWrap/>
            <w:hideMark/>
          </w:tcPr>
          <w:p w14:paraId="151EB31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-12.11</w:t>
            </w:r>
          </w:p>
        </w:tc>
        <w:tc>
          <w:tcPr>
            <w:tcW w:w="515" w:type="dxa"/>
            <w:shd w:val="clear" w:color="auto" w:fill="auto"/>
            <w:noWrap/>
            <w:hideMark/>
          </w:tcPr>
          <w:p w14:paraId="55C8CAE6"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131CC215"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300" w:type="dxa"/>
            <w:shd w:val="clear" w:color="auto" w:fill="auto"/>
            <w:noWrap/>
            <w:hideMark/>
          </w:tcPr>
          <w:p w14:paraId="514E6204"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366" w:type="dxa"/>
            <w:shd w:val="clear" w:color="auto" w:fill="auto"/>
            <w:noWrap/>
            <w:hideMark/>
          </w:tcPr>
          <w:p w14:paraId="47130ABF"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799" w:type="dxa"/>
            <w:shd w:val="clear" w:color="auto" w:fill="auto"/>
            <w:noWrap/>
            <w:hideMark/>
          </w:tcPr>
          <w:p w14:paraId="40900C51" w14:textId="68D5EA2A"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Alfonso-</w:t>
            </w:r>
            <w:proofErr w:type="spellStart"/>
            <w:r w:rsidRPr="00625C22">
              <w:rPr>
                <w:rFonts w:ascii="Times New Roman" w:eastAsia="Times New Roman" w:hAnsi="Times New Roman" w:cs="Times New Roman"/>
                <w:color w:val="000000"/>
                <w:kern w:val="0"/>
                <w:sz w:val="16"/>
                <w:szCs w:val="16"/>
                <w:lang w:val="en-GB" w:eastAsia="es-MX"/>
                <w14:ligatures w14:val="none"/>
              </w:rPr>
              <w:t>Durruty</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et al. 2017</w:t>
            </w:r>
          </w:p>
        </w:tc>
      </w:tr>
      <w:tr w:rsidR="00C02A6A" w:rsidRPr="00625C22" w14:paraId="5BEAEC75" w14:textId="77777777" w:rsidTr="00C02A6A">
        <w:trPr>
          <w:trHeight w:val="20"/>
          <w:jc w:val="center"/>
        </w:trPr>
        <w:tc>
          <w:tcPr>
            <w:tcW w:w="1360" w:type="dxa"/>
            <w:shd w:val="clear" w:color="auto" w:fill="auto"/>
            <w:noWrap/>
            <w:hideMark/>
          </w:tcPr>
          <w:p w14:paraId="249D6F2C"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46BEBB8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Puerto Aldea</w:t>
            </w:r>
          </w:p>
        </w:tc>
        <w:tc>
          <w:tcPr>
            <w:tcW w:w="992" w:type="dxa"/>
            <w:shd w:val="clear" w:color="auto" w:fill="auto"/>
            <w:noWrap/>
            <w:hideMark/>
          </w:tcPr>
          <w:p w14:paraId="473E9319"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469E129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393B923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17PACDM</w:t>
            </w:r>
          </w:p>
        </w:tc>
        <w:tc>
          <w:tcPr>
            <w:tcW w:w="567" w:type="dxa"/>
            <w:shd w:val="clear" w:color="auto" w:fill="auto"/>
            <w:noWrap/>
            <w:hideMark/>
          </w:tcPr>
          <w:p w14:paraId="3D64B7F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2.78</w:t>
            </w:r>
          </w:p>
        </w:tc>
        <w:tc>
          <w:tcPr>
            <w:tcW w:w="567" w:type="dxa"/>
            <w:shd w:val="clear" w:color="auto" w:fill="auto"/>
            <w:noWrap/>
            <w:hideMark/>
          </w:tcPr>
          <w:p w14:paraId="5BF19DB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-9.73</w:t>
            </w:r>
          </w:p>
        </w:tc>
        <w:tc>
          <w:tcPr>
            <w:tcW w:w="567" w:type="dxa"/>
            <w:shd w:val="clear" w:color="auto" w:fill="auto"/>
            <w:noWrap/>
            <w:hideMark/>
          </w:tcPr>
          <w:p w14:paraId="5F3BAD3F"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16.77</w:t>
            </w:r>
          </w:p>
        </w:tc>
        <w:tc>
          <w:tcPr>
            <w:tcW w:w="567" w:type="dxa"/>
            <w:shd w:val="clear" w:color="auto" w:fill="auto"/>
            <w:noWrap/>
            <w:hideMark/>
          </w:tcPr>
          <w:p w14:paraId="0F724632"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-6.03</w:t>
            </w:r>
          </w:p>
        </w:tc>
        <w:tc>
          <w:tcPr>
            <w:tcW w:w="515" w:type="dxa"/>
            <w:shd w:val="clear" w:color="auto" w:fill="auto"/>
            <w:noWrap/>
            <w:hideMark/>
          </w:tcPr>
          <w:p w14:paraId="2DFBACC1"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2B1F319F"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300" w:type="dxa"/>
            <w:shd w:val="clear" w:color="auto" w:fill="auto"/>
            <w:noWrap/>
            <w:hideMark/>
          </w:tcPr>
          <w:p w14:paraId="66BF5B81"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366" w:type="dxa"/>
            <w:shd w:val="clear" w:color="auto" w:fill="auto"/>
            <w:noWrap/>
            <w:hideMark/>
          </w:tcPr>
          <w:p w14:paraId="56264D49"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1799" w:type="dxa"/>
            <w:shd w:val="clear" w:color="auto" w:fill="auto"/>
            <w:noWrap/>
            <w:hideMark/>
          </w:tcPr>
          <w:p w14:paraId="166FD92A" w14:textId="5A060030" w:rsidR="00C02A6A" w:rsidRPr="00625C22" w:rsidRDefault="00C77F45"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Alfonso-</w:t>
            </w:r>
            <w:proofErr w:type="spellStart"/>
            <w:r w:rsidRPr="00625C22">
              <w:rPr>
                <w:rFonts w:ascii="Times New Roman" w:eastAsia="Times New Roman" w:hAnsi="Times New Roman" w:cs="Times New Roman"/>
                <w:color w:val="000000"/>
                <w:kern w:val="0"/>
                <w:sz w:val="16"/>
                <w:szCs w:val="16"/>
                <w:lang w:val="en-GB" w:eastAsia="es-MX"/>
                <w14:ligatures w14:val="none"/>
              </w:rPr>
              <w:t>Durruty</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et al. </w:t>
            </w:r>
            <w:r w:rsidR="00C02A6A" w:rsidRPr="00625C22">
              <w:rPr>
                <w:rFonts w:ascii="Times New Roman" w:eastAsia="Times New Roman" w:hAnsi="Times New Roman" w:cs="Times New Roman"/>
                <w:color w:val="000000"/>
                <w:kern w:val="0"/>
                <w:sz w:val="16"/>
                <w:szCs w:val="16"/>
                <w:lang w:val="en-GB" w:eastAsia="es-MX"/>
                <w14:ligatures w14:val="none"/>
              </w:rPr>
              <w:t>2017</w:t>
            </w:r>
          </w:p>
        </w:tc>
      </w:tr>
      <w:tr w:rsidR="00C02A6A" w:rsidRPr="00625C22" w14:paraId="1E479255" w14:textId="77777777" w:rsidTr="00C02A6A">
        <w:trPr>
          <w:trHeight w:val="20"/>
          <w:jc w:val="center"/>
        </w:trPr>
        <w:tc>
          <w:tcPr>
            <w:tcW w:w="1360" w:type="dxa"/>
            <w:shd w:val="clear" w:color="auto" w:fill="auto"/>
            <w:noWrap/>
            <w:hideMark/>
          </w:tcPr>
          <w:p w14:paraId="5E7E3A4A"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roofErr w:type="spellStart"/>
            <w:r w:rsidRPr="00625C22">
              <w:rPr>
                <w:rFonts w:ascii="Times New Roman" w:eastAsia="Times New Roman" w:hAnsi="Times New Roman" w:cs="Times New Roman"/>
                <w:color w:val="000000"/>
                <w:kern w:val="0"/>
                <w:sz w:val="16"/>
                <w:szCs w:val="16"/>
                <w:lang w:val="en-GB" w:eastAsia="es-MX"/>
                <w14:ligatures w14:val="none"/>
              </w:rPr>
              <w:t>Diaguita</w:t>
            </w:r>
            <w:proofErr w:type="spellEnd"/>
          </w:p>
        </w:tc>
        <w:tc>
          <w:tcPr>
            <w:tcW w:w="1470" w:type="dxa"/>
            <w:shd w:val="clear" w:color="auto" w:fill="auto"/>
            <w:noWrap/>
            <w:hideMark/>
          </w:tcPr>
          <w:p w14:paraId="2B8F1767"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Los Pozos</w:t>
            </w:r>
          </w:p>
        </w:tc>
        <w:tc>
          <w:tcPr>
            <w:tcW w:w="992" w:type="dxa"/>
            <w:shd w:val="clear" w:color="auto" w:fill="auto"/>
            <w:noWrap/>
            <w:hideMark/>
          </w:tcPr>
          <w:p w14:paraId="27116EF4" w14:textId="77777777" w:rsidR="00C02A6A" w:rsidRPr="00625C22" w:rsidRDefault="00C02A6A" w:rsidP="00DD7564">
            <w:pPr>
              <w:spacing w:after="0" w:line="240" w:lineRule="auto"/>
              <w:rPr>
                <w:rFonts w:ascii="Times New Roman" w:eastAsia="Times New Roman" w:hAnsi="Times New Roman" w:cs="Times New Roman"/>
                <w:kern w:val="0"/>
                <w:sz w:val="16"/>
                <w:szCs w:val="16"/>
                <w:lang w:val="en-GB" w:eastAsia="es-MX"/>
                <w14:ligatures w14:val="none"/>
              </w:rPr>
            </w:pPr>
          </w:p>
        </w:tc>
        <w:tc>
          <w:tcPr>
            <w:tcW w:w="825" w:type="dxa"/>
            <w:shd w:val="clear" w:color="auto" w:fill="auto"/>
            <w:noWrap/>
            <w:hideMark/>
          </w:tcPr>
          <w:p w14:paraId="62DA492D"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human, femur</w:t>
            </w:r>
          </w:p>
        </w:tc>
        <w:tc>
          <w:tcPr>
            <w:tcW w:w="992" w:type="dxa"/>
            <w:shd w:val="clear" w:color="auto" w:fill="auto"/>
            <w:noWrap/>
            <w:hideMark/>
          </w:tcPr>
          <w:p w14:paraId="6B36289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UGAMS 9638</w:t>
            </w:r>
          </w:p>
        </w:tc>
        <w:tc>
          <w:tcPr>
            <w:tcW w:w="567" w:type="dxa"/>
            <w:shd w:val="clear" w:color="auto" w:fill="auto"/>
            <w:noWrap/>
            <w:hideMark/>
          </w:tcPr>
          <w:p w14:paraId="17BF7874"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3.31</w:t>
            </w:r>
          </w:p>
        </w:tc>
        <w:tc>
          <w:tcPr>
            <w:tcW w:w="567" w:type="dxa"/>
            <w:shd w:val="clear" w:color="auto" w:fill="auto"/>
            <w:noWrap/>
            <w:hideMark/>
          </w:tcPr>
          <w:p w14:paraId="277CC71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-10.2</w:t>
            </w:r>
          </w:p>
        </w:tc>
        <w:tc>
          <w:tcPr>
            <w:tcW w:w="567" w:type="dxa"/>
            <w:shd w:val="clear" w:color="auto" w:fill="auto"/>
            <w:noWrap/>
            <w:hideMark/>
          </w:tcPr>
          <w:p w14:paraId="78EEAC1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19.4</w:t>
            </w:r>
          </w:p>
        </w:tc>
        <w:tc>
          <w:tcPr>
            <w:tcW w:w="567" w:type="dxa"/>
            <w:shd w:val="clear" w:color="auto" w:fill="auto"/>
            <w:noWrap/>
            <w:hideMark/>
          </w:tcPr>
          <w:p w14:paraId="774D26C0"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-5.3</w:t>
            </w:r>
          </w:p>
        </w:tc>
        <w:tc>
          <w:tcPr>
            <w:tcW w:w="515" w:type="dxa"/>
            <w:shd w:val="clear" w:color="auto" w:fill="auto"/>
            <w:noWrap/>
            <w:hideMark/>
          </w:tcPr>
          <w:p w14:paraId="65D494B3"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p>
        </w:tc>
        <w:tc>
          <w:tcPr>
            <w:tcW w:w="556" w:type="dxa"/>
            <w:shd w:val="clear" w:color="auto" w:fill="auto"/>
            <w:noWrap/>
            <w:hideMark/>
          </w:tcPr>
          <w:p w14:paraId="27598819"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780</w:t>
            </w:r>
          </w:p>
        </w:tc>
        <w:tc>
          <w:tcPr>
            <w:tcW w:w="300" w:type="dxa"/>
            <w:shd w:val="clear" w:color="auto" w:fill="auto"/>
            <w:noWrap/>
            <w:hideMark/>
          </w:tcPr>
          <w:p w14:paraId="30C6DE3B"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20</w:t>
            </w:r>
          </w:p>
        </w:tc>
        <w:tc>
          <w:tcPr>
            <w:tcW w:w="1366" w:type="dxa"/>
            <w:shd w:val="clear" w:color="auto" w:fill="auto"/>
            <w:noWrap/>
            <w:hideMark/>
          </w:tcPr>
          <w:p w14:paraId="58484B48" w14:textId="77777777" w:rsidR="00C02A6A" w:rsidRPr="00625C22" w:rsidRDefault="00C02A6A" w:rsidP="00DD7564">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1226 - 1297</w:t>
            </w:r>
          </w:p>
        </w:tc>
        <w:tc>
          <w:tcPr>
            <w:tcW w:w="1799" w:type="dxa"/>
            <w:shd w:val="clear" w:color="auto" w:fill="auto"/>
            <w:noWrap/>
            <w:hideMark/>
          </w:tcPr>
          <w:p w14:paraId="687CFECB" w14:textId="0C5A9F0F" w:rsidR="00C02A6A" w:rsidRPr="00625C22" w:rsidRDefault="00C02A6A" w:rsidP="00C77F45">
            <w:pPr>
              <w:spacing w:after="0" w:line="240" w:lineRule="auto"/>
              <w:rPr>
                <w:rFonts w:ascii="Times New Roman" w:eastAsia="Times New Roman" w:hAnsi="Times New Roman" w:cs="Times New Roman"/>
                <w:color w:val="000000"/>
                <w:kern w:val="0"/>
                <w:sz w:val="16"/>
                <w:szCs w:val="16"/>
                <w:lang w:val="en-GB" w:eastAsia="es-MX"/>
                <w14:ligatures w14:val="none"/>
              </w:rPr>
            </w:pPr>
            <w:r w:rsidRPr="00625C22">
              <w:rPr>
                <w:rFonts w:ascii="Times New Roman" w:eastAsia="Times New Roman" w:hAnsi="Times New Roman" w:cs="Times New Roman"/>
                <w:color w:val="000000"/>
                <w:kern w:val="0"/>
                <w:sz w:val="16"/>
                <w:szCs w:val="16"/>
                <w:lang w:val="en-GB" w:eastAsia="es-MX"/>
                <w14:ligatures w14:val="none"/>
              </w:rPr>
              <w:t>Alfonso-</w:t>
            </w:r>
            <w:proofErr w:type="spellStart"/>
            <w:r w:rsidRPr="00625C22">
              <w:rPr>
                <w:rFonts w:ascii="Times New Roman" w:eastAsia="Times New Roman" w:hAnsi="Times New Roman" w:cs="Times New Roman"/>
                <w:color w:val="000000"/>
                <w:kern w:val="0"/>
                <w:sz w:val="16"/>
                <w:szCs w:val="16"/>
                <w:lang w:val="en-GB" w:eastAsia="es-MX"/>
                <w14:ligatures w14:val="none"/>
              </w:rPr>
              <w:t>Durruty</w:t>
            </w:r>
            <w:proofErr w:type="spellEnd"/>
            <w:r w:rsidRPr="00625C22">
              <w:rPr>
                <w:rFonts w:ascii="Times New Roman" w:eastAsia="Times New Roman" w:hAnsi="Times New Roman" w:cs="Times New Roman"/>
                <w:color w:val="000000"/>
                <w:kern w:val="0"/>
                <w:sz w:val="16"/>
                <w:szCs w:val="16"/>
                <w:lang w:val="en-GB" w:eastAsia="es-MX"/>
                <w14:ligatures w14:val="none"/>
              </w:rPr>
              <w:t xml:space="preserve"> et al. 2017</w:t>
            </w:r>
          </w:p>
        </w:tc>
      </w:tr>
    </w:tbl>
    <w:p w14:paraId="53B32E89" w14:textId="7A547F1B" w:rsidR="00076886" w:rsidRPr="00625C22" w:rsidRDefault="00076886">
      <w:pPr>
        <w:rPr>
          <w:rFonts w:ascii="Times New Roman" w:hAnsi="Times New Roman" w:cs="Times New Roman"/>
          <w:b/>
          <w:sz w:val="24"/>
          <w:lang w:val="en-US"/>
        </w:rPr>
      </w:pPr>
      <w:r w:rsidRPr="00625C22">
        <w:rPr>
          <w:rFonts w:ascii="Times New Roman" w:hAnsi="Times New Roman" w:cs="Times New Roman"/>
          <w:b/>
          <w:sz w:val="24"/>
          <w:lang w:val="en-US"/>
        </w:rPr>
        <w:br w:type="page"/>
      </w:r>
    </w:p>
    <w:p w14:paraId="48355504" w14:textId="77777777" w:rsidR="00DA78D4" w:rsidRPr="00625C22" w:rsidRDefault="00DA78D4" w:rsidP="004176A8">
      <w:pPr>
        <w:spacing w:after="0" w:line="240" w:lineRule="auto"/>
        <w:jc w:val="both"/>
        <w:rPr>
          <w:rFonts w:ascii="Times New Roman" w:hAnsi="Times New Roman" w:cs="Times New Roman"/>
          <w:b/>
          <w:sz w:val="24"/>
          <w:lang w:val="en-US"/>
        </w:rPr>
        <w:sectPr w:rsidR="00DA78D4" w:rsidRPr="00625C22" w:rsidSect="00DA78D4">
          <w:pgSz w:w="15840" w:h="12240" w:orient="landscape"/>
          <w:pgMar w:top="1701" w:right="1418" w:bottom="1701" w:left="1418" w:header="709" w:footer="709" w:gutter="0"/>
          <w:cols w:space="708"/>
          <w:docGrid w:linePitch="360"/>
        </w:sectPr>
      </w:pPr>
    </w:p>
    <w:p w14:paraId="35C9C64F" w14:textId="020482D8" w:rsidR="001233AE" w:rsidRPr="00625C22" w:rsidRDefault="001233AE" w:rsidP="00625C22">
      <w:pPr>
        <w:spacing w:after="0" w:line="240" w:lineRule="auto"/>
        <w:jc w:val="both"/>
        <w:rPr>
          <w:rFonts w:ascii="Times New Roman" w:hAnsi="Times New Roman" w:cs="Times New Roman"/>
          <w:b/>
          <w:sz w:val="24"/>
          <w:szCs w:val="24"/>
          <w:lang w:val="en-US"/>
        </w:rPr>
      </w:pPr>
      <w:r w:rsidRPr="00625C22">
        <w:rPr>
          <w:rFonts w:ascii="Times New Roman" w:hAnsi="Times New Roman" w:cs="Times New Roman"/>
          <w:b/>
          <w:sz w:val="24"/>
          <w:szCs w:val="24"/>
          <w:lang w:val="en-US"/>
        </w:rPr>
        <w:lastRenderedPageBreak/>
        <w:t>El Olivar site</w:t>
      </w:r>
    </w:p>
    <w:p w14:paraId="74E61F1E" w14:textId="5CFEE703" w:rsidR="001233AE" w:rsidRPr="00625C22" w:rsidRDefault="00002930" w:rsidP="00625C22">
      <w:pPr>
        <w:spacing w:after="0" w:line="240" w:lineRule="auto"/>
        <w:jc w:val="both"/>
        <w:rPr>
          <w:rFonts w:ascii="Times New Roman" w:hAnsi="Times New Roman" w:cs="Times New Roman"/>
          <w:sz w:val="24"/>
          <w:szCs w:val="24"/>
          <w:lang w:val="en-US"/>
        </w:rPr>
      </w:pPr>
      <w:r w:rsidRPr="00625C22">
        <w:rPr>
          <w:rFonts w:ascii="Times New Roman" w:hAnsi="Times New Roman" w:cs="Times New Roman"/>
          <w:sz w:val="24"/>
          <w:szCs w:val="24"/>
          <w:lang w:val="en-US"/>
        </w:rPr>
        <w:t xml:space="preserve">Located in the Coquimbo Bay area and on the northern margin of the </w:t>
      </w:r>
      <w:proofErr w:type="spellStart"/>
      <w:r w:rsidRPr="00625C22">
        <w:rPr>
          <w:rFonts w:ascii="Times New Roman" w:hAnsi="Times New Roman" w:cs="Times New Roman"/>
          <w:sz w:val="24"/>
          <w:szCs w:val="24"/>
          <w:lang w:val="en-US"/>
        </w:rPr>
        <w:t>Elqui</w:t>
      </w:r>
      <w:proofErr w:type="spellEnd"/>
      <w:r w:rsidRPr="00625C22">
        <w:rPr>
          <w:rFonts w:ascii="Times New Roman" w:hAnsi="Times New Roman" w:cs="Times New Roman"/>
          <w:sz w:val="24"/>
          <w:szCs w:val="24"/>
          <w:lang w:val="en-US"/>
        </w:rPr>
        <w:t xml:space="preserve"> River, El Olivar is the largest </w:t>
      </w:r>
      <w:proofErr w:type="spellStart"/>
      <w:r w:rsidRPr="00625C22">
        <w:rPr>
          <w:rFonts w:ascii="Times New Roman" w:hAnsi="Times New Roman" w:cs="Times New Roman"/>
          <w:sz w:val="24"/>
          <w:szCs w:val="24"/>
          <w:lang w:val="en-US"/>
        </w:rPr>
        <w:t>Diaguita</w:t>
      </w:r>
      <w:proofErr w:type="spellEnd"/>
      <w:r w:rsidRPr="00625C22">
        <w:rPr>
          <w:rFonts w:ascii="Times New Roman" w:hAnsi="Times New Roman" w:cs="Times New Roman"/>
          <w:sz w:val="24"/>
          <w:szCs w:val="24"/>
          <w:lang w:val="en-US"/>
        </w:rPr>
        <w:t xml:space="preserve"> settlement of the </w:t>
      </w:r>
      <w:r w:rsidR="0061721B" w:rsidRPr="004463FB">
        <w:rPr>
          <w:rFonts w:ascii="Times New Roman" w:hAnsi="Times New Roman" w:cs="Times New Roman"/>
          <w:iCs/>
          <w:sz w:val="24"/>
          <w:szCs w:val="24"/>
          <w:lang w:val="en-GB"/>
        </w:rPr>
        <w:t xml:space="preserve">semiarid north of Chile </w:t>
      </w:r>
      <w:r w:rsidRPr="00625C22">
        <w:rPr>
          <w:rFonts w:ascii="Times New Roman" w:hAnsi="Times New Roman" w:cs="Times New Roman"/>
          <w:sz w:val="24"/>
          <w:szCs w:val="24"/>
          <w:lang w:val="en-US"/>
        </w:rPr>
        <w:t xml:space="preserve">(ca. 40 ha). </w:t>
      </w:r>
    </w:p>
    <w:p w14:paraId="57FC8F6F" w14:textId="77777777" w:rsidR="001233AE" w:rsidRPr="00625C22" w:rsidRDefault="001233AE" w:rsidP="00625C22">
      <w:pPr>
        <w:spacing w:after="0" w:line="240" w:lineRule="auto"/>
        <w:jc w:val="both"/>
        <w:rPr>
          <w:rFonts w:ascii="Times New Roman" w:hAnsi="Times New Roman" w:cs="Times New Roman"/>
          <w:sz w:val="24"/>
          <w:szCs w:val="24"/>
          <w:lang w:val="en-US"/>
        </w:rPr>
      </w:pPr>
    </w:p>
    <w:p w14:paraId="2EFD3086" w14:textId="38BA4E03" w:rsidR="001233AE" w:rsidRPr="00EE46FB" w:rsidRDefault="001233AE" w:rsidP="00625C22">
      <w:pPr>
        <w:spacing w:after="0" w:line="240" w:lineRule="auto"/>
        <w:jc w:val="both"/>
        <w:rPr>
          <w:rFonts w:ascii="Times New Roman" w:hAnsi="Times New Roman" w:cs="Times New Roman"/>
          <w:sz w:val="24"/>
          <w:szCs w:val="24"/>
          <w:lang w:val="en-GB"/>
        </w:rPr>
      </w:pPr>
      <w:r w:rsidRPr="00625C22">
        <w:rPr>
          <w:rFonts w:ascii="Times New Roman" w:hAnsi="Times New Roman" w:cs="Times New Roman"/>
          <w:sz w:val="24"/>
          <w:szCs w:val="24"/>
          <w:lang w:val="en-US"/>
        </w:rPr>
        <w:t xml:space="preserve">The domestic and habitational areas of El Olivar are </w:t>
      </w:r>
      <w:r w:rsidR="0061721B">
        <w:rPr>
          <w:rFonts w:ascii="Times New Roman" w:hAnsi="Times New Roman" w:cs="Times New Roman"/>
          <w:sz w:val="24"/>
          <w:szCs w:val="24"/>
          <w:lang w:val="en-US"/>
        </w:rPr>
        <w:t xml:space="preserve">principally </w:t>
      </w:r>
      <w:r w:rsidRPr="00625C22">
        <w:rPr>
          <w:rFonts w:ascii="Times New Roman" w:hAnsi="Times New Roman" w:cs="Times New Roman"/>
          <w:sz w:val="24"/>
          <w:szCs w:val="24"/>
          <w:lang w:val="en-US"/>
        </w:rPr>
        <w:t>defined by shell</w:t>
      </w:r>
      <w:r w:rsidR="0061721B">
        <w:rPr>
          <w:rFonts w:ascii="Times New Roman" w:hAnsi="Times New Roman" w:cs="Times New Roman"/>
          <w:sz w:val="24"/>
          <w:szCs w:val="24"/>
          <w:lang w:val="en-US"/>
        </w:rPr>
        <w:t xml:space="preserve"> </w:t>
      </w:r>
      <w:r w:rsidRPr="00625C22">
        <w:rPr>
          <w:rFonts w:ascii="Times New Roman" w:hAnsi="Times New Roman" w:cs="Times New Roman"/>
          <w:sz w:val="24"/>
          <w:szCs w:val="24"/>
          <w:lang w:val="en-US"/>
        </w:rPr>
        <w:t>middens (</w:t>
      </w:r>
      <w:proofErr w:type="spellStart"/>
      <w:r w:rsidRPr="00625C22">
        <w:rPr>
          <w:rFonts w:ascii="Times New Roman" w:hAnsi="Times New Roman" w:cs="Times New Roman"/>
          <w:sz w:val="24"/>
          <w:szCs w:val="24"/>
          <w:lang w:val="en-US"/>
        </w:rPr>
        <w:t>Mostny</w:t>
      </w:r>
      <w:proofErr w:type="spellEnd"/>
      <w:r w:rsidRPr="00625C22">
        <w:rPr>
          <w:rFonts w:ascii="Times New Roman" w:hAnsi="Times New Roman" w:cs="Times New Roman"/>
          <w:sz w:val="24"/>
          <w:szCs w:val="24"/>
          <w:lang w:val="en-US"/>
        </w:rPr>
        <w:t xml:space="preserve"> 1941; Garrido 2016) </w:t>
      </w:r>
      <w:r w:rsidR="00AC21CC">
        <w:rPr>
          <w:rFonts w:ascii="Times New Roman" w:hAnsi="Times New Roman" w:cs="Times New Roman"/>
          <w:sz w:val="24"/>
          <w:szCs w:val="24"/>
          <w:lang w:val="en-US"/>
        </w:rPr>
        <w:t xml:space="preserve">which </w:t>
      </w:r>
      <w:r w:rsidRPr="00625C22">
        <w:rPr>
          <w:rFonts w:ascii="Times New Roman" w:hAnsi="Times New Roman" w:cs="Times New Roman"/>
          <w:sz w:val="24"/>
          <w:szCs w:val="24"/>
          <w:lang w:val="en-US"/>
        </w:rPr>
        <w:t>reflect a long occupational history</w:t>
      </w:r>
      <w:r w:rsidR="0061721B">
        <w:rPr>
          <w:rFonts w:ascii="Times New Roman" w:hAnsi="Times New Roman" w:cs="Times New Roman"/>
          <w:sz w:val="24"/>
          <w:szCs w:val="24"/>
          <w:lang w:val="en-US"/>
        </w:rPr>
        <w:t>, starting</w:t>
      </w:r>
      <w:r w:rsidRPr="00625C22">
        <w:rPr>
          <w:rFonts w:ascii="Times New Roman" w:hAnsi="Times New Roman" w:cs="Times New Roman"/>
          <w:sz w:val="24"/>
          <w:szCs w:val="24"/>
          <w:lang w:val="en-US"/>
        </w:rPr>
        <w:t xml:space="preserve"> at least during the Early Ceramic Period (ca. 0 – 1000 AD) (González 2017). Test pits excavated in 2008 (Garrido 2016) revealed the presence of carbonized remains of domestic</w:t>
      </w:r>
      <w:r w:rsidR="0061721B">
        <w:rPr>
          <w:rFonts w:ascii="Times New Roman" w:hAnsi="Times New Roman" w:cs="Times New Roman"/>
          <w:sz w:val="24"/>
          <w:szCs w:val="24"/>
          <w:lang w:val="en-US"/>
        </w:rPr>
        <w:t>ated</w:t>
      </w:r>
      <w:r w:rsidRPr="00625C22">
        <w:rPr>
          <w:rFonts w:ascii="Times New Roman" w:hAnsi="Times New Roman" w:cs="Times New Roman"/>
          <w:sz w:val="24"/>
          <w:szCs w:val="24"/>
          <w:lang w:val="en-US"/>
        </w:rPr>
        <w:t xml:space="preserve"> plants </w:t>
      </w:r>
      <w:r w:rsidR="00AC21CC">
        <w:rPr>
          <w:rFonts w:ascii="Times New Roman" w:hAnsi="Times New Roman" w:cs="Times New Roman"/>
          <w:sz w:val="24"/>
          <w:szCs w:val="24"/>
          <w:lang w:val="en-US"/>
        </w:rPr>
        <w:t>including</w:t>
      </w:r>
      <w:r w:rsidR="0061721B">
        <w:rPr>
          <w:rFonts w:ascii="Times New Roman" w:hAnsi="Times New Roman" w:cs="Times New Roman"/>
          <w:sz w:val="24"/>
          <w:szCs w:val="24"/>
          <w:lang w:val="en-US"/>
        </w:rPr>
        <w:t xml:space="preserve"> </w:t>
      </w:r>
      <w:proofErr w:type="spellStart"/>
      <w:r w:rsidRPr="00625C22">
        <w:rPr>
          <w:rFonts w:ascii="Times New Roman" w:hAnsi="Times New Roman" w:cs="Times New Roman"/>
          <w:i/>
          <w:iCs/>
          <w:sz w:val="24"/>
          <w:szCs w:val="24"/>
          <w:lang w:val="en-US"/>
        </w:rPr>
        <w:t>Zea</w:t>
      </w:r>
      <w:proofErr w:type="spellEnd"/>
      <w:r w:rsidRPr="00625C22">
        <w:rPr>
          <w:rFonts w:ascii="Times New Roman" w:hAnsi="Times New Roman" w:cs="Times New Roman"/>
          <w:i/>
          <w:iCs/>
          <w:sz w:val="24"/>
          <w:szCs w:val="24"/>
          <w:lang w:val="en-US"/>
        </w:rPr>
        <w:t xml:space="preserve"> mays</w:t>
      </w:r>
      <w:r w:rsidRPr="00625C22">
        <w:rPr>
          <w:rFonts w:ascii="Times New Roman" w:hAnsi="Times New Roman" w:cs="Times New Roman"/>
          <w:sz w:val="24"/>
          <w:szCs w:val="24"/>
          <w:lang w:val="en-US"/>
        </w:rPr>
        <w:t xml:space="preserve"> (maize)</w:t>
      </w:r>
      <w:r w:rsidRPr="00625C22">
        <w:rPr>
          <w:rFonts w:ascii="Times New Roman" w:hAnsi="Times New Roman" w:cs="Times New Roman"/>
          <w:i/>
          <w:iCs/>
          <w:sz w:val="24"/>
          <w:szCs w:val="24"/>
          <w:lang w:val="en-US"/>
        </w:rPr>
        <w:t xml:space="preserve">, Phaseolus </w:t>
      </w:r>
      <w:r w:rsidRPr="00625C22">
        <w:rPr>
          <w:rFonts w:ascii="Times New Roman" w:hAnsi="Times New Roman" w:cs="Times New Roman"/>
          <w:sz w:val="24"/>
          <w:szCs w:val="24"/>
          <w:lang w:val="en-US"/>
        </w:rPr>
        <w:t xml:space="preserve">sp. (beans), </w:t>
      </w:r>
      <w:r w:rsidRPr="00625C22">
        <w:rPr>
          <w:rFonts w:ascii="Times New Roman" w:hAnsi="Times New Roman" w:cs="Times New Roman"/>
          <w:i/>
          <w:iCs/>
          <w:sz w:val="24"/>
          <w:szCs w:val="24"/>
          <w:lang w:val="en-US"/>
        </w:rPr>
        <w:t xml:space="preserve">Chenopodium quinoa </w:t>
      </w:r>
      <w:r w:rsidRPr="00625C22">
        <w:rPr>
          <w:rFonts w:ascii="Times New Roman" w:hAnsi="Times New Roman" w:cs="Times New Roman"/>
          <w:sz w:val="24"/>
          <w:szCs w:val="24"/>
          <w:lang w:val="en-US"/>
        </w:rPr>
        <w:t xml:space="preserve">(quinoa) and </w:t>
      </w:r>
      <w:proofErr w:type="spellStart"/>
      <w:r w:rsidRPr="00625C22">
        <w:rPr>
          <w:rFonts w:ascii="Times New Roman" w:hAnsi="Times New Roman" w:cs="Times New Roman"/>
          <w:i/>
          <w:iCs/>
          <w:sz w:val="24"/>
          <w:szCs w:val="24"/>
          <w:lang w:val="en-US"/>
        </w:rPr>
        <w:t>Geoffrea</w:t>
      </w:r>
      <w:proofErr w:type="spellEnd"/>
      <w:r w:rsidRPr="00625C22">
        <w:rPr>
          <w:rFonts w:ascii="Times New Roman" w:hAnsi="Times New Roman" w:cs="Times New Roman"/>
          <w:i/>
          <w:iCs/>
          <w:sz w:val="24"/>
          <w:szCs w:val="24"/>
          <w:lang w:val="en-US"/>
        </w:rPr>
        <w:t xml:space="preserve"> </w:t>
      </w:r>
      <w:proofErr w:type="spellStart"/>
      <w:r w:rsidRPr="00625C22">
        <w:rPr>
          <w:rFonts w:ascii="Times New Roman" w:hAnsi="Times New Roman" w:cs="Times New Roman"/>
          <w:i/>
          <w:iCs/>
          <w:sz w:val="24"/>
          <w:szCs w:val="24"/>
          <w:lang w:val="en-US"/>
        </w:rPr>
        <w:t>decorticans</w:t>
      </w:r>
      <w:proofErr w:type="spellEnd"/>
      <w:r w:rsidRPr="00625C22">
        <w:rPr>
          <w:rFonts w:ascii="Times New Roman" w:hAnsi="Times New Roman" w:cs="Times New Roman"/>
          <w:i/>
          <w:iCs/>
          <w:sz w:val="24"/>
          <w:szCs w:val="24"/>
          <w:lang w:val="en-US"/>
        </w:rPr>
        <w:t xml:space="preserve"> </w:t>
      </w:r>
      <w:r w:rsidRPr="00625C22">
        <w:rPr>
          <w:rFonts w:ascii="Times New Roman" w:hAnsi="Times New Roman" w:cs="Times New Roman"/>
          <w:sz w:val="24"/>
          <w:szCs w:val="24"/>
          <w:lang w:val="en-US"/>
        </w:rPr>
        <w:t>(</w:t>
      </w:r>
      <w:proofErr w:type="spellStart"/>
      <w:r w:rsidRPr="00625C22">
        <w:rPr>
          <w:rFonts w:ascii="Times New Roman" w:hAnsi="Times New Roman" w:cs="Times New Roman"/>
          <w:sz w:val="24"/>
          <w:szCs w:val="24"/>
          <w:lang w:val="en-US"/>
        </w:rPr>
        <w:t>chañar</w:t>
      </w:r>
      <w:proofErr w:type="spellEnd"/>
      <w:r w:rsidRPr="00625C22">
        <w:rPr>
          <w:rFonts w:ascii="Times New Roman" w:hAnsi="Times New Roman" w:cs="Times New Roman"/>
          <w:sz w:val="24"/>
          <w:szCs w:val="24"/>
          <w:lang w:val="en-US"/>
        </w:rPr>
        <w:t xml:space="preserve">). Among </w:t>
      </w:r>
      <w:r w:rsidR="0061721B">
        <w:rPr>
          <w:rFonts w:ascii="Times New Roman" w:hAnsi="Times New Roman" w:cs="Times New Roman"/>
          <w:sz w:val="24"/>
          <w:szCs w:val="24"/>
          <w:lang w:val="en-US"/>
        </w:rPr>
        <w:t xml:space="preserve">the </w:t>
      </w:r>
      <w:r w:rsidRPr="00625C22">
        <w:rPr>
          <w:rFonts w:ascii="Times New Roman" w:hAnsi="Times New Roman" w:cs="Times New Roman"/>
          <w:sz w:val="24"/>
          <w:szCs w:val="24"/>
          <w:lang w:val="en-US"/>
        </w:rPr>
        <w:t>terrestrial faunal remains</w:t>
      </w:r>
      <w:r w:rsidR="00AC21CC">
        <w:rPr>
          <w:rFonts w:ascii="Times New Roman" w:hAnsi="Times New Roman" w:cs="Times New Roman"/>
          <w:sz w:val="24"/>
          <w:szCs w:val="24"/>
          <w:lang w:val="en-US"/>
        </w:rPr>
        <w:t>,</w:t>
      </w:r>
      <w:r w:rsidRPr="00625C22">
        <w:rPr>
          <w:rFonts w:ascii="Times New Roman" w:hAnsi="Times New Roman" w:cs="Times New Roman"/>
          <w:sz w:val="24"/>
          <w:szCs w:val="24"/>
          <w:lang w:val="en-US"/>
        </w:rPr>
        <w:t xml:space="preserve"> camelid bones</w:t>
      </w:r>
      <w:r w:rsidR="0061721B">
        <w:rPr>
          <w:rFonts w:ascii="Times New Roman" w:hAnsi="Times New Roman" w:cs="Times New Roman"/>
          <w:sz w:val="24"/>
          <w:szCs w:val="24"/>
          <w:lang w:val="en-US"/>
        </w:rPr>
        <w:t xml:space="preserve"> predominated</w:t>
      </w:r>
      <w:r w:rsidRPr="00625C22">
        <w:rPr>
          <w:rFonts w:ascii="Times New Roman" w:hAnsi="Times New Roman" w:cs="Times New Roman"/>
          <w:sz w:val="24"/>
          <w:szCs w:val="24"/>
          <w:lang w:val="en-US"/>
        </w:rPr>
        <w:t xml:space="preserve">, while those of marine origin included fishes such as </w:t>
      </w:r>
      <w:proofErr w:type="spellStart"/>
      <w:r w:rsidRPr="00625C22">
        <w:rPr>
          <w:rFonts w:ascii="Times New Roman" w:hAnsi="Times New Roman" w:cs="Times New Roman"/>
          <w:i/>
          <w:iCs/>
          <w:sz w:val="24"/>
          <w:szCs w:val="24"/>
          <w:lang w:val="en-US"/>
        </w:rPr>
        <w:t>Genypterus</w:t>
      </w:r>
      <w:proofErr w:type="spellEnd"/>
      <w:r w:rsidRPr="00625C22">
        <w:rPr>
          <w:rFonts w:ascii="Times New Roman" w:hAnsi="Times New Roman" w:cs="Times New Roman"/>
          <w:i/>
          <w:iCs/>
          <w:sz w:val="24"/>
          <w:szCs w:val="24"/>
          <w:lang w:val="en-US"/>
        </w:rPr>
        <w:t xml:space="preserve"> chilensis</w:t>
      </w:r>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congrio</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colorado</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i/>
          <w:iCs/>
          <w:sz w:val="24"/>
          <w:szCs w:val="24"/>
          <w:lang w:val="en-US"/>
        </w:rPr>
        <w:t>Thyrsites</w:t>
      </w:r>
      <w:proofErr w:type="spellEnd"/>
      <w:r w:rsidRPr="00625C22">
        <w:rPr>
          <w:rFonts w:ascii="Times New Roman" w:hAnsi="Times New Roman" w:cs="Times New Roman"/>
          <w:i/>
          <w:iCs/>
          <w:sz w:val="24"/>
          <w:szCs w:val="24"/>
          <w:lang w:val="en-US"/>
        </w:rPr>
        <w:t xml:space="preserve"> </w:t>
      </w:r>
      <w:proofErr w:type="spellStart"/>
      <w:r w:rsidRPr="00625C22">
        <w:rPr>
          <w:rFonts w:ascii="Times New Roman" w:hAnsi="Times New Roman" w:cs="Times New Roman"/>
          <w:i/>
          <w:iCs/>
          <w:sz w:val="24"/>
          <w:szCs w:val="24"/>
          <w:lang w:val="en-US"/>
        </w:rPr>
        <w:t>atun</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sierra</w:t>
      </w:r>
      <w:proofErr w:type="spellEnd"/>
      <w:r w:rsidRPr="00625C22">
        <w:rPr>
          <w:rFonts w:ascii="Times New Roman" w:hAnsi="Times New Roman" w:cs="Times New Roman"/>
          <w:sz w:val="24"/>
          <w:szCs w:val="24"/>
          <w:lang w:val="en-US"/>
        </w:rPr>
        <w:t xml:space="preserve">) and </w:t>
      </w:r>
      <w:proofErr w:type="spellStart"/>
      <w:r w:rsidRPr="00625C22">
        <w:rPr>
          <w:rFonts w:ascii="Times New Roman" w:hAnsi="Times New Roman" w:cs="Times New Roman"/>
          <w:i/>
          <w:iCs/>
          <w:sz w:val="24"/>
          <w:szCs w:val="24"/>
          <w:lang w:val="en-US"/>
        </w:rPr>
        <w:t>Trachurus</w:t>
      </w:r>
      <w:proofErr w:type="spellEnd"/>
      <w:r w:rsidRPr="00625C22">
        <w:rPr>
          <w:rFonts w:ascii="Times New Roman" w:hAnsi="Times New Roman" w:cs="Times New Roman"/>
          <w:i/>
          <w:iCs/>
          <w:sz w:val="24"/>
          <w:szCs w:val="24"/>
          <w:lang w:val="en-US"/>
        </w:rPr>
        <w:t xml:space="preserve"> </w:t>
      </w:r>
      <w:proofErr w:type="spellStart"/>
      <w:r w:rsidRPr="00625C22">
        <w:rPr>
          <w:rFonts w:ascii="Times New Roman" w:hAnsi="Times New Roman" w:cs="Times New Roman"/>
          <w:i/>
          <w:iCs/>
          <w:sz w:val="24"/>
          <w:szCs w:val="24"/>
          <w:lang w:val="en-US"/>
        </w:rPr>
        <w:t>murphyi</w:t>
      </w:r>
      <w:proofErr w:type="spellEnd"/>
      <w:r w:rsidRPr="00625C22">
        <w:rPr>
          <w:rFonts w:ascii="Times New Roman" w:hAnsi="Times New Roman" w:cs="Times New Roman"/>
          <w:sz w:val="24"/>
          <w:szCs w:val="24"/>
          <w:lang w:val="en-US"/>
        </w:rPr>
        <w:t xml:space="preserve"> (jurel). </w:t>
      </w:r>
      <w:r w:rsidR="00302E2C" w:rsidRPr="00625C22">
        <w:rPr>
          <w:rFonts w:ascii="Times New Roman" w:hAnsi="Times New Roman" w:cs="Times New Roman"/>
          <w:sz w:val="24"/>
          <w:szCs w:val="24"/>
          <w:lang w:val="en-US"/>
        </w:rPr>
        <w:t>In addition</w:t>
      </w:r>
      <w:r w:rsidR="00EE46FB">
        <w:rPr>
          <w:rFonts w:ascii="Times New Roman" w:hAnsi="Times New Roman" w:cs="Times New Roman"/>
          <w:sz w:val="24"/>
          <w:szCs w:val="24"/>
          <w:lang w:val="en-US"/>
        </w:rPr>
        <w:t xml:space="preserve"> to these findings</w:t>
      </w:r>
      <w:r w:rsidRPr="00625C22">
        <w:rPr>
          <w:rFonts w:ascii="Times New Roman" w:hAnsi="Times New Roman" w:cs="Times New Roman"/>
          <w:sz w:val="24"/>
          <w:szCs w:val="24"/>
          <w:lang w:val="en-US"/>
        </w:rPr>
        <w:t>,</w:t>
      </w:r>
      <w:r w:rsidR="00EE46FB">
        <w:rPr>
          <w:rFonts w:ascii="Times New Roman" w:hAnsi="Times New Roman" w:cs="Times New Roman"/>
          <w:sz w:val="24"/>
          <w:szCs w:val="24"/>
          <w:lang w:val="en-US"/>
        </w:rPr>
        <w:t xml:space="preserve"> a</w:t>
      </w:r>
      <w:r w:rsidRPr="00625C22">
        <w:rPr>
          <w:rFonts w:ascii="Times New Roman" w:hAnsi="Times New Roman" w:cs="Times New Roman"/>
          <w:sz w:val="24"/>
          <w:szCs w:val="24"/>
          <w:lang w:val="en-US"/>
        </w:rPr>
        <w:t xml:space="preserve"> </w:t>
      </w:r>
      <w:r w:rsidR="00302E2C">
        <w:rPr>
          <w:rFonts w:ascii="Times New Roman" w:hAnsi="Times New Roman" w:cs="Times New Roman"/>
          <w:sz w:val="24"/>
          <w:szCs w:val="24"/>
          <w:lang w:val="en-US"/>
        </w:rPr>
        <w:t>variet</w:t>
      </w:r>
      <w:r w:rsidR="00EE46FB">
        <w:rPr>
          <w:rFonts w:ascii="Times New Roman" w:hAnsi="Times New Roman" w:cs="Times New Roman"/>
          <w:sz w:val="24"/>
          <w:szCs w:val="24"/>
          <w:lang w:val="en-US"/>
        </w:rPr>
        <w:t>y</w:t>
      </w:r>
      <w:r w:rsidR="00302E2C">
        <w:rPr>
          <w:rFonts w:ascii="Times New Roman" w:hAnsi="Times New Roman" w:cs="Times New Roman"/>
          <w:sz w:val="24"/>
          <w:szCs w:val="24"/>
          <w:lang w:val="en-US"/>
        </w:rPr>
        <w:t xml:space="preserve"> of malacological species were</w:t>
      </w:r>
      <w:r w:rsidRPr="00625C22">
        <w:rPr>
          <w:rFonts w:ascii="Times New Roman" w:hAnsi="Times New Roman" w:cs="Times New Roman"/>
          <w:sz w:val="24"/>
          <w:szCs w:val="24"/>
          <w:lang w:val="en-US"/>
        </w:rPr>
        <w:t xml:space="preserve"> recorded, </w:t>
      </w:r>
      <w:r w:rsidR="00302E2C">
        <w:rPr>
          <w:rFonts w:ascii="Times New Roman" w:hAnsi="Times New Roman" w:cs="Times New Roman"/>
          <w:sz w:val="24"/>
          <w:szCs w:val="24"/>
          <w:lang w:val="en-US"/>
        </w:rPr>
        <w:t xml:space="preserve">with </w:t>
      </w:r>
      <w:proofErr w:type="spellStart"/>
      <w:r w:rsidR="00302E2C" w:rsidRPr="00625C22">
        <w:rPr>
          <w:rFonts w:ascii="Times New Roman" w:hAnsi="Times New Roman" w:cs="Times New Roman"/>
          <w:i/>
          <w:iCs/>
          <w:sz w:val="24"/>
          <w:szCs w:val="24"/>
          <w:lang w:val="en-US"/>
        </w:rPr>
        <w:t>Mesodesma</w:t>
      </w:r>
      <w:proofErr w:type="spellEnd"/>
      <w:r w:rsidR="00302E2C" w:rsidRPr="00625C22">
        <w:rPr>
          <w:rFonts w:ascii="Times New Roman" w:hAnsi="Times New Roman" w:cs="Times New Roman"/>
          <w:i/>
          <w:iCs/>
          <w:sz w:val="24"/>
          <w:szCs w:val="24"/>
          <w:lang w:val="en-US"/>
        </w:rPr>
        <w:t xml:space="preserve"> </w:t>
      </w:r>
      <w:proofErr w:type="spellStart"/>
      <w:r w:rsidR="00302E2C" w:rsidRPr="00625C22">
        <w:rPr>
          <w:rFonts w:ascii="Times New Roman" w:hAnsi="Times New Roman" w:cs="Times New Roman"/>
          <w:i/>
          <w:iCs/>
          <w:sz w:val="24"/>
          <w:szCs w:val="24"/>
          <w:lang w:val="en-US"/>
        </w:rPr>
        <w:t>donacium</w:t>
      </w:r>
      <w:proofErr w:type="spellEnd"/>
      <w:r w:rsidR="00302E2C" w:rsidRPr="00625C22">
        <w:rPr>
          <w:rFonts w:ascii="Times New Roman" w:hAnsi="Times New Roman" w:cs="Times New Roman"/>
          <w:sz w:val="24"/>
          <w:szCs w:val="24"/>
          <w:lang w:val="en-US"/>
        </w:rPr>
        <w:t xml:space="preserve"> (</w:t>
      </w:r>
      <w:proofErr w:type="spellStart"/>
      <w:r w:rsidR="00302E2C" w:rsidRPr="00625C22">
        <w:rPr>
          <w:rFonts w:ascii="Times New Roman" w:hAnsi="Times New Roman" w:cs="Times New Roman"/>
          <w:sz w:val="24"/>
          <w:szCs w:val="24"/>
          <w:lang w:val="en-US"/>
        </w:rPr>
        <w:t>macha</w:t>
      </w:r>
      <w:proofErr w:type="spellEnd"/>
      <w:r w:rsidR="00302E2C">
        <w:rPr>
          <w:rFonts w:ascii="Times New Roman" w:hAnsi="Times New Roman" w:cs="Times New Roman"/>
          <w:sz w:val="24"/>
          <w:szCs w:val="24"/>
          <w:lang w:val="en-US"/>
        </w:rPr>
        <w:t xml:space="preserve">) </w:t>
      </w:r>
      <w:r w:rsidRPr="00625C22">
        <w:rPr>
          <w:rFonts w:ascii="Times New Roman" w:hAnsi="Times New Roman" w:cs="Times New Roman"/>
          <w:sz w:val="24"/>
          <w:szCs w:val="24"/>
          <w:lang w:val="en-US"/>
        </w:rPr>
        <w:t xml:space="preserve">being the most </w:t>
      </w:r>
      <w:r w:rsidR="00302E2C">
        <w:rPr>
          <w:rFonts w:ascii="Times New Roman" w:hAnsi="Times New Roman" w:cs="Times New Roman"/>
          <w:sz w:val="24"/>
          <w:szCs w:val="24"/>
          <w:lang w:val="en-US"/>
        </w:rPr>
        <w:t>prevalent,</w:t>
      </w:r>
      <w:r w:rsidRPr="00625C22">
        <w:rPr>
          <w:rFonts w:ascii="Times New Roman" w:hAnsi="Times New Roman" w:cs="Times New Roman"/>
          <w:sz w:val="24"/>
          <w:szCs w:val="24"/>
          <w:lang w:val="en-US"/>
        </w:rPr>
        <w:t xml:space="preserve"> followed by others like </w:t>
      </w:r>
      <w:proofErr w:type="spellStart"/>
      <w:r w:rsidRPr="00625C22">
        <w:rPr>
          <w:rFonts w:ascii="Times New Roman" w:hAnsi="Times New Roman" w:cs="Times New Roman"/>
          <w:sz w:val="24"/>
          <w:szCs w:val="24"/>
          <w:lang w:val="en-US"/>
        </w:rPr>
        <w:t>veneridae</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almejas</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i/>
          <w:iCs/>
          <w:sz w:val="24"/>
          <w:szCs w:val="24"/>
          <w:lang w:val="en-US"/>
        </w:rPr>
        <w:t>Concholepas</w:t>
      </w:r>
      <w:proofErr w:type="spellEnd"/>
      <w:r w:rsidRPr="00625C22">
        <w:rPr>
          <w:rFonts w:ascii="Times New Roman" w:hAnsi="Times New Roman" w:cs="Times New Roman"/>
          <w:i/>
          <w:iCs/>
          <w:sz w:val="24"/>
          <w:szCs w:val="24"/>
          <w:lang w:val="en-US"/>
        </w:rPr>
        <w:t xml:space="preserve"> </w:t>
      </w:r>
      <w:proofErr w:type="spellStart"/>
      <w:r w:rsidRPr="00625C22">
        <w:rPr>
          <w:rFonts w:ascii="Times New Roman" w:hAnsi="Times New Roman" w:cs="Times New Roman"/>
          <w:i/>
          <w:iCs/>
          <w:sz w:val="24"/>
          <w:szCs w:val="24"/>
          <w:lang w:val="en-US"/>
        </w:rPr>
        <w:t>concholepas</w:t>
      </w:r>
      <w:proofErr w:type="spellEnd"/>
      <w:r w:rsidRPr="00625C22">
        <w:rPr>
          <w:rFonts w:ascii="Times New Roman" w:hAnsi="Times New Roman" w:cs="Times New Roman"/>
          <w:sz w:val="24"/>
          <w:szCs w:val="24"/>
          <w:lang w:val="en-US"/>
        </w:rPr>
        <w:t xml:space="preserve"> (loco) and </w:t>
      </w:r>
      <w:proofErr w:type="spellStart"/>
      <w:r w:rsidRPr="00625C22">
        <w:rPr>
          <w:rFonts w:ascii="Times New Roman" w:hAnsi="Times New Roman" w:cs="Times New Roman"/>
          <w:sz w:val="24"/>
          <w:szCs w:val="24"/>
          <w:lang w:val="en-US"/>
        </w:rPr>
        <w:t>fissurellidae</w:t>
      </w:r>
      <w:proofErr w:type="spellEnd"/>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lapas</w:t>
      </w:r>
      <w:proofErr w:type="spellEnd"/>
      <w:r w:rsidRPr="00625C22">
        <w:rPr>
          <w:rFonts w:ascii="Times New Roman" w:hAnsi="Times New Roman" w:cs="Times New Roman"/>
          <w:sz w:val="24"/>
          <w:szCs w:val="24"/>
          <w:lang w:val="en-US"/>
        </w:rPr>
        <w:t>). The most recent studies</w:t>
      </w:r>
      <w:r w:rsidR="00302E2C">
        <w:rPr>
          <w:rFonts w:ascii="Times New Roman" w:hAnsi="Times New Roman" w:cs="Times New Roman"/>
          <w:sz w:val="24"/>
          <w:szCs w:val="24"/>
          <w:lang w:val="en-US"/>
        </w:rPr>
        <w:t xml:space="preserve"> conducted</w:t>
      </w:r>
      <w:r w:rsidRPr="00625C22">
        <w:rPr>
          <w:rFonts w:ascii="Times New Roman" w:hAnsi="Times New Roman" w:cs="Times New Roman"/>
          <w:sz w:val="24"/>
          <w:szCs w:val="24"/>
          <w:lang w:val="en-US"/>
        </w:rPr>
        <w:t xml:space="preserve"> at the site have corroborated and expanded these findings (González 2023), but </w:t>
      </w:r>
      <w:r w:rsidR="00302E2C">
        <w:rPr>
          <w:rFonts w:ascii="Times New Roman" w:hAnsi="Times New Roman" w:cs="Times New Roman"/>
          <w:sz w:val="24"/>
          <w:szCs w:val="24"/>
          <w:lang w:val="en-US"/>
        </w:rPr>
        <w:t xml:space="preserve">these </w:t>
      </w:r>
      <w:r w:rsidRPr="00625C22">
        <w:rPr>
          <w:rFonts w:ascii="Times New Roman" w:hAnsi="Times New Roman" w:cs="Times New Roman"/>
          <w:sz w:val="24"/>
          <w:szCs w:val="24"/>
          <w:lang w:val="en-US"/>
        </w:rPr>
        <w:t xml:space="preserve">have not </w:t>
      </w:r>
      <w:r w:rsidR="00302E2C">
        <w:rPr>
          <w:rFonts w:ascii="Times New Roman" w:hAnsi="Times New Roman" w:cs="Times New Roman"/>
          <w:sz w:val="24"/>
          <w:szCs w:val="24"/>
          <w:lang w:val="en-US"/>
        </w:rPr>
        <w:t xml:space="preserve">yet </w:t>
      </w:r>
      <w:r w:rsidRPr="00625C22">
        <w:rPr>
          <w:rFonts w:ascii="Times New Roman" w:hAnsi="Times New Roman" w:cs="Times New Roman"/>
          <w:sz w:val="24"/>
          <w:szCs w:val="24"/>
          <w:lang w:val="en-US"/>
        </w:rPr>
        <w:t>been published in detail</w:t>
      </w:r>
      <w:r w:rsidR="00302E2C">
        <w:rPr>
          <w:rFonts w:ascii="Times New Roman" w:hAnsi="Times New Roman" w:cs="Times New Roman"/>
          <w:sz w:val="24"/>
          <w:szCs w:val="24"/>
          <w:lang w:val="en-US"/>
        </w:rPr>
        <w:t>. Noteworthy</w:t>
      </w:r>
      <w:r w:rsidRPr="00625C22">
        <w:rPr>
          <w:rFonts w:ascii="Times New Roman" w:hAnsi="Times New Roman" w:cs="Times New Roman"/>
          <w:sz w:val="24"/>
          <w:szCs w:val="24"/>
          <w:lang w:val="en-US"/>
        </w:rPr>
        <w:t xml:space="preserve">, </w:t>
      </w:r>
      <w:r w:rsidR="00302E2C">
        <w:rPr>
          <w:rFonts w:ascii="Times New Roman" w:hAnsi="Times New Roman" w:cs="Times New Roman"/>
          <w:sz w:val="24"/>
          <w:szCs w:val="24"/>
          <w:lang w:val="en-US"/>
        </w:rPr>
        <w:t xml:space="preserve">among </w:t>
      </w:r>
      <w:r w:rsidRPr="00625C22">
        <w:rPr>
          <w:rFonts w:ascii="Times New Roman" w:hAnsi="Times New Roman" w:cs="Times New Roman"/>
          <w:sz w:val="24"/>
          <w:szCs w:val="24"/>
          <w:lang w:val="en-US"/>
        </w:rPr>
        <w:t xml:space="preserve">the </w:t>
      </w:r>
      <w:r w:rsidR="00302E2C">
        <w:rPr>
          <w:rFonts w:ascii="Times New Roman" w:hAnsi="Times New Roman" w:cs="Times New Roman"/>
          <w:sz w:val="24"/>
          <w:szCs w:val="24"/>
          <w:lang w:val="en-US"/>
        </w:rPr>
        <w:t xml:space="preserve">recent </w:t>
      </w:r>
      <w:r w:rsidRPr="00625C22">
        <w:rPr>
          <w:rFonts w:ascii="Times New Roman" w:hAnsi="Times New Roman" w:cs="Times New Roman"/>
          <w:sz w:val="24"/>
          <w:szCs w:val="24"/>
          <w:lang w:val="en-US"/>
        </w:rPr>
        <w:t xml:space="preserve">discoveries </w:t>
      </w:r>
      <w:r w:rsidR="00302E2C">
        <w:rPr>
          <w:rFonts w:ascii="Times New Roman" w:hAnsi="Times New Roman" w:cs="Times New Roman"/>
          <w:sz w:val="24"/>
          <w:szCs w:val="24"/>
          <w:lang w:val="en-US"/>
        </w:rPr>
        <w:t xml:space="preserve">are </w:t>
      </w:r>
      <w:r w:rsidRPr="00625C22">
        <w:rPr>
          <w:rFonts w:ascii="Times New Roman" w:hAnsi="Times New Roman" w:cs="Times New Roman"/>
          <w:sz w:val="24"/>
          <w:szCs w:val="24"/>
          <w:lang w:val="en-US"/>
        </w:rPr>
        <w:t xml:space="preserve">wild fruits and plants with medical, psychoactive and nutritional properties, </w:t>
      </w:r>
      <w:r w:rsidR="00302E2C">
        <w:rPr>
          <w:rFonts w:ascii="Times New Roman" w:hAnsi="Times New Roman" w:cs="Times New Roman"/>
          <w:sz w:val="24"/>
          <w:szCs w:val="24"/>
          <w:lang w:val="en-US"/>
        </w:rPr>
        <w:t xml:space="preserve">including </w:t>
      </w:r>
      <w:r w:rsidRPr="00625C22">
        <w:rPr>
          <w:rFonts w:ascii="Times New Roman" w:hAnsi="Times New Roman" w:cs="Times New Roman"/>
          <w:i/>
          <w:iCs/>
          <w:sz w:val="24"/>
          <w:szCs w:val="24"/>
          <w:lang w:val="en-US"/>
        </w:rPr>
        <w:t>Cryptocarya alba</w:t>
      </w:r>
      <w:r w:rsidRPr="00625C22">
        <w:rPr>
          <w:rFonts w:ascii="Times New Roman" w:hAnsi="Times New Roman" w:cs="Times New Roman"/>
          <w:sz w:val="24"/>
          <w:szCs w:val="24"/>
          <w:lang w:val="en-US"/>
        </w:rPr>
        <w:t xml:space="preserve"> (</w:t>
      </w:r>
      <w:proofErr w:type="spellStart"/>
      <w:r w:rsidRPr="00625C22">
        <w:rPr>
          <w:rFonts w:ascii="Times New Roman" w:hAnsi="Times New Roman" w:cs="Times New Roman"/>
          <w:sz w:val="24"/>
          <w:szCs w:val="24"/>
          <w:lang w:val="en-US"/>
        </w:rPr>
        <w:t>peumo</w:t>
      </w:r>
      <w:proofErr w:type="spellEnd"/>
      <w:r w:rsidRPr="00625C22">
        <w:rPr>
          <w:rFonts w:ascii="Times New Roman" w:hAnsi="Times New Roman" w:cs="Times New Roman"/>
          <w:sz w:val="24"/>
          <w:szCs w:val="24"/>
          <w:lang w:val="en-US"/>
        </w:rPr>
        <w:t xml:space="preserve">), </w:t>
      </w:r>
      <w:r w:rsidRPr="00EE46FB">
        <w:rPr>
          <w:rFonts w:ascii="Times New Roman" w:hAnsi="Times New Roman" w:cs="Times New Roman"/>
          <w:i/>
          <w:iCs/>
          <w:sz w:val="24"/>
          <w:szCs w:val="24"/>
          <w:lang w:val="en-GB"/>
        </w:rPr>
        <w:t>Prosopis chilensis</w:t>
      </w:r>
      <w:r w:rsidRPr="00EE46FB">
        <w:rPr>
          <w:rFonts w:ascii="Times New Roman" w:hAnsi="Times New Roman" w:cs="Times New Roman"/>
          <w:sz w:val="24"/>
          <w:szCs w:val="24"/>
          <w:lang w:val="en-GB"/>
        </w:rPr>
        <w:t xml:space="preserve"> (</w:t>
      </w:r>
      <w:proofErr w:type="spellStart"/>
      <w:r w:rsidRPr="00EE46FB">
        <w:rPr>
          <w:rFonts w:ascii="Times New Roman" w:hAnsi="Times New Roman" w:cs="Times New Roman"/>
          <w:sz w:val="24"/>
          <w:szCs w:val="24"/>
          <w:lang w:val="en-GB"/>
        </w:rPr>
        <w:t>algarrobo</w:t>
      </w:r>
      <w:proofErr w:type="spellEnd"/>
      <w:r w:rsidRPr="00EE46FB">
        <w:rPr>
          <w:rFonts w:ascii="Times New Roman" w:hAnsi="Times New Roman" w:cs="Times New Roman"/>
          <w:sz w:val="24"/>
          <w:szCs w:val="24"/>
          <w:lang w:val="en-GB"/>
        </w:rPr>
        <w:t xml:space="preserve">), </w:t>
      </w:r>
      <w:r w:rsidRPr="00EE46FB">
        <w:rPr>
          <w:rFonts w:ascii="Times New Roman" w:hAnsi="Times New Roman" w:cs="Times New Roman"/>
          <w:i/>
          <w:iCs/>
          <w:sz w:val="24"/>
          <w:szCs w:val="24"/>
          <w:lang w:val="en-GB"/>
        </w:rPr>
        <w:t>Nicotiana sylvestris</w:t>
      </w:r>
      <w:r w:rsidRPr="00EE46FB">
        <w:rPr>
          <w:rFonts w:ascii="Times New Roman" w:hAnsi="Times New Roman" w:cs="Times New Roman"/>
          <w:sz w:val="24"/>
          <w:szCs w:val="24"/>
          <w:lang w:val="en-GB"/>
        </w:rPr>
        <w:t xml:space="preserve"> (tabaco </w:t>
      </w:r>
      <w:proofErr w:type="spellStart"/>
      <w:r w:rsidRPr="00EE46FB">
        <w:rPr>
          <w:rFonts w:ascii="Times New Roman" w:hAnsi="Times New Roman" w:cs="Times New Roman"/>
          <w:sz w:val="24"/>
          <w:szCs w:val="24"/>
          <w:lang w:val="en-GB"/>
        </w:rPr>
        <w:t>silvestre</w:t>
      </w:r>
      <w:proofErr w:type="spellEnd"/>
      <w:r w:rsidRPr="00EE46FB">
        <w:rPr>
          <w:rFonts w:ascii="Times New Roman" w:hAnsi="Times New Roman" w:cs="Times New Roman"/>
          <w:sz w:val="24"/>
          <w:szCs w:val="24"/>
          <w:lang w:val="en-GB"/>
        </w:rPr>
        <w:t xml:space="preserve">), </w:t>
      </w:r>
      <w:proofErr w:type="spellStart"/>
      <w:r w:rsidRPr="00EE46FB">
        <w:rPr>
          <w:rFonts w:ascii="Times New Roman" w:hAnsi="Times New Roman" w:cs="Times New Roman"/>
          <w:i/>
          <w:iCs/>
          <w:sz w:val="24"/>
          <w:szCs w:val="24"/>
          <w:lang w:val="en-GB"/>
        </w:rPr>
        <w:t>Latua</w:t>
      </w:r>
      <w:proofErr w:type="spellEnd"/>
      <w:r w:rsidRPr="00EE46FB">
        <w:rPr>
          <w:rFonts w:ascii="Times New Roman" w:hAnsi="Times New Roman" w:cs="Times New Roman"/>
          <w:i/>
          <w:iCs/>
          <w:sz w:val="24"/>
          <w:szCs w:val="24"/>
          <w:lang w:val="en-GB"/>
        </w:rPr>
        <w:t xml:space="preserve"> </w:t>
      </w:r>
      <w:proofErr w:type="spellStart"/>
      <w:r w:rsidRPr="00EE46FB">
        <w:rPr>
          <w:rFonts w:ascii="Times New Roman" w:hAnsi="Times New Roman" w:cs="Times New Roman"/>
          <w:i/>
          <w:iCs/>
          <w:sz w:val="24"/>
          <w:szCs w:val="24"/>
          <w:lang w:val="en-GB"/>
        </w:rPr>
        <w:t>pubiflora</w:t>
      </w:r>
      <w:proofErr w:type="spellEnd"/>
      <w:r w:rsidRPr="00EE46FB">
        <w:rPr>
          <w:rFonts w:ascii="Times New Roman" w:hAnsi="Times New Roman" w:cs="Times New Roman"/>
          <w:sz w:val="24"/>
          <w:szCs w:val="24"/>
          <w:lang w:val="en-GB"/>
        </w:rPr>
        <w:t xml:space="preserve"> (</w:t>
      </w:r>
      <w:proofErr w:type="spellStart"/>
      <w:r w:rsidRPr="00EE46FB">
        <w:rPr>
          <w:rFonts w:ascii="Times New Roman" w:hAnsi="Times New Roman" w:cs="Times New Roman"/>
          <w:sz w:val="24"/>
          <w:szCs w:val="24"/>
          <w:lang w:val="en-GB"/>
        </w:rPr>
        <w:t>latué</w:t>
      </w:r>
      <w:proofErr w:type="spellEnd"/>
      <w:r w:rsidRPr="00EE46FB">
        <w:rPr>
          <w:rFonts w:ascii="Times New Roman" w:hAnsi="Times New Roman" w:cs="Times New Roman"/>
          <w:sz w:val="24"/>
          <w:szCs w:val="24"/>
          <w:lang w:val="en-GB"/>
        </w:rPr>
        <w:t xml:space="preserve">), and cacti species. </w:t>
      </w:r>
      <w:r w:rsidR="00302E2C" w:rsidRPr="00EE46FB">
        <w:rPr>
          <w:rFonts w:ascii="Times New Roman" w:hAnsi="Times New Roman" w:cs="Times New Roman"/>
          <w:sz w:val="24"/>
          <w:szCs w:val="24"/>
          <w:lang w:val="en-GB"/>
        </w:rPr>
        <w:t>Of particular interest are</w:t>
      </w:r>
      <w:r w:rsidRPr="00EE46FB">
        <w:rPr>
          <w:rFonts w:ascii="Times New Roman" w:hAnsi="Times New Roman" w:cs="Times New Roman"/>
          <w:sz w:val="24"/>
          <w:szCs w:val="24"/>
          <w:lang w:val="en-GB"/>
        </w:rPr>
        <w:t xml:space="preserve"> th</w:t>
      </w:r>
      <w:r w:rsidR="00302E2C" w:rsidRPr="00EE46FB">
        <w:rPr>
          <w:rFonts w:ascii="Times New Roman" w:hAnsi="Times New Roman" w:cs="Times New Roman"/>
          <w:sz w:val="24"/>
          <w:szCs w:val="24"/>
          <w:lang w:val="en-GB"/>
        </w:rPr>
        <w:t>e</w:t>
      </w:r>
      <w:r w:rsidRPr="00EE46FB">
        <w:rPr>
          <w:rFonts w:ascii="Times New Roman" w:hAnsi="Times New Roman" w:cs="Times New Roman"/>
          <w:sz w:val="24"/>
          <w:szCs w:val="24"/>
          <w:lang w:val="en-GB"/>
        </w:rPr>
        <w:t xml:space="preserve"> </w:t>
      </w:r>
      <w:proofErr w:type="spellStart"/>
      <w:r w:rsidRPr="00EE46FB">
        <w:rPr>
          <w:rFonts w:ascii="Times New Roman" w:hAnsi="Times New Roman" w:cs="Times New Roman"/>
          <w:sz w:val="24"/>
          <w:szCs w:val="24"/>
          <w:lang w:val="en-GB"/>
        </w:rPr>
        <w:t>osteometrical</w:t>
      </w:r>
      <w:proofErr w:type="spellEnd"/>
      <w:r w:rsidR="006337D2">
        <w:rPr>
          <w:rFonts w:ascii="Times New Roman" w:hAnsi="Times New Roman" w:cs="Times New Roman"/>
          <w:sz w:val="24"/>
          <w:szCs w:val="24"/>
          <w:lang w:val="en-GB"/>
        </w:rPr>
        <w:t>, genetical</w:t>
      </w:r>
      <w:r w:rsidRPr="00EE46FB">
        <w:rPr>
          <w:rFonts w:ascii="Times New Roman" w:hAnsi="Times New Roman" w:cs="Times New Roman"/>
          <w:sz w:val="24"/>
          <w:szCs w:val="24"/>
          <w:lang w:val="en-GB"/>
        </w:rPr>
        <w:t xml:space="preserve"> and isotopic analyses</w:t>
      </w:r>
      <w:r w:rsidR="00302E2C" w:rsidRPr="00EE46FB">
        <w:rPr>
          <w:rFonts w:ascii="Times New Roman" w:hAnsi="Times New Roman" w:cs="Times New Roman"/>
          <w:sz w:val="24"/>
          <w:szCs w:val="24"/>
          <w:lang w:val="en-GB"/>
        </w:rPr>
        <w:t>, which</w:t>
      </w:r>
      <w:r w:rsidRPr="00EE46FB">
        <w:rPr>
          <w:rFonts w:ascii="Times New Roman" w:hAnsi="Times New Roman" w:cs="Times New Roman"/>
          <w:sz w:val="24"/>
          <w:szCs w:val="24"/>
          <w:lang w:val="en-GB"/>
        </w:rPr>
        <w:t xml:space="preserve"> suggest the presence of llamas (</w:t>
      </w:r>
      <w:r w:rsidRPr="00EE46FB">
        <w:rPr>
          <w:rFonts w:ascii="Times New Roman" w:hAnsi="Times New Roman" w:cs="Times New Roman"/>
          <w:i/>
          <w:iCs/>
          <w:sz w:val="24"/>
          <w:szCs w:val="24"/>
          <w:lang w:val="en-GB"/>
        </w:rPr>
        <w:t xml:space="preserve">Lama </w:t>
      </w:r>
      <w:proofErr w:type="spellStart"/>
      <w:r w:rsidRPr="00EE46FB">
        <w:rPr>
          <w:rFonts w:ascii="Times New Roman" w:hAnsi="Times New Roman" w:cs="Times New Roman"/>
          <w:i/>
          <w:iCs/>
          <w:sz w:val="24"/>
          <w:szCs w:val="24"/>
          <w:lang w:val="en-GB"/>
        </w:rPr>
        <w:t>glama</w:t>
      </w:r>
      <w:proofErr w:type="spellEnd"/>
      <w:r w:rsidRPr="00EE46FB">
        <w:rPr>
          <w:rFonts w:ascii="Times New Roman" w:hAnsi="Times New Roman" w:cs="Times New Roman"/>
          <w:sz w:val="24"/>
          <w:szCs w:val="24"/>
          <w:lang w:val="en-GB"/>
        </w:rPr>
        <w:t xml:space="preserve">) in funerary contexts and herding practices. </w:t>
      </w:r>
    </w:p>
    <w:p w14:paraId="147768BF" w14:textId="77777777" w:rsidR="001233AE" w:rsidRPr="00625C22" w:rsidRDefault="001233AE" w:rsidP="00625C22">
      <w:pPr>
        <w:spacing w:after="0" w:line="240" w:lineRule="auto"/>
        <w:jc w:val="both"/>
        <w:rPr>
          <w:rFonts w:ascii="Times New Roman" w:hAnsi="Times New Roman" w:cs="Times New Roman"/>
          <w:sz w:val="24"/>
          <w:szCs w:val="24"/>
          <w:lang w:val="en-US"/>
        </w:rPr>
      </w:pPr>
    </w:p>
    <w:p w14:paraId="26D9BF11" w14:textId="77777777" w:rsidR="00BB1E3A" w:rsidRDefault="001233AE" w:rsidP="00625C22">
      <w:pPr>
        <w:spacing w:after="0" w:line="240" w:lineRule="auto"/>
        <w:jc w:val="both"/>
        <w:rPr>
          <w:rFonts w:ascii="Times New Roman" w:hAnsi="Times New Roman" w:cs="Times New Roman"/>
          <w:sz w:val="24"/>
          <w:szCs w:val="24"/>
          <w:lang w:val="en-US"/>
        </w:rPr>
      </w:pPr>
      <w:r w:rsidRPr="00625C22">
        <w:rPr>
          <w:rFonts w:ascii="Times New Roman" w:hAnsi="Times New Roman" w:cs="Times New Roman"/>
          <w:sz w:val="24"/>
          <w:szCs w:val="24"/>
          <w:lang w:val="en-US"/>
        </w:rPr>
        <w:t xml:space="preserve">The </w:t>
      </w:r>
      <w:r w:rsidR="00002930" w:rsidRPr="00625C22">
        <w:rPr>
          <w:rFonts w:ascii="Times New Roman" w:hAnsi="Times New Roman" w:cs="Times New Roman"/>
          <w:sz w:val="24"/>
          <w:szCs w:val="24"/>
          <w:lang w:val="en-US"/>
        </w:rPr>
        <w:t xml:space="preserve">funerary areas </w:t>
      </w:r>
      <w:r w:rsidRPr="00625C22">
        <w:rPr>
          <w:rFonts w:ascii="Times New Roman" w:hAnsi="Times New Roman" w:cs="Times New Roman"/>
          <w:sz w:val="24"/>
          <w:szCs w:val="24"/>
          <w:lang w:val="en-US"/>
        </w:rPr>
        <w:t xml:space="preserve">of El Olivar </w:t>
      </w:r>
      <w:r w:rsidR="00002930" w:rsidRPr="00625C22">
        <w:rPr>
          <w:rFonts w:ascii="Times New Roman" w:hAnsi="Times New Roman" w:cs="Times New Roman"/>
          <w:sz w:val="24"/>
          <w:szCs w:val="24"/>
          <w:lang w:val="en-US"/>
        </w:rPr>
        <w:t>have been the focus of multiple archaeological excavations, since the early 20</w:t>
      </w:r>
      <w:r w:rsidR="00002930" w:rsidRPr="00625C22">
        <w:rPr>
          <w:rFonts w:ascii="Times New Roman" w:hAnsi="Times New Roman" w:cs="Times New Roman"/>
          <w:sz w:val="24"/>
          <w:szCs w:val="24"/>
          <w:vertAlign w:val="superscript"/>
          <w:lang w:val="en-US"/>
        </w:rPr>
        <w:t>th</w:t>
      </w:r>
      <w:r w:rsidR="00002930" w:rsidRPr="00625C22">
        <w:rPr>
          <w:rFonts w:ascii="Times New Roman" w:hAnsi="Times New Roman" w:cs="Times New Roman"/>
          <w:sz w:val="24"/>
          <w:szCs w:val="24"/>
          <w:lang w:val="en-US"/>
        </w:rPr>
        <w:t xml:space="preserve"> century, revealing an occupation</w:t>
      </w:r>
      <w:r w:rsidR="0025680C" w:rsidRPr="00625C22">
        <w:rPr>
          <w:rFonts w:ascii="Times New Roman" w:hAnsi="Times New Roman" w:cs="Times New Roman"/>
          <w:sz w:val="24"/>
          <w:szCs w:val="24"/>
          <w:lang w:val="en-US"/>
        </w:rPr>
        <w:t>al</w:t>
      </w:r>
      <w:r w:rsidR="00002930" w:rsidRPr="00625C22">
        <w:rPr>
          <w:rFonts w:ascii="Times New Roman" w:hAnsi="Times New Roman" w:cs="Times New Roman"/>
          <w:sz w:val="24"/>
          <w:szCs w:val="24"/>
          <w:lang w:val="en-US"/>
        </w:rPr>
        <w:t xml:space="preserve"> sequence that spans from </w:t>
      </w:r>
      <w:r w:rsidR="00302E2C">
        <w:rPr>
          <w:rFonts w:ascii="Times New Roman" w:hAnsi="Times New Roman" w:cs="Times New Roman"/>
          <w:sz w:val="24"/>
          <w:szCs w:val="24"/>
          <w:lang w:val="en-US"/>
        </w:rPr>
        <w:t xml:space="preserve">the </w:t>
      </w:r>
      <w:r w:rsidR="00002930" w:rsidRPr="00625C22">
        <w:rPr>
          <w:rFonts w:ascii="Times New Roman" w:hAnsi="Times New Roman" w:cs="Times New Roman"/>
          <w:sz w:val="24"/>
          <w:szCs w:val="24"/>
          <w:lang w:val="en-US"/>
        </w:rPr>
        <w:t xml:space="preserve">early </w:t>
      </w:r>
      <w:proofErr w:type="spellStart"/>
      <w:r w:rsidR="00002930" w:rsidRPr="00625C22">
        <w:rPr>
          <w:rFonts w:ascii="Times New Roman" w:hAnsi="Times New Roman" w:cs="Times New Roman"/>
          <w:sz w:val="24"/>
          <w:szCs w:val="24"/>
          <w:lang w:val="en-US"/>
        </w:rPr>
        <w:t>Diaguita</w:t>
      </w:r>
      <w:proofErr w:type="spellEnd"/>
      <w:r w:rsidR="00002930" w:rsidRPr="00625C22">
        <w:rPr>
          <w:rFonts w:ascii="Times New Roman" w:hAnsi="Times New Roman" w:cs="Times New Roman"/>
          <w:sz w:val="24"/>
          <w:szCs w:val="24"/>
          <w:lang w:val="en-US"/>
        </w:rPr>
        <w:t xml:space="preserve"> times until </w:t>
      </w:r>
      <w:r w:rsidR="008C1BBB" w:rsidRPr="00625C22">
        <w:rPr>
          <w:rFonts w:ascii="Times New Roman" w:hAnsi="Times New Roman" w:cs="Times New Roman"/>
          <w:sz w:val="24"/>
          <w:szCs w:val="24"/>
          <w:lang w:val="en-US"/>
        </w:rPr>
        <w:t>the beginning of the Hispanic conquest (Cornely 194</w:t>
      </w:r>
      <w:r w:rsidR="00EF205E" w:rsidRPr="00625C22">
        <w:rPr>
          <w:rFonts w:ascii="Times New Roman" w:hAnsi="Times New Roman" w:cs="Times New Roman"/>
          <w:sz w:val="24"/>
          <w:szCs w:val="24"/>
          <w:lang w:val="en-US"/>
        </w:rPr>
        <w:t>7-49</w:t>
      </w:r>
      <w:r w:rsidR="008C1BBB" w:rsidRPr="00625C22">
        <w:rPr>
          <w:rFonts w:ascii="Times New Roman" w:hAnsi="Times New Roman" w:cs="Times New Roman"/>
          <w:sz w:val="24"/>
          <w:szCs w:val="24"/>
          <w:lang w:val="en-US"/>
        </w:rPr>
        <w:t xml:space="preserve">; González 2017; Rosado and </w:t>
      </w:r>
      <w:proofErr w:type="spellStart"/>
      <w:r w:rsidR="00625C22" w:rsidRPr="00625C22">
        <w:rPr>
          <w:rFonts w:ascii="Times New Roman" w:hAnsi="Times New Roman" w:cs="Times New Roman"/>
          <w:sz w:val="24"/>
          <w:szCs w:val="24"/>
          <w:lang w:val="en-US"/>
        </w:rPr>
        <w:t>Urízar</w:t>
      </w:r>
      <w:proofErr w:type="spellEnd"/>
      <w:r w:rsidR="008C1BBB" w:rsidRPr="00625C22">
        <w:rPr>
          <w:rFonts w:ascii="Times New Roman" w:hAnsi="Times New Roman" w:cs="Times New Roman"/>
          <w:sz w:val="24"/>
          <w:szCs w:val="24"/>
          <w:lang w:val="en-US"/>
        </w:rPr>
        <w:t xml:space="preserve"> 2015; Slusser 1950). </w:t>
      </w:r>
      <w:r w:rsidR="00F91F58" w:rsidRPr="00625C22">
        <w:rPr>
          <w:rFonts w:ascii="Times New Roman" w:hAnsi="Times New Roman" w:cs="Times New Roman"/>
          <w:sz w:val="24"/>
          <w:szCs w:val="24"/>
          <w:lang w:val="en-US"/>
        </w:rPr>
        <w:t xml:space="preserve">However, </w:t>
      </w:r>
      <w:r w:rsidR="00302E2C">
        <w:rPr>
          <w:rFonts w:ascii="Times New Roman" w:hAnsi="Times New Roman" w:cs="Times New Roman"/>
          <w:sz w:val="24"/>
          <w:szCs w:val="24"/>
          <w:lang w:val="en-US"/>
        </w:rPr>
        <w:t xml:space="preserve">the analysis of </w:t>
      </w:r>
      <w:r w:rsidR="00F91F58" w:rsidRPr="00625C22">
        <w:rPr>
          <w:rFonts w:ascii="Times New Roman" w:hAnsi="Times New Roman" w:cs="Times New Roman"/>
          <w:sz w:val="24"/>
          <w:szCs w:val="24"/>
          <w:lang w:val="en-US"/>
        </w:rPr>
        <w:t xml:space="preserve">detailed contextual data </w:t>
      </w:r>
      <w:r w:rsidR="00ED6CD0" w:rsidRPr="00625C22">
        <w:rPr>
          <w:rFonts w:ascii="Times New Roman" w:hAnsi="Times New Roman" w:cs="Times New Roman"/>
          <w:sz w:val="24"/>
          <w:szCs w:val="24"/>
          <w:lang w:val="en-US"/>
        </w:rPr>
        <w:t xml:space="preserve">and </w:t>
      </w:r>
      <w:r w:rsidR="00C33C12" w:rsidRPr="00625C22">
        <w:rPr>
          <w:rFonts w:ascii="Times New Roman" w:hAnsi="Times New Roman" w:cs="Times New Roman"/>
          <w:sz w:val="24"/>
          <w:szCs w:val="24"/>
          <w:lang w:val="en-US"/>
        </w:rPr>
        <w:t xml:space="preserve">funerary patterns </w:t>
      </w:r>
      <w:r w:rsidR="00302E2C">
        <w:rPr>
          <w:rFonts w:ascii="Times New Roman" w:hAnsi="Times New Roman" w:cs="Times New Roman"/>
          <w:sz w:val="24"/>
          <w:szCs w:val="24"/>
          <w:lang w:val="en-US"/>
        </w:rPr>
        <w:t xml:space="preserve">has </w:t>
      </w:r>
      <w:r w:rsidR="00ED6CD0" w:rsidRPr="00625C22">
        <w:rPr>
          <w:rFonts w:ascii="Times New Roman" w:hAnsi="Times New Roman" w:cs="Times New Roman"/>
          <w:sz w:val="24"/>
          <w:szCs w:val="24"/>
          <w:lang w:val="en-US"/>
        </w:rPr>
        <w:t xml:space="preserve">only </w:t>
      </w:r>
      <w:r w:rsidR="00C33C12" w:rsidRPr="00625C22">
        <w:rPr>
          <w:rFonts w:ascii="Times New Roman" w:hAnsi="Times New Roman" w:cs="Times New Roman"/>
          <w:sz w:val="24"/>
          <w:szCs w:val="24"/>
          <w:lang w:val="en-US"/>
        </w:rPr>
        <w:t xml:space="preserve">recently </w:t>
      </w:r>
      <w:r w:rsidR="00302E2C">
        <w:rPr>
          <w:rFonts w:ascii="Times New Roman" w:hAnsi="Times New Roman" w:cs="Times New Roman"/>
          <w:sz w:val="24"/>
          <w:szCs w:val="24"/>
          <w:lang w:val="en-US"/>
        </w:rPr>
        <w:t xml:space="preserve">been subject of </w:t>
      </w:r>
      <w:r w:rsidR="00C33C12" w:rsidRPr="00625C22">
        <w:rPr>
          <w:rFonts w:ascii="Times New Roman" w:hAnsi="Times New Roman" w:cs="Times New Roman"/>
          <w:sz w:val="24"/>
          <w:szCs w:val="24"/>
          <w:lang w:val="en-US"/>
        </w:rPr>
        <w:t>stud</w:t>
      </w:r>
      <w:r w:rsidR="00302E2C">
        <w:rPr>
          <w:rFonts w:ascii="Times New Roman" w:hAnsi="Times New Roman" w:cs="Times New Roman"/>
          <w:sz w:val="24"/>
          <w:szCs w:val="24"/>
          <w:lang w:val="en-US"/>
        </w:rPr>
        <w:t>y</w:t>
      </w:r>
      <w:r w:rsidR="00C33C12" w:rsidRPr="00625C22">
        <w:rPr>
          <w:rFonts w:ascii="Times New Roman" w:hAnsi="Times New Roman" w:cs="Times New Roman"/>
          <w:sz w:val="24"/>
          <w:szCs w:val="24"/>
          <w:lang w:val="en-US"/>
        </w:rPr>
        <w:t xml:space="preserve"> </w:t>
      </w:r>
      <w:r w:rsidR="00F91F58" w:rsidRPr="00625C22">
        <w:rPr>
          <w:rFonts w:ascii="Times New Roman" w:hAnsi="Times New Roman" w:cs="Times New Roman"/>
          <w:sz w:val="24"/>
          <w:szCs w:val="24"/>
          <w:lang w:val="en-US"/>
        </w:rPr>
        <w:t>(</w:t>
      </w:r>
      <w:proofErr w:type="spellStart"/>
      <w:r w:rsidR="00C33C12" w:rsidRPr="00625C22">
        <w:rPr>
          <w:rFonts w:ascii="Times New Roman" w:hAnsi="Times New Roman" w:cs="Times New Roman"/>
          <w:sz w:val="24"/>
          <w:szCs w:val="24"/>
          <w:lang w:val="en-US"/>
        </w:rPr>
        <w:t>Cantarutti</w:t>
      </w:r>
      <w:proofErr w:type="spellEnd"/>
      <w:r w:rsidR="00C33C12" w:rsidRPr="00625C22">
        <w:rPr>
          <w:rFonts w:ascii="Times New Roman" w:hAnsi="Times New Roman" w:cs="Times New Roman"/>
          <w:sz w:val="24"/>
          <w:szCs w:val="24"/>
          <w:lang w:val="en-US"/>
        </w:rPr>
        <w:t xml:space="preserve"> and González 2021; </w:t>
      </w:r>
      <w:r w:rsidR="00ED6CD0" w:rsidRPr="00625C22">
        <w:rPr>
          <w:rFonts w:ascii="Times New Roman" w:hAnsi="Times New Roman" w:cs="Times New Roman"/>
          <w:sz w:val="24"/>
          <w:szCs w:val="24"/>
          <w:lang w:val="en-US"/>
        </w:rPr>
        <w:t xml:space="preserve">González 2023; </w:t>
      </w:r>
      <w:r w:rsidR="00F91F58" w:rsidRPr="00625C22">
        <w:rPr>
          <w:rFonts w:ascii="Times New Roman" w:hAnsi="Times New Roman" w:cs="Times New Roman"/>
          <w:sz w:val="24"/>
          <w:szCs w:val="24"/>
          <w:lang w:val="en-US"/>
        </w:rPr>
        <w:t>Pacheco et al. 2015)</w:t>
      </w:r>
      <w:r w:rsidR="00ED6CD0" w:rsidRPr="00625C22">
        <w:rPr>
          <w:rFonts w:ascii="Times New Roman" w:hAnsi="Times New Roman" w:cs="Times New Roman"/>
          <w:sz w:val="24"/>
          <w:szCs w:val="24"/>
          <w:lang w:val="en-US"/>
        </w:rPr>
        <w:t xml:space="preserve">, </w:t>
      </w:r>
      <w:r w:rsidR="0025680C" w:rsidRPr="00625C22">
        <w:rPr>
          <w:rFonts w:ascii="Times New Roman" w:hAnsi="Times New Roman" w:cs="Times New Roman"/>
          <w:sz w:val="24"/>
          <w:szCs w:val="24"/>
          <w:lang w:val="en-US"/>
        </w:rPr>
        <w:t xml:space="preserve">and </w:t>
      </w:r>
      <w:r w:rsidR="00302E2C">
        <w:rPr>
          <w:rFonts w:ascii="Times New Roman" w:hAnsi="Times New Roman" w:cs="Times New Roman"/>
          <w:sz w:val="24"/>
          <w:szCs w:val="24"/>
          <w:lang w:val="en-US"/>
        </w:rPr>
        <w:t xml:space="preserve">is </w:t>
      </w:r>
      <w:r w:rsidR="00C33C12" w:rsidRPr="00625C22">
        <w:rPr>
          <w:rFonts w:ascii="Times New Roman" w:hAnsi="Times New Roman" w:cs="Times New Roman"/>
          <w:sz w:val="24"/>
          <w:szCs w:val="24"/>
          <w:lang w:val="en-US"/>
        </w:rPr>
        <w:t>still undergoing analys</w:t>
      </w:r>
      <w:r w:rsidR="00302E2C">
        <w:rPr>
          <w:rFonts w:ascii="Times New Roman" w:hAnsi="Times New Roman" w:cs="Times New Roman"/>
          <w:sz w:val="24"/>
          <w:szCs w:val="24"/>
          <w:lang w:val="en-US"/>
        </w:rPr>
        <w:t>i</w:t>
      </w:r>
      <w:r w:rsidR="00C33C12" w:rsidRPr="00625C22">
        <w:rPr>
          <w:rFonts w:ascii="Times New Roman" w:hAnsi="Times New Roman" w:cs="Times New Roman"/>
          <w:sz w:val="24"/>
          <w:szCs w:val="24"/>
          <w:lang w:val="en-US"/>
        </w:rPr>
        <w:t xml:space="preserve">s, especially </w:t>
      </w:r>
      <w:r w:rsidR="00302E2C">
        <w:rPr>
          <w:rFonts w:ascii="Times New Roman" w:hAnsi="Times New Roman" w:cs="Times New Roman"/>
          <w:sz w:val="24"/>
          <w:szCs w:val="24"/>
          <w:lang w:val="en-US"/>
        </w:rPr>
        <w:t xml:space="preserve">following </w:t>
      </w:r>
      <w:r w:rsidR="00C33C12" w:rsidRPr="00625C22">
        <w:rPr>
          <w:rFonts w:ascii="Times New Roman" w:hAnsi="Times New Roman" w:cs="Times New Roman"/>
          <w:sz w:val="24"/>
          <w:szCs w:val="24"/>
          <w:lang w:val="en-US"/>
        </w:rPr>
        <w:t xml:space="preserve">the </w:t>
      </w:r>
      <w:r w:rsidR="00302E2C">
        <w:rPr>
          <w:rFonts w:ascii="Times New Roman" w:hAnsi="Times New Roman" w:cs="Times New Roman"/>
          <w:sz w:val="24"/>
          <w:szCs w:val="24"/>
          <w:lang w:val="en-US"/>
        </w:rPr>
        <w:t xml:space="preserve">most recent </w:t>
      </w:r>
      <w:r w:rsidR="00C33C12" w:rsidRPr="00625C22">
        <w:rPr>
          <w:rFonts w:ascii="Times New Roman" w:hAnsi="Times New Roman" w:cs="Times New Roman"/>
          <w:sz w:val="24"/>
          <w:szCs w:val="24"/>
          <w:lang w:val="en-US"/>
        </w:rPr>
        <w:t xml:space="preserve">excavations at the site (2015-2017). </w:t>
      </w:r>
      <w:r w:rsidR="00C3508B" w:rsidRPr="00625C22">
        <w:rPr>
          <w:rFonts w:ascii="Times New Roman" w:hAnsi="Times New Roman" w:cs="Times New Roman"/>
          <w:sz w:val="24"/>
          <w:szCs w:val="24"/>
          <w:lang w:val="en-US"/>
        </w:rPr>
        <w:t xml:space="preserve">The mortuary patterns </w:t>
      </w:r>
      <w:r w:rsidR="00DE3813" w:rsidRPr="00625C22">
        <w:rPr>
          <w:rFonts w:ascii="Times New Roman" w:hAnsi="Times New Roman" w:cs="Times New Roman"/>
          <w:sz w:val="24"/>
          <w:szCs w:val="24"/>
          <w:lang w:val="en-US"/>
        </w:rPr>
        <w:t xml:space="preserve">at the site </w:t>
      </w:r>
      <w:r w:rsidR="00C3508B" w:rsidRPr="00625C22">
        <w:rPr>
          <w:rFonts w:ascii="Times New Roman" w:hAnsi="Times New Roman" w:cs="Times New Roman"/>
          <w:sz w:val="24"/>
          <w:szCs w:val="24"/>
          <w:lang w:val="en-US"/>
        </w:rPr>
        <w:t xml:space="preserve">comprise primary and secondary burials. </w:t>
      </w:r>
      <w:r w:rsidR="00BB1E3A">
        <w:rPr>
          <w:rFonts w:ascii="Times New Roman" w:hAnsi="Times New Roman" w:cs="Times New Roman"/>
          <w:sz w:val="24"/>
          <w:szCs w:val="24"/>
          <w:lang w:val="en-US"/>
        </w:rPr>
        <w:t xml:space="preserve">The former category consists of </w:t>
      </w:r>
      <w:r w:rsidR="00C3508B" w:rsidRPr="00625C22">
        <w:rPr>
          <w:rFonts w:ascii="Times New Roman" w:hAnsi="Times New Roman" w:cs="Times New Roman"/>
          <w:sz w:val="24"/>
          <w:szCs w:val="24"/>
          <w:lang w:val="en-US"/>
        </w:rPr>
        <w:t xml:space="preserve">single humans surrounded by one or two camelids; </w:t>
      </w:r>
      <w:r w:rsidR="004654AC" w:rsidRPr="00625C22">
        <w:rPr>
          <w:rFonts w:ascii="Times New Roman" w:hAnsi="Times New Roman" w:cs="Times New Roman"/>
          <w:sz w:val="24"/>
          <w:szCs w:val="24"/>
          <w:lang w:val="en-US"/>
        </w:rPr>
        <w:t xml:space="preserve">humans buried directly in earth pits; and </w:t>
      </w:r>
      <w:r w:rsidR="00BB1E3A">
        <w:rPr>
          <w:rFonts w:ascii="Times New Roman" w:hAnsi="Times New Roman" w:cs="Times New Roman"/>
          <w:sz w:val="24"/>
          <w:szCs w:val="24"/>
          <w:lang w:val="en-US"/>
        </w:rPr>
        <w:t xml:space="preserve">humans </w:t>
      </w:r>
      <w:r w:rsidR="004654AC" w:rsidRPr="00625C22">
        <w:rPr>
          <w:rFonts w:ascii="Times New Roman" w:hAnsi="Times New Roman" w:cs="Times New Roman"/>
          <w:sz w:val="24"/>
          <w:szCs w:val="24"/>
          <w:lang w:val="en-US"/>
        </w:rPr>
        <w:t xml:space="preserve">buried in </w:t>
      </w:r>
      <w:r w:rsidR="00A50AC5" w:rsidRPr="00625C22">
        <w:rPr>
          <w:rFonts w:ascii="Times New Roman" w:hAnsi="Times New Roman" w:cs="Times New Roman"/>
          <w:sz w:val="24"/>
          <w:szCs w:val="24"/>
          <w:lang w:val="en-US"/>
        </w:rPr>
        <w:t xml:space="preserve">rectangular or trapezoidal </w:t>
      </w:r>
      <w:r w:rsidR="004654AC" w:rsidRPr="00625C22">
        <w:rPr>
          <w:rFonts w:ascii="Times New Roman" w:hAnsi="Times New Roman" w:cs="Times New Roman"/>
          <w:sz w:val="24"/>
          <w:szCs w:val="24"/>
          <w:lang w:val="en-US"/>
        </w:rPr>
        <w:t>cists graves</w:t>
      </w:r>
      <w:r w:rsidR="00A50AC5" w:rsidRPr="00625C22">
        <w:rPr>
          <w:rFonts w:ascii="Times New Roman" w:hAnsi="Times New Roman" w:cs="Times New Roman"/>
          <w:sz w:val="24"/>
          <w:szCs w:val="24"/>
          <w:lang w:val="en-US"/>
        </w:rPr>
        <w:t xml:space="preserve">, made of edged limestone slabs. </w:t>
      </w:r>
    </w:p>
    <w:p w14:paraId="774E6EF9" w14:textId="77777777" w:rsidR="00BB1E3A" w:rsidRDefault="00BB1E3A" w:rsidP="00625C22">
      <w:pPr>
        <w:spacing w:after="0" w:line="240" w:lineRule="auto"/>
        <w:jc w:val="both"/>
        <w:rPr>
          <w:rFonts w:ascii="Times New Roman" w:hAnsi="Times New Roman" w:cs="Times New Roman"/>
          <w:sz w:val="24"/>
          <w:szCs w:val="24"/>
          <w:lang w:val="en-US"/>
        </w:rPr>
      </w:pPr>
    </w:p>
    <w:p w14:paraId="3F1D5A13" w14:textId="2FF11B18" w:rsidR="00A50AC5" w:rsidRPr="00625C22" w:rsidRDefault="004C1FDC" w:rsidP="00625C22">
      <w:pPr>
        <w:spacing w:after="0" w:line="240" w:lineRule="auto"/>
        <w:jc w:val="both"/>
        <w:rPr>
          <w:rFonts w:ascii="Times New Roman" w:hAnsi="Times New Roman" w:cs="Times New Roman"/>
          <w:sz w:val="24"/>
          <w:szCs w:val="24"/>
          <w:lang w:val="en-US"/>
        </w:rPr>
      </w:pPr>
      <w:r w:rsidRPr="00625C22">
        <w:rPr>
          <w:rFonts w:ascii="Times New Roman" w:hAnsi="Times New Roman" w:cs="Times New Roman"/>
          <w:sz w:val="24"/>
          <w:szCs w:val="24"/>
          <w:lang w:val="en-US"/>
        </w:rPr>
        <w:t>When present, t</w:t>
      </w:r>
      <w:r w:rsidR="00A50AC5" w:rsidRPr="00625C22">
        <w:rPr>
          <w:rFonts w:ascii="Times New Roman" w:hAnsi="Times New Roman" w:cs="Times New Roman"/>
          <w:sz w:val="24"/>
          <w:szCs w:val="24"/>
          <w:lang w:val="en-US"/>
        </w:rPr>
        <w:t xml:space="preserve">he </w:t>
      </w:r>
      <w:r w:rsidRPr="00625C22">
        <w:rPr>
          <w:rFonts w:ascii="Times New Roman" w:hAnsi="Times New Roman" w:cs="Times New Roman"/>
          <w:sz w:val="24"/>
          <w:szCs w:val="24"/>
          <w:lang w:val="en-US"/>
        </w:rPr>
        <w:t xml:space="preserve">main </w:t>
      </w:r>
      <w:r w:rsidR="00A50AC5" w:rsidRPr="00625C22">
        <w:rPr>
          <w:rFonts w:ascii="Times New Roman" w:hAnsi="Times New Roman" w:cs="Times New Roman"/>
          <w:sz w:val="24"/>
          <w:szCs w:val="24"/>
          <w:lang w:val="en-US"/>
        </w:rPr>
        <w:t xml:space="preserve">offerings placed in the burials </w:t>
      </w:r>
      <w:r w:rsidRPr="00625C22">
        <w:rPr>
          <w:rFonts w:ascii="Times New Roman" w:hAnsi="Times New Roman" w:cs="Times New Roman"/>
          <w:sz w:val="24"/>
          <w:szCs w:val="24"/>
          <w:lang w:val="en-US"/>
        </w:rPr>
        <w:t xml:space="preserve">include </w:t>
      </w:r>
      <w:r w:rsidR="00A50AC5" w:rsidRPr="00625C22">
        <w:rPr>
          <w:rFonts w:ascii="Times New Roman" w:hAnsi="Times New Roman" w:cs="Times New Roman"/>
          <w:sz w:val="24"/>
          <w:szCs w:val="24"/>
          <w:lang w:val="en-US"/>
        </w:rPr>
        <w:t>distinctive ceramic types</w:t>
      </w:r>
      <w:r w:rsidR="00BB1E3A">
        <w:rPr>
          <w:rFonts w:ascii="Times New Roman" w:hAnsi="Times New Roman" w:cs="Times New Roman"/>
          <w:sz w:val="24"/>
          <w:szCs w:val="24"/>
          <w:lang w:val="en-US"/>
        </w:rPr>
        <w:t xml:space="preserve">, such as </w:t>
      </w:r>
      <w:r w:rsidR="00925970" w:rsidRPr="00625C22">
        <w:rPr>
          <w:rFonts w:ascii="Times New Roman" w:hAnsi="Times New Roman" w:cs="Times New Roman"/>
          <w:sz w:val="24"/>
          <w:szCs w:val="24"/>
          <w:lang w:val="en-US"/>
        </w:rPr>
        <w:t xml:space="preserve">Las Animas </w:t>
      </w:r>
      <w:r w:rsidR="00BB1E3A">
        <w:rPr>
          <w:rFonts w:ascii="Times New Roman" w:hAnsi="Times New Roman" w:cs="Times New Roman"/>
          <w:sz w:val="24"/>
          <w:szCs w:val="24"/>
          <w:lang w:val="en-US"/>
        </w:rPr>
        <w:t xml:space="preserve">or </w:t>
      </w:r>
      <w:proofErr w:type="spellStart"/>
      <w:r w:rsidR="00925970" w:rsidRPr="00625C22">
        <w:rPr>
          <w:rFonts w:ascii="Times New Roman" w:hAnsi="Times New Roman" w:cs="Times New Roman"/>
          <w:sz w:val="24"/>
          <w:szCs w:val="24"/>
          <w:lang w:val="en-US"/>
        </w:rPr>
        <w:t>Diaguita</w:t>
      </w:r>
      <w:proofErr w:type="spellEnd"/>
      <w:r w:rsidR="00A50AC5" w:rsidRPr="00625C22">
        <w:rPr>
          <w:rFonts w:ascii="Times New Roman" w:hAnsi="Times New Roman" w:cs="Times New Roman"/>
          <w:sz w:val="24"/>
          <w:szCs w:val="24"/>
          <w:lang w:val="en-US"/>
        </w:rPr>
        <w:t>, both decorated and not decorated</w:t>
      </w:r>
      <w:r w:rsidRPr="00625C22">
        <w:rPr>
          <w:rFonts w:ascii="Times New Roman" w:hAnsi="Times New Roman" w:cs="Times New Roman"/>
          <w:sz w:val="24"/>
          <w:szCs w:val="24"/>
          <w:lang w:val="en-US"/>
        </w:rPr>
        <w:t xml:space="preserve">; bone tubes, spatulas, shell tablets and copper-based tweezers for </w:t>
      </w:r>
      <w:r w:rsidR="00BB1E3A">
        <w:rPr>
          <w:rFonts w:ascii="Times New Roman" w:hAnsi="Times New Roman" w:cs="Times New Roman"/>
          <w:sz w:val="24"/>
          <w:szCs w:val="24"/>
          <w:lang w:val="en-US"/>
        </w:rPr>
        <w:t>psychotropic</w:t>
      </w:r>
      <w:r w:rsidR="00F12E61" w:rsidRPr="00625C22">
        <w:rPr>
          <w:rFonts w:ascii="Times New Roman" w:hAnsi="Times New Roman" w:cs="Times New Roman"/>
          <w:sz w:val="24"/>
          <w:szCs w:val="24"/>
          <w:lang w:val="en-US"/>
        </w:rPr>
        <w:t xml:space="preserve"> </w:t>
      </w:r>
      <w:r w:rsidRPr="00625C22">
        <w:rPr>
          <w:rFonts w:ascii="Times New Roman" w:hAnsi="Times New Roman" w:cs="Times New Roman"/>
          <w:sz w:val="24"/>
          <w:szCs w:val="24"/>
          <w:lang w:val="en-US"/>
        </w:rPr>
        <w:t>consumption</w:t>
      </w:r>
      <w:r w:rsidR="00EE46FB">
        <w:rPr>
          <w:rFonts w:ascii="Times New Roman" w:hAnsi="Times New Roman" w:cs="Times New Roman"/>
          <w:sz w:val="24"/>
          <w:szCs w:val="24"/>
          <w:lang w:val="en-US"/>
        </w:rPr>
        <w:t>. Other notable arte</w:t>
      </w:r>
      <w:r w:rsidR="00BB1E3A">
        <w:rPr>
          <w:rFonts w:ascii="Times New Roman" w:hAnsi="Times New Roman" w:cs="Times New Roman"/>
          <w:sz w:val="24"/>
          <w:szCs w:val="24"/>
          <w:lang w:val="en-US"/>
        </w:rPr>
        <w:t xml:space="preserve">facts include </w:t>
      </w:r>
      <w:r w:rsidR="00375C0F" w:rsidRPr="00625C22">
        <w:rPr>
          <w:rFonts w:ascii="Times New Roman" w:hAnsi="Times New Roman" w:cs="Times New Roman"/>
          <w:sz w:val="24"/>
          <w:szCs w:val="24"/>
          <w:lang w:val="en-US"/>
        </w:rPr>
        <w:t>shell and stone beads, metal adornments</w:t>
      </w:r>
      <w:r w:rsidR="00BB1E3A">
        <w:rPr>
          <w:rFonts w:ascii="Times New Roman" w:hAnsi="Times New Roman" w:cs="Times New Roman"/>
          <w:sz w:val="24"/>
          <w:szCs w:val="24"/>
          <w:lang w:val="en-US"/>
        </w:rPr>
        <w:t xml:space="preserve">, </w:t>
      </w:r>
      <w:r w:rsidR="00375C0F" w:rsidRPr="00625C22">
        <w:rPr>
          <w:rFonts w:ascii="Times New Roman" w:hAnsi="Times New Roman" w:cs="Times New Roman"/>
          <w:sz w:val="24"/>
          <w:szCs w:val="24"/>
          <w:lang w:val="en-US"/>
        </w:rPr>
        <w:t>bone and stone</w:t>
      </w:r>
      <w:r w:rsidRPr="00625C22">
        <w:rPr>
          <w:rFonts w:ascii="Times New Roman" w:hAnsi="Times New Roman" w:cs="Times New Roman"/>
          <w:sz w:val="24"/>
          <w:szCs w:val="24"/>
          <w:lang w:val="en-US"/>
        </w:rPr>
        <w:t xml:space="preserve"> spindle whorls</w:t>
      </w:r>
      <w:r w:rsidR="00BB1E3A">
        <w:rPr>
          <w:rFonts w:ascii="Times New Roman" w:hAnsi="Times New Roman" w:cs="Times New Roman"/>
          <w:sz w:val="24"/>
          <w:szCs w:val="24"/>
          <w:lang w:val="en-US"/>
        </w:rPr>
        <w:t xml:space="preserve">, </w:t>
      </w:r>
      <w:r w:rsidR="00375C0F" w:rsidRPr="00625C22">
        <w:rPr>
          <w:rFonts w:ascii="Times New Roman" w:hAnsi="Times New Roman" w:cs="Times New Roman"/>
          <w:sz w:val="24"/>
          <w:szCs w:val="24"/>
          <w:lang w:val="en-US"/>
        </w:rPr>
        <w:t>and lithic pro</w:t>
      </w:r>
      <w:r w:rsidR="00BB1E3A">
        <w:rPr>
          <w:rFonts w:ascii="Times New Roman" w:hAnsi="Times New Roman" w:cs="Times New Roman"/>
          <w:sz w:val="24"/>
          <w:szCs w:val="24"/>
          <w:lang w:val="en-US"/>
        </w:rPr>
        <w:t>j</w:t>
      </w:r>
      <w:r w:rsidR="00375C0F" w:rsidRPr="00625C22">
        <w:rPr>
          <w:rFonts w:ascii="Times New Roman" w:hAnsi="Times New Roman" w:cs="Times New Roman"/>
          <w:sz w:val="24"/>
          <w:szCs w:val="24"/>
          <w:lang w:val="en-US"/>
        </w:rPr>
        <w:t xml:space="preserve">ectile points. </w:t>
      </w:r>
      <w:r w:rsidR="00BB1E3A">
        <w:rPr>
          <w:rFonts w:ascii="Times New Roman" w:hAnsi="Times New Roman" w:cs="Times New Roman"/>
          <w:sz w:val="24"/>
          <w:szCs w:val="24"/>
          <w:lang w:val="en-US"/>
        </w:rPr>
        <w:t>The</w:t>
      </w:r>
      <w:r w:rsidR="00375C0F" w:rsidRPr="00625C22">
        <w:rPr>
          <w:rFonts w:ascii="Times New Roman" w:hAnsi="Times New Roman" w:cs="Times New Roman"/>
          <w:sz w:val="24"/>
          <w:szCs w:val="24"/>
          <w:lang w:val="en-US"/>
        </w:rPr>
        <w:t xml:space="preserve"> presence of these objects in the burials </w:t>
      </w:r>
      <w:r w:rsidR="00BB1E3A">
        <w:rPr>
          <w:rFonts w:ascii="Times New Roman" w:hAnsi="Times New Roman" w:cs="Times New Roman"/>
          <w:sz w:val="24"/>
          <w:szCs w:val="24"/>
          <w:lang w:val="en-US"/>
        </w:rPr>
        <w:t xml:space="preserve">is </w:t>
      </w:r>
      <w:r w:rsidR="00A66E35" w:rsidRPr="00625C22">
        <w:rPr>
          <w:rFonts w:ascii="Times New Roman" w:hAnsi="Times New Roman" w:cs="Times New Roman"/>
          <w:sz w:val="24"/>
          <w:szCs w:val="24"/>
          <w:lang w:val="en-US"/>
        </w:rPr>
        <w:t>associated with</w:t>
      </w:r>
      <w:r w:rsidR="001B5390" w:rsidRPr="00625C22">
        <w:rPr>
          <w:rFonts w:ascii="Times New Roman" w:hAnsi="Times New Roman" w:cs="Times New Roman"/>
          <w:sz w:val="24"/>
          <w:szCs w:val="24"/>
          <w:lang w:val="en-US"/>
        </w:rPr>
        <w:t xml:space="preserve"> </w:t>
      </w:r>
      <w:r w:rsidR="00375C0F" w:rsidRPr="00625C22">
        <w:rPr>
          <w:rFonts w:ascii="Times New Roman" w:hAnsi="Times New Roman" w:cs="Times New Roman"/>
          <w:sz w:val="24"/>
          <w:szCs w:val="24"/>
          <w:lang w:val="en-US"/>
        </w:rPr>
        <w:t>age</w:t>
      </w:r>
      <w:r w:rsidR="00A66E35" w:rsidRPr="00625C22">
        <w:rPr>
          <w:rFonts w:ascii="Times New Roman" w:hAnsi="Times New Roman" w:cs="Times New Roman"/>
          <w:sz w:val="24"/>
          <w:szCs w:val="24"/>
          <w:lang w:val="en-US"/>
        </w:rPr>
        <w:t xml:space="preserve">, </w:t>
      </w:r>
      <w:r w:rsidR="00375C0F" w:rsidRPr="00625C22">
        <w:rPr>
          <w:rFonts w:ascii="Times New Roman" w:hAnsi="Times New Roman" w:cs="Times New Roman"/>
          <w:sz w:val="24"/>
          <w:szCs w:val="24"/>
          <w:lang w:val="en-US"/>
        </w:rPr>
        <w:t>sex</w:t>
      </w:r>
      <w:r w:rsidR="00A66E35" w:rsidRPr="00625C22">
        <w:rPr>
          <w:rFonts w:ascii="Times New Roman" w:hAnsi="Times New Roman" w:cs="Times New Roman"/>
          <w:sz w:val="24"/>
          <w:szCs w:val="24"/>
          <w:lang w:val="en-US"/>
        </w:rPr>
        <w:t xml:space="preserve">, and other considerations that are </w:t>
      </w:r>
      <w:r w:rsidR="00925970" w:rsidRPr="00625C22">
        <w:rPr>
          <w:rFonts w:ascii="Times New Roman" w:hAnsi="Times New Roman" w:cs="Times New Roman"/>
          <w:sz w:val="24"/>
          <w:szCs w:val="24"/>
          <w:lang w:val="en-US"/>
        </w:rPr>
        <w:t>still</w:t>
      </w:r>
      <w:r w:rsidR="00A66E35" w:rsidRPr="00625C22">
        <w:rPr>
          <w:rFonts w:ascii="Times New Roman" w:hAnsi="Times New Roman" w:cs="Times New Roman"/>
          <w:sz w:val="24"/>
          <w:szCs w:val="24"/>
          <w:lang w:val="en-US"/>
        </w:rPr>
        <w:t xml:space="preserve"> under study (González 2023)</w:t>
      </w:r>
      <w:r w:rsidR="00F12E61" w:rsidRPr="00625C22">
        <w:rPr>
          <w:rFonts w:ascii="Times New Roman" w:hAnsi="Times New Roman" w:cs="Times New Roman"/>
          <w:sz w:val="24"/>
          <w:szCs w:val="24"/>
          <w:lang w:val="en-US"/>
        </w:rPr>
        <w:t>.</w:t>
      </w:r>
    </w:p>
    <w:p w14:paraId="76560340" w14:textId="5CC793A0" w:rsidR="00CD0DDD" w:rsidRPr="00625C22" w:rsidRDefault="00CD0DDD" w:rsidP="00625C22">
      <w:pPr>
        <w:spacing w:after="0" w:line="240" w:lineRule="auto"/>
        <w:jc w:val="both"/>
        <w:rPr>
          <w:rFonts w:ascii="Times New Roman" w:hAnsi="Times New Roman" w:cs="Times New Roman"/>
          <w:sz w:val="24"/>
          <w:szCs w:val="24"/>
          <w:lang w:val="en-US"/>
        </w:rPr>
      </w:pPr>
    </w:p>
    <w:p w14:paraId="4CF10F39" w14:textId="77777777" w:rsidR="00C02A6A" w:rsidRPr="00625C22" w:rsidRDefault="00C02A6A" w:rsidP="00625C22">
      <w:pPr>
        <w:spacing w:after="0" w:line="240" w:lineRule="auto"/>
        <w:jc w:val="both"/>
        <w:rPr>
          <w:rFonts w:ascii="Times New Roman" w:hAnsi="Times New Roman" w:cs="Times New Roman"/>
          <w:b/>
          <w:bCs/>
          <w:sz w:val="24"/>
          <w:szCs w:val="24"/>
        </w:rPr>
      </w:pPr>
    </w:p>
    <w:p w14:paraId="7DF749D8" w14:textId="1FE058BB" w:rsidR="00DA78D4" w:rsidRPr="00625C22" w:rsidRDefault="00DA78D4" w:rsidP="00625C22">
      <w:pPr>
        <w:spacing w:after="0" w:line="240" w:lineRule="auto"/>
        <w:jc w:val="both"/>
        <w:rPr>
          <w:rFonts w:ascii="Times New Roman" w:hAnsi="Times New Roman" w:cs="Times New Roman"/>
          <w:b/>
          <w:bCs/>
          <w:sz w:val="24"/>
          <w:szCs w:val="24"/>
        </w:rPr>
      </w:pPr>
      <w:proofErr w:type="spellStart"/>
      <w:r w:rsidRPr="00625C22">
        <w:rPr>
          <w:rFonts w:ascii="Times New Roman" w:hAnsi="Times New Roman" w:cs="Times New Roman"/>
          <w:b/>
          <w:bCs/>
          <w:sz w:val="24"/>
          <w:szCs w:val="24"/>
        </w:rPr>
        <w:t>References</w:t>
      </w:r>
      <w:proofErr w:type="spellEnd"/>
      <w:r w:rsidRPr="00625C22">
        <w:rPr>
          <w:rFonts w:ascii="Times New Roman" w:hAnsi="Times New Roman" w:cs="Times New Roman"/>
          <w:b/>
          <w:bCs/>
          <w:sz w:val="24"/>
          <w:szCs w:val="24"/>
        </w:rPr>
        <w:t xml:space="preserve"> </w:t>
      </w:r>
    </w:p>
    <w:p w14:paraId="2945F57C" w14:textId="77777777" w:rsidR="00625C22" w:rsidRDefault="00625C22" w:rsidP="00625C22">
      <w:pPr>
        <w:spacing w:after="0" w:line="240" w:lineRule="auto"/>
        <w:jc w:val="both"/>
        <w:rPr>
          <w:rFonts w:ascii="Times New Roman" w:hAnsi="Times New Roman" w:cs="Times New Roman"/>
          <w:sz w:val="24"/>
          <w:szCs w:val="24"/>
          <w:lang w:val="en-US"/>
        </w:rPr>
      </w:pPr>
    </w:p>
    <w:p w14:paraId="12D8D60A" w14:textId="3FD6AA09"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lang w:val="en-US"/>
        </w:rPr>
        <w:t>Alfonso-</w:t>
      </w:r>
      <w:proofErr w:type="spellStart"/>
      <w:r w:rsidRPr="00625C22">
        <w:rPr>
          <w:rFonts w:ascii="Times New Roman" w:hAnsi="Times New Roman" w:cs="Times New Roman"/>
          <w:sz w:val="24"/>
          <w:szCs w:val="24"/>
          <w:lang w:val="en-US"/>
        </w:rPr>
        <w:t>Durruty</w:t>
      </w:r>
      <w:proofErr w:type="spellEnd"/>
      <w:r w:rsidRPr="00625C22">
        <w:rPr>
          <w:rFonts w:ascii="Times New Roman" w:hAnsi="Times New Roman" w:cs="Times New Roman"/>
          <w:sz w:val="24"/>
          <w:szCs w:val="24"/>
          <w:lang w:val="en-US"/>
        </w:rPr>
        <w:t xml:space="preserve"> M, Troncoso A, </w:t>
      </w:r>
      <w:proofErr w:type="spellStart"/>
      <w:r w:rsidRPr="00625C22">
        <w:rPr>
          <w:rFonts w:ascii="Times New Roman" w:hAnsi="Times New Roman" w:cs="Times New Roman"/>
          <w:sz w:val="24"/>
          <w:szCs w:val="24"/>
          <w:lang w:val="en-US"/>
        </w:rPr>
        <w:t>Larach</w:t>
      </w:r>
      <w:proofErr w:type="spellEnd"/>
      <w:r w:rsidRPr="00625C22">
        <w:rPr>
          <w:rFonts w:ascii="Times New Roman" w:hAnsi="Times New Roman" w:cs="Times New Roman"/>
          <w:sz w:val="24"/>
          <w:szCs w:val="24"/>
          <w:lang w:val="en-US"/>
        </w:rPr>
        <w:t xml:space="preserve"> P, Becker C, </w:t>
      </w:r>
      <w:proofErr w:type="spellStart"/>
      <w:r w:rsidRPr="00625C22">
        <w:rPr>
          <w:rFonts w:ascii="Times New Roman" w:hAnsi="Times New Roman" w:cs="Times New Roman"/>
          <w:sz w:val="24"/>
          <w:szCs w:val="24"/>
          <w:lang w:val="en-US"/>
        </w:rPr>
        <w:t>Misarti</w:t>
      </w:r>
      <w:proofErr w:type="spellEnd"/>
      <w:r w:rsidRPr="00625C22">
        <w:rPr>
          <w:rFonts w:ascii="Times New Roman" w:hAnsi="Times New Roman" w:cs="Times New Roman"/>
          <w:sz w:val="24"/>
          <w:szCs w:val="24"/>
          <w:lang w:val="en-US"/>
        </w:rPr>
        <w:t xml:space="preserve"> N (2017) Maize (</w:t>
      </w:r>
      <w:proofErr w:type="spellStart"/>
      <w:r w:rsidRPr="00625C22">
        <w:rPr>
          <w:rFonts w:ascii="Times New Roman" w:hAnsi="Times New Roman" w:cs="Times New Roman"/>
          <w:sz w:val="24"/>
          <w:szCs w:val="24"/>
          <w:lang w:val="en-US"/>
        </w:rPr>
        <w:t>Zea</w:t>
      </w:r>
      <w:proofErr w:type="spellEnd"/>
      <w:r w:rsidRPr="00625C22">
        <w:rPr>
          <w:rFonts w:ascii="Times New Roman" w:hAnsi="Times New Roman" w:cs="Times New Roman"/>
          <w:sz w:val="24"/>
          <w:szCs w:val="24"/>
          <w:lang w:val="en-US"/>
        </w:rPr>
        <w:t xml:space="preserve"> mays) consumption consumption in the southern Andes (308–318 S. Lat): Stable isotope evidence (2000 BCE–1540 CE). </w:t>
      </w:r>
      <w:r w:rsidRPr="00625C22">
        <w:rPr>
          <w:rFonts w:ascii="Times New Roman" w:hAnsi="Times New Roman" w:cs="Times New Roman"/>
          <w:i/>
          <w:iCs/>
          <w:sz w:val="24"/>
          <w:szCs w:val="24"/>
        </w:rPr>
        <w:t xml:space="preserve">American </w:t>
      </w:r>
      <w:proofErr w:type="spellStart"/>
      <w:r w:rsidRPr="00625C22">
        <w:rPr>
          <w:rFonts w:ascii="Times New Roman" w:hAnsi="Times New Roman" w:cs="Times New Roman"/>
          <w:i/>
          <w:iCs/>
          <w:sz w:val="24"/>
          <w:szCs w:val="24"/>
        </w:rPr>
        <w:t>Journal</w:t>
      </w:r>
      <w:proofErr w:type="spellEnd"/>
      <w:r w:rsidRPr="00625C22">
        <w:rPr>
          <w:rFonts w:ascii="Times New Roman" w:hAnsi="Times New Roman" w:cs="Times New Roman"/>
          <w:i/>
          <w:iCs/>
          <w:sz w:val="24"/>
          <w:szCs w:val="24"/>
        </w:rPr>
        <w:t xml:space="preserve"> </w:t>
      </w:r>
      <w:proofErr w:type="spellStart"/>
      <w:r w:rsidRPr="00625C22">
        <w:rPr>
          <w:rFonts w:ascii="Times New Roman" w:hAnsi="Times New Roman" w:cs="Times New Roman"/>
          <w:i/>
          <w:iCs/>
          <w:sz w:val="24"/>
          <w:szCs w:val="24"/>
        </w:rPr>
        <w:t>of</w:t>
      </w:r>
      <w:proofErr w:type="spellEnd"/>
      <w:r w:rsidRPr="00625C22">
        <w:rPr>
          <w:rFonts w:ascii="Times New Roman" w:hAnsi="Times New Roman" w:cs="Times New Roman"/>
          <w:i/>
          <w:iCs/>
          <w:sz w:val="24"/>
          <w:szCs w:val="24"/>
        </w:rPr>
        <w:t xml:space="preserve"> </w:t>
      </w:r>
      <w:proofErr w:type="spellStart"/>
      <w:r w:rsidRPr="00625C22">
        <w:rPr>
          <w:rFonts w:ascii="Times New Roman" w:hAnsi="Times New Roman" w:cs="Times New Roman"/>
          <w:i/>
          <w:iCs/>
          <w:sz w:val="24"/>
          <w:szCs w:val="24"/>
        </w:rPr>
        <w:t>Physical</w:t>
      </w:r>
      <w:proofErr w:type="spellEnd"/>
      <w:r w:rsidRPr="00625C22">
        <w:rPr>
          <w:rFonts w:ascii="Times New Roman" w:hAnsi="Times New Roman" w:cs="Times New Roman"/>
          <w:i/>
          <w:iCs/>
          <w:sz w:val="24"/>
          <w:szCs w:val="24"/>
        </w:rPr>
        <w:t xml:space="preserve"> </w:t>
      </w:r>
      <w:proofErr w:type="spellStart"/>
      <w:r w:rsidRPr="00625C22">
        <w:rPr>
          <w:rFonts w:ascii="Times New Roman" w:hAnsi="Times New Roman" w:cs="Times New Roman"/>
          <w:i/>
          <w:iCs/>
          <w:sz w:val="24"/>
          <w:szCs w:val="24"/>
        </w:rPr>
        <w:t>Anthropology</w:t>
      </w:r>
      <w:proofErr w:type="spellEnd"/>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164</w:t>
      </w:r>
      <w:r w:rsidRPr="00625C22">
        <w:rPr>
          <w:rFonts w:ascii="Times New Roman" w:hAnsi="Times New Roman" w:cs="Times New Roman"/>
          <w:sz w:val="24"/>
          <w:szCs w:val="24"/>
        </w:rPr>
        <w:t>, 148-162.</w:t>
      </w:r>
    </w:p>
    <w:p w14:paraId="2397E6C5" w14:textId="77777777" w:rsidR="00DA78D4" w:rsidRPr="00625C22" w:rsidRDefault="00DA78D4" w:rsidP="00625C22">
      <w:pPr>
        <w:spacing w:after="0" w:line="240" w:lineRule="auto"/>
        <w:jc w:val="both"/>
        <w:rPr>
          <w:rFonts w:ascii="Times New Roman" w:hAnsi="Times New Roman" w:cs="Times New Roman"/>
          <w:sz w:val="24"/>
          <w:szCs w:val="24"/>
        </w:rPr>
      </w:pPr>
    </w:p>
    <w:p w14:paraId="157CE2B2"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Ampuero G (1969) Excavaciones arqueológicas en el Fundo Coquimbo, Departamento de La Serena.  In </w:t>
      </w:r>
      <w:r w:rsidRPr="00625C22">
        <w:rPr>
          <w:rFonts w:ascii="Times New Roman" w:hAnsi="Times New Roman" w:cs="Times New Roman"/>
          <w:i/>
          <w:iCs/>
          <w:sz w:val="24"/>
          <w:szCs w:val="24"/>
        </w:rPr>
        <w:t>Actas del V Congreso Nacional de Arqueología Chilena</w:t>
      </w:r>
      <w:r w:rsidRPr="00625C22">
        <w:rPr>
          <w:rFonts w:ascii="Times New Roman" w:hAnsi="Times New Roman" w:cs="Times New Roman"/>
          <w:sz w:val="24"/>
          <w:szCs w:val="24"/>
        </w:rPr>
        <w:t>. La Serena. DIBAM y Museo Arqueológico de La Serena, 153–166.</w:t>
      </w:r>
    </w:p>
    <w:p w14:paraId="731172F2" w14:textId="77777777" w:rsidR="00DA78D4" w:rsidRPr="00625C22" w:rsidRDefault="00DA78D4" w:rsidP="00625C22">
      <w:pPr>
        <w:spacing w:after="0" w:line="240" w:lineRule="auto"/>
        <w:jc w:val="both"/>
        <w:rPr>
          <w:rFonts w:ascii="Times New Roman" w:hAnsi="Times New Roman" w:cs="Times New Roman"/>
          <w:sz w:val="24"/>
          <w:szCs w:val="24"/>
        </w:rPr>
      </w:pPr>
    </w:p>
    <w:p w14:paraId="7F739529"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Ampuero G (1972-73) Nuevos resultados de la arqueología del Norte Chico. In </w:t>
      </w:r>
      <w:r w:rsidRPr="00625C22">
        <w:rPr>
          <w:rFonts w:ascii="Times New Roman" w:hAnsi="Times New Roman" w:cs="Times New Roman"/>
          <w:i/>
          <w:iCs/>
          <w:sz w:val="24"/>
          <w:szCs w:val="24"/>
        </w:rPr>
        <w:t>Actas del VI Congreso de Arqueología Chilena</w:t>
      </w:r>
      <w:r w:rsidRPr="00625C22">
        <w:rPr>
          <w:rFonts w:ascii="Times New Roman" w:hAnsi="Times New Roman" w:cs="Times New Roman"/>
          <w:sz w:val="24"/>
          <w:szCs w:val="24"/>
        </w:rPr>
        <w:t>. Santiago. Editorial Universitaria, 310-337.</w:t>
      </w:r>
    </w:p>
    <w:p w14:paraId="102E51CA" w14:textId="77777777" w:rsidR="00DA78D4" w:rsidRPr="00625C22" w:rsidRDefault="00DA78D4" w:rsidP="00625C22">
      <w:pPr>
        <w:spacing w:after="0" w:line="240" w:lineRule="auto"/>
        <w:jc w:val="both"/>
        <w:rPr>
          <w:rFonts w:ascii="Times New Roman" w:hAnsi="Times New Roman" w:cs="Times New Roman"/>
          <w:sz w:val="24"/>
          <w:szCs w:val="24"/>
        </w:rPr>
      </w:pPr>
    </w:p>
    <w:p w14:paraId="5C046AA7"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Ampuero G (1977-78) Notas para el estudio de la Cultura Diaguita Chilena. </w:t>
      </w:r>
      <w:r w:rsidRPr="00625C22">
        <w:rPr>
          <w:rFonts w:ascii="Times New Roman" w:hAnsi="Times New Roman" w:cs="Times New Roman"/>
          <w:i/>
          <w:iCs/>
          <w:sz w:val="24"/>
          <w:szCs w:val="24"/>
        </w:rPr>
        <w:t>Boletín del Museo Arqueológico de La Serena</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16</w:t>
      </w:r>
      <w:r w:rsidRPr="00625C22">
        <w:rPr>
          <w:rFonts w:ascii="Times New Roman" w:hAnsi="Times New Roman" w:cs="Times New Roman"/>
          <w:sz w:val="24"/>
          <w:szCs w:val="24"/>
        </w:rPr>
        <w:t>, 111-124.</w:t>
      </w:r>
    </w:p>
    <w:p w14:paraId="307C7251" w14:textId="77777777" w:rsidR="00DA78D4" w:rsidRPr="00625C22" w:rsidRDefault="00DA78D4" w:rsidP="00625C22">
      <w:pPr>
        <w:spacing w:after="0" w:line="240" w:lineRule="auto"/>
        <w:jc w:val="both"/>
        <w:rPr>
          <w:rFonts w:ascii="Times New Roman" w:hAnsi="Times New Roman" w:cs="Times New Roman"/>
          <w:sz w:val="24"/>
          <w:szCs w:val="24"/>
        </w:rPr>
      </w:pPr>
    </w:p>
    <w:p w14:paraId="313A6B9D" w14:textId="160989FC"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Cabello G (2017): Breve historia Diaguita antes del arribo de los conquistadores españoles. In: Museo Chileno de Arte Precolombino (eds.). </w:t>
      </w:r>
      <w:r w:rsidRPr="00625C22">
        <w:rPr>
          <w:rFonts w:ascii="Times New Roman" w:hAnsi="Times New Roman" w:cs="Times New Roman"/>
          <w:i/>
          <w:iCs/>
          <w:sz w:val="24"/>
          <w:szCs w:val="24"/>
        </w:rPr>
        <w:t>El arte de ser Diaguita</w:t>
      </w:r>
      <w:r w:rsidRPr="00625C22">
        <w:rPr>
          <w:rFonts w:ascii="Times New Roman" w:hAnsi="Times New Roman" w:cs="Times New Roman"/>
          <w:sz w:val="24"/>
          <w:szCs w:val="24"/>
        </w:rPr>
        <w:t xml:space="preserve">. Santiago: </w:t>
      </w:r>
      <w:proofErr w:type="spellStart"/>
      <w:r w:rsidRPr="00625C22">
        <w:rPr>
          <w:rFonts w:ascii="Times New Roman" w:hAnsi="Times New Roman" w:cs="Times New Roman"/>
          <w:sz w:val="24"/>
          <w:szCs w:val="24"/>
        </w:rPr>
        <w:t>Ograma</w:t>
      </w:r>
      <w:proofErr w:type="spellEnd"/>
      <w:r w:rsidRPr="00625C22">
        <w:rPr>
          <w:rFonts w:ascii="Times New Roman" w:hAnsi="Times New Roman" w:cs="Times New Roman"/>
          <w:sz w:val="24"/>
          <w:szCs w:val="24"/>
        </w:rPr>
        <w:t xml:space="preserve"> impresores, p.15-43. </w:t>
      </w:r>
    </w:p>
    <w:p w14:paraId="79548BB0" w14:textId="548493EF"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Cornely F (1947-49) Cultura diaguita chilena (Provincia de Coquimbo y Atacama). </w:t>
      </w:r>
      <w:r w:rsidRPr="00625C22">
        <w:rPr>
          <w:rFonts w:ascii="Times New Roman" w:hAnsi="Times New Roman" w:cs="Times New Roman"/>
          <w:i/>
          <w:iCs/>
          <w:sz w:val="24"/>
          <w:szCs w:val="24"/>
        </w:rPr>
        <w:t>Revista Chilena de Historia Natural</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51-53</w:t>
      </w:r>
      <w:r w:rsidRPr="00625C22">
        <w:rPr>
          <w:rFonts w:ascii="Times New Roman" w:hAnsi="Times New Roman" w:cs="Times New Roman"/>
          <w:sz w:val="24"/>
          <w:szCs w:val="24"/>
        </w:rPr>
        <w:t xml:space="preserve">, 119-262. </w:t>
      </w:r>
    </w:p>
    <w:p w14:paraId="3B7FC4C4" w14:textId="77777777" w:rsidR="00DA78D4" w:rsidRPr="00625C22" w:rsidRDefault="00DA78D4" w:rsidP="00625C22">
      <w:pPr>
        <w:spacing w:after="0" w:line="240" w:lineRule="auto"/>
        <w:jc w:val="both"/>
        <w:rPr>
          <w:rFonts w:ascii="Times New Roman" w:hAnsi="Times New Roman" w:cs="Times New Roman"/>
          <w:sz w:val="24"/>
          <w:szCs w:val="24"/>
          <w:lang w:val="en-US"/>
        </w:rPr>
      </w:pPr>
    </w:p>
    <w:p w14:paraId="2FAC6759" w14:textId="77777777" w:rsidR="00DA78D4" w:rsidRPr="00625C22" w:rsidRDefault="00DA78D4" w:rsidP="00625C22">
      <w:pPr>
        <w:spacing w:after="0" w:line="240" w:lineRule="auto"/>
        <w:jc w:val="both"/>
        <w:rPr>
          <w:rFonts w:ascii="Times New Roman" w:hAnsi="Times New Roman" w:cs="Times New Roman"/>
          <w:sz w:val="24"/>
          <w:szCs w:val="24"/>
        </w:rPr>
      </w:pPr>
      <w:proofErr w:type="spellStart"/>
      <w:r w:rsidRPr="00625C22">
        <w:rPr>
          <w:rFonts w:ascii="Times New Roman" w:hAnsi="Times New Roman" w:cs="Times New Roman"/>
          <w:sz w:val="24"/>
          <w:szCs w:val="24"/>
        </w:rPr>
        <w:t>Cantarutti</w:t>
      </w:r>
      <w:proofErr w:type="spellEnd"/>
      <w:r w:rsidRPr="00625C22">
        <w:rPr>
          <w:rFonts w:ascii="Times New Roman" w:hAnsi="Times New Roman" w:cs="Times New Roman"/>
          <w:sz w:val="24"/>
          <w:szCs w:val="24"/>
        </w:rPr>
        <w:t xml:space="preserve"> G and González P (2021) Nuevos Antecedentes sobre la Cultura Diaguita Chilena en el Valle del Elqui a partir del Sitio El Olivar. </w:t>
      </w:r>
      <w:r w:rsidRPr="00625C22">
        <w:rPr>
          <w:rFonts w:ascii="Times New Roman" w:hAnsi="Times New Roman" w:cs="Times New Roman"/>
          <w:i/>
          <w:iCs/>
          <w:sz w:val="24"/>
          <w:szCs w:val="24"/>
        </w:rPr>
        <w:t>Boletín de la Sociedad Chilena de Arqueología</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Número Especial</w:t>
      </w:r>
      <w:r w:rsidRPr="00625C22">
        <w:rPr>
          <w:rFonts w:ascii="Times New Roman" w:hAnsi="Times New Roman" w:cs="Times New Roman"/>
          <w:sz w:val="24"/>
          <w:szCs w:val="24"/>
        </w:rPr>
        <w:t>, 735-768.</w:t>
      </w:r>
    </w:p>
    <w:p w14:paraId="04059A80" w14:textId="77777777" w:rsidR="00DA78D4" w:rsidRPr="00625C22" w:rsidRDefault="00DA78D4" w:rsidP="00625C22">
      <w:pPr>
        <w:spacing w:after="0" w:line="240" w:lineRule="auto"/>
        <w:jc w:val="both"/>
        <w:rPr>
          <w:rFonts w:ascii="Times New Roman" w:hAnsi="Times New Roman" w:cs="Times New Roman"/>
          <w:sz w:val="24"/>
          <w:szCs w:val="24"/>
        </w:rPr>
      </w:pPr>
    </w:p>
    <w:p w14:paraId="6604D9D1"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Castillo G (1984) Un cementerio del Complejo Las Ánimas en Coquimbo: Ejemplo de relaciones con San Pedro de Atacama. </w:t>
      </w:r>
      <w:r w:rsidRPr="00625C22">
        <w:rPr>
          <w:rFonts w:ascii="Times New Roman" w:hAnsi="Times New Roman" w:cs="Times New Roman"/>
          <w:i/>
          <w:iCs/>
          <w:sz w:val="24"/>
          <w:szCs w:val="24"/>
        </w:rPr>
        <w:t>Estudios Atacameños</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7</w:t>
      </w:r>
      <w:r w:rsidRPr="00625C22">
        <w:rPr>
          <w:rFonts w:ascii="Times New Roman" w:hAnsi="Times New Roman" w:cs="Times New Roman"/>
          <w:sz w:val="24"/>
          <w:szCs w:val="24"/>
        </w:rPr>
        <w:t>, 199-209.</w:t>
      </w:r>
    </w:p>
    <w:p w14:paraId="63252567" w14:textId="77777777" w:rsidR="00DA78D4" w:rsidRPr="00625C22" w:rsidRDefault="00DA78D4" w:rsidP="00625C22">
      <w:pPr>
        <w:spacing w:after="0" w:line="240" w:lineRule="auto"/>
        <w:jc w:val="both"/>
        <w:rPr>
          <w:rFonts w:ascii="Times New Roman" w:hAnsi="Times New Roman" w:cs="Times New Roman"/>
          <w:sz w:val="24"/>
          <w:szCs w:val="24"/>
        </w:rPr>
      </w:pPr>
    </w:p>
    <w:p w14:paraId="2318D1A3" w14:textId="5EB15C2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Castillo G (1989) Agricultores y pescadores del Norte Chico: el Complejo Las Ánimas (800-1200 d.C.). </w:t>
      </w:r>
      <w:r w:rsidRPr="00625C22">
        <w:rPr>
          <w:rFonts w:ascii="Times New Roman" w:hAnsi="Times New Roman" w:cs="Times New Roman"/>
          <w:sz w:val="24"/>
          <w:szCs w:val="24"/>
          <w:lang w:val="en-US"/>
        </w:rPr>
        <w:t xml:space="preserve">In Hidalgo J, </w:t>
      </w:r>
      <w:proofErr w:type="spellStart"/>
      <w:r w:rsidRPr="00625C22">
        <w:rPr>
          <w:rFonts w:ascii="Times New Roman" w:hAnsi="Times New Roman" w:cs="Times New Roman"/>
          <w:sz w:val="24"/>
          <w:szCs w:val="24"/>
          <w:lang w:val="en-US"/>
        </w:rPr>
        <w:t>Schiappcasse</w:t>
      </w:r>
      <w:proofErr w:type="spellEnd"/>
      <w:r w:rsidRPr="00625C22">
        <w:rPr>
          <w:rFonts w:ascii="Times New Roman" w:hAnsi="Times New Roman" w:cs="Times New Roman"/>
          <w:sz w:val="24"/>
          <w:szCs w:val="24"/>
          <w:lang w:val="en-US"/>
        </w:rPr>
        <w:t xml:space="preserve"> V, Niemeyer H, Aldunate C, Solimano I, eds. </w:t>
      </w:r>
      <w:r w:rsidRPr="00625C22">
        <w:rPr>
          <w:rFonts w:ascii="Times New Roman" w:hAnsi="Times New Roman" w:cs="Times New Roman"/>
          <w:i/>
          <w:iCs/>
          <w:sz w:val="24"/>
          <w:szCs w:val="24"/>
        </w:rPr>
        <w:t>Culturas de Chile: Prehistoria, desde sus orígenes hasta los albores de la Conquista</w:t>
      </w:r>
      <w:r w:rsidRPr="00625C22">
        <w:rPr>
          <w:rFonts w:ascii="Times New Roman" w:hAnsi="Times New Roman" w:cs="Times New Roman"/>
          <w:sz w:val="24"/>
          <w:szCs w:val="24"/>
        </w:rPr>
        <w:t xml:space="preserve">. Santiago. Andrés Bello, 265-276. </w:t>
      </w:r>
    </w:p>
    <w:p w14:paraId="0A2F1F4D" w14:textId="77777777" w:rsidR="00DA78D4" w:rsidRPr="00625C22" w:rsidRDefault="00DA78D4" w:rsidP="00625C22">
      <w:pPr>
        <w:spacing w:after="0" w:line="240" w:lineRule="auto"/>
        <w:jc w:val="both"/>
        <w:rPr>
          <w:rFonts w:ascii="Times New Roman" w:hAnsi="Times New Roman" w:cs="Times New Roman"/>
          <w:sz w:val="24"/>
          <w:szCs w:val="24"/>
        </w:rPr>
      </w:pPr>
    </w:p>
    <w:p w14:paraId="67BB67B5"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Garrido F (2016) Unidades Residenciales y Diferenciación Social en el Sitio Diaguita El Olivar. </w:t>
      </w:r>
      <w:r w:rsidRPr="00625C22">
        <w:rPr>
          <w:rFonts w:ascii="Times New Roman" w:hAnsi="Times New Roman" w:cs="Times New Roman"/>
          <w:i/>
          <w:iCs/>
          <w:sz w:val="24"/>
          <w:szCs w:val="24"/>
        </w:rPr>
        <w:t>Boletín del Museo Nacional de Historia Natural</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65</w:t>
      </w:r>
      <w:r w:rsidRPr="00625C22">
        <w:rPr>
          <w:rFonts w:ascii="Times New Roman" w:hAnsi="Times New Roman" w:cs="Times New Roman"/>
          <w:sz w:val="24"/>
          <w:szCs w:val="24"/>
        </w:rPr>
        <w:t>, 247-264.</w:t>
      </w:r>
    </w:p>
    <w:p w14:paraId="1B8666FE" w14:textId="77777777" w:rsidR="00DA78D4" w:rsidRPr="00625C22" w:rsidRDefault="00DA78D4" w:rsidP="00625C22">
      <w:pPr>
        <w:spacing w:after="0" w:line="240" w:lineRule="auto"/>
        <w:jc w:val="both"/>
        <w:rPr>
          <w:rFonts w:ascii="Times New Roman" w:hAnsi="Times New Roman" w:cs="Times New Roman"/>
          <w:sz w:val="24"/>
          <w:szCs w:val="24"/>
        </w:rPr>
      </w:pPr>
    </w:p>
    <w:p w14:paraId="2C80D63D" w14:textId="6A43D2F4" w:rsidR="00625C22" w:rsidRPr="00625C22" w:rsidRDefault="00DA78D4" w:rsidP="00625C22">
      <w:pPr>
        <w:spacing w:after="0" w:line="240" w:lineRule="auto"/>
        <w:jc w:val="both"/>
        <w:rPr>
          <w:rFonts w:ascii="Times New Roman" w:hAnsi="Times New Roman" w:cs="Times New Roman"/>
          <w:i/>
          <w:iCs/>
          <w:sz w:val="24"/>
          <w:szCs w:val="24"/>
        </w:rPr>
      </w:pPr>
      <w:r w:rsidRPr="00625C22">
        <w:rPr>
          <w:rFonts w:ascii="Times New Roman" w:hAnsi="Times New Roman" w:cs="Times New Roman"/>
          <w:sz w:val="24"/>
          <w:szCs w:val="24"/>
        </w:rPr>
        <w:t>González P (2017) Sitio El Olivar: su importancia para la reconstrucción de las</w:t>
      </w:r>
      <w:r w:rsidR="00625C22" w:rsidRPr="00625C22">
        <w:rPr>
          <w:rFonts w:ascii="Times New Roman" w:hAnsi="Times New Roman" w:cs="Times New Roman"/>
          <w:sz w:val="24"/>
          <w:szCs w:val="24"/>
        </w:rPr>
        <w:t xml:space="preserve"> </w:t>
      </w:r>
      <w:r w:rsidRPr="00625C22">
        <w:rPr>
          <w:rFonts w:ascii="Times New Roman" w:hAnsi="Times New Roman" w:cs="Times New Roman"/>
          <w:sz w:val="24"/>
          <w:szCs w:val="24"/>
        </w:rPr>
        <w:t xml:space="preserve">comunidades </w:t>
      </w:r>
      <w:proofErr w:type="spellStart"/>
      <w:r w:rsidRPr="00625C22">
        <w:rPr>
          <w:rFonts w:ascii="Times New Roman" w:hAnsi="Times New Roman" w:cs="Times New Roman"/>
          <w:sz w:val="24"/>
          <w:szCs w:val="24"/>
        </w:rPr>
        <w:t>agroalfareras</w:t>
      </w:r>
      <w:proofErr w:type="spellEnd"/>
      <w:r w:rsidRPr="00625C22">
        <w:rPr>
          <w:rFonts w:ascii="Times New Roman" w:hAnsi="Times New Roman" w:cs="Times New Roman"/>
          <w:sz w:val="24"/>
          <w:szCs w:val="24"/>
        </w:rPr>
        <w:t xml:space="preserve"> del norte </w:t>
      </w:r>
      <w:proofErr w:type="spellStart"/>
      <w:r w:rsidRPr="00625C22">
        <w:rPr>
          <w:rFonts w:ascii="Times New Roman" w:hAnsi="Times New Roman" w:cs="Times New Roman"/>
          <w:sz w:val="24"/>
          <w:szCs w:val="24"/>
        </w:rPr>
        <w:t>semárido</w:t>
      </w:r>
      <w:proofErr w:type="spellEnd"/>
      <w:r w:rsidRPr="00625C22">
        <w:rPr>
          <w:rFonts w:ascii="Times New Roman" w:hAnsi="Times New Roman" w:cs="Times New Roman"/>
          <w:sz w:val="24"/>
          <w:szCs w:val="24"/>
        </w:rPr>
        <w:t xml:space="preserve"> chileno. </w:t>
      </w:r>
      <w:r w:rsidRPr="00625C22">
        <w:rPr>
          <w:rFonts w:ascii="Times New Roman" w:hAnsi="Times New Roman" w:cs="Times New Roman"/>
          <w:i/>
          <w:iCs/>
          <w:sz w:val="24"/>
          <w:szCs w:val="24"/>
        </w:rPr>
        <w:t>Colecciones Digitales. Subdirección de Investigación, DIBAM.</w:t>
      </w:r>
      <w:r w:rsidR="00625C22" w:rsidRPr="00625C22">
        <w:rPr>
          <w:rFonts w:ascii="Times New Roman" w:hAnsi="Times New Roman" w:cs="Times New Roman"/>
          <w:i/>
          <w:iCs/>
          <w:sz w:val="24"/>
          <w:szCs w:val="24"/>
        </w:rPr>
        <w:t xml:space="preserve"> </w:t>
      </w:r>
    </w:p>
    <w:p w14:paraId="0E29E8C1" w14:textId="29F1A555"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http://www.museoarqueologicolaserena.gob.cl/sitio/Contenido/Colecciones-</w:t>
      </w:r>
      <w:r w:rsidR="00625C22" w:rsidRPr="00625C22">
        <w:rPr>
          <w:rFonts w:ascii="Times New Roman" w:hAnsi="Times New Roman" w:cs="Times New Roman"/>
          <w:sz w:val="24"/>
          <w:szCs w:val="24"/>
        </w:rPr>
        <w:t>d</w:t>
      </w:r>
      <w:r w:rsidRPr="00625C22">
        <w:rPr>
          <w:rFonts w:ascii="Times New Roman" w:hAnsi="Times New Roman" w:cs="Times New Roman"/>
          <w:sz w:val="24"/>
          <w:szCs w:val="24"/>
        </w:rPr>
        <w:t>igitales/83495: El-sitio-</w:t>
      </w:r>
      <w:proofErr w:type="spellStart"/>
      <w:r w:rsidRPr="00625C22">
        <w:rPr>
          <w:rFonts w:ascii="Times New Roman" w:hAnsi="Times New Roman" w:cs="Times New Roman"/>
          <w:sz w:val="24"/>
          <w:szCs w:val="24"/>
        </w:rPr>
        <w:t>arqueologico</w:t>
      </w:r>
      <w:proofErr w:type="spellEnd"/>
      <w:r w:rsidRPr="00625C22">
        <w:rPr>
          <w:rFonts w:ascii="Times New Roman" w:hAnsi="Times New Roman" w:cs="Times New Roman"/>
          <w:sz w:val="24"/>
          <w:szCs w:val="24"/>
        </w:rPr>
        <w:t>-El-Olivar. 5 octubre 2020</w:t>
      </w:r>
    </w:p>
    <w:p w14:paraId="78D2FCB7" w14:textId="77777777" w:rsidR="00DA78D4" w:rsidRPr="00625C22" w:rsidRDefault="00DA78D4" w:rsidP="00625C22">
      <w:pPr>
        <w:spacing w:after="0" w:line="240" w:lineRule="auto"/>
        <w:jc w:val="both"/>
        <w:rPr>
          <w:rFonts w:ascii="Times New Roman" w:hAnsi="Times New Roman" w:cs="Times New Roman"/>
          <w:sz w:val="24"/>
          <w:szCs w:val="24"/>
        </w:rPr>
      </w:pPr>
    </w:p>
    <w:p w14:paraId="5135F90F"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González P (2023) Humanos, camélidos y artefactos en un universo transformacional: ritualidad funeraria en el sitio El Olivar. </w:t>
      </w:r>
      <w:r w:rsidRPr="00625C22">
        <w:rPr>
          <w:rFonts w:ascii="Times New Roman" w:hAnsi="Times New Roman" w:cs="Times New Roman"/>
          <w:i/>
          <w:iCs/>
          <w:sz w:val="24"/>
          <w:szCs w:val="24"/>
        </w:rPr>
        <w:t>Boletín del Museo Chileno de Arte Precolombino</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28</w:t>
      </w:r>
      <w:r w:rsidRPr="00625C22">
        <w:rPr>
          <w:rFonts w:ascii="Times New Roman" w:hAnsi="Times New Roman" w:cs="Times New Roman"/>
          <w:sz w:val="24"/>
          <w:szCs w:val="24"/>
        </w:rPr>
        <w:t>(1), 141-167.</w:t>
      </w:r>
    </w:p>
    <w:p w14:paraId="1EA0829A" w14:textId="77777777" w:rsidR="00DA78D4" w:rsidRPr="00625C22" w:rsidRDefault="00DA78D4" w:rsidP="00625C22">
      <w:pPr>
        <w:spacing w:after="0" w:line="240" w:lineRule="auto"/>
        <w:jc w:val="both"/>
        <w:rPr>
          <w:rFonts w:ascii="Times New Roman" w:hAnsi="Times New Roman" w:cs="Times New Roman"/>
          <w:sz w:val="24"/>
          <w:szCs w:val="24"/>
        </w:rPr>
      </w:pPr>
    </w:p>
    <w:p w14:paraId="0EBF12BC"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Larach P (2017) </w:t>
      </w:r>
      <w:r w:rsidRPr="00625C22">
        <w:rPr>
          <w:rFonts w:ascii="Times New Roman" w:hAnsi="Times New Roman" w:cs="Times New Roman"/>
          <w:i/>
          <w:iCs/>
          <w:sz w:val="24"/>
          <w:szCs w:val="24"/>
        </w:rPr>
        <w:t>Contextos mortuorios y diferenciación social (Complejo Cultural Las Ánimas)</w:t>
      </w:r>
      <w:r w:rsidRPr="00625C22">
        <w:rPr>
          <w:rFonts w:ascii="Times New Roman" w:hAnsi="Times New Roman" w:cs="Times New Roman"/>
          <w:sz w:val="24"/>
          <w:szCs w:val="24"/>
        </w:rPr>
        <w:t xml:space="preserve">. MA </w:t>
      </w:r>
      <w:proofErr w:type="spellStart"/>
      <w:r w:rsidRPr="00625C22">
        <w:rPr>
          <w:rFonts w:ascii="Times New Roman" w:hAnsi="Times New Roman" w:cs="Times New Roman"/>
          <w:sz w:val="24"/>
          <w:szCs w:val="24"/>
        </w:rPr>
        <w:t>Thesis</w:t>
      </w:r>
      <w:proofErr w:type="spellEnd"/>
      <w:r w:rsidRPr="00625C22">
        <w:rPr>
          <w:rFonts w:ascii="Times New Roman" w:hAnsi="Times New Roman" w:cs="Times New Roman"/>
          <w:sz w:val="24"/>
          <w:szCs w:val="24"/>
        </w:rPr>
        <w:t>. Santiago: Universidad de Chile.</w:t>
      </w:r>
    </w:p>
    <w:p w14:paraId="533E6008" w14:textId="77777777" w:rsidR="00DA78D4" w:rsidRPr="00625C22" w:rsidRDefault="00DA78D4" w:rsidP="00625C22">
      <w:pPr>
        <w:spacing w:after="0" w:line="240" w:lineRule="auto"/>
        <w:jc w:val="both"/>
        <w:rPr>
          <w:rFonts w:ascii="Times New Roman" w:hAnsi="Times New Roman" w:cs="Times New Roman"/>
          <w:sz w:val="24"/>
          <w:szCs w:val="24"/>
        </w:rPr>
      </w:pPr>
    </w:p>
    <w:p w14:paraId="1AF6F36B"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Montané J (1969) En torno a la cronología del Norte Chico. In </w:t>
      </w:r>
      <w:r w:rsidRPr="00625C22">
        <w:rPr>
          <w:rFonts w:ascii="Times New Roman" w:hAnsi="Times New Roman" w:cs="Times New Roman"/>
          <w:i/>
          <w:iCs/>
          <w:sz w:val="24"/>
          <w:szCs w:val="24"/>
        </w:rPr>
        <w:t>Actas del V Congreso Nacional de Arqueología Chilena</w:t>
      </w:r>
      <w:r w:rsidRPr="00625C22">
        <w:rPr>
          <w:rFonts w:ascii="Times New Roman" w:hAnsi="Times New Roman" w:cs="Times New Roman"/>
          <w:sz w:val="24"/>
          <w:szCs w:val="24"/>
        </w:rPr>
        <w:t xml:space="preserve">. La Serena. DIBAM y Museo Arqueológico de La Serena, 167-183. </w:t>
      </w:r>
    </w:p>
    <w:p w14:paraId="0EE5018D" w14:textId="77777777" w:rsidR="00DA78D4" w:rsidRPr="00625C22" w:rsidRDefault="00DA78D4" w:rsidP="00625C22">
      <w:pPr>
        <w:spacing w:after="0" w:line="240" w:lineRule="auto"/>
        <w:jc w:val="both"/>
        <w:rPr>
          <w:rFonts w:ascii="Times New Roman" w:hAnsi="Times New Roman" w:cs="Times New Roman"/>
          <w:sz w:val="24"/>
          <w:szCs w:val="24"/>
        </w:rPr>
      </w:pPr>
    </w:p>
    <w:p w14:paraId="0279421D" w14:textId="77777777" w:rsidR="00DA78D4" w:rsidRPr="00625C22" w:rsidRDefault="00DA78D4" w:rsidP="00625C22">
      <w:pPr>
        <w:spacing w:after="0" w:line="240" w:lineRule="auto"/>
        <w:jc w:val="both"/>
        <w:rPr>
          <w:rFonts w:ascii="Times New Roman" w:hAnsi="Times New Roman" w:cs="Times New Roman"/>
          <w:sz w:val="24"/>
          <w:szCs w:val="24"/>
        </w:rPr>
      </w:pPr>
      <w:proofErr w:type="spellStart"/>
      <w:r w:rsidRPr="00625C22">
        <w:rPr>
          <w:rFonts w:ascii="Times New Roman" w:hAnsi="Times New Roman" w:cs="Times New Roman"/>
          <w:sz w:val="24"/>
          <w:szCs w:val="24"/>
        </w:rPr>
        <w:t>Mostny</w:t>
      </w:r>
      <w:proofErr w:type="spellEnd"/>
      <w:r w:rsidRPr="00625C22">
        <w:rPr>
          <w:rFonts w:ascii="Times New Roman" w:hAnsi="Times New Roman" w:cs="Times New Roman"/>
          <w:sz w:val="24"/>
          <w:szCs w:val="24"/>
        </w:rPr>
        <w:t xml:space="preserve"> G (1941) Informe sobre las excavaciones efectuadas en La Serena por la Dra. Grete </w:t>
      </w:r>
      <w:proofErr w:type="spellStart"/>
      <w:r w:rsidRPr="00625C22">
        <w:rPr>
          <w:rFonts w:ascii="Times New Roman" w:hAnsi="Times New Roman" w:cs="Times New Roman"/>
          <w:sz w:val="24"/>
          <w:szCs w:val="24"/>
        </w:rPr>
        <w:t>Mostny</w:t>
      </w:r>
      <w:proofErr w:type="spellEnd"/>
      <w:r w:rsidRPr="00625C22">
        <w:rPr>
          <w:rFonts w:ascii="Times New Roman" w:hAnsi="Times New Roman" w:cs="Times New Roman"/>
          <w:sz w:val="24"/>
          <w:szCs w:val="24"/>
        </w:rPr>
        <w:t xml:space="preserve"> y el señor Francisco Cornely. </w:t>
      </w:r>
      <w:r w:rsidRPr="00625C22">
        <w:rPr>
          <w:rFonts w:ascii="Times New Roman" w:hAnsi="Times New Roman" w:cs="Times New Roman"/>
          <w:i/>
          <w:iCs/>
          <w:sz w:val="24"/>
          <w:szCs w:val="24"/>
        </w:rPr>
        <w:t>Boletín del Museo Nacional de Historia Natural</w:t>
      </w:r>
      <w:r w:rsidRPr="00625C22">
        <w:rPr>
          <w:rFonts w:ascii="Times New Roman" w:hAnsi="Times New Roman" w:cs="Times New Roman"/>
          <w:sz w:val="24"/>
          <w:szCs w:val="24"/>
        </w:rPr>
        <w:t xml:space="preserve"> </w:t>
      </w:r>
      <w:r w:rsidRPr="00625C22">
        <w:rPr>
          <w:rFonts w:ascii="Times New Roman" w:hAnsi="Times New Roman" w:cs="Times New Roman"/>
          <w:b/>
          <w:bCs/>
          <w:sz w:val="24"/>
          <w:szCs w:val="24"/>
        </w:rPr>
        <w:t>19</w:t>
      </w:r>
      <w:r w:rsidRPr="00625C22">
        <w:rPr>
          <w:rFonts w:ascii="Times New Roman" w:hAnsi="Times New Roman" w:cs="Times New Roman"/>
          <w:sz w:val="24"/>
          <w:szCs w:val="24"/>
        </w:rPr>
        <w:t>, 107-112.</w:t>
      </w:r>
    </w:p>
    <w:p w14:paraId="00E9F562" w14:textId="77777777" w:rsidR="00DA78D4" w:rsidRPr="00625C22" w:rsidRDefault="00DA78D4" w:rsidP="00625C22">
      <w:pPr>
        <w:spacing w:after="0" w:line="240" w:lineRule="auto"/>
        <w:jc w:val="both"/>
        <w:rPr>
          <w:rFonts w:ascii="Times New Roman" w:hAnsi="Times New Roman" w:cs="Times New Roman"/>
          <w:sz w:val="24"/>
          <w:szCs w:val="24"/>
        </w:rPr>
      </w:pPr>
    </w:p>
    <w:p w14:paraId="6F2F636E" w14:textId="1EEA044C" w:rsidR="00DA78D4" w:rsidRPr="00625C22" w:rsidRDefault="00DA78D4" w:rsidP="00625C22">
      <w:pPr>
        <w:spacing w:after="0" w:line="240" w:lineRule="auto"/>
        <w:jc w:val="both"/>
        <w:rPr>
          <w:rFonts w:ascii="Times New Roman" w:hAnsi="Times New Roman" w:cs="Times New Roman"/>
          <w:sz w:val="24"/>
          <w:szCs w:val="24"/>
        </w:rPr>
      </w:pPr>
      <w:bookmarkStart w:id="0" w:name="_Hlk189412662"/>
      <w:r w:rsidRPr="00625C22">
        <w:rPr>
          <w:rFonts w:ascii="Times New Roman" w:hAnsi="Times New Roman" w:cs="Times New Roman"/>
          <w:sz w:val="24"/>
          <w:szCs w:val="24"/>
        </w:rPr>
        <w:t xml:space="preserve">Niemeyer H, Castillo G, </w:t>
      </w:r>
      <w:proofErr w:type="spellStart"/>
      <w:r w:rsidRPr="00625C22">
        <w:rPr>
          <w:rFonts w:ascii="Times New Roman" w:hAnsi="Times New Roman" w:cs="Times New Roman"/>
          <w:sz w:val="24"/>
          <w:szCs w:val="24"/>
        </w:rPr>
        <w:t>Cervellino</w:t>
      </w:r>
      <w:proofErr w:type="spellEnd"/>
      <w:r w:rsidRPr="00625C22">
        <w:rPr>
          <w:rFonts w:ascii="Times New Roman" w:hAnsi="Times New Roman" w:cs="Times New Roman"/>
          <w:sz w:val="24"/>
          <w:szCs w:val="24"/>
        </w:rPr>
        <w:t xml:space="preserve"> M (1989). Los primeros ceramistas del Norte Chico: Complejo El Molle (0 a 800 d.C.)</w:t>
      </w:r>
      <w:bookmarkEnd w:id="0"/>
      <w:r w:rsidRPr="00625C22">
        <w:rPr>
          <w:rFonts w:ascii="Times New Roman" w:hAnsi="Times New Roman" w:cs="Times New Roman"/>
          <w:sz w:val="24"/>
          <w:szCs w:val="24"/>
        </w:rPr>
        <w:t xml:space="preserve">. </w:t>
      </w:r>
      <w:r w:rsidRPr="00625C22">
        <w:rPr>
          <w:rFonts w:ascii="Times New Roman" w:hAnsi="Times New Roman" w:cs="Times New Roman"/>
          <w:sz w:val="24"/>
          <w:szCs w:val="24"/>
          <w:lang w:val="en-GB"/>
        </w:rPr>
        <w:t xml:space="preserve">In: Hidalgo J, Aldunate C, Solimano I (eds.) </w:t>
      </w:r>
      <w:proofErr w:type="spellStart"/>
      <w:r w:rsidRPr="00625C22">
        <w:rPr>
          <w:rFonts w:ascii="Times New Roman" w:hAnsi="Times New Roman" w:cs="Times New Roman"/>
          <w:i/>
          <w:iCs/>
          <w:sz w:val="24"/>
          <w:szCs w:val="24"/>
          <w:lang w:val="en-GB"/>
        </w:rPr>
        <w:t>Culturas</w:t>
      </w:r>
      <w:proofErr w:type="spellEnd"/>
      <w:r w:rsidRPr="00625C22">
        <w:rPr>
          <w:rFonts w:ascii="Times New Roman" w:hAnsi="Times New Roman" w:cs="Times New Roman"/>
          <w:i/>
          <w:iCs/>
          <w:sz w:val="24"/>
          <w:szCs w:val="24"/>
          <w:lang w:val="en-GB"/>
        </w:rPr>
        <w:t xml:space="preserve"> de Chile, </w:t>
      </w:r>
      <w:proofErr w:type="spellStart"/>
      <w:r w:rsidRPr="00625C22">
        <w:rPr>
          <w:rFonts w:ascii="Times New Roman" w:hAnsi="Times New Roman" w:cs="Times New Roman"/>
          <w:i/>
          <w:iCs/>
          <w:sz w:val="24"/>
          <w:szCs w:val="24"/>
          <w:lang w:val="en-GB"/>
        </w:rPr>
        <w:t>Prehistoria</w:t>
      </w:r>
      <w:proofErr w:type="spellEnd"/>
      <w:r w:rsidRPr="00625C22">
        <w:rPr>
          <w:rFonts w:ascii="Times New Roman" w:hAnsi="Times New Roman" w:cs="Times New Roman"/>
          <w:sz w:val="24"/>
          <w:szCs w:val="24"/>
          <w:lang w:val="en-GB"/>
        </w:rPr>
        <w:t xml:space="preserve">. Santiago: Andrés Bello, 227-263. </w:t>
      </w:r>
    </w:p>
    <w:p w14:paraId="58619A61"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Pacheco A, Gómez P, Morales C, </w:t>
      </w:r>
      <w:proofErr w:type="spellStart"/>
      <w:r w:rsidRPr="00625C22">
        <w:rPr>
          <w:rFonts w:ascii="Times New Roman" w:hAnsi="Times New Roman" w:cs="Times New Roman"/>
          <w:sz w:val="24"/>
          <w:szCs w:val="24"/>
        </w:rPr>
        <w:t>Marabolí</w:t>
      </w:r>
      <w:proofErr w:type="spellEnd"/>
      <w:r w:rsidRPr="00625C22">
        <w:rPr>
          <w:rFonts w:ascii="Times New Roman" w:hAnsi="Times New Roman" w:cs="Times New Roman"/>
          <w:sz w:val="24"/>
          <w:szCs w:val="24"/>
        </w:rPr>
        <w:t xml:space="preserve"> N, Cavieres G, </w:t>
      </w:r>
      <w:proofErr w:type="spellStart"/>
      <w:r w:rsidRPr="00625C22">
        <w:rPr>
          <w:rFonts w:ascii="Times New Roman" w:hAnsi="Times New Roman" w:cs="Times New Roman"/>
          <w:sz w:val="24"/>
          <w:szCs w:val="24"/>
        </w:rPr>
        <w:t>Cantarutti</w:t>
      </w:r>
      <w:proofErr w:type="spellEnd"/>
      <w:r w:rsidRPr="00625C22">
        <w:rPr>
          <w:rFonts w:ascii="Times New Roman" w:hAnsi="Times New Roman" w:cs="Times New Roman"/>
          <w:sz w:val="24"/>
          <w:szCs w:val="24"/>
        </w:rPr>
        <w:t xml:space="preserve"> G, Cabello G, (2015) Bioarqueología y prácticas mortuorias en el sitio “El Olivar” (Región de Coquimbo, Chile). In </w:t>
      </w:r>
      <w:r w:rsidRPr="00625C22">
        <w:rPr>
          <w:rFonts w:ascii="Times New Roman" w:hAnsi="Times New Roman" w:cs="Times New Roman"/>
          <w:i/>
          <w:iCs/>
          <w:sz w:val="24"/>
          <w:szCs w:val="24"/>
        </w:rPr>
        <w:t>Actas del XIX Congreso Nacional de Arqueología Chilena</w:t>
      </w:r>
      <w:r w:rsidRPr="00625C22">
        <w:rPr>
          <w:rFonts w:ascii="Times New Roman" w:hAnsi="Times New Roman" w:cs="Times New Roman"/>
          <w:sz w:val="24"/>
          <w:szCs w:val="24"/>
        </w:rPr>
        <w:t>. Santiago. Andros Impresores, 431-437.</w:t>
      </w:r>
    </w:p>
    <w:p w14:paraId="336C6483" w14:textId="77777777" w:rsidR="00DA78D4" w:rsidRPr="00625C22" w:rsidRDefault="00DA78D4" w:rsidP="00625C22">
      <w:pPr>
        <w:spacing w:after="0" w:line="240" w:lineRule="auto"/>
        <w:jc w:val="both"/>
        <w:rPr>
          <w:rFonts w:ascii="Times New Roman" w:hAnsi="Times New Roman" w:cs="Times New Roman"/>
          <w:sz w:val="24"/>
          <w:szCs w:val="24"/>
        </w:rPr>
      </w:pPr>
    </w:p>
    <w:p w14:paraId="6058D74B"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Rosado M and Urízar M (2015) El Olivar: aspecto </w:t>
      </w:r>
      <w:proofErr w:type="spellStart"/>
      <w:r w:rsidRPr="00625C22">
        <w:rPr>
          <w:rFonts w:ascii="Times New Roman" w:hAnsi="Times New Roman" w:cs="Times New Roman"/>
          <w:sz w:val="24"/>
          <w:szCs w:val="24"/>
        </w:rPr>
        <w:t>socioconductual</w:t>
      </w:r>
      <w:proofErr w:type="spellEnd"/>
      <w:r w:rsidRPr="00625C22">
        <w:rPr>
          <w:rFonts w:ascii="Times New Roman" w:hAnsi="Times New Roman" w:cs="Times New Roman"/>
          <w:sz w:val="24"/>
          <w:szCs w:val="24"/>
        </w:rPr>
        <w:t xml:space="preserve"> y </w:t>
      </w:r>
      <w:proofErr w:type="spellStart"/>
      <w:r w:rsidRPr="00625C22">
        <w:rPr>
          <w:rFonts w:ascii="Times New Roman" w:hAnsi="Times New Roman" w:cs="Times New Roman"/>
          <w:sz w:val="24"/>
          <w:szCs w:val="24"/>
        </w:rPr>
        <w:t>condicionesde</w:t>
      </w:r>
      <w:proofErr w:type="spellEnd"/>
      <w:r w:rsidRPr="00625C22">
        <w:rPr>
          <w:rFonts w:ascii="Times New Roman" w:hAnsi="Times New Roman" w:cs="Times New Roman"/>
          <w:sz w:val="24"/>
          <w:szCs w:val="24"/>
        </w:rPr>
        <w:t xml:space="preserve"> salud por medio del registro óseo. In </w:t>
      </w:r>
      <w:r w:rsidRPr="00625C22">
        <w:rPr>
          <w:rFonts w:ascii="Times New Roman" w:hAnsi="Times New Roman" w:cs="Times New Roman"/>
          <w:i/>
          <w:iCs/>
          <w:sz w:val="24"/>
          <w:szCs w:val="24"/>
        </w:rPr>
        <w:t>Actas del XIX Congreso Nacional de Arqueología Chilena</w:t>
      </w:r>
      <w:r w:rsidRPr="00625C22">
        <w:rPr>
          <w:rFonts w:ascii="Times New Roman" w:hAnsi="Times New Roman" w:cs="Times New Roman"/>
          <w:sz w:val="24"/>
          <w:szCs w:val="24"/>
        </w:rPr>
        <w:t>: Santiago. Andros Impresores, 243-250.</w:t>
      </w:r>
    </w:p>
    <w:p w14:paraId="4B48530E" w14:textId="77777777" w:rsidR="00DA78D4" w:rsidRPr="00625C22" w:rsidRDefault="00DA78D4" w:rsidP="00625C22">
      <w:pPr>
        <w:spacing w:after="0" w:line="240" w:lineRule="auto"/>
        <w:jc w:val="both"/>
        <w:rPr>
          <w:rFonts w:ascii="Times New Roman" w:hAnsi="Times New Roman" w:cs="Times New Roman"/>
          <w:sz w:val="24"/>
          <w:szCs w:val="24"/>
        </w:rPr>
      </w:pPr>
    </w:p>
    <w:p w14:paraId="30A70EC3" w14:textId="77777777" w:rsidR="00DA78D4" w:rsidRPr="00625C22" w:rsidRDefault="00DA78D4" w:rsidP="00625C22">
      <w:pPr>
        <w:spacing w:after="0" w:line="240" w:lineRule="auto"/>
        <w:jc w:val="both"/>
        <w:rPr>
          <w:rFonts w:ascii="Times New Roman" w:hAnsi="Times New Roman" w:cs="Times New Roman"/>
          <w:sz w:val="24"/>
          <w:szCs w:val="24"/>
          <w:lang w:val="en-US"/>
        </w:rPr>
      </w:pPr>
      <w:r w:rsidRPr="00625C22">
        <w:rPr>
          <w:rFonts w:ascii="Times New Roman" w:hAnsi="Times New Roman" w:cs="Times New Roman"/>
          <w:sz w:val="24"/>
          <w:szCs w:val="24"/>
          <w:lang w:val="en-US"/>
        </w:rPr>
        <w:t xml:space="preserve">Slusser, MS 1950 </w:t>
      </w:r>
      <w:r w:rsidRPr="00625C22">
        <w:rPr>
          <w:rFonts w:ascii="Times New Roman" w:hAnsi="Times New Roman" w:cs="Times New Roman"/>
          <w:i/>
          <w:iCs/>
          <w:sz w:val="24"/>
          <w:szCs w:val="24"/>
          <w:lang w:val="en-US"/>
        </w:rPr>
        <w:t>Preliminary archaeological studies of Northern Central Chile</w:t>
      </w:r>
      <w:r w:rsidRPr="00625C22">
        <w:rPr>
          <w:rFonts w:ascii="Times New Roman" w:hAnsi="Times New Roman" w:cs="Times New Roman"/>
          <w:sz w:val="24"/>
          <w:szCs w:val="24"/>
          <w:lang w:val="en-US"/>
        </w:rPr>
        <w:t>. PhD Thesis. New York: University of Columbia.</w:t>
      </w:r>
    </w:p>
    <w:p w14:paraId="13EE1E0B" w14:textId="77777777" w:rsidR="00DA78D4" w:rsidRPr="00625C22" w:rsidRDefault="00DA78D4" w:rsidP="00625C22">
      <w:pPr>
        <w:spacing w:after="0" w:line="240" w:lineRule="auto"/>
        <w:jc w:val="both"/>
        <w:rPr>
          <w:rFonts w:ascii="Times New Roman" w:hAnsi="Times New Roman" w:cs="Times New Roman"/>
          <w:sz w:val="24"/>
          <w:szCs w:val="24"/>
          <w:lang w:val="en-US"/>
        </w:rPr>
      </w:pPr>
    </w:p>
    <w:p w14:paraId="31033F40" w14:textId="77777777" w:rsidR="00DA78D4" w:rsidRPr="00625C22" w:rsidRDefault="00DA78D4" w:rsidP="00625C22">
      <w:pPr>
        <w:spacing w:after="0" w:line="240" w:lineRule="auto"/>
        <w:jc w:val="both"/>
        <w:rPr>
          <w:rFonts w:ascii="Times New Roman" w:hAnsi="Times New Roman" w:cs="Times New Roman"/>
          <w:sz w:val="24"/>
          <w:szCs w:val="24"/>
        </w:rPr>
      </w:pPr>
      <w:r w:rsidRPr="00625C22">
        <w:rPr>
          <w:rFonts w:ascii="Times New Roman" w:hAnsi="Times New Roman" w:cs="Times New Roman"/>
          <w:sz w:val="24"/>
          <w:szCs w:val="24"/>
        </w:rPr>
        <w:t xml:space="preserve">Troncoso A, </w:t>
      </w:r>
      <w:proofErr w:type="spellStart"/>
      <w:r w:rsidRPr="00625C22">
        <w:rPr>
          <w:rFonts w:ascii="Times New Roman" w:hAnsi="Times New Roman" w:cs="Times New Roman"/>
          <w:sz w:val="24"/>
          <w:szCs w:val="24"/>
        </w:rPr>
        <w:t>Cantarutti</w:t>
      </w:r>
      <w:proofErr w:type="spellEnd"/>
      <w:r w:rsidRPr="00625C22">
        <w:rPr>
          <w:rFonts w:ascii="Times New Roman" w:hAnsi="Times New Roman" w:cs="Times New Roman"/>
          <w:sz w:val="24"/>
          <w:szCs w:val="24"/>
        </w:rPr>
        <w:t xml:space="preserve"> G, González P. (2016) Desarrollo histórico y variabilidad espacial de las comunidades alfareras del Norte Semiárido. In Falabella F, Uribe M, Sanhueza L, Aldunate C, Hidalgo J, eds. </w:t>
      </w:r>
      <w:r w:rsidRPr="00625C22">
        <w:rPr>
          <w:rFonts w:ascii="Times New Roman" w:hAnsi="Times New Roman" w:cs="Times New Roman"/>
          <w:i/>
          <w:iCs/>
          <w:sz w:val="24"/>
          <w:szCs w:val="24"/>
        </w:rPr>
        <w:t>Prehistoria de Chile. Desde sus primeros habitantes hasta los Incas</w:t>
      </w:r>
      <w:r w:rsidRPr="00625C22">
        <w:rPr>
          <w:rFonts w:ascii="Times New Roman" w:hAnsi="Times New Roman" w:cs="Times New Roman"/>
          <w:sz w:val="24"/>
          <w:szCs w:val="24"/>
        </w:rPr>
        <w:t>. Santiago. Editorial Universitaria, 319-364.</w:t>
      </w:r>
    </w:p>
    <w:p w14:paraId="1DDB37C5" w14:textId="77777777" w:rsidR="00DA78D4" w:rsidRDefault="00DA78D4" w:rsidP="007A6B63">
      <w:pPr>
        <w:spacing w:after="0" w:line="240" w:lineRule="auto"/>
        <w:jc w:val="both"/>
        <w:rPr>
          <w:rFonts w:ascii="Times New Roman" w:hAnsi="Times New Roman" w:cs="Times New Roman"/>
          <w:sz w:val="24"/>
          <w:lang w:val="en-US"/>
        </w:rPr>
      </w:pPr>
    </w:p>
    <w:sectPr w:rsidR="00DA78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6961B" w14:textId="77777777" w:rsidR="00C31AFA" w:rsidRDefault="00C31AFA" w:rsidP="00AA1361">
      <w:pPr>
        <w:spacing w:after="0" w:line="240" w:lineRule="auto"/>
      </w:pPr>
      <w:r>
        <w:separator/>
      </w:r>
    </w:p>
  </w:endnote>
  <w:endnote w:type="continuationSeparator" w:id="0">
    <w:p w14:paraId="2E7A81BD" w14:textId="77777777" w:rsidR="00C31AFA" w:rsidRDefault="00C31AFA" w:rsidP="00AA1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73DF4" w14:textId="77777777" w:rsidR="00C31AFA" w:rsidRDefault="00C31AFA" w:rsidP="00AA1361">
      <w:pPr>
        <w:spacing w:after="0" w:line="240" w:lineRule="auto"/>
      </w:pPr>
      <w:r>
        <w:separator/>
      </w:r>
    </w:p>
  </w:footnote>
  <w:footnote w:type="continuationSeparator" w:id="0">
    <w:p w14:paraId="508563E1" w14:textId="77777777" w:rsidR="00C31AFA" w:rsidRDefault="00C31AFA" w:rsidP="00AA1361">
      <w:pPr>
        <w:spacing w:after="0" w:line="240" w:lineRule="auto"/>
      </w:pPr>
      <w:r>
        <w:continuationSeparator/>
      </w:r>
    </w:p>
  </w:footnote>
  <w:footnote w:id="1">
    <w:p w14:paraId="52762AE0" w14:textId="77777777" w:rsidR="00AA1361" w:rsidRPr="00E43F72" w:rsidRDefault="00AA1361" w:rsidP="00AA1361">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w:t>
      </w:r>
      <w:r>
        <w:rPr>
          <w:rFonts w:ascii="Times New Roman" w:hAnsi="Times New Roman" w:cs="Times New Roman"/>
        </w:rPr>
        <w:t xml:space="preserve">Proyecto Rescate Arqueológico sitio El Olivar, Ministerio de Obras Públicas (Chile). </w:t>
      </w:r>
      <w:r w:rsidRPr="00E43F72">
        <w:rPr>
          <w:rFonts w:ascii="Times New Roman" w:hAnsi="Times New Roman" w:cs="Times New Roman"/>
        </w:rPr>
        <w:t>Sociedad Chilena de Arqueología, Roberto del Río 1378, Providencia, Santiago, Chile. paoglez@gmail.com ORCID 0000-0003-4915-7052</w:t>
      </w:r>
    </w:p>
  </w:footnote>
  <w:footnote w:id="2">
    <w:p w14:paraId="302FAD91" w14:textId="77777777" w:rsidR="00AA1361" w:rsidRPr="00F96775" w:rsidRDefault="00AA1361" w:rsidP="00AA1361">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w:t>
      </w:r>
      <w:proofErr w:type="spellStart"/>
      <w:r>
        <w:rPr>
          <w:rFonts w:ascii="Times New Roman" w:hAnsi="Times New Roman" w:cs="Times New Roman"/>
        </w:rPr>
        <w:t>Department</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Archaeology</w:t>
      </w:r>
      <w:proofErr w:type="spellEnd"/>
      <w:r>
        <w:rPr>
          <w:rFonts w:ascii="Times New Roman" w:hAnsi="Times New Roman" w:cs="Times New Roman"/>
        </w:rPr>
        <w:t xml:space="preserve">, </w:t>
      </w:r>
      <w:r w:rsidRPr="004D2B57">
        <w:rPr>
          <w:rFonts w:ascii="Times New Roman" w:hAnsi="Times New Roman" w:cs="Times New Roman"/>
        </w:rPr>
        <w:t xml:space="preserve">Durham </w:t>
      </w:r>
      <w:proofErr w:type="spellStart"/>
      <w:r w:rsidRPr="004D2B57">
        <w:rPr>
          <w:rFonts w:ascii="Times New Roman" w:hAnsi="Times New Roman" w:cs="Times New Roman"/>
        </w:rPr>
        <w:t>University</w:t>
      </w:r>
      <w:proofErr w:type="spellEnd"/>
      <w:r w:rsidRPr="004D2B57">
        <w:rPr>
          <w:rFonts w:ascii="Times New Roman" w:hAnsi="Times New Roman" w:cs="Times New Roman"/>
        </w:rPr>
        <w:t xml:space="preserve">, Durham, </w:t>
      </w:r>
      <w:proofErr w:type="spellStart"/>
      <w:r w:rsidRPr="004D2B57">
        <w:rPr>
          <w:rFonts w:ascii="Times New Roman" w:hAnsi="Times New Roman" w:cs="Times New Roman"/>
        </w:rPr>
        <w:t>United</w:t>
      </w:r>
      <w:proofErr w:type="spellEnd"/>
      <w:r w:rsidRPr="004D2B57">
        <w:rPr>
          <w:rFonts w:ascii="Times New Roman" w:hAnsi="Times New Roman" w:cs="Times New Roman"/>
        </w:rPr>
        <w:t xml:space="preserve"> </w:t>
      </w:r>
      <w:proofErr w:type="spellStart"/>
      <w:r w:rsidRPr="004D2B57">
        <w:rPr>
          <w:rFonts w:ascii="Times New Roman" w:hAnsi="Times New Roman" w:cs="Times New Roman"/>
        </w:rPr>
        <w:t>Kingdom</w:t>
      </w:r>
      <w:proofErr w:type="spellEnd"/>
      <w:r w:rsidRPr="004D2B57">
        <w:rPr>
          <w:rFonts w:ascii="Times New Roman" w:hAnsi="Times New Roman" w:cs="Times New Roman"/>
        </w:rPr>
        <w:t xml:space="preserve">. </w:t>
      </w:r>
      <w:proofErr w:type="spellStart"/>
      <w:r>
        <w:rPr>
          <w:rFonts w:ascii="Times New Roman" w:hAnsi="Times New Roman" w:cs="Times New Roman"/>
        </w:rPr>
        <w:t>O</w:t>
      </w:r>
      <w:r w:rsidRPr="00F96775">
        <w:rPr>
          <w:rFonts w:ascii="Times New Roman" w:hAnsi="Times New Roman" w:cs="Times New Roman"/>
        </w:rPr>
        <w:t>STeamSpA</w:t>
      </w:r>
      <w:proofErr w:type="spellEnd"/>
      <w:r w:rsidRPr="00F96775">
        <w:rPr>
          <w:rFonts w:ascii="Times New Roman" w:hAnsi="Times New Roman" w:cs="Times New Roman"/>
        </w:rPr>
        <w:t xml:space="preserve">, Azapa Block 104A </w:t>
      </w:r>
      <w:proofErr w:type="spellStart"/>
      <w:r w:rsidRPr="00F96775">
        <w:rPr>
          <w:rFonts w:ascii="Times New Roman" w:hAnsi="Times New Roman" w:cs="Times New Roman"/>
        </w:rPr>
        <w:t>departament</w:t>
      </w:r>
      <w:proofErr w:type="spellEnd"/>
      <w:r w:rsidRPr="00F96775">
        <w:rPr>
          <w:rFonts w:ascii="Times New Roman" w:hAnsi="Times New Roman" w:cs="Times New Roman"/>
        </w:rPr>
        <w:t xml:space="preserve"> 41, Ñuñoa, Chile. aryel.pacheco@gmail.com. ORCID </w:t>
      </w:r>
      <w:r w:rsidRPr="00E43F72">
        <w:rPr>
          <w:rFonts w:ascii="Times New Roman" w:hAnsi="Times New Roman" w:cs="Times New Roman"/>
        </w:rPr>
        <w:t>0000-0002-5569-2281</w:t>
      </w:r>
    </w:p>
  </w:footnote>
  <w:footnote w:id="3">
    <w:p w14:paraId="30227037" w14:textId="77777777" w:rsidR="00AA1361" w:rsidRPr="00E43F72" w:rsidRDefault="00AA1361" w:rsidP="00AA1361">
      <w:pPr>
        <w:pStyle w:val="FootnoteText"/>
        <w:jc w:val="both"/>
        <w:rPr>
          <w:rFonts w:ascii="Times New Roman" w:hAnsi="Times New Roman" w:cs="Times New Roman"/>
        </w:rPr>
      </w:pPr>
      <w:r w:rsidRPr="00E43F72">
        <w:rPr>
          <w:rStyle w:val="FootnoteReference"/>
          <w:rFonts w:ascii="Times New Roman" w:hAnsi="Times New Roman" w:cs="Times New Roman"/>
        </w:rPr>
        <w:footnoteRef/>
      </w:r>
      <w:r w:rsidRPr="00E43F72">
        <w:rPr>
          <w:rFonts w:ascii="Times New Roman" w:hAnsi="Times New Roman" w:cs="Times New Roman"/>
        </w:rPr>
        <w:t xml:space="preserve"> Pelícano </w:t>
      </w:r>
      <w:r w:rsidRPr="00F96775">
        <w:rPr>
          <w:rFonts w:ascii="Times New Roman" w:hAnsi="Times New Roman" w:cs="Times New Roman"/>
        </w:rPr>
        <w:t xml:space="preserve">Consultores, Vicuña Mackenna 1725 </w:t>
      </w:r>
      <w:proofErr w:type="spellStart"/>
      <w:r w:rsidRPr="00F96775">
        <w:rPr>
          <w:rFonts w:ascii="Times New Roman" w:hAnsi="Times New Roman" w:cs="Times New Roman"/>
        </w:rPr>
        <w:t>departament</w:t>
      </w:r>
      <w:proofErr w:type="spellEnd"/>
      <w:r w:rsidRPr="00F96775">
        <w:rPr>
          <w:rFonts w:ascii="Times New Roman" w:hAnsi="Times New Roman" w:cs="Times New Roman"/>
        </w:rPr>
        <w:t xml:space="preserve"> 2023-A, Santiago, Chile. </w:t>
      </w:r>
      <w:r w:rsidRPr="00E43F72">
        <w:rPr>
          <w:rFonts w:ascii="Times New Roman" w:hAnsi="Times New Roman" w:cs="Times New Roman"/>
        </w:rPr>
        <w:t>jano.clarot@gmail.com ORCID 0000-0001-6203-2791</w:t>
      </w:r>
    </w:p>
    <w:p w14:paraId="3437ADF8" w14:textId="77777777" w:rsidR="00AA1361" w:rsidRPr="00E43F72" w:rsidRDefault="00AA1361" w:rsidP="00AA1361">
      <w:pPr>
        <w:pStyle w:val="FootnoteText"/>
        <w:jc w:val="both"/>
        <w:rPr>
          <w:rFonts w:ascii="Times New Roman" w:hAnsi="Times New Roman" w:cs="Times New Roman"/>
        </w:rPr>
      </w:pPr>
    </w:p>
    <w:p w14:paraId="5719E194" w14:textId="77777777" w:rsidR="00AA1361" w:rsidRPr="00D7017D" w:rsidRDefault="00AA1361" w:rsidP="00AA1361">
      <w:pPr>
        <w:pStyle w:val="FootnoteText"/>
        <w:jc w:val="both"/>
        <w:rPr>
          <w:rFonts w:ascii="Times New Roman" w:hAnsi="Times New Roman" w:cs="Times New Roman"/>
          <w:lang w:val="es-MX"/>
        </w:rPr>
      </w:pPr>
      <w:r w:rsidRPr="00E43F72">
        <w:rPr>
          <w:rFonts w:ascii="Times New Roman" w:hAnsi="Times New Roman" w:cs="Times New Roman"/>
        </w:rPr>
        <w:t xml:space="preserve">* </w:t>
      </w:r>
      <w:proofErr w:type="spellStart"/>
      <w:r w:rsidRPr="00F96775">
        <w:rPr>
          <w:rFonts w:ascii="Times New Roman" w:hAnsi="Times New Roman" w:cs="Times New Roman"/>
        </w:rPr>
        <w:t>Corresponding</w:t>
      </w:r>
      <w:proofErr w:type="spellEnd"/>
      <w:r w:rsidRPr="00F96775">
        <w:rPr>
          <w:rFonts w:ascii="Times New Roman" w:hAnsi="Times New Roman" w:cs="Times New Roman"/>
        </w:rPr>
        <w:t xml:space="preserve"> </w:t>
      </w:r>
      <w:proofErr w:type="spellStart"/>
      <w:r w:rsidRPr="00F96775">
        <w:rPr>
          <w:rFonts w:ascii="Times New Roman" w:hAnsi="Times New Roman" w:cs="Times New Roman"/>
        </w:rPr>
        <w:t>author</w:t>
      </w:r>
      <w:proofErr w:type="spellEnd"/>
      <w:r w:rsidRPr="00F96775">
        <w:rPr>
          <w:rFonts w:ascii="Times New Roman" w:hAnsi="Times New Roman" w:cs="Times New Roman"/>
        </w:rPr>
        <w:t>.</w:t>
      </w:r>
    </w:p>
  </w:footnote>
  <w:footnote w:id="4">
    <w:p w14:paraId="60B8298E" w14:textId="57D38A1D" w:rsidR="00AC21CC" w:rsidRPr="00AC21CC" w:rsidRDefault="00AC21CC" w:rsidP="00AC21CC">
      <w:pPr>
        <w:pStyle w:val="FootnoteText"/>
        <w:jc w:val="both"/>
        <w:rPr>
          <w:rFonts w:ascii="Times New Roman" w:hAnsi="Times New Roman" w:cs="Times New Roman"/>
          <w:lang w:val="en-GB"/>
        </w:rPr>
      </w:pPr>
      <w:r w:rsidRPr="00AC21CC">
        <w:rPr>
          <w:rStyle w:val="FootnoteReference"/>
          <w:rFonts w:ascii="Times New Roman" w:hAnsi="Times New Roman" w:cs="Times New Roman"/>
          <w:lang w:val="en-GB"/>
        </w:rPr>
        <w:footnoteRef/>
      </w:r>
      <w:r w:rsidRPr="00AC21CC">
        <w:rPr>
          <w:rFonts w:ascii="Times New Roman" w:hAnsi="Times New Roman" w:cs="Times New Roman"/>
          <w:lang w:val="en-GB"/>
        </w:rPr>
        <w:t xml:space="preserve"> The term "alimenta</w:t>
      </w:r>
      <w:r>
        <w:rPr>
          <w:rFonts w:ascii="Times New Roman" w:hAnsi="Times New Roman" w:cs="Times New Roman"/>
          <w:lang w:val="en-GB"/>
        </w:rPr>
        <w:t>tion</w:t>
      </w:r>
      <w:r w:rsidRPr="00AC21CC">
        <w:rPr>
          <w:rFonts w:ascii="Times New Roman" w:hAnsi="Times New Roman" w:cs="Times New Roman"/>
          <w:lang w:val="en-GB"/>
        </w:rPr>
        <w:t>" refers to the presence of consumed food remains at archaeological sites, as evidenced by the presence of such remains in either stratigraphy or artefacts such as pottery. The term "diet" refers to the type and quantity of consumed plants (C3 or C4) and animals (terrestrial or marine), as determined by the analysis of stable isotopes of carbon and nitrogen, among others.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B4"/>
    <w:rsid w:val="00001214"/>
    <w:rsid w:val="00001F01"/>
    <w:rsid w:val="00002930"/>
    <w:rsid w:val="000136B7"/>
    <w:rsid w:val="0002417D"/>
    <w:rsid w:val="00027B2F"/>
    <w:rsid w:val="00066565"/>
    <w:rsid w:val="00076886"/>
    <w:rsid w:val="000D24D5"/>
    <w:rsid w:val="000E4094"/>
    <w:rsid w:val="000E589B"/>
    <w:rsid w:val="0011708D"/>
    <w:rsid w:val="001233AE"/>
    <w:rsid w:val="001315B0"/>
    <w:rsid w:val="00157F1F"/>
    <w:rsid w:val="00163741"/>
    <w:rsid w:val="00173DCE"/>
    <w:rsid w:val="00175051"/>
    <w:rsid w:val="00181731"/>
    <w:rsid w:val="00184264"/>
    <w:rsid w:val="001A2021"/>
    <w:rsid w:val="001B1BD7"/>
    <w:rsid w:val="001B5390"/>
    <w:rsid w:val="001B69C1"/>
    <w:rsid w:val="001C6EF9"/>
    <w:rsid w:val="001D3928"/>
    <w:rsid w:val="001F3DE5"/>
    <w:rsid w:val="0020655B"/>
    <w:rsid w:val="00223446"/>
    <w:rsid w:val="00233B1F"/>
    <w:rsid w:val="002444A2"/>
    <w:rsid w:val="0025680C"/>
    <w:rsid w:val="002763CF"/>
    <w:rsid w:val="00277DDF"/>
    <w:rsid w:val="002803BF"/>
    <w:rsid w:val="002921BA"/>
    <w:rsid w:val="002C5093"/>
    <w:rsid w:val="002C6A59"/>
    <w:rsid w:val="002F4346"/>
    <w:rsid w:val="00302E2C"/>
    <w:rsid w:val="00331650"/>
    <w:rsid w:val="00375C0F"/>
    <w:rsid w:val="003B397E"/>
    <w:rsid w:val="003D156A"/>
    <w:rsid w:val="00404CCC"/>
    <w:rsid w:val="00407CAF"/>
    <w:rsid w:val="0041198C"/>
    <w:rsid w:val="0041650E"/>
    <w:rsid w:val="004176A8"/>
    <w:rsid w:val="00421497"/>
    <w:rsid w:val="00450566"/>
    <w:rsid w:val="00460FBE"/>
    <w:rsid w:val="004622F0"/>
    <w:rsid w:val="004654AC"/>
    <w:rsid w:val="00470639"/>
    <w:rsid w:val="00483007"/>
    <w:rsid w:val="004904F7"/>
    <w:rsid w:val="004A60A1"/>
    <w:rsid w:val="004B3B88"/>
    <w:rsid w:val="004C1FDC"/>
    <w:rsid w:val="004D4BC1"/>
    <w:rsid w:val="004F4CCC"/>
    <w:rsid w:val="00506B4A"/>
    <w:rsid w:val="0051252C"/>
    <w:rsid w:val="0051341A"/>
    <w:rsid w:val="005422A3"/>
    <w:rsid w:val="00544DB5"/>
    <w:rsid w:val="00554C7D"/>
    <w:rsid w:val="00557266"/>
    <w:rsid w:val="00572CC1"/>
    <w:rsid w:val="00590E57"/>
    <w:rsid w:val="00594741"/>
    <w:rsid w:val="005A28E9"/>
    <w:rsid w:val="005B5216"/>
    <w:rsid w:val="005C007D"/>
    <w:rsid w:val="005E25DD"/>
    <w:rsid w:val="00613494"/>
    <w:rsid w:val="0061721B"/>
    <w:rsid w:val="00625C22"/>
    <w:rsid w:val="00626F55"/>
    <w:rsid w:val="006303B5"/>
    <w:rsid w:val="006337D2"/>
    <w:rsid w:val="0064316F"/>
    <w:rsid w:val="00660FC1"/>
    <w:rsid w:val="00661FAF"/>
    <w:rsid w:val="00666ED4"/>
    <w:rsid w:val="00683C26"/>
    <w:rsid w:val="00685553"/>
    <w:rsid w:val="00685BC8"/>
    <w:rsid w:val="006A2417"/>
    <w:rsid w:val="006A2617"/>
    <w:rsid w:val="006A542F"/>
    <w:rsid w:val="006B3482"/>
    <w:rsid w:val="006B387F"/>
    <w:rsid w:val="006C6E79"/>
    <w:rsid w:val="006D30E7"/>
    <w:rsid w:val="006D3DC6"/>
    <w:rsid w:val="006D7737"/>
    <w:rsid w:val="00702ABC"/>
    <w:rsid w:val="007428D3"/>
    <w:rsid w:val="00747E2B"/>
    <w:rsid w:val="00753912"/>
    <w:rsid w:val="00757FCD"/>
    <w:rsid w:val="00772B5A"/>
    <w:rsid w:val="007806C5"/>
    <w:rsid w:val="007A525D"/>
    <w:rsid w:val="007A5E7D"/>
    <w:rsid w:val="007A6B63"/>
    <w:rsid w:val="007B56E9"/>
    <w:rsid w:val="007D7398"/>
    <w:rsid w:val="007D76B9"/>
    <w:rsid w:val="007E4189"/>
    <w:rsid w:val="007F1AF6"/>
    <w:rsid w:val="007F7EE2"/>
    <w:rsid w:val="00836841"/>
    <w:rsid w:val="00840DED"/>
    <w:rsid w:val="0085367F"/>
    <w:rsid w:val="00865230"/>
    <w:rsid w:val="008723F3"/>
    <w:rsid w:val="00876E03"/>
    <w:rsid w:val="00880CE5"/>
    <w:rsid w:val="0088461D"/>
    <w:rsid w:val="008A49A1"/>
    <w:rsid w:val="008B10FF"/>
    <w:rsid w:val="008C1BBB"/>
    <w:rsid w:val="008D5648"/>
    <w:rsid w:val="008E3E69"/>
    <w:rsid w:val="008F5F30"/>
    <w:rsid w:val="00925970"/>
    <w:rsid w:val="00926127"/>
    <w:rsid w:val="00976306"/>
    <w:rsid w:val="00976F25"/>
    <w:rsid w:val="00981AC3"/>
    <w:rsid w:val="00984050"/>
    <w:rsid w:val="00994C24"/>
    <w:rsid w:val="009A6AB8"/>
    <w:rsid w:val="009C7C61"/>
    <w:rsid w:val="009C7F92"/>
    <w:rsid w:val="009D3B45"/>
    <w:rsid w:val="009E3103"/>
    <w:rsid w:val="009E68D2"/>
    <w:rsid w:val="00A17A1B"/>
    <w:rsid w:val="00A3692C"/>
    <w:rsid w:val="00A439A9"/>
    <w:rsid w:val="00A46106"/>
    <w:rsid w:val="00A50AC5"/>
    <w:rsid w:val="00A514EA"/>
    <w:rsid w:val="00A53C68"/>
    <w:rsid w:val="00A555E6"/>
    <w:rsid w:val="00A566B4"/>
    <w:rsid w:val="00A66E35"/>
    <w:rsid w:val="00A9507D"/>
    <w:rsid w:val="00AA1361"/>
    <w:rsid w:val="00AA54CC"/>
    <w:rsid w:val="00AC21CC"/>
    <w:rsid w:val="00B0306B"/>
    <w:rsid w:val="00B043A9"/>
    <w:rsid w:val="00B10EAE"/>
    <w:rsid w:val="00B125A0"/>
    <w:rsid w:val="00B83086"/>
    <w:rsid w:val="00BA1E54"/>
    <w:rsid w:val="00BB1E3A"/>
    <w:rsid w:val="00BB741C"/>
    <w:rsid w:val="00BE0A15"/>
    <w:rsid w:val="00C02A6A"/>
    <w:rsid w:val="00C07BFE"/>
    <w:rsid w:val="00C12C10"/>
    <w:rsid w:val="00C31AFA"/>
    <w:rsid w:val="00C33C12"/>
    <w:rsid w:val="00C3508B"/>
    <w:rsid w:val="00C6142A"/>
    <w:rsid w:val="00C6677E"/>
    <w:rsid w:val="00C70E00"/>
    <w:rsid w:val="00C77F45"/>
    <w:rsid w:val="00CD0DDD"/>
    <w:rsid w:val="00CF21D2"/>
    <w:rsid w:val="00D0252A"/>
    <w:rsid w:val="00D15FAD"/>
    <w:rsid w:val="00D172C2"/>
    <w:rsid w:val="00D2045A"/>
    <w:rsid w:val="00D22CE0"/>
    <w:rsid w:val="00D35F59"/>
    <w:rsid w:val="00D51441"/>
    <w:rsid w:val="00D96A0A"/>
    <w:rsid w:val="00DA78D4"/>
    <w:rsid w:val="00DB2B34"/>
    <w:rsid w:val="00DB52F4"/>
    <w:rsid w:val="00DC69F7"/>
    <w:rsid w:val="00DD7564"/>
    <w:rsid w:val="00DE3813"/>
    <w:rsid w:val="00E03EB5"/>
    <w:rsid w:val="00E35671"/>
    <w:rsid w:val="00E4167C"/>
    <w:rsid w:val="00E56D62"/>
    <w:rsid w:val="00E613F5"/>
    <w:rsid w:val="00E65D64"/>
    <w:rsid w:val="00E7289E"/>
    <w:rsid w:val="00E969ED"/>
    <w:rsid w:val="00EA15B1"/>
    <w:rsid w:val="00EC5969"/>
    <w:rsid w:val="00ED6CD0"/>
    <w:rsid w:val="00EE341E"/>
    <w:rsid w:val="00EE46FB"/>
    <w:rsid w:val="00EF205E"/>
    <w:rsid w:val="00EF3C98"/>
    <w:rsid w:val="00F12005"/>
    <w:rsid w:val="00F12E61"/>
    <w:rsid w:val="00F13590"/>
    <w:rsid w:val="00F33C4B"/>
    <w:rsid w:val="00F35625"/>
    <w:rsid w:val="00F46055"/>
    <w:rsid w:val="00F64188"/>
    <w:rsid w:val="00F91F58"/>
    <w:rsid w:val="00F9647A"/>
    <w:rsid w:val="00FA4057"/>
    <w:rsid w:val="00FB4AA3"/>
    <w:rsid w:val="00FC11B1"/>
    <w:rsid w:val="00FE741E"/>
    <w:rsid w:val="00FF4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C2AA"/>
  <w15:chartTrackingRefBased/>
  <w15:docId w15:val="{A11BC022-FF07-48D0-B85B-15D62883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B4"/>
  </w:style>
  <w:style w:type="paragraph" w:styleId="Heading1">
    <w:name w:val="heading 1"/>
    <w:basedOn w:val="Normal"/>
    <w:next w:val="Normal"/>
    <w:link w:val="Heading1Char"/>
    <w:uiPriority w:val="9"/>
    <w:qFormat/>
    <w:rsid w:val="00A566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66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66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66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66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6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6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66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66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66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66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6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6B4"/>
    <w:rPr>
      <w:rFonts w:eastAsiaTheme="majorEastAsia" w:cstheme="majorBidi"/>
      <w:color w:val="272727" w:themeColor="text1" w:themeTint="D8"/>
    </w:rPr>
  </w:style>
  <w:style w:type="paragraph" w:styleId="Title">
    <w:name w:val="Title"/>
    <w:basedOn w:val="Normal"/>
    <w:next w:val="Normal"/>
    <w:link w:val="TitleChar"/>
    <w:uiPriority w:val="10"/>
    <w:qFormat/>
    <w:rsid w:val="00A5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6B4"/>
    <w:pPr>
      <w:spacing w:before="160"/>
      <w:jc w:val="center"/>
    </w:pPr>
    <w:rPr>
      <w:i/>
      <w:iCs/>
      <w:color w:val="404040" w:themeColor="text1" w:themeTint="BF"/>
    </w:rPr>
  </w:style>
  <w:style w:type="character" w:customStyle="1" w:styleId="QuoteChar">
    <w:name w:val="Quote Char"/>
    <w:basedOn w:val="DefaultParagraphFont"/>
    <w:link w:val="Quote"/>
    <w:uiPriority w:val="29"/>
    <w:rsid w:val="00A566B4"/>
    <w:rPr>
      <w:i/>
      <w:iCs/>
      <w:color w:val="404040" w:themeColor="text1" w:themeTint="BF"/>
    </w:rPr>
  </w:style>
  <w:style w:type="paragraph" w:styleId="ListParagraph">
    <w:name w:val="List Paragraph"/>
    <w:basedOn w:val="Normal"/>
    <w:uiPriority w:val="34"/>
    <w:qFormat/>
    <w:rsid w:val="00A566B4"/>
    <w:pPr>
      <w:ind w:left="720"/>
      <w:contextualSpacing/>
    </w:pPr>
  </w:style>
  <w:style w:type="character" w:styleId="IntenseEmphasis">
    <w:name w:val="Intense Emphasis"/>
    <w:basedOn w:val="DefaultParagraphFont"/>
    <w:uiPriority w:val="21"/>
    <w:qFormat/>
    <w:rsid w:val="00A566B4"/>
    <w:rPr>
      <w:i/>
      <w:iCs/>
      <w:color w:val="2F5496" w:themeColor="accent1" w:themeShade="BF"/>
    </w:rPr>
  </w:style>
  <w:style w:type="paragraph" w:styleId="IntenseQuote">
    <w:name w:val="Intense Quote"/>
    <w:basedOn w:val="Normal"/>
    <w:next w:val="Normal"/>
    <w:link w:val="IntenseQuoteChar"/>
    <w:uiPriority w:val="30"/>
    <w:qFormat/>
    <w:rsid w:val="00A56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66B4"/>
    <w:rPr>
      <w:i/>
      <w:iCs/>
      <w:color w:val="2F5496" w:themeColor="accent1" w:themeShade="BF"/>
    </w:rPr>
  </w:style>
  <w:style w:type="character" w:styleId="IntenseReference">
    <w:name w:val="Intense Reference"/>
    <w:basedOn w:val="DefaultParagraphFont"/>
    <w:uiPriority w:val="32"/>
    <w:qFormat/>
    <w:rsid w:val="00A566B4"/>
    <w:rPr>
      <w:b/>
      <w:bCs/>
      <w:smallCaps/>
      <w:color w:val="2F5496" w:themeColor="accent1" w:themeShade="BF"/>
      <w:spacing w:val="5"/>
    </w:rPr>
  </w:style>
  <w:style w:type="character" w:styleId="CommentReference">
    <w:name w:val="annotation reference"/>
    <w:basedOn w:val="DefaultParagraphFont"/>
    <w:uiPriority w:val="99"/>
    <w:semiHidden/>
    <w:unhideWhenUsed/>
    <w:rsid w:val="006A2617"/>
    <w:rPr>
      <w:sz w:val="16"/>
      <w:szCs w:val="16"/>
    </w:rPr>
  </w:style>
  <w:style w:type="paragraph" w:styleId="CommentText">
    <w:name w:val="annotation text"/>
    <w:basedOn w:val="Normal"/>
    <w:link w:val="CommentTextChar"/>
    <w:uiPriority w:val="99"/>
    <w:unhideWhenUsed/>
    <w:rsid w:val="006A2617"/>
    <w:pPr>
      <w:spacing w:line="240" w:lineRule="auto"/>
    </w:pPr>
    <w:rPr>
      <w:sz w:val="20"/>
      <w:szCs w:val="20"/>
    </w:rPr>
  </w:style>
  <w:style w:type="character" w:customStyle="1" w:styleId="CommentTextChar">
    <w:name w:val="Comment Text Char"/>
    <w:basedOn w:val="DefaultParagraphFont"/>
    <w:link w:val="CommentText"/>
    <w:uiPriority w:val="99"/>
    <w:rsid w:val="006A2617"/>
    <w:rPr>
      <w:sz w:val="20"/>
      <w:szCs w:val="20"/>
    </w:rPr>
  </w:style>
  <w:style w:type="paragraph" w:styleId="CommentSubject">
    <w:name w:val="annotation subject"/>
    <w:basedOn w:val="CommentText"/>
    <w:next w:val="CommentText"/>
    <w:link w:val="CommentSubjectChar"/>
    <w:uiPriority w:val="99"/>
    <w:semiHidden/>
    <w:unhideWhenUsed/>
    <w:rsid w:val="006A2617"/>
    <w:rPr>
      <w:b/>
      <w:bCs/>
    </w:rPr>
  </w:style>
  <w:style w:type="character" w:customStyle="1" w:styleId="CommentSubjectChar">
    <w:name w:val="Comment Subject Char"/>
    <w:basedOn w:val="CommentTextChar"/>
    <w:link w:val="CommentSubject"/>
    <w:uiPriority w:val="99"/>
    <w:semiHidden/>
    <w:rsid w:val="006A2617"/>
    <w:rPr>
      <w:b/>
      <w:bCs/>
      <w:sz w:val="20"/>
      <w:szCs w:val="20"/>
    </w:rPr>
  </w:style>
  <w:style w:type="paragraph" w:styleId="BalloonText">
    <w:name w:val="Balloon Text"/>
    <w:basedOn w:val="Normal"/>
    <w:link w:val="BalloonTextChar"/>
    <w:uiPriority w:val="99"/>
    <w:semiHidden/>
    <w:unhideWhenUsed/>
    <w:rsid w:val="006A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617"/>
    <w:rPr>
      <w:rFonts w:ascii="Segoe UI" w:hAnsi="Segoe UI" w:cs="Segoe UI"/>
      <w:sz w:val="18"/>
      <w:szCs w:val="18"/>
    </w:rPr>
  </w:style>
  <w:style w:type="paragraph" w:styleId="FootnoteText">
    <w:name w:val="footnote text"/>
    <w:basedOn w:val="Normal"/>
    <w:link w:val="FootnoteTextChar"/>
    <w:uiPriority w:val="99"/>
    <w:unhideWhenUsed/>
    <w:rsid w:val="00AA136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AA1361"/>
    <w:rPr>
      <w:kern w:val="0"/>
      <w:sz w:val="20"/>
      <w:szCs w:val="20"/>
      <w14:ligatures w14:val="none"/>
    </w:rPr>
  </w:style>
  <w:style w:type="character" w:styleId="FootnoteReference">
    <w:name w:val="footnote reference"/>
    <w:basedOn w:val="DefaultParagraphFont"/>
    <w:uiPriority w:val="99"/>
    <w:unhideWhenUsed/>
    <w:rsid w:val="00AA13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332B-A72E-44E2-B87E-A44694C6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2810</TotalTime>
  <Pages>6</Pages>
  <Words>2229</Words>
  <Characters>12708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Cantarutti</dc:creator>
  <cp:keywords/>
  <dc:description/>
  <cp:lastModifiedBy>Elliott, Kimberley Tanner - (kimelliott)</cp:lastModifiedBy>
  <cp:revision>11</cp:revision>
  <dcterms:created xsi:type="dcterms:W3CDTF">2025-01-30T00:53:00Z</dcterms:created>
  <dcterms:modified xsi:type="dcterms:W3CDTF">2025-03-27T17:31:00Z</dcterms:modified>
</cp:coreProperties>
</file>