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109F0" w14:textId="3E646DBA" w:rsidR="00F56F05" w:rsidRDefault="003440CA" w:rsidP="003440CA">
      <w:pPr>
        <w:pStyle w:val="SMcaption"/>
        <w:spacing w:line="480" w:lineRule="auto"/>
        <w:jc w:val="center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noProof/>
          <w:sz w:val="22"/>
          <w:szCs w:val="22"/>
        </w:rPr>
        <w:drawing>
          <wp:inline distT="0" distB="0" distL="0" distR="0" wp14:anchorId="428A18F7" wp14:editId="2CA98D87">
            <wp:extent cx="5036185" cy="2954655"/>
            <wp:effectExtent l="0" t="0" r="0" b="0"/>
            <wp:docPr id="19551304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B477B" w14:textId="4E6C4D9F" w:rsidR="00F56F05" w:rsidRDefault="00F56F05" w:rsidP="004C3860">
      <w:pPr>
        <w:pStyle w:val="SMcaption"/>
        <w:spacing w:line="480" w:lineRule="auto"/>
        <w:jc w:val="center"/>
        <w:rPr>
          <w:rFonts w:ascii="Myriad Pro" w:hAnsi="Myriad Pro"/>
          <w:sz w:val="22"/>
          <w:szCs w:val="22"/>
        </w:rPr>
      </w:pPr>
      <w:r w:rsidRPr="005E0499">
        <w:rPr>
          <w:rFonts w:ascii="Myriad Pro" w:hAnsi="Myriad Pro"/>
          <w:b/>
          <w:bCs/>
          <w:sz w:val="22"/>
          <w:szCs w:val="22"/>
        </w:rPr>
        <w:t>Figure S</w:t>
      </w:r>
      <w:r>
        <w:rPr>
          <w:rFonts w:ascii="Myriad Pro" w:hAnsi="Myriad Pro"/>
          <w:b/>
          <w:bCs/>
          <w:sz w:val="22"/>
          <w:szCs w:val="22"/>
        </w:rPr>
        <w:t>1</w:t>
      </w:r>
      <w:r w:rsidRPr="005E0499">
        <w:rPr>
          <w:rFonts w:ascii="Myriad Pro" w:hAnsi="Myriad Pro"/>
          <w:b/>
          <w:bCs/>
          <w:sz w:val="22"/>
          <w:szCs w:val="22"/>
        </w:rPr>
        <w:t>.</w:t>
      </w:r>
      <w:r w:rsidRPr="005314B5">
        <w:rPr>
          <w:rFonts w:ascii="Myriad Pro" w:hAnsi="Myriad Pro"/>
          <w:sz w:val="22"/>
          <w:szCs w:val="22"/>
        </w:rPr>
        <w:t xml:space="preserve"> </w:t>
      </w:r>
      <w:r>
        <w:rPr>
          <w:rFonts w:ascii="Myriad Pro" w:hAnsi="Myriad Pro"/>
          <w:sz w:val="22"/>
          <w:szCs w:val="22"/>
        </w:rPr>
        <w:t xml:space="preserve">Coral </w:t>
      </w:r>
      <w:r w:rsidRPr="00F56F05">
        <w:rPr>
          <w:rFonts w:ascii="Myriad Pro" w:hAnsi="Myriad Pro"/>
          <w:sz w:val="22"/>
          <w:szCs w:val="22"/>
        </w:rPr>
        <w:t xml:space="preserve">X-ray photograph </w:t>
      </w:r>
      <w:r>
        <w:rPr>
          <w:rFonts w:ascii="Myriad Pro" w:hAnsi="Myriad Pro"/>
          <w:sz w:val="22"/>
          <w:szCs w:val="22"/>
        </w:rPr>
        <w:t>of 15WC23 and 15XS28</w:t>
      </w:r>
      <w:r w:rsidR="006A1535">
        <w:rPr>
          <w:rFonts w:ascii="Myriad Pro" w:hAnsi="Myriad Pro"/>
          <w:sz w:val="22"/>
          <w:szCs w:val="22"/>
        </w:rPr>
        <w:t>.</w:t>
      </w:r>
    </w:p>
    <w:p w14:paraId="1C413A8D" w14:textId="7B07C6A1" w:rsidR="00251048" w:rsidRDefault="00E330DE" w:rsidP="004C3860">
      <w:pPr>
        <w:pStyle w:val="SMcaption"/>
        <w:spacing w:line="480" w:lineRule="auto"/>
        <w:jc w:val="center"/>
        <w:rPr>
          <w:rFonts w:ascii="Myriad Pro" w:hAnsi="Myriad Pro"/>
          <w:sz w:val="22"/>
          <w:szCs w:val="22"/>
        </w:rPr>
      </w:pPr>
      <w:r>
        <w:rPr>
          <w:noProof/>
        </w:rPr>
        <w:drawing>
          <wp:inline distT="0" distB="0" distL="0" distR="0" wp14:anchorId="2FA87626" wp14:editId="0EF40729">
            <wp:extent cx="3889375" cy="2268220"/>
            <wp:effectExtent l="0" t="0" r="0" b="0"/>
            <wp:docPr id="21202947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26EA9" w14:textId="3A88F77D" w:rsidR="00A34254" w:rsidRPr="00100A99" w:rsidRDefault="00251048" w:rsidP="00100A99">
      <w:pPr>
        <w:pStyle w:val="SMcaption"/>
        <w:spacing w:line="480" w:lineRule="auto"/>
        <w:jc w:val="center"/>
        <w:rPr>
          <w:rFonts w:ascii="Myriad Pro" w:hAnsi="Myriad Pro"/>
          <w:sz w:val="22"/>
          <w:szCs w:val="22"/>
          <w:lang w:eastAsia="zh-CN"/>
        </w:rPr>
      </w:pPr>
      <w:r w:rsidRPr="005E0499">
        <w:rPr>
          <w:rFonts w:ascii="Myriad Pro" w:hAnsi="Myriad Pro"/>
          <w:b/>
          <w:bCs/>
          <w:sz w:val="22"/>
          <w:szCs w:val="22"/>
        </w:rPr>
        <w:t>Figure S</w:t>
      </w:r>
      <w:r w:rsidR="00F56F05">
        <w:rPr>
          <w:rFonts w:ascii="Myriad Pro" w:hAnsi="Myriad Pro"/>
          <w:b/>
          <w:bCs/>
          <w:sz w:val="22"/>
          <w:szCs w:val="22"/>
        </w:rPr>
        <w:t>2</w:t>
      </w:r>
      <w:r w:rsidRPr="005E0499">
        <w:rPr>
          <w:rFonts w:ascii="Myriad Pro" w:hAnsi="Myriad Pro"/>
          <w:b/>
          <w:bCs/>
          <w:sz w:val="22"/>
          <w:szCs w:val="22"/>
        </w:rPr>
        <w:t>.</w:t>
      </w:r>
      <w:r w:rsidRPr="005314B5">
        <w:rPr>
          <w:rFonts w:ascii="Myriad Pro" w:hAnsi="Myriad Pro"/>
          <w:sz w:val="22"/>
          <w:szCs w:val="22"/>
        </w:rPr>
        <w:t xml:space="preserve"> </w:t>
      </w:r>
      <w:r w:rsidRPr="005E0499">
        <w:rPr>
          <w:rFonts w:ascii="Myriad Pro" w:hAnsi="Myriad Pro"/>
          <w:sz w:val="22"/>
          <w:szCs w:val="22"/>
        </w:rPr>
        <w:t>The</w:t>
      </w:r>
      <w:r>
        <w:rPr>
          <w:rFonts w:ascii="Myriad Pro" w:hAnsi="Myriad Pro"/>
          <w:sz w:val="22"/>
          <w:szCs w:val="22"/>
        </w:rPr>
        <w:t xml:space="preserve"> two end-members result. </w:t>
      </w:r>
      <w:r w:rsidR="00E330DE">
        <w:rPr>
          <w:rFonts w:ascii="Myriad Pro" w:hAnsi="Myriad Pro" w:hint="eastAsia"/>
          <w:sz w:val="22"/>
          <w:szCs w:val="22"/>
          <w:lang w:eastAsia="zh-CN"/>
        </w:rPr>
        <w:t>C</w:t>
      </w:r>
      <w:r>
        <w:rPr>
          <w:rFonts w:ascii="Myriad Pro" w:hAnsi="Myriad Pro"/>
          <w:sz w:val="22"/>
          <w:szCs w:val="22"/>
        </w:rPr>
        <w:t xml:space="preserve">omparison of the proportion of freshwater input </w:t>
      </w:r>
      <w:r>
        <w:rPr>
          <w:rFonts w:ascii="Myriad Pro" w:hAnsi="Myriad Pro"/>
          <w:sz w:val="22"/>
          <w:szCs w:val="22"/>
          <w:lang w:eastAsia="zh-CN"/>
        </w:rPr>
        <w:t>(red lin</w:t>
      </w:r>
      <w:r>
        <w:rPr>
          <w:rFonts w:ascii="Myriad Pro" w:hAnsi="Myriad Pro"/>
          <w:sz w:val="22"/>
          <w:szCs w:val="22"/>
        </w:rPr>
        <w:t xml:space="preserve">e) with </w:t>
      </w:r>
      <w:r w:rsidRPr="00325A24">
        <w:rPr>
          <w:rFonts w:ascii="Myriad Pro" w:hAnsi="Myriad Pro" w:hint="eastAsia"/>
          <w:sz w:val="22"/>
          <w:szCs w:val="22"/>
        </w:rPr>
        <w:t>Δδ</w:t>
      </w:r>
      <w:r w:rsidRPr="002E0491">
        <w:rPr>
          <w:rFonts w:ascii="Myriad Pro" w:hAnsi="Myriad Pro"/>
          <w:sz w:val="22"/>
          <w:szCs w:val="22"/>
          <w:vertAlign w:val="superscript"/>
        </w:rPr>
        <w:t>18</w:t>
      </w:r>
      <w:r w:rsidRPr="00325A24">
        <w:rPr>
          <w:rFonts w:ascii="Myriad Pro" w:hAnsi="Myriad Pro"/>
          <w:sz w:val="22"/>
          <w:szCs w:val="22"/>
        </w:rPr>
        <w:t>O (</w:t>
      </w:r>
      <w:r>
        <w:rPr>
          <w:rFonts w:ascii="Myriad Pro" w:hAnsi="Myriad Pro"/>
          <w:sz w:val="22"/>
          <w:szCs w:val="22"/>
        </w:rPr>
        <w:t>black</w:t>
      </w:r>
      <w:r w:rsidRPr="00325A24">
        <w:rPr>
          <w:rFonts w:ascii="Myriad Pro" w:hAnsi="Myriad Pro"/>
          <w:sz w:val="22"/>
          <w:szCs w:val="22"/>
        </w:rPr>
        <w:t xml:space="preserve"> line) from coral (Deng et al., 2017) at east Hainan Island</w:t>
      </w:r>
      <w:r>
        <w:rPr>
          <w:rFonts w:ascii="Myriad Pro" w:hAnsi="Myriad Pro"/>
          <w:sz w:val="22"/>
          <w:szCs w:val="22"/>
        </w:rPr>
        <w:t>. Note that for reducing the error, the calculated proportion of freshwater input and upwelling are processed with t</w:t>
      </w:r>
      <w:r w:rsidRPr="00450619">
        <w:rPr>
          <w:rFonts w:ascii="Myriad Pro" w:hAnsi="Myriad Pro"/>
          <w:sz w:val="22"/>
          <w:szCs w:val="22"/>
        </w:rPr>
        <w:t>wo point moving average</w:t>
      </w:r>
      <w:r w:rsidR="00100A99">
        <w:rPr>
          <w:rFonts w:ascii="Myriad Pro" w:hAnsi="Myriad Pro" w:hint="eastAsia"/>
          <w:sz w:val="22"/>
          <w:szCs w:val="22"/>
          <w:lang w:eastAsia="zh-CN"/>
        </w:rPr>
        <w:t>.</w:t>
      </w:r>
    </w:p>
    <w:sectPr w:rsidR="00A34254" w:rsidRPr="00100A99" w:rsidSect="000375DA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F3BFA" w14:textId="77777777" w:rsidR="000375DA" w:rsidRDefault="000375DA" w:rsidP="004C3860">
      <w:r>
        <w:separator/>
      </w:r>
    </w:p>
  </w:endnote>
  <w:endnote w:type="continuationSeparator" w:id="0">
    <w:p w14:paraId="039B521A" w14:textId="77777777" w:rsidR="000375DA" w:rsidRDefault="000375DA" w:rsidP="004C3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A12D5" w14:textId="77777777" w:rsidR="000375DA" w:rsidRDefault="000375DA" w:rsidP="004C3860">
      <w:r>
        <w:separator/>
      </w:r>
    </w:p>
  </w:footnote>
  <w:footnote w:type="continuationSeparator" w:id="0">
    <w:p w14:paraId="6DCCE8E7" w14:textId="77777777" w:rsidR="000375DA" w:rsidRDefault="000375DA" w:rsidP="004C38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6B6"/>
    <w:rsid w:val="000151D7"/>
    <w:rsid w:val="000375DA"/>
    <w:rsid w:val="00100A99"/>
    <w:rsid w:val="00106B86"/>
    <w:rsid w:val="00137CE4"/>
    <w:rsid w:val="00157863"/>
    <w:rsid w:val="00251048"/>
    <w:rsid w:val="003440CA"/>
    <w:rsid w:val="004C3860"/>
    <w:rsid w:val="005361C6"/>
    <w:rsid w:val="006A1535"/>
    <w:rsid w:val="00726D9F"/>
    <w:rsid w:val="008227CD"/>
    <w:rsid w:val="00853768"/>
    <w:rsid w:val="00A34254"/>
    <w:rsid w:val="00A431A3"/>
    <w:rsid w:val="00B156B6"/>
    <w:rsid w:val="00B3506A"/>
    <w:rsid w:val="00B4497A"/>
    <w:rsid w:val="00B60475"/>
    <w:rsid w:val="00B71617"/>
    <w:rsid w:val="00B97C3D"/>
    <w:rsid w:val="00BE1EA4"/>
    <w:rsid w:val="00BE5E8D"/>
    <w:rsid w:val="00CD7E7B"/>
    <w:rsid w:val="00D247DF"/>
    <w:rsid w:val="00D71EB2"/>
    <w:rsid w:val="00DF177C"/>
    <w:rsid w:val="00E111E0"/>
    <w:rsid w:val="00E13C13"/>
    <w:rsid w:val="00E330DE"/>
    <w:rsid w:val="00E82958"/>
    <w:rsid w:val="00F5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DE042B"/>
  <w15:chartTrackingRefBased/>
  <w15:docId w15:val="{DE0397C1-39C2-428E-9ECA-722847D36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Mcaption">
    <w:name w:val="SM caption"/>
    <w:basedOn w:val="a"/>
    <w:qFormat/>
    <w:rsid w:val="00251048"/>
    <w:pPr>
      <w:widowControl/>
      <w:jc w:val="left"/>
    </w:pPr>
    <w:rPr>
      <w:rFonts w:ascii="Times New Roman" w:eastAsia="宋体" w:hAnsi="Times New Roman" w:cs="Times New Roman"/>
      <w:kern w:val="0"/>
      <w:sz w:val="24"/>
      <w:szCs w:val="20"/>
      <w:lang w:eastAsia="en-US"/>
    </w:rPr>
  </w:style>
  <w:style w:type="table" w:styleId="a3">
    <w:name w:val="Table Grid"/>
    <w:basedOn w:val="a1"/>
    <w:uiPriority w:val="39"/>
    <w:rsid w:val="00251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C386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4C3860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C38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C3860"/>
    <w:rPr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4C3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94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F2995D-F6B7-44A3-8E90-16E8CB3A2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 yuan</dc:creator>
  <cp:keywords/>
  <dc:description/>
  <cp:lastModifiedBy>yuan wu</cp:lastModifiedBy>
  <cp:revision>38</cp:revision>
  <dcterms:created xsi:type="dcterms:W3CDTF">2022-10-10T00:44:00Z</dcterms:created>
  <dcterms:modified xsi:type="dcterms:W3CDTF">2024-04-27T06:54:00Z</dcterms:modified>
</cp:coreProperties>
</file>