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722AE" w:rsidRDefault="00AD7F9C">
      <w:pPr>
        <w:rPr>
          <w:rFonts w:ascii="Times New Roman" w:eastAsia="宋体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宋体" w:hAnsi="Times New Roman" w:cs="Times New Roman"/>
          <w:bCs/>
          <w:i/>
          <w:iCs/>
          <w:sz w:val="28"/>
          <w:szCs w:val="28"/>
        </w:rPr>
        <w:t xml:space="preserve">Supplement for </w:t>
      </w:r>
    </w:p>
    <w:p w:rsidR="009722AE" w:rsidRDefault="00AD7F9C">
      <w:pPr>
        <w:rPr>
          <w:rFonts w:ascii="Times New Roman" w:eastAsia="宋体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i/>
          <w:sz w:val="24"/>
          <w:szCs w:val="24"/>
        </w:rPr>
        <w:t>Huang et al., 202</w:t>
      </w:r>
      <w:r w:rsidR="00E031F9">
        <w:rPr>
          <w:rFonts w:ascii="Times New Roman" w:eastAsia="宋体" w:hAnsi="Times New Roman" w:cs="Times New Roman" w:hint="eastAsia"/>
          <w:b/>
          <w:bCs/>
          <w:i/>
          <w:sz w:val="24"/>
          <w:szCs w:val="24"/>
        </w:rPr>
        <w:t>4</w:t>
      </w:r>
      <w:r>
        <w:rPr>
          <w:rFonts w:ascii="Times New Roman" w:eastAsia="宋体" w:hAnsi="Times New Roman" w:cs="Times New Roman" w:hint="eastAsia"/>
          <w:b/>
          <w:bCs/>
          <w:i/>
          <w:sz w:val="24"/>
          <w:szCs w:val="24"/>
        </w:rPr>
        <w:t xml:space="preserve">. </w:t>
      </w:r>
      <w:r w:rsidR="0088255B" w:rsidRPr="0088255B">
        <w:rPr>
          <w:rFonts w:ascii="Times New Roman" w:eastAsia="宋体" w:hAnsi="Times New Roman" w:cs="Times New Roman"/>
          <w:b/>
          <w:bCs/>
          <w:i/>
          <w:sz w:val="24"/>
          <w:szCs w:val="24"/>
        </w:rPr>
        <w:t xml:space="preserve">Stalagmite-based rare earth elements geochemistry from southwestern China and its implications for </w:t>
      </w:r>
      <w:proofErr w:type="spellStart"/>
      <w:r w:rsidR="0088255B" w:rsidRPr="0088255B">
        <w:rPr>
          <w:rFonts w:ascii="Times New Roman" w:eastAsia="宋体" w:hAnsi="Times New Roman" w:cs="Times New Roman"/>
          <w:b/>
          <w:bCs/>
          <w:i/>
          <w:sz w:val="24"/>
          <w:szCs w:val="24"/>
        </w:rPr>
        <w:t>palaeoenvironment</w:t>
      </w:r>
      <w:proofErr w:type="spellEnd"/>
    </w:p>
    <w:p w:rsidR="009722AE" w:rsidRDefault="009722AE">
      <w:pPr>
        <w:rPr>
          <w:rFonts w:ascii="Times New Roman" w:eastAsia="宋体" w:hAnsi="Times New Roman" w:cs="Times New Roman"/>
        </w:rPr>
      </w:pPr>
    </w:p>
    <w:p w:rsidR="009722AE" w:rsidRDefault="00AD7F9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 xml:space="preserve">This file includes </w:t>
      </w:r>
      <w:r>
        <w:rPr>
          <w:rFonts w:ascii="Times New Roman" w:eastAsia="宋体" w:hAnsi="Times New Roman" w:cs="Times New Roman" w:hint="eastAsia"/>
        </w:rPr>
        <w:t>f</w:t>
      </w:r>
      <w:r w:rsidR="00FF0F9E">
        <w:rPr>
          <w:rFonts w:ascii="Times New Roman" w:eastAsia="宋体" w:hAnsi="Times New Roman" w:cs="Times New Roman" w:hint="eastAsia"/>
        </w:rPr>
        <w:t>ive</w:t>
      </w:r>
      <w:r>
        <w:rPr>
          <w:rFonts w:ascii="Times New Roman" w:eastAsia="宋体" w:hAnsi="Times New Roman" w:cs="Times New Roman"/>
        </w:rPr>
        <w:t xml:space="preserve"> figure</w:t>
      </w:r>
      <w:r>
        <w:rPr>
          <w:rFonts w:ascii="Times New Roman" w:eastAsia="宋体" w:hAnsi="Times New Roman" w:cs="Times New Roman" w:hint="eastAsia"/>
        </w:rPr>
        <w:t>s</w:t>
      </w:r>
      <w:r>
        <w:rPr>
          <w:rFonts w:ascii="Times New Roman" w:eastAsia="宋体" w:hAnsi="Times New Roman" w:cs="Times New Roman"/>
        </w:rPr>
        <w:t xml:space="preserve"> (Fig</w:t>
      </w:r>
      <w:r>
        <w:rPr>
          <w:rFonts w:ascii="Times New Roman" w:eastAsia="宋体" w:hAnsi="Times New Roman" w:cs="Times New Roman" w:hint="eastAsia"/>
        </w:rPr>
        <w:t>s</w:t>
      </w:r>
      <w:r>
        <w:rPr>
          <w:rFonts w:ascii="Times New Roman" w:eastAsia="宋体" w:hAnsi="Times New Roman" w:cs="Times New Roman"/>
        </w:rPr>
        <w:t>. S1</w:t>
      </w:r>
      <w:r>
        <w:rPr>
          <w:rFonts w:ascii="Times New Roman" w:eastAsia="宋体" w:hAnsi="Times New Roman" w:cs="Times New Roman" w:hint="eastAsia"/>
        </w:rPr>
        <w:t>-S</w:t>
      </w:r>
      <w:r w:rsidR="00FF0F9E">
        <w:rPr>
          <w:rFonts w:ascii="Times New Roman" w:eastAsia="宋体" w:hAnsi="Times New Roman" w:cs="Times New Roman" w:hint="eastAsia"/>
        </w:rPr>
        <w:t>5</w:t>
      </w:r>
      <w:r>
        <w:rPr>
          <w:rFonts w:ascii="Times New Roman" w:eastAsia="宋体" w:hAnsi="Times New Roman" w:cs="Times New Roman"/>
        </w:rPr>
        <w:t>).</w:t>
      </w:r>
    </w:p>
    <w:p w:rsidR="009722AE" w:rsidRPr="00D47029" w:rsidRDefault="009722AE">
      <w:pPr>
        <w:rPr>
          <w:rFonts w:ascii="Times New Roman" w:eastAsia="宋体" w:hAnsi="Times New Roman" w:cs="Times New Roman"/>
        </w:rPr>
      </w:pPr>
    </w:p>
    <w:p w:rsidR="009722AE" w:rsidRDefault="00AF1D15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0" locked="0" layoutInCell="0" allowOverlap="0">
            <wp:simplePos x="0" y="0"/>
            <wp:positionH relativeFrom="column">
              <wp:align>center</wp:align>
            </wp:positionH>
            <wp:positionV relativeFrom="paragraph">
              <wp:posOffset>198120</wp:posOffset>
            </wp:positionV>
            <wp:extent cx="5274000" cy="4086000"/>
            <wp:effectExtent l="0" t="0" r="3175" b="0"/>
            <wp:wrapTopAndBottom/>
            <wp:docPr id="4608181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40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2AE" w:rsidRDefault="00AD7F9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F</w:t>
      </w:r>
      <w:r>
        <w:rPr>
          <w:rFonts w:ascii="Times New Roman" w:eastAsia="宋体" w:hAnsi="Times New Roman" w:cs="Times New Roman"/>
        </w:rPr>
        <w:t>ig. S1.  REE pattern comparisons with different ref</w:t>
      </w:r>
      <w:r w:rsidR="00171807">
        <w:rPr>
          <w:rFonts w:ascii="Times New Roman" w:eastAsia="宋体" w:hAnsi="Times New Roman" w:cs="Times New Roman"/>
        </w:rPr>
        <w:t>erences and demonstration forms</w:t>
      </w:r>
      <w:r w:rsidR="00171807"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 xml:space="preserve"> NASC (A and B) and PAAS (C and D) are applied to test, respectively</w:t>
      </w:r>
      <w:r w:rsidR="00171807"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 xml:space="preserve"> </w:t>
      </w:r>
      <w:r w:rsidR="00171807">
        <w:rPr>
          <w:rFonts w:ascii="Times New Roman" w:eastAsia="宋体" w:hAnsi="Times New Roman" w:cs="Times New Roman" w:hint="eastAsia"/>
        </w:rPr>
        <w:t>F</w:t>
      </w:r>
      <w:r w:rsidR="00171807">
        <w:rPr>
          <w:rFonts w:ascii="Times New Roman" w:eastAsia="宋体" w:hAnsi="Times New Roman" w:cs="Times New Roman"/>
        </w:rPr>
        <w:t>or each normalization</w:t>
      </w:r>
      <w:r w:rsidR="00171807">
        <w:rPr>
          <w:rFonts w:ascii="Times New Roman" w:eastAsia="宋体" w:hAnsi="Times New Roman" w:cs="Times New Roman" w:hint="eastAsia"/>
        </w:rPr>
        <w:t>,</w:t>
      </w:r>
      <w:r>
        <w:rPr>
          <w:rFonts w:ascii="Times New Roman" w:eastAsia="宋体" w:hAnsi="Times New Roman" w:cs="Times New Roman"/>
        </w:rPr>
        <w:t xml:space="preserve"> we plotted data </w:t>
      </w:r>
      <w:r w:rsidR="0075271B">
        <w:rPr>
          <w:rFonts w:ascii="Times New Roman" w:eastAsia="宋体" w:hAnsi="Times New Roman" w:cs="Times New Roman"/>
        </w:rPr>
        <w:t xml:space="preserve">directly </w:t>
      </w:r>
      <w:r>
        <w:rPr>
          <w:rFonts w:ascii="Times New Roman" w:eastAsia="宋体" w:hAnsi="Times New Roman" w:cs="Times New Roman"/>
        </w:rPr>
        <w:t xml:space="preserve">on the logarithm scale (A and C) and calculated logarithm </w:t>
      </w:r>
      <w:r w:rsidR="0075271B">
        <w:rPr>
          <w:rFonts w:ascii="Times New Roman" w:eastAsia="宋体" w:hAnsi="Times New Roman" w:cs="Times New Roman" w:hint="eastAsia"/>
        </w:rPr>
        <w:t xml:space="preserve">values </w:t>
      </w:r>
      <w:r>
        <w:rPr>
          <w:rFonts w:ascii="Times New Roman" w:eastAsia="宋体" w:hAnsi="Times New Roman" w:cs="Times New Roman"/>
        </w:rPr>
        <w:t>plotted on the linear scale (B and D), respectively, all of which are closely consistent.</w:t>
      </w:r>
    </w:p>
    <w:p w:rsidR="009722AE" w:rsidRPr="00171807" w:rsidRDefault="009722AE">
      <w:pPr>
        <w:rPr>
          <w:rFonts w:ascii="Times New Roman" w:eastAsia="宋体" w:hAnsi="Times New Roman" w:cs="Times New Roman"/>
        </w:rPr>
      </w:pPr>
    </w:p>
    <w:p w:rsidR="009722AE" w:rsidRDefault="000F2EC1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>
            <wp:extent cx="5274310" cy="3833425"/>
            <wp:effectExtent l="0" t="0" r="2540" b="0"/>
            <wp:docPr id="1" name="图片 1" descr="E:\研究成果\论文（SX-REE）\数据与图表\Figures\Fig. S2-PASS-normalized pattern of all subsampl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研究成果\论文（SX-REE）\数据与图表\Figures\Fig. S2-PASS-normalized pattern of all subsamples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AE" w:rsidRDefault="00AD7F9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F</w:t>
      </w:r>
      <w:r>
        <w:rPr>
          <w:rFonts w:ascii="Times New Roman" w:eastAsia="宋体" w:hAnsi="Times New Roman" w:cs="Times New Roman"/>
        </w:rPr>
        <w:t xml:space="preserve">ig. S2.  PAAS-normalized REE pattern of all subsamples for stalagmite SX15a. </w:t>
      </w:r>
      <w:r w:rsidR="00773F6B">
        <w:rPr>
          <w:rFonts w:ascii="Times New Roman" w:eastAsia="宋体" w:hAnsi="Times New Roman" w:cs="Times New Roman" w:hint="eastAsia"/>
        </w:rPr>
        <w:t>Around</w:t>
      </w:r>
      <w:r>
        <w:rPr>
          <w:rFonts w:ascii="Times New Roman" w:eastAsia="宋体" w:hAnsi="Times New Roman" w:cs="Times New Roman"/>
        </w:rPr>
        <w:t xml:space="preserve"> the depth of </w:t>
      </w:r>
      <w:r>
        <w:rPr>
          <w:rFonts w:ascii="Times New Roman" w:eastAsia="宋体" w:hAnsi="Times New Roman" w:cs="Times New Roman" w:hint="eastAsia"/>
        </w:rPr>
        <w:t>125</w:t>
      </w:r>
      <w:r>
        <w:rPr>
          <w:rFonts w:ascii="Times New Roman" w:eastAsia="宋体" w:hAnsi="Times New Roman" w:cs="Times New Roman"/>
        </w:rPr>
        <w:t xml:space="preserve"> mm, the patterns of Gd and Tb are different between </w:t>
      </w:r>
      <w:r w:rsidR="00773F6B">
        <w:rPr>
          <w:rFonts w:ascii="Times New Roman" w:eastAsia="宋体" w:hAnsi="Times New Roman" w:cs="Times New Roman" w:hint="eastAsia"/>
        </w:rPr>
        <w:t>lower</w:t>
      </w:r>
      <w:r>
        <w:rPr>
          <w:rFonts w:ascii="Times New Roman" w:eastAsia="宋体" w:hAnsi="Times New Roman" w:cs="Times New Roman"/>
        </w:rPr>
        <w:t xml:space="preserve"> and </w:t>
      </w:r>
      <w:r w:rsidR="00773F6B">
        <w:rPr>
          <w:rFonts w:ascii="Times New Roman" w:eastAsia="宋体" w:hAnsi="Times New Roman" w:cs="Times New Roman" w:hint="eastAsia"/>
        </w:rPr>
        <w:t>upper</w:t>
      </w:r>
      <w:r>
        <w:rPr>
          <w:rFonts w:ascii="Times New Roman" w:eastAsia="宋体" w:hAnsi="Times New Roman" w:cs="Times New Roman"/>
        </w:rPr>
        <w:t xml:space="preserve"> parts, which </w:t>
      </w:r>
      <w:r w:rsidR="00773F6B">
        <w:rPr>
          <w:rFonts w:ascii="Times New Roman" w:eastAsia="宋体" w:hAnsi="Times New Roman" w:cs="Times New Roman" w:hint="eastAsia"/>
        </w:rPr>
        <w:t>corroborate</w:t>
      </w:r>
      <w:r>
        <w:rPr>
          <w:rFonts w:ascii="Times New Roman" w:eastAsia="宋体" w:hAnsi="Times New Roman" w:cs="Times New Roman"/>
        </w:rPr>
        <w:t xml:space="preserve"> the results in Fig. 3.</w:t>
      </w:r>
    </w:p>
    <w:p w:rsidR="009722AE" w:rsidRDefault="009722AE">
      <w:pPr>
        <w:rPr>
          <w:rFonts w:ascii="Times New Roman" w:eastAsia="宋体" w:hAnsi="Times New Roman" w:cs="Times New Roman"/>
        </w:rPr>
      </w:pPr>
    </w:p>
    <w:p w:rsidR="0037670C" w:rsidRDefault="0037670C">
      <w:pPr>
        <w:rPr>
          <w:rFonts w:ascii="Times New Roman" w:eastAsia="宋体" w:hAnsi="Times New Roman" w:cs="Times New Roman"/>
        </w:rPr>
      </w:pPr>
    </w:p>
    <w:p w:rsidR="0037670C" w:rsidRDefault="0037670C">
      <w:pPr>
        <w:rPr>
          <w:rFonts w:ascii="Times New Roman" w:eastAsia="宋体" w:hAnsi="Times New Roman" w:cs="Times New Roman"/>
        </w:rPr>
      </w:pPr>
    </w:p>
    <w:p w:rsidR="009722AE" w:rsidRDefault="000F2EC1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5274310" cy="2462316"/>
            <wp:effectExtent l="0" t="0" r="2540" b="0"/>
            <wp:docPr id="3" name="图片 3" descr="E:\研究成果\论文（SX-REE）\数据与图表\Figures\Fig. S3-concetration differences among Pr, Nd and S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研究成果\论文（SX-REE）\数据与图表\Figures\Fig. S3-concetration differences among Pr, Nd and Sm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70C" w:rsidRPr="0037670C" w:rsidRDefault="00AD7F9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F</w:t>
      </w:r>
      <w:r>
        <w:rPr>
          <w:rFonts w:ascii="Times New Roman" w:eastAsia="宋体" w:hAnsi="Times New Roman" w:cs="Times New Roman"/>
        </w:rPr>
        <w:t xml:space="preserve">ig. S3.  </w:t>
      </w:r>
      <w:r w:rsidR="0080332A">
        <w:rPr>
          <w:rFonts w:ascii="Times New Roman" w:eastAsia="宋体" w:hAnsi="Times New Roman" w:cs="Times New Roman" w:hint="eastAsia"/>
        </w:rPr>
        <w:t xml:space="preserve">Comparisons of the </w:t>
      </w:r>
      <w:proofErr w:type="spellStart"/>
      <w:r w:rsidR="003233BD" w:rsidRPr="003233BD">
        <w:rPr>
          <w:rFonts w:ascii="Times New Roman" w:eastAsia="宋体" w:hAnsi="Times New Roman" w:cs="Times New Roman"/>
          <w:i/>
        </w:rPr>
        <w:t>δ</w:t>
      </w:r>
      <w:r>
        <w:rPr>
          <w:rFonts w:ascii="Times New Roman" w:eastAsia="宋体" w:hAnsi="Times New Roman" w:cs="Times New Roman"/>
        </w:rPr>
        <w:t>Ce</w:t>
      </w:r>
      <w:proofErr w:type="spellEnd"/>
      <w:r>
        <w:rPr>
          <w:rFonts w:ascii="Times New Roman" w:eastAsia="宋体" w:hAnsi="Times New Roman" w:cs="Times New Roman"/>
        </w:rPr>
        <w:t xml:space="preserve"> and </w:t>
      </w:r>
      <w:proofErr w:type="spellStart"/>
      <w:r w:rsidR="003233BD" w:rsidRPr="003233BD">
        <w:rPr>
          <w:rFonts w:ascii="Times New Roman" w:eastAsia="宋体" w:hAnsi="Times New Roman" w:cs="Times New Roman"/>
          <w:i/>
        </w:rPr>
        <w:t>δ</w:t>
      </w:r>
      <w:r>
        <w:rPr>
          <w:rFonts w:ascii="Times New Roman" w:eastAsia="宋体" w:hAnsi="Times New Roman" w:cs="Times New Roman"/>
        </w:rPr>
        <w:t>Eu</w:t>
      </w:r>
      <w:proofErr w:type="spellEnd"/>
      <w:r>
        <w:rPr>
          <w:rFonts w:ascii="Times New Roman" w:eastAsia="宋体" w:hAnsi="Times New Roman" w:cs="Times New Roman"/>
        </w:rPr>
        <w:t xml:space="preserve"> calculative method between linear difference and geometric ration for </w:t>
      </w:r>
      <w:proofErr w:type="spellStart"/>
      <w:r>
        <w:rPr>
          <w:rFonts w:ascii="Times New Roman" w:eastAsia="宋体" w:hAnsi="Times New Roman" w:cs="Times New Roman"/>
        </w:rPr>
        <w:t>neighbouring</w:t>
      </w:r>
      <w:proofErr w:type="spellEnd"/>
      <w:r>
        <w:rPr>
          <w:rFonts w:ascii="Times New Roman" w:eastAsia="宋体" w:hAnsi="Times New Roman" w:cs="Times New Roman"/>
        </w:rPr>
        <w:t xml:space="preserve"> pairs. </w:t>
      </w:r>
      <w:r w:rsidR="00CD439D">
        <w:rPr>
          <w:rFonts w:ascii="Times New Roman" w:eastAsia="宋体" w:hAnsi="Times New Roman" w:cs="Times New Roman" w:hint="eastAsia"/>
        </w:rPr>
        <w:t>(</w:t>
      </w:r>
      <w:r>
        <w:rPr>
          <w:rFonts w:ascii="Times New Roman" w:eastAsia="宋体" w:hAnsi="Times New Roman" w:cs="Times New Roman"/>
        </w:rPr>
        <w:t>A</w:t>
      </w:r>
      <w:r w:rsidR="00CD439D">
        <w:rPr>
          <w:rFonts w:ascii="Times New Roman" w:eastAsia="宋体" w:hAnsi="Times New Roman" w:cs="Times New Roman" w:hint="eastAsia"/>
        </w:rPr>
        <w:t>)</w:t>
      </w:r>
      <w:r>
        <w:rPr>
          <w:rFonts w:ascii="Times New Roman" w:eastAsia="宋体" w:hAnsi="Times New Roman" w:cs="Times New Roman"/>
        </w:rPr>
        <w:t xml:space="preserve">: the difference between Nd and </w:t>
      </w:r>
      <w:proofErr w:type="spellStart"/>
      <w:r>
        <w:rPr>
          <w:rFonts w:ascii="Times New Roman" w:eastAsia="宋体" w:hAnsi="Times New Roman" w:cs="Times New Roman"/>
        </w:rPr>
        <w:t>Pr</w:t>
      </w:r>
      <w:proofErr w:type="spellEnd"/>
      <w:r>
        <w:rPr>
          <w:rFonts w:ascii="Times New Roman" w:eastAsia="宋体" w:hAnsi="Times New Roman" w:cs="Times New Roman"/>
        </w:rPr>
        <w:t xml:space="preserve"> (red dotted line) compared with the ratio of Nd to </w:t>
      </w:r>
      <w:proofErr w:type="spellStart"/>
      <w:r>
        <w:rPr>
          <w:rFonts w:ascii="Times New Roman" w:eastAsia="宋体" w:hAnsi="Times New Roman" w:cs="Times New Roman"/>
        </w:rPr>
        <w:t>Pr</w:t>
      </w:r>
      <w:proofErr w:type="spellEnd"/>
      <w:r w:rsidR="00DC0EA8">
        <w:rPr>
          <w:rFonts w:ascii="Times New Roman" w:eastAsia="宋体" w:hAnsi="Times New Roman" w:cs="Times New Roman" w:hint="eastAsia"/>
        </w:rPr>
        <w:t xml:space="preserve"> </w:t>
      </w:r>
      <w:r w:rsidR="00DC0EA8">
        <w:rPr>
          <w:rFonts w:ascii="Times New Roman" w:eastAsia="宋体" w:hAnsi="Times New Roman" w:cs="Times New Roman"/>
        </w:rPr>
        <w:t>(</w:t>
      </w:r>
      <w:r w:rsidR="00DC0EA8">
        <w:rPr>
          <w:rFonts w:ascii="Times New Roman" w:eastAsia="宋体" w:hAnsi="Times New Roman" w:cs="Times New Roman" w:hint="eastAsia"/>
        </w:rPr>
        <w:t>black</w:t>
      </w:r>
      <w:r w:rsidR="00DC0EA8">
        <w:rPr>
          <w:rFonts w:ascii="Times New Roman" w:eastAsia="宋体" w:hAnsi="Times New Roman" w:cs="Times New Roman"/>
        </w:rPr>
        <w:t xml:space="preserve"> dotted line)</w:t>
      </w:r>
      <w:r>
        <w:rPr>
          <w:rFonts w:ascii="Times New Roman" w:eastAsia="宋体" w:hAnsi="Times New Roman" w:cs="Times New Roman"/>
        </w:rPr>
        <w:t xml:space="preserve">; plot </w:t>
      </w:r>
      <w:r w:rsidR="00CD439D">
        <w:rPr>
          <w:rFonts w:ascii="Times New Roman" w:eastAsia="宋体" w:hAnsi="Times New Roman" w:cs="Times New Roman" w:hint="eastAsia"/>
        </w:rPr>
        <w:t>(</w:t>
      </w:r>
      <w:r>
        <w:rPr>
          <w:rFonts w:ascii="Times New Roman" w:eastAsia="宋体" w:hAnsi="Times New Roman" w:cs="Times New Roman"/>
        </w:rPr>
        <w:t>B</w:t>
      </w:r>
      <w:r w:rsidR="00CD439D">
        <w:rPr>
          <w:rFonts w:ascii="Times New Roman" w:eastAsia="宋体" w:hAnsi="Times New Roman" w:cs="Times New Roman" w:hint="eastAsia"/>
        </w:rPr>
        <w:t>)</w:t>
      </w:r>
      <w:r>
        <w:rPr>
          <w:rFonts w:ascii="Times New Roman" w:eastAsia="宋体" w:hAnsi="Times New Roman" w:cs="Times New Roman"/>
        </w:rPr>
        <w:t xml:space="preserve"> is the same as </w:t>
      </w:r>
      <w:r w:rsidR="00CD439D">
        <w:rPr>
          <w:rFonts w:ascii="Times New Roman" w:eastAsia="宋体" w:hAnsi="Times New Roman" w:cs="Times New Roman" w:hint="eastAsia"/>
        </w:rPr>
        <w:t>(</w:t>
      </w:r>
      <w:r>
        <w:rPr>
          <w:rFonts w:ascii="Times New Roman" w:eastAsia="宋体" w:hAnsi="Times New Roman" w:cs="Times New Roman"/>
        </w:rPr>
        <w:t>A</w:t>
      </w:r>
      <w:r w:rsidR="00CD439D">
        <w:rPr>
          <w:rFonts w:ascii="Times New Roman" w:eastAsia="宋体" w:hAnsi="Times New Roman" w:cs="Times New Roman" w:hint="eastAsia"/>
        </w:rPr>
        <w:t>)</w:t>
      </w:r>
      <w:r>
        <w:rPr>
          <w:rFonts w:ascii="Times New Roman" w:eastAsia="宋体" w:hAnsi="Times New Roman" w:cs="Times New Roman"/>
        </w:rPr>
        <w:t>, but between Nd and Sm. It is easy to observe that the difference between two nearby elements produce smaller deviations relative to that of ratios between.</w:t>
      </w:r>
    </w:p>
    <w:p w:rsidR="00566A3E" w:rsidRDefault="00566A3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1" layoutInCell="0" allowOverlap="0" wp14:anchorId="4DB17202" wp14:editId="2B6F9909">
            <wp:simplePos x="0" y="0"/>
            <wp:positionH relativeFrom="column">
              <wp:align>center</wp:align>
            </wp:positionH>
            <wp:positionV relativeFrom="paragraph">
              <wp:posOffset>198120</wp:posOffset>
            </wp:positionV>
            <wp:extent cx="4251600" cy="4014000"/>
            <wp:effectExtent l="0" t="0" r="0" b="5715"/>
            <wp:wrapTopAndBottom/>
            <wp:docPr id="411103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600" cy="40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2AE" w:rsidRDefault="00AD7F9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F</w:t>
      </w:r>
      <w:r>
        <w:rPr>
          <w:rFonts w:ascii="Times New Roman" w:eastAsia="宋体" w:hAnsi="Times New Roman" w:cs="Times New Roman"/>
        </w:rPr>
        <w:t xml:space="preserve">ig. S4.  REE anomaly variations </w:t>
      </w:r>
      <w:r w:rsidR="002C5090">
        <w:rPr>
          <w:rFonts w:ascii="Times New Roman" w:eastAsia="宋体" w:hAnsi="Times New Roman" w:cs="Times New Roman" w:hint="eastAsia"/>
        </w:rPr>
        <w:t>indicated by</w:t>
      </w:r>
      <w:r>
        <w:rPr>
          <w:rFonts w:ascii="Times New Roman" w:eastAsia="宋体" w:hAnsi="Times New Roman" w:cs="Times New Roman"/>
        </w:rPr>
        <w:t xml:space="preserve"> </w:t>
      </w:r>
      <w:bookmarkStart w:id="0" w:name="OLE_LINK4"/>
      <w:bookmarkStart w:id="1" w:name="OLE_LINK5"/>
      <w:proofErr w:type="spellStart"/>
      <w:r>
        <w:rPr>
          <w:rFonts w:ascii="Times New Roman" w:eastAsia="宋体" w:hAnsi="Times New Roman" w:cs="Times New Roman"/>
        </w:rPr>
        <w:t>CeN</w:t>
      </w:r>
      <w:proofErr w:type="spellEnd"/>
      <w:r>
        <w:rPr>
          <w:rFonts w:ascii="Times New Roman" w:eastAsia="宋体" w:hAnsi="Times New Roman" w:cs="Times New Roman"/>
        </w:rPr>
        <w:t>/</w:t>
      </w:r>
      <w:proofErr w:type="spellStart"/>
      <w:r>
        <w:rPr>
          <w:rFonts w:ascii="Times New Roman" w:eastAsia="宋体" w:hAnsi="Times New Roman" w:cs="Times New Roman"/>
        </w:rPr>
        <w:t>CeN</w:t>
      </w:r>
      <w:proofErr w:type="spellEnd"/>
      <w:r>
        <w:rPr>
          <w:rFonts w:ascii="Times New Roman" w:eastAsia="宋体" w:hAnsi="Times New Roman" w:cs="Times New Roman"/>
        </w:rPr>
        <w:t>*</w:t>
      </w:r>
      <w:bookmarkEnd w:id="0"/>
      <w:bookmarkEnd w:id="1"/>
      <w:r>
        <w:rPr>
          <w:rFonts w:ascii="Times New Roman" w:eastAsia="宋体" w:hAnsi="Times New Roman" w:cs="Times New Roman"/>
        </w:rPr>
        <w:t xml:space="preserve"> (</w:t>
      </w:r>
      <w:proofErr w:type="spellStart"/>
      <w:r>
        <w:rPr>
          <w:rFonts w:ascii="Times New Roman" w:eastAsia="宋体" w:hAnsi="Times New Roman" w:cs="Times New Roman"/>
        </w:rPr>
        <w:t>δCe</w:t>
      </w:r>
      <w:proofErr w:type="spellEnd"/>
      <w:r>
        <w:rPr>
          <w:rFonts w:ascii="Times New Roman" w:eastAsia="宋体" w:hAnsi="Times New Roman" w:cs="Times New Roman"/>
        </w:rPr>
        <w:t xml:space="preserve">, A), </w:t>
      </w:r>
      <w:r w:rsidR="00742E34">
        <w:rPr>
          <w:rFonts w:ascii="Times New Roman" w:eastAsia="宋体" w:hAnsi="Times New Roman" w:cs="Times New Roman" w:hint="eastAsia"/>
        </w:rPr>
        <w:t xml:space="preserve">and </w:t>
      </w:r>
      <w:proofErr w:type="spellStart"/>
      <w:r>
        <w:rPr>
          <w:rFonts w:ascii="Times New Roman" w:eastAsia="宋体" w:hAnsi="Times New Roman" w:cs="Times New Roman"/>
        </w:rPr>
        <w:t>EuN</w:t>
      </w:r>
      <w:proofErr w:type="spellEnd"/>
      <w:r>
        <w:rPr>
          <w:rFonts w:ascii="Times New Roman" w:eastAsia="宋体" w:hAnsi="Times New Roman" w:cs="Times New Roman"/>
        </w:rPr>
        <w:t>/</w:t>
      </w:r>
      <w:proofErr w:type="spellStart"/>
      <w:r>
        <w:rPr>
          <w:rFonts w:ascii="Times New Roman" w:eastAsia="宋体" w:hAnsi="Times New Roman" w:cs="Times New Roman"/>
        </w:rPr>
        <w:t>EuN</w:t>
      </w:r>
      <w:proofErr w:type="spellEnd"/>
      <w:r>
        <w:rPr>
          <w:rFonts w:ascii="Times New Roman" w:eastAsia="宋体" w:hAnsi="Times New Roman" w:cs="Times New Roman"/>
        </w:rPr>
        <w:t>* (</w:t>
      </w:r>
      <w:proofErr w:type="spellStart"/>
      <w:r>
        <w:rPr>
          <w:rFonts w:ascii="Times New Roman" w:eastAsia="宋体" w:hAnsi="Times New Roman" w:cs="Times New Roman"/>
        </w:rPr>
        <w:t>δEu</w:t>
      </w:r>
      <w:proofErr w:type="spellEnd"/>
      <w:r>
        <w:rPr>
          <w:rFonts w:ascii="Times New Roman" w:eastAsia="宋体" w:hAnsi="Times New Roman" w:cs="Times New Roman"/>
        </w:rPr>
        <w:t xml:space="preserve">, </w:t>
      </w:r>
      <w:r w:rsidR="00742E34">
        <w:rPr>
          <w:rFonts w:ascii="Times New Roman" w:eastAsia="宋体" w:hAnsi="Times New Roman" w:cs="Times New Roman" w:hint="eastAsia"/>
        </w:rPr>
        <w:t>B</w:t>
      </w:r>
      <w:r>
        <w:rPr>
          <w:rFonts w:ascii="Times New Roman" w:eastAsia="宋体" w:hAnsi="Times New Roman" w:cs="Times New Roman"/>
        </w:rPr>
        <w:t xml:space="preserve">) with depth. </w:t>
      </w:r>
      <w:r w:rsidR="002C5090" w:rsidRPr="002C5090">
        <w:rPr>
          <w:rFonts w:ascii="Times New Roman" w:eastAsia="宋体" w:hAnsi="Times New Roman" w:cs="Times New Roman"/>
        </w:rPr>
        <w:t xml:space="preserve">The high-resolution lithofacies changes are </w:t>
      </w:r>
      <w:r w:rsidR="00742E34">
        <w:rPr>
          <w:rFonts w:ascii="Times New Roman" w:eastAsia="宋体" w:hAnsi="Times New Roman" w:cs="Times New Roman" w:hint="eastAsia"/>
        </w:rPr>
        <w:t xml:space="preserve">also </w:t>
      </w:r>
      <w:r w:rsidR="002C5090" w:rsidRPr="002C5090">
        <w:rPr>
          <w:rFonts w:ascii="Times New Roman" w:eastAsia="宋体" w:hAnsi="Times New Roman" w:cs="Times New Roman"/>
        </w:rPr>
        <w:t xml:space="preserve">shown </w:t>
      </w:r>
      <w:r w:rsidR="003B1A57">
        <w:rPr>
          <w:rFonts w:ascii="Times New Roman" w:eastAsia="宋体" w:hAnsi="Times New Roman" w:cs="Times New Roman" w:hint="eastAsia"/>
        </w:rPr>
        <w:t>from a</w:t>
      </w:r>
      <w:r w:rsidR="00BB358B">
        <w:rPr>
          <w:rFonts w:ascii="Times New Roman" w:eastAsia="宋体" w:hAnsi="Times New Roman" w:cs="Times New Roman" w:hint="eastAsia"/>
        </w:rPr>
        <w:t xml:space="preserve"> </w:t>
      </w:r>
      <w:r w:rsidR="002C5090">
        <w:rPr>
          <w:rFonts w:ascii="Times New Roman" w:eastAsia="宋体" w:hAnsi="Times New Roman" w:cs="Times New Roman" w:hint="eastAsia"/>
        </w:rPr>
        <w:t xml:space="preserve">depth </w:t>
      </w:r>
      <w:r w:rsidR="003B1A57">
        <w:rPr>
          <w:rFonts w:ascii="Times New Roman" w:eastAsia="宋体" w:hAnsi="Times New Roman" w:cs="Times New Roman" w:hint="eastAsia"/>
        </w:rPr>
        <w:t>of</w:t>
      </w:r>
      <w:r w:rsidR="002C5090">
        <w:rPr>
          <w:rFonts w:ascii="Times New Roman" w:eastAsia="宋体" w:hAnsi="Times New Roman" w:cs="Times New Roman" w:hint="eastAsia"/>
        </w:rPr>
        <w:t xml:space="preserve"> 210 mm to the top</w:t>
      </w:r>
      <w:r w:rsidR="00BB358B">
        <w:rPr>
          <w:rFonts w:ascii="Times New Roman" w:eastAsia="宋体" w:hAnsi="Times New Roman" w:cs="Times New Roman" w:hint="eastAsia"/>
        </w:rPr>
        <w:t xml:space="preserve"> (C)</w:t>
      </w:r>
      <w:r w:rsidR="002C5090">
        <w:rPr>
          <w:rFonts w:ascii="Times New Roman" w:eastAsia="宋体" w:hAnsi="Times New Roman" w:cs="Times New Roman" w:hint="eastAsia"/>
        </w:rPr>
        <w:t xml:space="preserve">. </w:t>
      </w:r>
      <w:r>
        <w:rPr>
          <w:rFonts w:ascii="Times New Roman" w:eastAsia="宋体" w:hAnsi="Times New Roman" w:cs="Times New Roman"/>
        </w:rPr>
        <w:t>The ruby red shading bar marks the CIS 24 event.</w:t>
      </w:r>
    </w:p>
    <w:p w:rsidR="009722AE" w:rsidRDefault="009722AE">
      <w:pPr>
        <w:rPr>
          <w:rFonts w:ascii="Times New Roman" w:eastAsia="宋体" w:hAnsi="Times New Roman" w:cs="Times New Roman"/>
        </w:rPr>
      </w:pPr>
    </w:p>
    <w:p w:rsidR="00E9206B" w:rsidRDefault="00E9206B">
      <w:pPr>
        <w:rPr>
          <w:rFonts w:ascii="Times New Roman" w:eastAsia="宋体" w:hAnsi="Times New Roman" w:cs="Times New Roman"/>
        </w:rPr>
      </w:pPr>
    </w:p>
    <w:p w:rsidR="00E9206B" w:rsidRDefault="00E9206B">
      <w:pPr>
        <w:rPr>
          <w:rFonts w:ascii="Times New Roman" w:eastAsia="宋体" w:hAnsi="Times New Roman" w:cs="Times New Roman"/>
        </w:rPr>
      </w:pPr>
    </w:p>
    <w:p w:rsidR="00E9206B" w:rsidRDefault="00E9206B">
      <w:pPr>
        <w:rPr>
          <w:rFonts w:ascii="Times New Roman" w:eastAsia="宋体" w:hAnsi="Times New Roman" w:cs="Times New Roman"/>
        </w:rPr>
      </w:pPr>
    </w:p>
    <w:p w:rsidR="00E9206B" w:rsidRDefault="00E9206B">
      <w:pPr>
        <w:rPr>
          <w:rFonts w:ascii="Times New Roman" w:eastAsia="宋体" w:hAnsi="Times New Roman" w:cs="Times New Roman"/>
        </w:rPr>
      </w:pPr>
    </w:p>
    <w:p w:rsidR="00E9206B" w:rsidRDefault="00E9206B">
      <w:pPr>
        <w:rPr>
          <w:rFonts w:ascii="Times New Roman" w:eastAsia="宋体" w:hAnsi="Times New Roman" w:cs="Times New Roman"/>
        </w:rPr>
      </w:pPr>
    </w:p>
    <w:p w:rsidR="00E9206B" w:rsidRDefault="00E9206B">
      <w:pPr>
        <w:rPr>
          <w:rFonts w:ascii="Times New Roman" w:eastAsia="宋体" w:hAnsi="Times New Roman" w:cs="Times New Roman"/>
        </w:rPr>
      </w:pPr>
    </w:p>
    <w:p w:rsidR="00E9206B" w:rsidRDefault="00E9206B">
      <w:pPr>
        <w:rPr>
          <w:rFonts w:ascii="Times New Roman" w:eastAsia="宋体" w:hAnsi="Times New Roman" w:cs="Times New Roman"/>
        </w:rPr>
      </w:pPr>
    </w:p>
    <w:p w:rsidR="00E9206B" w:rsidRDefault="00E9206B">
      <w:pPr>
        <w:rPr>
          <w:rFonts w:ascii="Times New Roman" w:eastAsia="宋体" w:hAnsi="Times New Roman" w:cs="Times New Roman"/>
        </w:rPr>
      </w:pPr>
    </w:p>
    <w:p w:rsidR="00E9206B" w:rsidRDefault="00E9206B">
      <w:pPr>
        <w:rPr>
          <w:rFonts w:ascii="Times New Roman" w:eastAsia="宋体" w:hAnsi="Times New Roman" w:cs="Times New Roman"/>
        </w:rPr>
      </w:pPr>
    </w:p>
    <w:p w:rsidR="00E9206B" w:rsidRDefault="00E9206B">
      <w:pPr>
        <w:rPr>
          <w:rFonts w:ascii="Times New Roman" w:eastAsia="宋体" w:hAnsi="Times New Roman" w:cs="Times New Roman"/>
        </w:rPr>
      </w:pPr>
    </w:p>
    <w:p w:rsidR="00E9206B" w:rsidRDefault="00E9206B">
      <w:pPr>
        <w:rPr>
          <w:rFonts w:ascii="Times New Roman" w:eastAsia="宋体" w:hAnsi="Times New Roman" w:cs="Times New Roman"/>
        </w:rPr>
      </w:pPr>
    </w:p>
    <w:p w:rsidR="00E9206B" w:rsidRDefault="00E9206B">
      <w:pPr>
        <w:rPr>
          <w:rFonts w:ascii="Times New Roman" w:eastAsia="宋体" w:hAnsi="Times New Roman" w:cs="Times New Roman"/>
        </w:rPr>
      </w:pPr>
    </w:p>
    <w:p w:rsidR="00E9206B" w:rsidRDefault="00E9206B">
      <w:pPr>
        <w:rPr>
          <w:rFonts w:ascii="Times New Roman" w:eastAsia="宋体" w:hAnsi="Times New Roman" w:cs="Times New Roman"/>
        </w:rPr>
      </w:pPr>
    </w:p>
    <w:p w:rsidR="00E9206B" w:rsidRDefault="00E9206B">
      <w:pPr>
        <w:rPr>
          <w:rFonts w:ascii="Times New Roman" w:eastAsia="宋体" w:hAnsi="Times New Roman" w:cs="Times New Roman"/>
        </w:rPr>
      </w:pPr>
    </w:p>
    <w:p w:rsidR="00E9206B" w:rsidRDefault="00E9206B">
      <w:pPr>
        <w:rPr>
          <w:rFonts w:ascii="Times New Roman" w:eastAsia="宋体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1" layoutInCell="0" allowOverlap="0" wp14:anchorId="5E03404E" wp14:editId="3DC6E3E0">
            <wp:simplePos x="0" y="0"/>
            <wp:positionH relativeFrom="column">
              <wp:align>center</wp:align>
            </wp:positionH>
            <wp:positionV relativeFrom="paragraph">
              <wp:posOffset>294005</wp:posOffset>
            </wp:positionV>
            <wp:extent cx="3603600" cy="5839200"/>
            <wp:effectExtent l="0" t="0" r="0" b="0"/>
            <wp:wrapTopAndBottom/>
            <wp:docPr id="12288636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5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06B" w:rsidRPr="00C82241" w:rsidRDefault="00E9206B">
      <w:pPr>
        <w:rPr>
          <w:rFonts w:ascii="Times New Roman" w:eastAsia="宋体" w:hAnsi="Times New Roman" w:cs="Times New Roman"/>
        </w:rPr>
      </w:pPr>
      <w:r w:rsidRPr="00C82241">
        <w:rPr>
          <w:rFonts w:ascii="Times New Roman" w:eastAsia="宋体" w:hAnsi="Times New Roman" w:cs="Times New Roman" w:hint="eastAsia"/>
        </w:rPr>
        <w:t>F</w:t>
      </w:r>
      <w:r w:rsidRPr="00C82241">
        <w:rPr>
          <w:rFonts w:ascii="Times New Roman" w:eastAsia="宋体" w:hAnsi="Times New Roman" w:cs="Times New Roman"/>
        </w:rPr>
        <w:t>ig. S</w:t>
      </w:r>
      <w:r w:rsidR="003F31A3">
        <w:rPr>
          <w:rFonts w:ascii="Times New Roman" w:eastAsia="宋体" w:hAnsi="Times New Roman" w:cs="Times New Roman" w:hint="eastAsia"/>
        </w:rPr>
        <w:t>5</w:t>
      </w:r>
      <w:r w:rsidRPr="00C82241">
        <w:rPr>
          <w:rFonts w:ascii="Times New Roman" w:eastAsia="宋体" w:hAnsi="Times New Roman" w:cs="Times New Roman"/>
        </w:rPr>
        <w:t xml:space="preserve">.  </w:t>
      </w:r>
      <w:r w:rsidRPr="00C82241">
        <w:rPr>
          <w:rFonts w:ascii="Times New Roman" w:eastAsia="宋体" w:hAnsi="Times New Roman" w:cs="Times New Roman" w:hint="eastAsia"/>
        </w:rPr>
        <w:t xml:space="preserve">Comparison between </w:t>
      </w:r>
      <w:r w:rsidRPr="00C82241">
        <w:rPr>
          <w:rFonts w:ascii="Times New Roman" w:hAnsi="Times New Roman"/>
          <w:color w:val="000000"/>
        </w:rPr>
        <w:t>δ</w:t>
      </w:r>
      <w:r w:rsidRPr="00C82241">
        <w:rPr>
          <w:rFonts w:ascii="Times New Roman" w:hAnsi="Times New Roman"/>
          <w:color w:val="000000"/>
          <w:vertAlign w:val="superscript"/>
        </w:rPr>
        <w:t>18</w:t>
      </w:r>
      <w:r w:rsidRPr="00C82241">
        <w:rPr>
          <w:rFonts w:ascii="Times New Roman" w:hAnsi="Times New Roman"/>
          <w:color w:val="000000"/>
        </w:rPr>
        <w:t>O</w:t>
      </w:r>
      <w:r w:rsidRPr="00C82241">
        <w:rPr>
          <w:rFonts w:ascii="Times New Roman" w:hAnsi="Times New Roman" w:hint="eastAsia"/>
          <w:color w:val="000000"/>
        </w:rPr>
        <w:t xml:space="preserve"> and </w:t>
      </w:r>
      <w:r w:rsidRPr="00C82241">
        <w:rPr>
          <w:rFonts w:ascii="Times New Roman" w:hAnsi="Times New Roman" w:cs="Times New Roman"/>
          <w:color w:val="000000"/>
        </w:rPr>
        <w:t>ΣRE</w:t>
      </w:r>
      <w:r w:rsidRPr="00C82241">
        <w:rPr>
          <w:rFonts w:ascii="Times New Roman" w:hAnsi="Times New Roman" w:hint="eastAsia"/>
          <w:color w:val="000000"/>
        </w:rPr>
        <w:t>E records of SX15a stalagmite.</w:t>
      </w:r>
      <w:r w:rsidR="00C82241" w:rsidRPr="00C82241">
        <w:rPr>
          <w:rFonts w:ascii="Times New Roman" w:hAnsi="Times New Roman" w:hint="eastAsia"/>
          <w:color w:val="000000"/>
        </w:rPr>
        <w:t xml:space="preserve"> </w:t>
      </w:r>
      <w:r w:rsidR="00C82241" w:rsidRPr="00C82241">
        <w:rPr>
          <w:rFonts w:ascii="Times New Roman" w:hAnsi="Times New Roman"/>
          <w:color w:val="000000"/>
        </w:rPr>
        <w:t>(A): stalagmite SX15a δ</w:t>
      </w:r>
      <w:r w:rsidR="00C82241" w:rsidRPr="00C82241">
        <w:rPr>
          <w:rFonts w:ascii="Times New Roman" w:hAnsi="Times New Roman"/>
          <w:color w:val="000000"/>
          <w:vertAlign w:val="superscript"/>
        </w:rPr>
        <w:t>18</w:t>
      </w:r>
      <w:r w:rsidR="00C82241" w:rsidRPr="00C82241">
        <w:rPr>
          <w:rFonts w:ascii="Times New Roman" w:hAnsi="Times New Roman"/>
          <w:color w:val="000000"/>
        </w:rPr>
        <w:t>O</w:t>
      </w:r>
      <w:r w:rsidR="007F0EA5">
        <w:rPr>
          <w:rFonts w:ascii="Times New Roman" w:hAnsi="Times New Roman" w:hint="eastAsia"/>
          <w:color w:val="000000"/>
        </w:rPr>
        <w:t>;</w:t>
      </w:r>
      <w:r w:rsidR="00C82241" w:rsidRPr="00C82241">
        <w:rPr>
          <w:rFonts w:ascii="Times New Roman" w:hAnsi="Times New Roman"/>
          <w:color w:val="000000"/>
        </w:rPr>
        <w:t xml:space="preserve"> (</w:t>
      </w:r>
      <w:r w:rsidR="00C82241">
        <w:rPr>
          <w:rFonts w:ascii="Times New Roman" w:hAnsi="Times New Roman" w:hint="eastAsia"/>
          <w:color w:val="000000"/>
        </w:rPr>
        <w:t>B-D)</w:t>
      </w:r>
      <w:r w:rsidR="00C82241" w:rsidRPr="00C82241">
        <w:rPr>
          <w:rFonts w:ascii="Times New Roman" w:hAnsi="Times New Roman"/>
          <w:color w:val="000000"/>
        </w:rPr>
        <w:t>: ΣRE</w:t>
      </w:r>
      <w:r w:rsidR="00C82241" w:rsidRPr="00C82241">
        <w:rPr>
          <w:rFonts w:ascii="Times New Roman" w:hAnsi="Times New Roman" w:hint="eastAsia"/>
          <w:color w:val="000000"/>
        </w:rPr>
        <w:t>E</w:t>
      </w:r>
      <w:r w:rsidR="00C82241">
        <w:rPr>
          <w:rFonts w:ascii="Times New Roman" w:hAnsi="Times New Roman" w:hint="eastAsia"/>
          <w:color w:val="000000"/>
        </w:rPr>
        <w:t xml:space="preserve">, </w:t>
      </w:r>
      <w:r w:rsidR="00C82241" w:rsidRPr="00C82241">
        <w:rPr>
          <w:rFonts w:ascii="Times New Roman" w:hAnsi="Times New Roman"/>
          <w:color w:val="000000"/>
        </w:rPr>
        <w:t>Σ</w:t>
      </w:r>
      <w:r w:rsidR="00C82241">
        <w:rPr>
          <w:rFonts w:ascii="Times New Roman" w:hAnsi="Times New Roman" w:hint="eastAsia"/>
          <w:color w:val="000000"/>
        </w:rPr>
        <w:t>H</w:t>
      </w:r>
      <w:r w:rsidR="00C82241" w:rsidRPr="00C82241">
        <w:rPr>
          <w:rFonts w:ascii="Times New Roman" w:hAnsi="Times New Roman"/>
          <w:color w:val="000000"/>
        </w:rPr>
        <w:t>RE</w:t>
      </w:r>
      <w:r w:rsidR="00C82241" w:rsidRPr="00C82241">
        <w:rPr>
          <w:rFonts w:ascii="Times New Roman" w:hAnsi="Times New Roman" w:hint="eastAsia"/>
          <w:color w:val="000000"/>
        </w:rPr>
        <w:t>E</w:t>
      </w:r>
      <w:r w:rsidR="00C82241">
        <w:rPr>
          <w:rFonts w:ascii="Times New Roman" w:hAnsi="Times New Roman" w:hint="eastAsia"/>
          <w:color w:val="000000"/>
        </w:rPr>
        <w:t xml:space="preserve"> and </w:t>
      </w:r>
      <w:r w:rsidR="00C82241" w:rsidRPr="00C82241">
        <w:rPr>
          <w:rFonts w:ascii="Times New Roman" w:hAnsi="Times New Roman"/>
          <w:color w:val="000000"/>
        </w:rPr>
        <w:t>Σ</w:t>
      </w:r>
      <w:r w:rsidR="00C82241">
        <w:rPr>
          <w:rFonts w:ascii="Times New Roman" w:hAnsi="Times New Roman" w:hint="eastAsia"/>
          <w:color w:val="000000"/>
        </w:rPr>
        <w:t>L</w:t>
      </w:r>
      <w:r w:rsidR="00C82241" w:rsidRPr="00C82241">
        <w:rPr>
          <w:rFonts w:ascii="Times New Roman" w:hAnsi="Times New Roman"/>
          <w:color w:val="000000"/>
        </w:rPr>
        <w:t>RE</w:t>
      </w:r>
      <w:r w:rsidR="00C82241" w:rsidRPr="00C82241">
        <w:rPr>
          <w:rFonts w:ascii="Times New Roman" w:hAnsi="Times New Roman" w:hint="eastAsia"/>
          <w:color w:val="000000"/>
        </w:rPr>
        <w:t>E</w:t>
      </w:r>
      <w:r w:rsidR="00C82241" w:rsidRPr="00C82241">
        <w:rPr>
          <w:rFonts w:ascii="Times New Roman" w:hAnsi="Times New Roman"/>
          <w:color w:val="000000"/>
        </w:rPr>
        <w:t xml:space="preserve"> within SX15a</w:t>
      </w:r>
      <w:r w:rsidR="00C82241">
        <w:rPr>
          <w:rFonts w:ascii="Times New Roman" w:hAnsi="Times New Roman" w:hint="eastAsia"/>
          <w:color w:val="000000"/>
        </w:rPr>
        <w:t>, respectively</w:t>
      </w:r>
      <w:r w:rsidR="00C82241" w:rsidRPr="00C82241">
        <w:rPr>
          <w:rFonts w:ascii="Times New Roman" w:hAnsi="Times New Roman" w:hint="eastAsia"/>
          <w:color w:val="000000"/>
        </w:rPr>
        <w:t>. T</w:t>
      </w:r>
      <w:r w:rsidR="00C82241" w:rsidRPr="00C82241">
        <w:rPr>
          <w:rFonts w:ascii="Times New Roman" w:hAnsi="Times New Roman"/>
          <w:color w:val="000000"/>
        </w:rPr>
        <w:t xml:space="preserve">he abrupt changes </w:t>
      </w:r>
      <w:r w:rsidR="00C82241" w:rsidRPr="00C82241">
        <w:rPr>
          <w:rFonts w:ascii="Times New Roman" w:hAnsi="Times New Roman" w:hint="eastAsia"/>
          <w:color w:val="000000"/>
        </w:rPr>
        <w:t>of</w:t>
      </w:r>
      <w:r w:rsidR="00C82241" w:rsidRPr="00C82241">
        <w:rPr>
          <w:rFonts w:ascii="Times New Roman" w:hAnsi="Times New Roman"/>
          <w:color w:val="000000"/>
        </w:rPr>
        <w:t xml:space="preserve"> ASM indicated by δ</w:t>
      </w:r>
      <w:r w:rsidR="00C82241" w:rsidRPr="00C82241">
        <w:rPr>
          <w:rFonts w:ascii="Times New Roman" w:hAnsi="Times New Roman"/>
          <w:color w:val="000000"/>
          <w:vertAlign w:val="superscript"/>
        </w:rPr>
        <w:t>18</w:t>
      </w:r>
      <w:r w:rsidR="00C82241" w:rsidRPr="00C82241">
        <w:rPr>
          <w:rFonts w:ascii="Times New Roman" w:hAnsi="Times New Roman"/>
          <w:color w:val="000000"/>
        </w:rPr>
        <w:t>O and ΣRE</w:t>
      </w:r>
      <w:r w:rsidR="00C82241" w:rsidRPr="00C82241">
        <w:rPr>
          <w:rFonts w:ascii="Times New Roman" w:hAnsi="Times New Roman" w:hint="eastAsia"/>
          <w:color w:val="000000"/>
        </w:rPr>
        <w:t>E</w:t>
      </w:r>
      <w:r w:rsidR="00C82241" w:rsidRPr="00C82241">
        <w:rPr>
          <w:rFonts w:ascii="Times New Roman" w:hAnsi="Times New Roman"/>
          <w:color w:val="000000"/>
        </w:rPr>
        <w:t xml:space="preserve"> records of SX15a </w:t>
      </w:r>
      <w:r w:rsidR="002105BC">
        <w:rPr>
          <w:rFonts w:ascii="Times New Roman" w:hAnsi="Times New Roman" w:hint="eastAsia"/>
          <w:color w:val="000000"/>
        </w:rPr>
        <w:t>are</w:t>
      </w:r>
      <w:r w:rsidR="00C82241" w:rsidRPr="00C82241">
        <w:rPr>
          <w:rFonts w:ascii="Times New Roman" w:hAnsi="Times New Roman"/>
          <w:color w:val="000000"/>
        </w:rPr>
        <w:t xml:space="preserve"> marked with </w:t>
      </w:r>
      <w:r w:rsidR="00755549">
        <w:rPr>
          <w:rFonts w:ascii="Times New Roman" w:hAnsi="Times New Roman" w:hint="eastAsia"/>
          <w:color w:val="000000"/>
        </w:rPr>
        <w:t xml:space="preserve">the </w:t>
      </w:r>
      <w:r w:rsidR="00C82241" w:rsidRPr="00C82241">
        <w:rPr>
          <w:rFonts w:ascii="Times New Roman" w:hAnsi="Times New Roman"/>
          <w:color w:val="000000"/>
        </w:rPr>
        <w:t>gray shading</w:t>
      </w:r>
      <w:r w:rsidR="00C82241" w:rsidRPr="00C82241">
        <w:rPr>
          <w:rFonts w:ascii="Times New Roman" w:hAnsi="Times New Roman" w:hint="eastAsia"/>
          <w:color w:val="000000"/>
        </w:rPr>
        <w:t xml:space="preserve"> bar</w:t>
      </w:r>
      <w:r w:rsidR="00C82241" w:rsidRPr="00C82241">
        <w:rPr>
          <w:rFonts w:ascii="Times New Roman" w:hAnsi="Times New Roman"/>
          <w:color w:val="000000"/>
        </w:rPr>
        <w:t>.</w:t>
      </w:r>
    </w:p>
    <w:p w:rsidR="00E9206B" w:rsidRPr="002105BC" w:rsidRDefault="00E9206B">
      <w:pPr>
        <w:rPr>
          <w:rFonts w:ascii="Times New Roman" w:eastAsia="宋体" w:hAnsi="Times New Roman" w:cs="Times New Roman"/>
        </w:rPr>
      </w:pPr>
    </w:p>
    <w:sectPr w:rsidR="00E9206B" w:rsidRPr="002105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929E4" w:rsidRDefault="002929E4" w:rsidP="00E031F9">
      <w:r>
        <w:separator/>
      </w:r>
    </w:p>
  </w:endnote>
  <w:endnote w:type="continuationSeparator" w:id="0">
    <w:p w:rsidR="002929E4" w:rsidRDefault="002929E4" w:rsidP="00E03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929E4" w:rsidRDefault="002929E4" w:rsidP="00E031F9">
      <w:r>
        <w:separator/>
      </w:r>
    </w:p>
  </w:footnote>
  <w:footnote w:type="continuationSeparator" w:id="0">
    <w:p w:rsidR="002929E4" w:rsidRDefault="002929E4" w:rsidP="00E031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ExZDk2NGRkOGZjMTA0ZmRmOTQwMGY2OGUyN2EwYzAifQ=="/>
  </w:docVars>
  <w:rsids>
    <w:rsidRoot w:val="00EB75E3"/>
    <w:rsid w:val="00070055"/>
    <w:rsid w:val="000C0688"/>
    <w:rsid w:val="000F2EC1"/>
    <w:rsid w:val="00122E04"/>
    <w:rsid w:val="00151655"/>
    <w:rsid w:val="001520CC"/>
    <w:rsid w:val="001548FD"/>
    <w:rsid w:val="001676DE"/>
    <w:rsid w:val="00171807"/>
    <w:rsid w:val="0018127F"/>
    <w:rsid w:val="00190B35"/>
    <w:rsid w:val="001B7F55"/>
    <w:rsid w:val="002105BC"/>
    <w:rsid w:val="002219E6"/>
    <w:rsid w:val="002767AD"/>
    <w:rsid w:val="002929E4"/>
    <w:rsid w:val="002C5090"/>
    <w:rsid w:val="003233BD"/>
    <w:rsid w:val="0037152C"/>
    <w:rsid w:val="0037670C"/>
    <w:rsid w:val="003A13E9"/>
    <w:rsid w:val="003B1A57"/>
    <w:rsid w:val="003C0F82"/>
    <w:rsid w:val="003C264C"/>
    <w:rsid w:val="003F31A3"/>
    <w:rsid w:val="004725B8"/>
    <w:rsid w:val="00481DE9"/>
    <w:rsid w:val="0048717D"/>
    <w:rsid w:val="00546BA9"/>
    <w:rsid w:val="00566A3E"/>
    <w:rsid w:val="00570B8B"/>
    <w:rsid w:val="005A1EBD"/>
    <w:rsid w:val="005B537E"/>
    <w:rsid w:val="005B6E92"/>
    <w:rsid w:val="00600815"/>
    <w:rsid w:val="00704587"/>
    <w:rsid w:val="00742E34"/>
    <w:rsid w:val="0075271B"/>
    <w:rsid w:val="00755549"/>
    <w:rsid w:val="00773F6B"/>
    <w:rsid w:val="00776246"/>
    <w:rsid w:val="00795FDC"/>
    <w:rsid w:val="007D4383"/>
    <w:rsid w:val="007F0EA5"/>
    <w:rsid w:val="0080332A"/>
    <w:rsid w:val="00826891"/>
    <w:rsid w:val="00844940"/>
    <w:rsid w:val="0085563C"/>
    <w:rsid w:val="008769BA"/>
    <w:rsid w:val="0088255B"/>
    <w:rsid w:val="008C48CF"/>
    <w:rsid w:val="0091464B"/>
    <w:rsid w:val="009675D2"/>
    <w:rsid w:val="009722AE"/>
    <w:rsid w:val="00996633"/>
    <w:rsid w:val="009D62C8"/>
    <w:rsid w:val="009F1D7B"/>
    <w:rsid w:val="00A50DF7"/>
    <w:rsid w:val="00A62629"/>
    <w:rsid w:val="00A93B47"/>
    <w:rsid w:val="00AD7F9C"/>
    <w:rsid w:val="00AE2243"/>
    <w:rsid w:val="00AE5859"/>
    <w:rsid w:val="00AF1D15"/>
    <w:rsid w:val="00AF3D17"/>
    <w:rsid w:val="00B15BDC"/>
    <w:rsid w:val="00B25186"/>
    <w:rsid w:val="00B903AB"/>
    <w:rsid w:val="00BB358B"/>
    <w:rsid w:val="00BE5146"/>
    <w:rsid w:val="00BE6397"/>
    <w:rsid w:val="00BF4C62"/>
    <w:rsid w:val="00C002AF"/>
    <w:rsid w:val="00C82241"/>
    <w:rsid w:val="00C86289"/>
    <w:rsid w:val="00C952B1"/>
    <w:rsid w:val="00CD439D"/>
    <w:rsid w:val="00CE016A"/>
    <w:rsid w:val="00CF17CF"/>
    <w:rsid w:val="00CF1AF8"/>
    <w:rsid w:val="00CF2803"/>
    <w:rsid w:val="00D376A0"/>
    <w:rsid w:val="00D404BC"/>
    <w:rsid w:val="00D47029"/>
    <w:rsid w:val="00D809E8"/>
    <w:rsid w:val="00DC0EA8"/>
    <w:rsid w:val="00E000E5"/>
    <w:rsid w:val="00E031F9"/>
    <w:rsid w:val="00E9206B"/>
    <w:rsid w:val="00EB75E3"/>
    <w:rsid w:val="00F1415D"/>
    <w:rsid w:val="00F2363E"/>
    <w:rsid w:val="00F5095D"/>
    <w:rsid w:val="00F701E5"/>
    <w:rsid w:val="00F72230"/>
    <w:rsid w:val="00FB4E8D"/>
    <w:rsid w:val="00FF0F9E"/>
    <w:rsid w:val="04C410F4"/>
    <w:rsid w:val="08626C5A"/>
    <w:rsid w:val="0C8353F1"/>
    <w:rsid w:val="27A31DF8"/>
    <w:rsid w:val="2F9B0B20"/>
    <w:rsid w:val="45905EAD"/>
    <w:rsid w:val="54DC23C8"/>
    <w:rsid w:val="5CDF79EE"/>
    <w:rsid w:val="646F1658"/>
    <w:rsid w:val="661A55F3"/>
    <w:rsid w:val="7DB11D69"/>
    <w:rsid w:val="7E4E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5:docId w15:val="{8FDC3223-AFAA-4BB6-83CC-3899E1A2F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031F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031F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2DD95-65C0-408B-BFB6-A7E964915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4</Pages>
  <Words>260</Words>
  <Characters>1484</Characters>
  <Application>Microsoft Office Word</Application>
  <DocSecurity>0</DocSecurity>
  <Lines>12</Lines>
  <Paragraphs>3</Paragraphs>
  <ScaleCrop>false</ScaleCrop>
  <Company>Microsoft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Huang</dc:creator>
  <cp:lastModifiedBy>Huang</cp:lastModifiedBy>
  <cp:revision>71</cp:revision>
  <dcterms:created xsi:type="dcterms:W3CDTF">2023-11-30T04:01:00Z</dcterms:created>
  <dcterms:modified xsi:type="dcterms:W3CDTF">2025-04-03T09:33:00Z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0EC2912403D14543BA9708237BF7890E</vt:lpwstr>
  </property>
</Properties>
</file>