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A39427" w14:textId="77777777" w:rsidR="00D834EE" w:rsidRDefault="00D834EE" w:rsidP="00D834EE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bookmarkStart w:id="0" w:name="OLE_LINK3"/>
      <w:r>
        <w:rPr>
          <w:rFonts w:ascii="Myriad Pro" w:hAnsi="Myriad Pro"/>
          <w:sz w:val="22"/>
          <w:szCs w:val="22"/>
        </w:rPr>
        <w:t>Supporting Information for</w:t>
      </w:r>
    </w:p>
    <w:bookmarkEnd w:id="0"/>
    <w:p w14:paraId="0FA36464" w14:textId="77777777" w:rsidR="00C10B74" w:rsidRPr="00AD3799" w:rsidRDefault="00C10B74" w:rsidP="00C10B74">
      <w:pPr>
        <w:spacing w:line="480" w:lineRule="auto"/>
        <w:jc w:val="center"/>
        <w:rPr>
          <w:b/>
          <w:bCs/>
          <w:sz w:val="32"/>
          <w:szCs w:val="40"/>
        </w:rPr>
      </w:pPr>
      <w:r w:rsidRPr="000C6AE6">
        <w:rPr>
          <w:b/>
          <w:bCs/>
          <w:sz w:val="32"/>
          <w:szCs w:val="40"/>
        </w:rPr>
        <w:t>Will arid regions be drier under global warming? A new paleoclimate perspective</w:t>
      </w:r>
    </w:p>
    <w:p w14:paraId="199FC240" w14:textId="1941851E" w:rsidR="00C10B74" w:rsidRDefault="00C10B74" w:rsidP="00C10B74">
      <w:pPr>
        <w:spacing w:line="480" w:lineRule="auto"/>
        <w:jc w:val="center"/>
        <w:rPr>
          <w:b/>
          <w:bCs/>
        </w:rPr>
      </w:pPr>
      <w:r w:rsidRPr="00CE7624">
        <w:rPr>
          <w:rFonts w:hint="eastAsia"/>
          <w:b/>
          <w:bCs/>
        </w:rPr>
        <w:t>Y</w:t>
      </w:r>
      <w:r w:rsidRPr="00CE7624">
        <w:rPr>
          <w:b/>
          <w:bCs/>
        </w:rPr>
        <w:t>u Li</w:t>
      </w:r>
      <w:r w:rsidR="0064108E" w:rsidRPr="0064108E">
        <w:rPr>
          <w:rFonts w:hint="eastAsia"/>
          <w:b/>
          <w:bCs/>
          <w:vertAlign w:val="superscript"/>
        </w:rPr>
        <w:t>1</w:t>
      </w:r>
      <w:r w:rsidRPr="00CE7624">
        <w:rPr>
          <w:b/>
          <w:bCs/>
          <w:vertAlign w:val="superscript"/>
        </w:rPr>
        <w:t>*</w:t>
      </w:r>
      <w:r w:rsidRPr="00CE7624">
        <w:rPr>
          <w:b/>
          <w:bCs/>
        </w:rPr>
        <w:t>, Simin Peng</w:t>
      </w:r>
      <w:r w:rsidR="0064108E" w:rsidRPr="0064108E">
        <w:rPr>
          <w:rFonts w:hint="eastAsia"/>
          <w:b/>
          <w:bCs/>
          <w:vertAlign w:val="superscript"/>
        </w:rPr>
        <w:t>1, 2</w:t>
      </w:r>
      <w:r w:rsidRPr="00CE7624">
        <w:rPr>
          <w:b/>
          <w:bCs/>
        </w:rPr>
        <w:t xml:space="preserve">, </w:t>
      </w:r>
      <w:proofErr w:type="spellStart"/>
      <w:r w:rsidRPr="00CE7624">
        <w:rPr>
          <w:b/>
          <w:bCs/>
        </w:rPr>
        <w:t>Zhansen</w:t>
      </w:r>
      <w:proofErr w:type="spellEnd"/>
      <w:r w:rsidRPr="00CE7624">
        <w:rPr>
          <w:b/>
          <w:bCs/>
        </w:rPr>
        <w:t xml:space="preserve"> Zhang</w:t>
      </w:r>
      <w:r w:rsidR="0064108E" w:rsidRPr="0064108E">
        <w:rPr>
          <w:rFonts w:hint="eastAsia"/>
          <w:b/>
          <w:bCs/>
          <w:vertAlign w:val="superscript"/>
        </w:rPr>
        <w:t>1</w:t>
      </w:r>
      <w:r w:rsidRPr="00CE7624">
        <w:rPr>
          <w:b/>
          <w:bCs/>
        </w:rPr>
        <w:t>, Junjie Duan</w:t>
      </w:r>
      <w:r w:rsidR="0064108E" w:rsidRPr="0064108E">
        <w:rPr>
          <w:rFonts w:hint="eastAsia"/>
          <w:b/>
          <w:bCs/>
          <w:vertAlign w:val="superscript"/>
        </w:rPr>
        <w:t>1</w:t>
      </w:r>
    </w:p>
    <w:p w14:paraId="304045C0" w14:textId="10E2DF2B" w:rsidR="000E128E" w:rsidRDefault="0064108E" w:rsidP="0023320F">
      <w:r w:rsidRPr="0064108E">
        <w:rPr>
          <w:rFonts w:hint="eastAsia"/>
          <w:vertAlign w:val="superscript"/>
        </w:rPr>
        <w:t>1</w:t>
      </w:r>
      <w:r w:rsidR="000E128E">
        <w:t>Key Laboratory of Western China's Environmental Systems (Ministry of Education), College of Earth and Environmental Sciences, Observation and Research Station on Eco-Environment of Frozen Ground in the Qilian Mountains, Lanzhou University, Lanzhou, China</w:t>
      </w:r>
    </w:p>
    <w:p w14:paraId="6E3EBC31" w14:textId="0AE16742" w:rsidR="0064108E" w:rsidRPr="0064108E" w:rsidRDefault="0064108E" w:rsidP="0023320F">
      <w:r w:rsidRPr="0064108E">
        <w:rPr>
          <w:rFonts w:hint="eastAsia"/>
          <w:vertAlign w:val="superscript"/>
        </w:rPr>
        <w:t>2</w:t>
      </w:r>
      <w:r>
        <w:t>Key Laboratory of Poyang Lake Wetland and Watershed</w:t>
      </w:r>
      <w:r>
        <w:rPr>
          <w:rFonts w:hint="eastAsia"/>
        </w:rPr>
        <w:t xml:space="preserve"> </w:t>
      </w:r>
      <w:r>
        <w:t>Research</w:t>
      </w:r>
      <w:r>
        <w:rPr>
          <w:rFonts w:hint="eastAsia"/>
        </w:rPr>
        <w:t xml:space="preserve"> (</w:t>
      </w:r>
      <w:r>
        <w:t>Ministry of Education</w:t>
      </w:r>
      <w:r>
        <w:rPr>
          <w:rFonts w:hint="eastAsia"/>
        </w:rPr>
        <w:t>)</w:t>
      </w:r>
      <w:r>
        <w:t>, School of Geography</w:t>
      </w:r>
      <w:r>
        <w:rPr>
          <w:rFonts w:hint="eastAsia"/>
        </w:rPr>
        <w:t xml:space="preserve"> </w:t>
      </w:r>
      <w:r>
        <w:t>and Environment, Jiangxi Normal University, Nanchang</w:t>
      </w:r>
      <w:r>
        <w:rPr>
          <w:rFonts w:hint="eastAsia"/>
        </w:rPr>
        <w:t xml:space="preserve"> </w:t>
      </w:r>
      <w:r>
        <w:t>330022, China</w:t>
      </w:r>
    </w:p>
    <w:p w14:paraId="2CC0A1FB" w14:textId="77777777" w:rsidR="000E128E" w:rsidRDefault="000E128E" w:rsidP="000E128E">
      <w:pPr>
        <w:spacing w:line="480" w:lineRule="auto"/>
      </w:pPr>
      <w:r>
        <w:t xml:space="preserve">Correspondence to: Y. L., </w:t>
      </w:r>
      <w:hyperlink r:id="rId7" w:history="1">
        <w:r w:rsidRPr="00AB652C">
          <w:rPr>
            <w:rStyle w:val="a9"/>
          </w:rPr>
          <w:t>liyu@lzu.edu.cn</w:t>
        </w:r>
      </w:hyperlink>
    </w:p>
    <w:p w14:paraId="4646AD6F" w14:textId="586AAE09" w:rsidR="00C10B74" w:rsidRDefault="00C10B74" w:rsidP="000E128E">
      <w:pPr>
        <w:spacing w:line="480" w:lineRule="auto"/>
      </w:pPr>
    </w:p>
    <w:p w14:paraId="60A2A32B" w14:textId="7FAF763C" w:rsidR="000E128E" w:rsidRPr="008A4CE1" w:rsidRDefault="000E128E" w:rsidP="000E128E">
      <w:pPr>
        <w:spacing w:line="480" w:lineRule="auto"/>
        <w:rPr>
          <w:b/>
          <w:bCs/>
          <w:sz w:val="24"/>
          <w:szCs w:val="32"/>
        </w:rPr>
      </w:pPr>
      <w:r w:rsidRPr="008A4CE1">
        <w:rPr>
          <w:rFonts w:hint="eastAsia"/>
          <w:b/>
          <w:bCs/>
          <w:sz w:val="24"/>
          <w:szCs w:val="32"/>
        </w:rPr>
        <w:t>C</w:t>
      </w:r>
      <w:r w:rsidRPr="008A4CE1">
        <w:rPr>
          <w:b/>
          <w:bCs/>
          <w:sz w:val="24"/>
          <w:szCs w:val="32"/>
        </w:rPr>
        <w:t>ontents</w:t>
      </w:r>
      <w:r w:rsidR="006C15B0">
        <w:rPr>
          <w:b/>
          <w:bCs/>
          <w:sz w:val="24"/>
          <w:szCs w:val="32"/>
        </w:rPr>
        <w:t xml:space="preserve"> of this file</w:t>
      </w:r>
    </w:p>
    <w:p w14:paraId="21CF2BB9" w14:textId="4BFCB82E" w:rsidR="00DE7DBB" w:rsidRPr="00DE7DBB" w:rsidRDefault="00DE7DBB" w:rsidP="006C15B0">
      <w:pPr>
        <w:spacing w:line="48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t>T</w:t>
      </w:r>
      <w:r>
        <w:rPr>
          <w:sz w:val="24"/>
          <w:szCs w:val="32"/>
        </w:rPr>
        <w:t>ext S</w:t>
      </w:r>
      <w:r>
        <w:rPr>
          <w:rFonts w:hint="eastAsia"/>
          <w:sz w:val="24"/>
          <w:szCs w:val="32"/>
        </w:rPr>
        <w:t>1</w:t>
      </w:r>
    </w:p>
    <w:p w14:paraId="571BC33C" w14:textId="1948A449" w:rsidR="000E128E" w:rsidRPr="000F7719" w:rsidRDefault="000E128E" w:rsidP="006C15B0">
      <w:pPr>
        <w:spacing w:line="480" w:lineRule="auto"/>
        <w:rPr>
          <w:sz w:val="24"/>
          <w:szCs w:val="32"/>
        </w:rPr>
      </w:pPr>
      <w:r w:rsidRPr="000F7719">
        <w:rPr>
          <w:sz w:val="24"/>
          <w:szCs w:val="32"/>
        </w:rPr>
        <w:t>Figure S1-S</w:t>
      </w:r>
      <w:r w:rsidR="008E6017">
        <w:rPr>
          <w:sz w:val="24"/>
          <w:szCs w:val="32"/>
        </w:rPr>
        <w:t>4</w:t>
      </w:r>
    </w:p>
    <w:p w14:paraId="7FE52FE3" w14:textId="77777777" w:rsidR="000F7719" w:rsidRDefault="000F7719" w:rsidP="006C15B0">
      <w:pPr>
        <w:spacing w:line="480" w:lineRule="auto"/>
        <w:rPr>
          <w:sz w:val="23"/>
          <w:szCs w:val="23"/>
        </w:rPr>
      </w:pPr>
    </w:p>
    <w:p w14:paraId="2F03EF73" w14:textId="6E83EB7A" w:rsidR="00DE7DBB" w:rsidRDefault="00395982" w:rsidP="00DE7DBB">
      <w:pPr>
        <w:spacing w:line="480" w:lineRule="auto"/>
        <w:rPr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>1</w:t>
      </w:r>
      <w:r w:rsidR="00DE7DBB" w:rsidRPr="00804C39">
        <w:rPr>
          <w:b/>
          <w:bCs/>
          <w:sz w:val="24"/>
          <w:szCs w:val="32"/>
        </w:rPr>
        <w:t xml:space="preserve">. </w:t>
      </w:r>
      <w:r>
        <w:rPr>
          <w:b/>
          <w:bCs/>
          <w:sz w:val="24"/>
          <w:szCs w:val="32"/>
        </w:rPr>
        <w:t>Text S1</w:t>
      </w:r>
    </w:p>
    <w:p w14:paraId="193EE62E" w14:textId="6A3C704E" w:rsidR="00DE7DBB" w:rsidRPr="00804C39" w:rsidRDefault="00DE7DBB" w:rsidP="00DE7DBB">
      <w:pPr>
        <w:spacing w:line="480" w:lineRule="auto"/>
        <w:rPr>
          <w:b/>
          <w:bCs/>
          <w:sz w:val="24"/>
        </w:rPr>
      </w:pPr>
      <w:r w:rsidRPr="00804C39">
        <w:rPr>
          <w:b/>
          <w:bCs/>
          <w:sz w:val="24"/>
        </w:rPr>
        <w:t>Text S</w:t>
      </w:r>
      <w:r w:rsidR="00395982">
        <w:rPr>
          <w:b/>
          <w:bCs/>
          <w:sz w:val="24"/>
        </w:rPr>
        <w:t>1</w:t>
      </w:r>
      <w:r w:rsidRPr="00804C39">
        <w:rPr>
          <w:b/>
          <w:bCs/>
          <w:sz w:val="24"/>
        </w:rPr>
        <w:t xml:space="preserve"> Simulation of Virtual Lake</w:t>
      </w:r>
      <w:r>
        <w:rPr>
          <w:b/>
          <w:bCs/>
          <w:sz w:val="24"/>
        </w:rPr>
        <w:t>s</w:t>
      </w:r>
    </w:p>
    <w:p w14:paraId="1D11284A" w14:textId="77777777" w:rsidR="00DE7DBB" w:rsidRPr="00804C39" w:rsidRDefault="00DE7DBB" w:rsidP="00DE7DBB">
      <w:pPr>
        <w:spacing w:line="480" w:lineRule="auto"/>
        <w:ind w:firstLineChars="200" w:firstLine="480"/>
        <w:rPr>
          <w:sz w:val="24"/>
        </w:rPr>
      </w:pPr>
      <w:r w:rsidRPr="00804C39">
        <w:rPr>
          <w:sz w:val="24"/>
        </w:rPr>
        <w:t>The l</w:t>
      </w:r>
      <w:r w:rsidRPr="00804C39">
        <w:rPr>
          <w:rFonts w:hint="eastAsia"/>
          <w:sz w:val="24"/>
        </w:rPr>
        <w:t>ake surface energy balance model is calculated as</w:t>
      </w:r>
      <w:r w:rsidRPr="00804C39">
        <w:rPr>
          <w:sz w:val="24"/>
        </w:rPr>
        <w:t>:</w:t>
      </w:r>
    </w:p>
    <w:p w14:paraId="36434D7D" w14:textId="77777777" w:rsidR="00DE7DBB" w:rsidRPr="00804C39" w:rsidRDefault="00DE7DBB" w:rsidP="00DE7DBB">
      <w:pPr>
        <w:topLinePunct/>
        <w:snapToGrid w:val="0"/>
        <w:spacing w:line="480" w:lineRule="auto"/>
        <w:ind w:firstLineChars="200" w:firstLine="480"/>
        <w:textAlignment w:val="center"/>
        <w:rPr>
          <w:sz w:val="24"/>
        </w:rPr>
      </w:pPr>
      <w:r w:rsidRPr="00804C39">
        <w:rPr>
          <w:sz w:val="24"/>
        </w:rPr>
        <w:object w:dxaOrig="3379" w:dyaOrig="656" w14:anchorId="3C6FD6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165.5pt;height:36.55pt" o:ole="">
            <v:imagedata r:id="rId8" o:title=""/>
          </v:shape>
          <o:OLEObject Type="Embed" ProgID="Equation.3" ShapeID="Object 1" DrawAspect="Content" ObjectID="_1789045056" r:id="rId9"/>
        </w:object>
      </w:r>
      <w:r w:rsidRPr="00804C39">
        <w:rPr>
          <w:sz w:val="24"/>
        </w:rPr>
        <w:t>,</w:t>
      </w:r>
    </w:p>
    <w:p w14:paraId="4F008D80" w14:textId="77777777" w:rsidR="00DE7DBB" w:rsidRPr="00804C39" w:rsidRDefault="00DE7DBB" w:rsidP="00DE7DBB">
      <w:pPr>
        <w:topLinePunct/>
        <w:snapToGrid w:val="0"/>
        <w:spacing w:line="480" w:lineRule="auto"/>
        <w:ind w:firstLineChars="200" w:firstLine="480"/>
        <w:textAlignment w:val="center"/>
        <w:rPr>
          <w:sz w:val="24"/>
        </w:rPr>
      </w:pPr>
      <w:r w:rsidRPr="00804C39">
        <w:rPr>
          <w:rFonts w:hint="eastAsia"/>
          <w:sz w:val="24"/>
        </w:rPr>
        <w:t xml:space="preserve">where </w:t>
      </w:r>
      <w:r w:rsidRPr="00804C39">
        <w:rPr>
          <w:sz w:val="24"/>
        </w:rPr>
        <w:object w:dxaOrig="314" w:dyaOrig="385" w14:anchorId="29932A90">
          <v:shape id="Object 2" o:spid="_x0000_i1026" type="#_x0000_t75" style="width:14.5pt;height:21.5pt" o:ole="">
            <v:imagedata r:id="rId10" o:title=""/>
          </v:shape>
          <o:OLEObject Type="Embed" ProgID="Equation.3" ShapeID="Object 2" DrawAspect="Content" ObjectID="_1789045057" r:id="rId11"/>
        </w:object>
      </w:r>
      <w:r w:rsidRPr="00804C39">
        <w:rPr>
          <w:rFonts w:hint="eastAsia"/>
          <w:sz w:val="24"/>
        </w:rPr>
        <w:t>is the specific heat of water (J/kg K)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</w:t>
      </w:r>
      <w:r w:rsidRPr="00804C39">
        <w:rPr>
          <w:rFonts w:hint="eastAsia"/>
          <w:sz w:val="24"/>
        </w:rPr>
        <w:object w:dxaOrig="314" w:dyaOrig="385" w14:anchorId="0DD4B254">
          <v:shape id="Object 3" o:spid="_x0000_i1027" type="#_x0000_t75" style="width:14.5pt;height:21.5pt" o:ole="">
            <v:imagedata r:id="rId12" o:title=""/>
          </v:shape>
          <o:OLEObject Type="Embed" ProgID="Equation.3" ShapeID="Object 3" DrawAspect="Content" ObjectID="_1789045058" r:id="rId13"/>
        </w:object>
      </w:r>
      <w:r w:rsidRPr="00804C39">
        <w:rPr>
          <w:rFonts w:hint="eastAsia"/>
          <w:sz w:val="24"/>
        </w:rPr>
        <w:t xml:space="preserve"> is the density of water (kg/m</w:t>
      </w:r>
      <w:r w:rsidRPr="00804C39">
        <w:rPr>
          <w:rFonts w:hint="eastAsia"/>
          <w:sz w:val="24"/>
          <w:vertAlign w:val="superscript"/>
        </w:rPr>
        <w:t>3</w:t>
      </w:r>
      <w:r w:rsidRPr="00804C39">
        <w:rPr>
          <w:rFonts w:hint="eastAsia"/>
          <w:sz w:val="24"/>
        </w:rPr>
        <w:t>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</w:t>
      </w:r>
      <w:r w:rsidRPr="00804C39">
        <w:rPr>
          <w:rFonts w:hint="eastAsia"/>
          <w:sz w:val="24"/>
        </w:rPr>
        <w:object w:dxaOrig="214" w:dyaOrig="214" w14:anchorId="33C9F617">
          <v:shape id="Object 4" o:spid="_x0000_i1028" type="#_x0000_t75" style="width:7.5pt;height:7.5pt" o:ole="">
            <v:imagedata r:id="rId14" o:title=""/>
          </v:shape>
          <o:OLEObject Type="Embed" ProgID="Equation.3" ShapeID="Object 4" DrawAspect="Content" ObjectID="_1789045059" r:id="rId15"/>
        </w:object>
      </w:r>
      <w:r w:rsidRPr="00804C39">
        <w:rPr>
          <w:rFonts w:hint="eastAsia"/>
          <w:sz w:val="24"/>
        </w:rPr>
        <w:t xml:space="preserve"> is the lake depth (m)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T is the lake temperature (K)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t is the time (s)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</w:t>
      </w:r>
      <w:r w:rsidRPr="00804C39">
        <w:rPr>
          <w:rFonts w:hint="eastAsia"/>
          <w:sz w:val="24"/>
        </w:rPr>
        <w:object w:dxaOrig="314" w:dyaOrig="385" w14:anchorId="65F2A552">
          <v:shape id="Object 5" o:spid="_x0000_i1029" type="#_x0000_t75" style="width:14.5pt;height:21.5pt" o:ole="">
            <v:imagedata r:id="rId16" o:title=""/>
          </v:shape>
          <o:OLEObject Type="Embed" ProgID="Equation.3" ShapeID="Object 5" DrawAspect="Content" ObjectID="_1789045060" r:id="rId17"/>
        </w:object>
      </w:r>
      <w:r w:rsidRPr="00804C39">
        <w:rPr>
          <w:rFonts w:hint="eastAsia"/>
          <w:sz w:val="24"/>
        </w:rPr>
        <w:t xml:space="preserve">and </w:t>
      </w:r>
      <w:r w:rsidRPr="00804C39">
        <w:rPr>
          <w:rFonts w:hint="eastAsia"/>
          <w:sz w:val="24"/>
        </w:rPr>
        <w:object w:dxaOrig="385" w:dyaOrig="385" w14:anchorId="28BD3A3E">
          <v:shape id="Object 6" o:spid="_x0000_i1030" type="#_x0000_t75" style="width:21.5pt;height:21.5pt" o:ole="">
            <v:imagedata r:id="rId18" o:title=""/>
          </v:shape>
          <o:OLEObject Type="Embed" ProgID="Equation.3" ShapeID="Object 6" DrawAspect="Content" ObjectID="_1789045061" r:id="rId19"/>
        </w:object>
      </w:r>
      <w:r w:rsidRPr="00804C39">
        <w:rPr>
          <w:rFonts w:hint="eastAsia"/>
          <w:sz w:val="24"/>
        </w:rPr>
        <w:t>are shortwave and longwave radiation absorbed by the water surface (W/m</w:t>
      </w:r>
      <w:r w:rsidRPr="00804C39">
        <w:rPr>
          <w:rFonts w:hint="eastAsia"/>
          <w:sz w:val="24"/>
          <w:vertAlign w:val="superscript"/>
        </w:rPr>
        <w:t>2</w:t>
      </w:r>
      <w:r w:rsidRPr="00804C39">
        <w:rPr>
          <w:rFonts w:hint="eastAsia"/>
          <w:sz w:val="24"/>
        </w:rPr>
        <w:t>)</w:t>
      </w:r>
      <w:r w:rsidRPr="00804C39">
        <w:rPr>
          <w:sz w:val="24"/>
        </w:rPr>
        <w:t>,</w:t>
      </w:r>
      <w:r>
        <w:rPr>
          <w:sz w:val="24"/>
        </w:rPr>
        <w:t xml:space="preserve"> respectively;</w: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object w:dxaOrig="314" w:dyaOrig="385" w14:anchorId="7E70353C">
          <v:shape id="Object 7" o:spid="_x0000_i1031" type="#_x0000_t75" style="width:14.5pt;height:21.5pt" o:ole="">
            <v:imagedata r:id="rId20" o:title=""/>
          </v:shape>
          <o:OLEObject Type="Embed" ProgID="Equation.3" ShapeID="Object 7" DrawAspect="Content" ObjectID="_1789045062" r:id="rId21"/>
        </w:object>
      </w:r>
      <w:r w:rsidRPr="00804C39">
        <w:rPr>
          <w:rFonts w:hint="eastAsia"/>
          <w:sz w:val="24"/>
        </w:rPr>
        <w:t xml:space="preserve">is </w:t>
      </w:r>
      <w:r>
        <w:rPr>
          <w:sz w:val="24"/>
        </w:rPr>
        <w:t xml:space="preserve">the </w:t>
      </w:r>
      <w:r w:rsidRPr="00804C39">
        <w:rPr>
          <w:rFonts w:hint="eastAsia"/>
          <w:sz w:val="24"/>
        </w:rPr>
        <w:t>longwave radiation emitted by the water surface</w: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t>(W/m</w:t>
      </w:r>
      <w:r w:rsidRPr="00804C39">
        <w:rPr>
          <w:rFonts w:hint="eastAsia"/>
          <w:sz w:val="24"/>
          <w:vertAlign w:val="superscript"/>
        </w:rPr>
        <w:t>2</w:t>
      </w:r>
      <w:r w:rsidRPr="00804C39">
        <w:rPr>
          <w:rFonts w:hint="eastAsia"/>
          <w:sz w:val="24"/>
        </w:rPr>
        <w:t>)</w:t>
      </w:r>
      <w:r>
        <w:rPr>
          <w:sz w:val="24"/>
        </w:rPr>
        <w:t>;</w:t>
      </w:r>
      <w:r w:rsidRPr="00804C39">
        <w:rPr>
          <w:sz w:val="24"/>
        </w:rPr>
        <w:t xml:space="preserve"> and</w:t>
      </w:r>
      <w:r w:rsidRPr="00804C39">
        <w:rPr>
          <w:rFonts w:hint="eastAsia"/>
          <w:sz w:val="24"/>
        </w:rPr>
        <w:t xml:space="preserve"> </w:t>
      </w:r>
      <w:r w:rsidRPr="00804C39">
        <w:rPr>
          <w:rFonts w:hint="eastAsia"/>
          <w:sz w:val="24"/>
        </w:rPr>
        <w:object w:dxaOrig="314" w:dyaOrig="385" w14:anchorId="31B74166">
          <v:shape id="Object 8" o:spid="_x0000_i1032" type="#_x0000_t75" style="width:14.5pt;height:21.5pt" o:ole="">
            <v:imagedata r:id="rId22" o:title=""/>
          </v:shape>
          <o:OLEObject Type="Embed" ProgID="Equation.3" ShapeID="Object 8" DrawAspect="Content" ObjectID="_1789045063" r:id="rId23"/>
        </w:object>
      </w:r>
      <w:proofErr w:type="spellStart"/>
      <w:r w:rsidRPr="00804C39">
        <w:rPr>
          <w:rFonts w:hint="eastAsia"/>
          <w:sz w:val="24"/>
        </w:rPr>
        <w:t>and</w:t>
      </w:r>
      <w:proofErr w:type="spellEnd"/>
      <w:r w:rsidRPr="00804C39">
        <w:rPr>
          <w:rFonts w:hint="eastAsia"/>
          <w:sz w:val="24"/>
        </w:rPr>
        <w:object w:dxaOrig="314" w:dyaOrig="385" w14:anchorId="5E54B09B">
          <v:shape id="Object 9" o:spid="_x0000_i1033" type="#_x0000_t75" style="width:14.5pt;height:21.5pt" o:ole="">
            <v:imagedata r:id="rId24" o:title=""/>
          </v:shape>
          <o:OLEObject Type="Embed" ProgID="Equation.3" ShapeID="Object 9" DrawAspect="Content" ObjectID="_1789045064" r:id="rId25"/>
        </w:object>
      </w:r>
      <w:r w:rsidRPr="00804C39">
        <w:rPr>
          <w:rFonts w:hint="eastAsia"/>
          <w:sz w:val="24"/>
        </w:rPr>
        <w:t xml:space="preserve">are </w:t>
      </w:r>
      <w:r>
        <w:rPr>
          <w:sz w:val="24"/>
        </w:rPr>
        <w:t xml:space="preserve">the </w:t>
      </w:r>
      <w:r w:rsidRPr="00804C39">
        <w:rPr>
          <w:rFonts w:hint="eastAsia"/>
          <w:sz w:val="24"/>
        </w:rPr>
        <w:t>latent heat flux and sensible heat flux, respectively (W/m2).</w:t>
      </w:r>
    </w:p>
    <w:p w14:paraId="63414037" w14:textId="77777777" w:rsidR="00DE7DBB" w:rsidRPr="00804C39" w:rsidRDefault="00DE7DBB" w:rsidP="00DE7DBB">
      <w:pPr>
        <w:topLinePunct/>
        <w:snapToGrid w:val="0"/>
        <w:spacing w:line="480" w:lineRule="auto"/>
        <w:ind w:firstLineChars="200" w:firstLine="480"/>
        <w:textAlignment w:val="center"/>
        <w:rPr>
          <w:sz w:val="24"/>
        </w:rPr>
      </w:pPr>
      <w:r w:rsidRPr="00804C39">
        <w:rPr>
          <w:rFonts w:hint="eastAsia"/>
          <w:sz w:val="24"/>
        </w:rPr>
        <w:t>Then</w:t>
      </w:r>
      <w:r w:rsidRPr="00804C39">
        <w:rPr>
          <w:sz w:val="24"/>
        </w:rPr>
        <w:t>,</w:t>
      </w:r>
      <w:r w:rsidRPr="00804C39">
        <w:rPr>
          <w:rFonts w:hint="eastAsia"/>
          <w:sz w:val="24"/>
        </w:rPr>
        <w:t xml:space="preserve"> the lake water balance model </w:t>
      </w:r>
      <w:r>
        <w:rPr>
          <w:sz w:val="24"/>
        </w:rPr>
        <w:t>under</w:t>
      </w:r>
      <w:r w:rsidRPr="00804C39">
        <w:rPr>
          <w:rFonts w:hint="eastAsia"/>
          <w:sz w:val="24"/>
        </w:rPr>
        <w:t xml:space="preserve"> steady-state </w:t>
      </w:r>
      <w:r w:rsidRPr="00804C39">
        <w:rPr>
          <w:sz w:val="24"/>
        </w:rPr>
        <w:t xml:space="preserve">climate </w:t>
      </w:r>
      <w:r w:rsidRPr="00804C39">
        <w:rPr>
          <w:rFonts w:hint="eastAsia"/>
          <w:sz w:val="24"/>
        </w:rPr>
        <w:t xml:space="preserve">conditions is applied </w:t>
      </w:r>
      <w:r w:rsidRPr="00804C39">
        <w:rPr>
          <w:sz w:val="24"/>
        </w:rPr>
        <w:t>to</w:t>
      </w:r>
      <w:r w:rsidRPr="00804C39">
        <w:rPr>
          <w:rFonts w:hint="eastAsia"/>
          <w:sz w:val="24"/>
        </w:rPr>
        <w:t xml:space="preserve"> evaluat</w:t>
      </w:r>
      <w:r w:rsidRPr="00804C39">
        <w:rPr>
          <w:sz w:val="24"/>
        </w:rPr>
        <w:t>e</w:t>
      </w:r>
      <w:r w:rsidRPr="00804C39">
        <w:rPr>
          <w:rFonts w:hint="eastAsia"/>
          <w:sz w:val="24"/>
        </w:rPr>
        <w:t xml:space="preserve"> </w:t>
      </w:r>
      <w:r w:rsidRPr="00804C39">
        <w:rPr>
          <w:sz w:val="24"/>
        </w:rPr>
        <w:lastRenderedPageBreak/>
        <w:t xml:space="preserve">the </w:t>
      </w:r>
      <w:r w:rsidRPr="00804C39">
        <w:rPr>
          <w:rFonts w:hint="eastAsia"/>
          <w:sz w:val="24"/>
        </w:rPr>
        <w:t>regional hydrologi</w:t>
      </w:r>
      <w:r w:rsidRPr="00804C39">
        <w:rPr>
          <w:sz w:val="24"/>
        </w:rPr>
        <w:t>c</w:t>
      </w:r>
      <w:r w:rsidRPr="00804C39">
        <w:rPr>
          <w:rFonts w:hint="eastAsia"/>
          <w:sz w:val="24"/>
        </w:rPr>
        <w:t>al status, and the lake water balance equation is calculated as</w:t>
      </w:r>
      <w:r w:rsidRPr="00804C39">
        <w:rPr>
          <w:sz w:val="24"/>
        </w:rPr>
        <w:t>:</w:t>
      </w:r>
    </w:p>
    <w:p w14:paraId="59495A37" w14:textId="77777777" w:rsidR="00DE7DBB" w:rsidRPr="00804C39" w:rsidRDefault="00DE7DBB" w:rsidP="00DE7DBB">
      <w:pPr>
        <w:topLinePunct/>
        <w:snapToGrid w:val="0"/>
        <w:spacing w:line="480" w:lineRule="auto"/>
        <w:ind w:firstLineChars="200" w:firstLine="480"/>
        <w:textAlignment w:val="center"/>
        <w:rPr>
          <w:sz w:val="24"/>
        </w:rPr>
      </w:pPr>
      <w:r w:rsidRPr="00804C39">
        <w:rPr>
          <w:rFonts w:hint="eastAsia"/>
          <w:sz w:val="24"/>
        </w:rPr>
        <w:object w:dxaOrig="2224" w:dyaOrig="385" w14:anchorId="7208203E">
          <v:shape id="Object 10" o:spid="_x0000_i1034" type="#_x0000_t75" style="width:108pt;height:21.5pt" o:ole="">
            <v:imagedata r:id="rId26" o:title=""/>
          </v:shape>
          <o:OLEObject Type="Embed" ProgID="Equation.3" ShapeID="Object 10" DrawAspect="Content" ObjectID="_1789045065" r:id="rId27"/>
        </w:object>
      </w:r>
      <w:r w:rsidRPr="00804C39">
        <w:rPr>
          <w:sz w:val="24"/>
        </w:rPr>
        <w:t>,</w:t>
      </w:r>
    </w:p>
    <w:p w14:paraId="6E16E0D2" w14:textId="77777777" w:rsidR="00DE7DBB" w:rsidRPr="00804C39" w:rsidRDefault="00DE7DBB" w:rsidP="00DE7DBB">
      <w:pPr>
        <w:topLinePunct/>
        <w:snapToGrid w:val="0"/>
        <w:spacing w:line="480" w:lineRule="auto"/>
        <w:ind w:firstLineChars="200" w:firstLine="480"/>
        <w:textAlignment w:val="center"/>
        <w:rPr>
          <w:sz w:val="24"/>
        </w:rPr>
      </w:pPr>
      <w:r w:rsidRPr="00804C39">
        <w:rPr>
          <w:rFonts w:hint="eastAsia"/>
          <w:sz w:val="24"/>
        </w:rPr>
        <w:t xml:space="preserve">where D is </w:t>
      </w:r>
      <w:r>
        <w:rPr>
          <w:sz w:val="24"/>
        </w:rPr>
        <w:t xml:space="preserve">the water </w:t>
      </w:r>
      <w:r w:rsidRPr="00804C39">
        <w:rPr>
          <w:rFonts w:hint="eastAsia"/>
          <w:sz w:val="24"/>
        </w:rPr>
        <w:t>discharge from the lake (m</w:t>
      </w:r>
      <w:r w:rsidRPr="00804C39">
        <w:rPr>
          <w:rFonts w:hint="eastAsia"/>
          <w:sz w:val="24"/>
          <w:vertAlign w:val="superscript"/>
        </w:rPr>
        <w:t>3</w:t>
      </w:r>
      <w:r w:rsidRPr="00804C39">
        <w:rPr>
          <w:rFonts w:hint="eastAsia"/>
          <w:sz w:val="24"/>
        </w:rPr>
        <w:t>/year)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</w:t>
      </w:r>
      <w:r w:rsidRPr="00804C39">
        <w:rPr>
          <w:rFonts w:hint="eastAsia"/>
          <w:sz w:val="24"/>
        </w:rPr>
        <w:object w:dxaOrig="342" w:dyaOrig="385" w14:anchorId="3CC9E6FB">
          <v:shape id="Object 11" o:spid="_x0000_i1035" type="#_x0000_t75" style="width:14.5pt;height:21.5pt" o:ole="">
            <v:imagedata r:id="rId28" o:title=""/>
          </v:shape>
          <o:OLEObject Type="Embed" ProgID="Equation.3" ShapeID="Object 11" DrawAspect="Content" ObjectID="_1789045066" r:id="rId29"/>
        </w:object>
      </w:r>
      <w:r w:rsidRPr="00804C39">
        <w:rPr>
          <w:rFonts w:hint="eastAsia"/>
          <w:sz w:val="24"/>
        </w:rPr>
        <w:t>and</w:t>
      </w:r>
      <w:r w:rsidRPr="00804C39">
        <w:rPr>
          <w:rFonts w:hint="eastAsia"/>
          <w:sz w:val="24"/>
        </w:rPr>
        <w:object w:dxaOrig="342" w:dyaOrig="385" w14:anchorId="28AEF9C9">
          <v:shape id="Object 12" o:spid="_x0000_i1036" type="#_x0000_t75" style="width:14.5pt;height:21.5pt" o:ole="">
            <v:imagedata r:id="rId30" o:title=""/>
          </v:shape>
          <o:OLEObject Type="Embed" ProgID="Equation.3" ShapeID="Object 12" DrawAspect="Content" ObjectID="_1789045067" r:id="rId31"/>
        </w:object>
      </w:r>
      <w:r w:rsidRPr="00804C39">
        <w:rPr>
          <w:rFonts w:hint="eastAsia"/>
          <w:sz w:val="24"/>
        </w:rPr>
        <w:t xml:space="preserve">are </w:t>
      </w:r>
      <w:r>
        <w:rPr>
          <w:sz w:val="24"/>
        </w:rPr>
        <w:t xml:space="preserve">the </w:t>
      </w:r>
      <w:r w:rsidRPr="00804C39">
        <w:rPr>
          <w:rFonts w:hint="eastAsia"/>
          <w:sz w:val="24"/>
        </w:rPr>
        <w:t>watershed area (m</w:t>
      </w:r>
      <w:r w:rsidRPr="00804C39">
        <w:rPr>
          <w:rFonts w:hint="eastAsia"/>
          <w:sz w:val="24"/>
          <w:vertAlign w:val="superscript"/>
        </w:rPr>
        <w:t>2</w:t>
      </w:r>
      <w:r w:rsidRPr="00804C39">
        <w:rPr>
          <w:rFonts w:hint="eastAsia"/>
          <w:sz w:val="24"/>
        </w:rPr>
        <w:t>) and lake area (m</w:t>
      </w:r>
      <w:r w:rsidRPr="00804C39">
        <w:rPr>
          <w:rFonts w:hint="eastAsia"/>
          <w:sz w:val="24"/>
          <w:vertAlign w:val="superscript"/>
        </w:rPr>
        <w:t>2</w:t>
      </w:r>
      <w:r w:rsidRPr="00804C39">
        <w:rPr>
          <w:rFonts w:hint="eastAsia"/>
          <w:sz w:val="24"/>
        </w:rPr>
        <w:t>),</w:t>
      </w:r>
      <w:r>
        <w:rPr>
          <w:sz w:val="24"/>
        </w:rPr>
        <w:t xml:space="preserve"> respectively;</w:t>
      </w:r>
      <w:r w:rsidRPr="00804C39">
        <w:rPr>
          <w:rFonts w:hint="eastAsia"/>
          <w:sz w:val="24"/>
        </w:rPr>
        <w:t xml:space="preserve"> R is </w:t>
      </w:r>
      <w:r>
        <w:rPr>
          <w:sz w:val="24"/>
        </w:rPr>
        <w:t xml:space="preserve">the </w:t>
      </w:r>
      <w:r w:rsidRPr="00804C39">
        <w:rPr>
          <w:rFonts w:hint="eastAsia"/>
          <w:sz w:val="24"/>
        </w:rPr>
        <w:t>runoff from the drainage basin (m/year)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</w:t>
      </w:r>
      <w:r w:rsidRPr="00804C39">
        <w:rPr>
          <w:rFonts w:hint="eastAsia"/>
          <w:sz w:val="24"/>
        </w:rPr>
        <w:object w:dxaOrig="314" w:dyaOrig="385" w14:anchorId="5BB15C40">
          <v:shape id="Object 13" o:spid="_x0000_i1037" type="#_x0000_t75" style="width:14.5pt;height:21.5pt" o:ole="">
            <v:imagedata r:id="rId32" o:title=""/>
          </v:shape>
          <o:OLEObject Type="Embed" ProgID="Equation.3" ShapeID="Object 13" DrawAspect="Content" ObjectID="_1789045068" r:id="rId33"/>
        </w:object>
      </w:r>
      <w:r w:rsidRPr="00804C39">
        <w:rPr>
          <w:rFonts w:hint="eastAsia"/>
          <w:sz w:val="24"/>
        </w:rPr>
        <w:t xml:space="preserve"> is </w:t>
      </w:r>
      <w:r>
        <w:rPr>
          <w:sz w:val="24"/>
        </w:rPr>
        <w:t xml:space="preserve">the </w:t>
      </w:r>
      <w:r w:rsidRPr="00804C39">
        <w:rPr>
          <w:rFonts w:hint="eastAsia"/>
          <w:sz w:val="24"/>
        </w:rPr>
        <w:t>on-lake precipitation (m/year)</w:t>
      </w:r>
      <w:r>
        <w:rPr>
          <w:sz w:val="24"/>
        </w:rPr>
        <w:t>;</w:t>
      </w:r>
      <w:r w:rsidRPr="00804C39">
        <w:rPr>
          <w:rFonts w:hint="eastAsia"/>
          <w:sz w:val="24"/>
        </w:rPr>
        <w:t xml:space="preserve"> and</w:t>
      </w:r>
      <w:r w:rsidRPr="00804C39">
        <w:rPr>
          <w:rFonts w:hint="eastAsia"/>
          <w:sz w:val="24"/>
        </w:rPr>
        <w:object w:dxaOrig="342" w:dyaOrig="385" w14:anchorId="3E2CE0FC">
          <v:shape id="Object 14" o:spid="_x0000_i1038" type="#_x0000_t75" style="width:14.5pt;height:21.5pt" o:ole="">
            <v:imagedata r:id="rId34" o:title=""/>
          </v:shape>
          <o:OLEObject Type="Embed" ProgID="Equation.3" ShapeID="Object 14" DrawAspect="Content" ObjectID="_1789045069" r:id="rId35"/>
        </w:object>
      </w:r>
      <w:r w:rsidRPr="00804C39">
        <w:rPr>
          <w:rFonts w:hint="eastAsia"/>
          <w:sz w:val="24"/>
        </w:rPr>
        <w:t>is lake evaporation (m/year). For a hypothetical lake, actual values of</w: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object w:dxaOrig="342" w:dyaOrig="385" w14:anchorId="5AC0064D">
          <v:shape id="Object 15" o:spid="_x0000_i1039" type="#_x0000_t75" style="width:14.5pt;height:21.5pt" o:ole="">
            <v:imagedata r:id="rId28" o:title=""/>
          </v:shape>
          <o:OLEObject Type="Embed" ProgID="Equation.3" ShapeID="Object 15" DrawAspect="Content" ObjectID="_1789045070" r:id="rId36"/>
        </w:objec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t>and</w: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object w:dxaOrig="342" w:dyaOrig="385" w14:anchorId="13BEA140">
          <v:shape id="Object 16" o:spid="_x0000_i1040" type="#_x0000_t75" style="width:14.5pt;height:21.5pt" o:ole="">
            <v:imagedata r:id="rId30" o:title=""/>
          </v:shape>
          <o:OLEObject Type="Embed" ProgID="Equation.3" ShapeID="Object 16" DrawAspect="Content" ObjectID="_1789045071" r:id="rId37"/>
        </w:objec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t xml:space="preserve">cannot be obtained. Therefore, this equation is simplified for grid cells where </w:t>
      </w:r>
      <w:r w:rsidRPr="00804C39">
        <w:rPr>
          <w:rFonts w:hint="eastAsia"/>
          <w:sz w:val="24"/>
        </w:rPr>
        <w:object w:dxaOrig="1126" w:dyaOrig="385" w14:anchorId="133CCF99">
          <v:shape id="Object 17" o:spid="_x0000_i1041" type="#_x0000_t75" style="width:57.5pt;height:21.5pt" o:ole="">
            <v:imagedata r:id="rId38" o:title=""/>
          </v:shape>
          <o:OLEObject Type="Embed" ProgID="Equation.3" ShapeID="Object 17" DrawAspect="Content" ObjectID="_1789045072" r:id="rId39"/>
        </w:objec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t>and where</w: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object w:dxaOrig="1126" w:dyaOrig="385" w14:anchorId="1EF4CEAA">
          <v:shape id="Object 18" o:spid="_x0000_i1042" type="#_x0000_t75" style="width:57.5pt;height:21.5pt" o:ole="">
            <v:imagedata r:id="rId40" o:title=""/>
          </v:shape>
          <o:OLEObject Type="Embed" ProgID="Equation.3" ShapeID="Object 18" DrawAspect="Content" ObjectID="_1789045073" r:id="rId41"/>
        </w:object>
      </w:r>
      <w:r w:rsidRPr="00804C39">
        <w:rPr>
          <w:rFonts w:hint="eastAsia"/>
          <w:sz w:val="24"/>
        </w:rPr>
        <w:t xml:space="preserve">. Grid cells </w:t>
      </w:r>
      <w:r>
        <w:rPr>
          <w:sz w:val="24"/>
        </w:rPr>
        <w:t>where</w: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object w:dxaOrig="1126" w:dyaOrig="385" w14:anchorId="30A91E6F">
          <v:shape id="Object 32" o:spid="_x0000_i1043" type="#_x0000_t75" style="width:57.5pt;height:21.5pt" o:ole="">
            <v:imagedata r:id="rId38" o:title=""/>
          </v:shape>
          <o:OLEObject Type="Embed" ProgID="Equation.3" ShapeID="Object 32" DrawAspect="Content" ObjectID="_1789045074" r:id="rId42"/>
        </w:object>
      </w:r>
      <w:r>
        <w:rPr>
          <w:sz w:val="24"/>
        </w:rPr>
        <w:t xml:space="preserve"> </w:t>
      </w:r>
      <w:r w:rsidRPr="00804C39">
        <w:rPr>
          <w:rFonts w:hint="eastAsia"/>
          <w:sz w:val="24"/>
        </w:rPr>
        <w:t>are regarded as open lakes (D &gt; 0)</w:t>
      </w:r>
      <w:r w:rsidRPr="00804C39">
        <w:rPr>
          <w:sz w:val="24"/>
        </w:rPr>
        <w:t>,</w:t>
      </w:r>
      <w:r w:rsidRPr="00804C39">
        <w:rPr>
          <w:rFonts w:hint="eastAsia"/>
          <w:sz w:val="24"/>
        </w:rPr>
        <w:t xml:space="preserve"> which adjust the water balance through the discharge of lake water, while grid cells of</w: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object w:dxaOrig="1126" w:dyaOrig="385" w14:anchorId="63015786">
          <v:shape id="Object 20" o:spid="_x0000_i1044" type="#_x0000_t75" style="width:57.5pt;height:21.5pt" o:ole="">
            <v:imagedata r:id="rId40" o:title=""/>
          </v:shape>
          <o:OLEObject Type="Embed" ProgID="Equation.3" ShapeID="Object 20" DrawAspect="Content" ObjectID="_1789045075" r:id="rId43"/>
        </w:object>
      </w:r>
      <w:r w:rsidRPr="00804C39">
        <w:rPr>
          <w:sz w:val="24"/>
        </w:rPr>
        <w:t xml:space="preserve"> </w:t>
      </w:r>
      <w:r w:rsidRPr="00804C39">
        <w:rPr>
          <w:rFonts w:hint="eastAsia"/>
          <w:sz w:val="24"/>
        </w:rPr>
        <w:t>are considered closed lakes (D = 0)</w:t>
      </w:r>
      <w:r w:rsidRPr="00804C39">
        <w:rPr>
          <w:sz w:val="24"/>
        </w:rPr>
        <w:t>,</w:t>
      </w:r>
      <w:r w:rsidRPr="00804C39">
        <w:rPr>
          <w:rFonts w:hint="eastAsia"/>
          <w:sz w:val="24"/>
        </w:rPr>
        <w:t xml:space="preserve"> </w:t>
      </w:r>
      <w:r>
        <w:rPr>
          <w:sz w:val="24"/>
        </w:rPr>
        <w:t>where</w:t>
      </w:r>
      <w:r w:rsidRPr="00804C39">
        <w:rPr>
          <w:rFonts w:hint="eastAsia"/>
          <w:sz w:val="24"/>
        </w:rPr>
        <w:t xml:space="preserve"> the net loss of lake water is compensated by runoff into the lake. For the former, we </w:t>
      </w:r>
      <w:r>
        <w:rPr>
          <w:sz w:val="24"/>
        </w:rPr>
        <w:t>consider</w:t>
      </w:r>
      <w:r w:rsidRPr="00804C39">
        <w:rPr>
          <w:rFonts w:hint="eastAsia"/>
          <w:sz w:val="24"/>
        </w:rPr>
        <w:t xml:space="preserve"> </w:t>
      </w:r>
      <w:r w:rsidRPr="00804C39">
        <w:rPr>
          <w:rFonts w:hint="eastAsia"/>
          <w:sz w:val="24"/>
        </w:rPr>
        <w:object w:dxaOrig="342" w:dyaOrig="385" w14:anchorId="4587894B">
          <v:shape id="Object 21" o:spid="_x0000_i1045" type="#_x0000_t75" style="width:14.5pt;height:21.5pt" o:ole="">
            <v:imagedata r:id="rId28" o:title=""/>
          </v:shape>
          <o:OLEObject Type="Embed" ProgID="Equation.3" ShapeID="Object 21" DrawAspect="Content" ObjectID="_1789045076" r:id="rId44"/>
        </w:object>
      </w:r>
      <w:r w:rsidRPr="00804C39">
        <w:rPr>
          <w:rFonts w:hint="eastAsia"/>
          <w:sz w:val="24"/>
        </w:rPr>
        <w:t xml:space="preserve"> and</w:t>
      </w:r>
      <w:r w:rsidRPr="00804C39">
        <w:rPr>
          <w:rFonts w:hint="eastAsia"/>
          <w:sz w:val="24"/>
        </w:rPr>
        <w:object w:dxaOrig="342" w:dyaOrig="385" w14:anchorId="7BAAE55F">
          <v:shape id="Object 22" o:spid="_x0000_i1046" type="#_x0000_t75" style="width:14.5pt;height:21.5pt" o:ole="">
            <v:imagedata r:id="rId30" o:title=""/>
          </v:shape>
          <o:OLEObject Type="Embed" ProgID="Equation.3" ShapeID="Object 22" DrawAspect="Content" ObjectID="_1789045077" r:id="rId45"/>
        </w:object>
      </w:r>
      <w:r w:rsidRPr="0072122C">
        <w:rPr>
          <w:rFonts w:hint="eastAsia"/>
          <w:sz w:val="24"/>
        </w:rPr>
        <w:t xml:space="preserve"> </w:t>
      </w:r>
      <w:r>
        <w:rPr>
          <w:sz w:val="24"/>
        </w:rPr>
        <w:t xml:space="preserve">as the values of </w:t>
      </w:r>
      <w:r w:rsidRPr="00804C39">
        <w:rPr>
          <w:rFonts w:hint="eastAsia"/>
          <w:sz w:val="24"/>
        </w:rPr>
        <w:t xml:space="preserve">the area of grid cells. </w:t>
      </w:r>
      <w:r w:rsidRPr="00804C39">
        <w:rPr>
          <w:sz w:val="24"/>
        </w:rPr>
        <w:t xml:space="preserve">For </w:t>
      </w:r>
      <w:r w:rsidRPr="00804C39">
        <w:rPr>
          <w:rFonts w:hint="eastAsia"/>
          <w:sz w:val="24"/>
        </w:rPr>
        <w:t xml:space="preserve">the latter, these grid cells adjust to water balance changes </w:t>
      </w:r>
      <w:r w:rsidRPr="00804C39">
        <w:rPr>
          <w:sz w:val="24"/>
        </w:rPr>
        <w:t>by</w:t>
      </w:r>
      <w:r w:rsidRPr="00804C39">
        <w:rPr>
          <w:rFonts w:hint="eastAsia"/>
          <w:sz w:val="24"/>
        </w:rPr>
        <w:t xml:space="preserve"> changing the ratio of</w:t>
      </w:r>
      <w:r w:rsidRPr="00804C39">
        <w:rPr>
          <w:rFonts w:hint="eastAsia"/>
          <w:sz w:val="24"/>
        </w:rPr>
        <w:object w:dxaOrig="342" w:dyaOrig="385" w14:anchorId="662E79A0">
          <v:shape id="Object 29" o:spid="_x0000_i1047" type="#_x0000_t75" style="width:14.5pt;height:21.5pt" o:ole="">
            <v:imagedata r:id="rId30" o:title=""/>
          </v:shape>
          <o:OLEObject Type="Embed" ProgID="Equation.3" ShapeID="Object 29" DrawAspect="Content" ObjectID="_1789045078" r:id="rId46"/>
        </w:object>
      </w:r>
      <w:r w:rsidRPr="00804C39">
        <w:rPr>
          <w:rFonts w:hint="eastAsia"/>
          <w:sz w:val="24"/>
        </w:rPr>
        <w:t>and</w:t>
      </w:r>
      <w:r w:rsidRPr="00804C39">
        <w:rPr>
          <w:rFonts w:hint="eastAsia"/>
          <w:sz w:val="24"/>
        </w:rPr>
        <w:object w:dxaOrig="342" w:dyaOrig="385" w14:anchorId="1FFCE2BE">
          <v:shape id="Object 24" o:spid="_x0000_i1048" type="#_x0000_t75" style="width:14.5pt;height:21.5pt" o:ole="">
            <v:imagedata r:id="rId28" o:title=""/>
          </v:shape>
          <o:OLEObject Type="Embed" ProgID="Equation.3" ShapeID="Object 24" DrawAspect="Content" ObjectID="_1789045079" r:id="rId47"/>
        </w:object>
      </w:r>
      <w:r w:rsidRPr="00804C39">
        <w:rPr>
          <w:rFonts w:hint="eastAsia"/>
          <w:sz w:val="24"/>
        </w:rPr>
        <w:t>, namely</w:t>
      </w:r>
      <w:r w:rsidRPr="00804C39">
        <w:rPr>
          <w:sz w:val="24"/>
        </w:rPr>
        <w:t>,</w:t>
      </w:r>
      <w:r w:rsidRPr="00804C39">
        <w:rPr>
          <w:rFonts w:hint="eastAsia"/>
          <w:sz w:val="24"/>
        </w:rPr>
        <w:object w:dxaOrig="2224" w:dyaOrig="342" w14:anchorId="439350EA">
          <v:shape id="Object 25" o:spid="_x0000_i1049" type="#_x0000_t75" style="width:108pt;height:14.5pt" o:ole="">
            <v:imagedata r:id="rId48" o:title=""/>
          </v:shape>
          <o:OLEObject Type="Embed" ProgID="Equation.3" ShapeID="Object 25" DrawAspect="Content" ObjectID="_1789045080" r:id="rId49"/>
        </w:object>
      </w:r>
      <w:r w:rsidRPr="00804C39">
        <w:rPr>
          <w:rFonts w:hint="eastAsia"/>
          <w:sz w:val="24"/>
        </w:rPr>
        <w:t>, where</w:t>
      </w:r>
      <w:r w:rsidRPr="00804C39">
        <w:rPr>
          <w:rFonts w:hint="eastAsia"/>
          <w:sz w:val="24"/>
        </w:rPr>
        <w:object w:dxaOrig="741" w:dyaOrig="385" w14:anchorId="0593FC33">
          <v:shape id="Object 26" o:spid="_x0000_i1050" type="#_x0000_t75" style="width:36.55pt;height:21.5pt" o:ole="">
            <v:imagedata r:id="rId50" o:title=""/>
          </v:shape>
          <o:OLEObject Type="Embed" ProgID="Equation.3" ShapeID="Object 26" DrawAspect="Content" ObjectID="_1789045081" r:id="rId51"/>
        </w:object>
      </w:r>
      <w:r w:rsidRPr="00804C39">
        <w:rPr>
          <w:rFonts w:hint="eastAsia"/>
          <w:sz w:val="24"/>
        </w:rPr>
        <w:t>represents lake level.</w:t>
      </w:r>
    </w:p>
    <w:p w14:paraId="360F9237" w14:textId="77777777" w:rsidR="008A4CE1" w:rsidRPr="00DE7DBB" w:rsidRDefault="008A4CE1" w:rsidP="008A4CE1">
      <w:pPr>
        <w:spacing w:line="480" w:lineRule="auto"/>
      </w:pPr>
    </w:p>
    <w:p w14:paraId="24287D11" w14:textId="783E5F9C" w:rsidR="0093755F" w:rsidRPr="00804C39" w:rsidRDefault="0093755F" w:rsidP="0093755F">
      <w:pPr>
        <w:spacing w:line="480" w:lineRule="auto"/>
        <w:rPr>
          <w:b/>
          <w:bCs/>
          <w:sz w:val="24"/>
          <w:szCs w:val="32"/>
        </w:rPr>
      </w:pPr>
      <w:r w:rsidRPr="00804C39">
        <w:rPr>
          <w:b/>
          <w:bCs/>
          <w:sz w:val="24"/>
          <w:szCs w:val="32"/>
        </w:rPr>
        <w:t>2. Figure S1-S</w:t>
      </w:r>
      <w:r w:rsidR="008B0E55">
        <w:rPr>
          <w:b/>
          <w:bCs/>
          <w:sz w:val="24"/>
          <w:szCs w:val="32"/>
        </w:rPr>
        <w:t>4</w:t>
      </w:r>
    </w:p>
    <w:p w14:paraId="4052AE7F" w14:textId="175ECE00" w:rsidR="0093755F" w:rsidRPr="00804C39" w:rsidRDefault="0093755F" w:rsidP="0093755F">
      <w:pPr>
        <w:spacing w:line="480" w:lineRule="auto"/>
        <w:jc w:val="center"/>
      </w:pPr>
    </w:p>
    <w:p w14:paraId="3EFD1641" w14:textId="77777777" w:rsidR="0093755F" w:rsidRPr="00804C39" w:rsidRDefault="0093755F" w:rsidP="0093755F">
      <w:pPr>
        <w:rPr>
          <w:rFonts w:eastAsia="黑体"/>
          <w:sz w:val="18"/>
          <w:szCs w:val="18"/>
        </w:rPr>
      </w:pPr>
      <w:r w:rsidRPr="00804C39">
        <w:rPr>
          <w:rFonts w:eastAsia="黑体"/>
          <w:b/>
          <w:sz w:val="18"/>
          <w:szCs w:val="18"/>
        </w:rPr>
        <w:t>Fig. S1</w:t>
      </w:r>
      <w:r w:rsidRPr="00804C39">
        <w:rPr>
          <w:rFonts w:eastAsia="黑体" w:hint="eastAsia"/>
          <w:sz w:val="18"/>
          <w:szCs w:val="18"/>
        </w:rPr>
        <w:t xml:space="preserve"> Relative changes in dry</w:t>
      </w:r>
      <w:r w:rsidRPr="00804C39">
        <w:rPr>
          <w:rFonts w:eastAsia="黑体"/>
          <w:sz w:val="18"/>
          <w:szCs w:val="18"/>
        </w:rPr>
        <w:t>/</w:t>
      </w:r>
      <w:r w:rsidRPr="00804C39">
        <w:rPr>
          <w:rFonts w:eastAsia="黑体" w:hint="eastAsia"/>
          <w:sz w:val="18"/>
          <w:szCs w:val="18"/>
        </w:rPr>
        <w:t>wet patterns of LGM-PI based on the PMIP</w:t>
      </w:r>
      <w:r w:rsidRPr="00804C39">
        <w:rPr>
          <w:rFonts w:eastAsia="黑体"/>
          <w:sz w:val="18"/>
          <w:szCs w:val="18"/>
        </w:rPr>
        <w:t>3</w:t>
      </w:r>
      <w:r w:rsidRPr="00804C39">
        <w:rPr>
          <w:rFonts w:eastAsia="黑体" w:hint="eastAsia"/>
          <w:sz w:val="18"/>
          <w:szCs w:val="18"/>
        </w:rPr>
        <w:t xml:space="preserve"> dataset. (a) Differences </w:t>
      </w:r>
      <w:r w:rsidRPr="00804C39">
        <w:rPr>
          <w:rFonts w:eastAsia="黑体"/>
          <w:sz w:val="18"/>
          <w:szCs w:val="18"/>
        </w:rPr>
        <w:t>in</w:t>
      </w:r>
      <w:r w:rsidRPr="00804C39">
        <w:rPr>
          <w:rFonts w:eastAsia="黑体" w:hint="eastAsia"/>
          <w:sz w:val="18"/>
          <w:szCs w:val="18"/>
        </w:rPr>
        <w:t xml:space="preserve"> P-E simulations. (b) Differences </w:t>
      </w:r>
      <w:r w:rsidRPr="00804C39">
        <w:rPr>
          <w:rFonts w:eastAsia="黑体"/>
          <w:sz w:val="18"/>
          <w:szCs w:val="18"/>
        </w:rPr>
        <w:t>in</w:t>
      </w:r>
      <w:r w:rsidRPr="00804C39">
        <w:rPr>
          <w:rFonts w:eastAsia="黑体" w:hint="eastAsia"/>
          <w:sz w:val="18"/>
          <w:szCs w:val="18"/>
        </w:rPr>
        <w:t xml:space="preserve"> virtual lake simulations. (c) Differences </w:t>
      </w:r>
      <w:r w:rsidRPr="00804C39">
        <w:rPr>
          <w:rFonts w:eastAsia="黑体"/>
          <w:sz w:val="18"/>
          <w:szCs w:val="18"/>
        </w:rPr>
        <w:t>in</w:t>
      </w:r>
      <w:r w:rsidRPr="00804C39">
        <w:rPr>
          <w:rFonts w:eastAsia="黑体" w:hint="eastAsia"/>
          <w:sz w:val="18"/>
          <w:szCs w:val="18"/>
        </w:rPr>
        <w:t xml:space="preserve"> P-E simulations in June, July, August</w:t>
      </w:r>
      <w:r>
        <w:rPr>
          <w:rFonts w:eastAsia="黑体"/>
          <w:sz w:val="18"/>
          <w:szCs w:val="18"/>
        </w:rPr>
        <w:t xml:space="preserve"> (</w:t>
      </w:r>
      <w:r w:rsidRPr="00804C39">
        <w:rPr>
          <w:rFonts w:eastAsia="黑体" w:hint="eastAsia"/>
          <w:sz w:val="18"/>
          <w:szCs w:val="18"/>
        </w:rPr>
        <w:t xml:space="preserve">JJA). (d) Differences </w:t>
      </w:r>
      <w:r w:rsidRPr="00804C39">
        <w:rPr>
          <w:rFonts w:eastAsia="黑体"/>
          <w:sz w:val="18"/>
          <w:szCs w:val="18"/>
        </w:rPr>
        <w:t>in</w:t>
      </w:r>
      <w:r w:rsidRPr="00804C39">
        <w:rPr>
          <w:rFonts w:eastAsia="黑体" w:hint="eastAsia"/>
          <w:sz w:val="18"/>
          <w:szCs w:val="18"/>
        </w:rPr>
        <w:t xml:space="preserve"> P-E simulations in December, January, February</w:t>
      </w:r>
      <w:r>
        <w:rPr>
          <w:rFonts w:eastAsia="黑体"/>
          <w:sz w:val="18"/>
          <w:szCs w:val="18"/>
        </w:rPr>
        <w:t xml:space="preserve"> (DJF</w:t>
      </w:r>
      <w:r w:rsidRPr="00804C39">
        <w:rPr>
          <w:rFonts w:eastAsia="黑体" w:hint="eastAsia"/>
          <w:sz w:val="18"/>
          <w:szCs w:val="18"/>
        </w:rPr>
        <w:t>).</w:t>
      </w:r>
      <w:r w:rsidRPr="00804C39">
        <w:rPr>
          <w:rFonts w:eastAsia="黑体"/>
          <w:sz w:val="18"/>
          <w:szCs w:val="18"/>
        </w:rPr>
        <w:t xml:space="preserve"> Blue and red points represent the wet and dry records of LGM-PI in global arid regions, respectively. More details of paleoclimate records are shown in Table S3 in Supporting Information </w:t>
      </w:r>
      <w:r w:rsidRPr="00804C39">
        <w:rPr>
          <w:rFonts w:eastAsia="黑体" w:hint="eastAsia"/>
          <w:sz w:val="18"/>
          <w:szCs w:val="18"/>
        </w:rPr>
        <w:t>S</w:t>
      </w:r>
      <w:r w:rsidRPr="00804C39">
        <w:rPr>
          <w:rFonts w:eastAsia="黑体"/>
          <w:sz w:val="18"/>
          <w:szCs w:val="18"/>
        </w:rPr>
        <w:t>2.</w:t>
      </w:r>
    </w:p>
    <w:p w14:paraId="0E4B8678" w14:textId="77777777" w:rsidR="0093755F" w:rsidRPr="00804C39" w:rsidRDefault="0093755F" w:rsidP="0093755F">
      <w:pPr>
        <w:rPr>
          <w:rFonts w:eastAsia="黑体"/>
          <w:sz w:val="18"/>
          <w:szCs w:val="18"/>
        </w:rPr>
      </w:pPr>
    </w:p>
    <w:p w14:paraId="02726EAF" w14:textId="77777777" w:rsidR="0093755F" w:rsidRPr="00804C39" w:rsidRDefault="0093755F" w:rsidP="0093755F">
      <w:pPr>
        <w:spacing w:line="480" w:lineRule="auto"/>
        <w:jc w:val="center"/>
        <w:rPr>
          <w:sz w:val="24"/>
          <w:szCs w:val="32"/>
        </w:rPr>
      </w:pPr>
      <w:r w:rsidRPr="00804C39">
        <w:rPr>
          <w:noProof/>
          <w:sz w:val="24"/>
          <w:szCs w:val="32"/>
        </w:rPr>
        <w:lastRenderedPageBreak/>
        <w:drawing>
          <wp:inline distT="0" distB="0" distL="0" distR="0" wp14:anchorId="11FB3526" wp14:editId="6D329FC2">
            <wp:extent cx="5274310" cy="3502025"/>
            <wp:effectExtent l="0" t="0" r="2540" b="3175"/>
            <wp:docPr id="561905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05988" name="图片 56190598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CED1" w14:textId="77777777" w:rsidR="0093755F" w:rsidRPr="00804C39" w:rsidRDefault="0093755F" w:rsidP="0093755F">
      <w:pPr>
        <w:rPr>
          <w:sz w:val="18"/>
          <w:szCs w:val="21"/>
        </w:rPr>
      </w:pPr>
      <w:r w:rsidRPr="00804C39">
        <w:rPr>
          <w:b/>
          <w:sz w:val="18"/>
          <w:szCs w:val="21"/>
        </w:rPr>
        <w:t>Fig. S2</w:t>
      </w:r>
      <w:r w:rsidRPr="00804C39">
        <w:rPr>
          <w:rFonts w:hint="eastAsia"/>
          <w:sz w:val="18"/>
          <w:szCs w:val="21"/>
        </w:rPr>
        <w:t xml:space="preserve"> Global</w:t>
      </w:r>
      <w:r w:rsidRPr="00804C39">
        <w:rPr>
          <w:sz w:val="18"/>
          <w:szCs w:val="21"/>
        </w:rPr>
        <w:t xml:space="preserve"> geopotential height</w:t>
      </w:r>
      <w:r w:rsidRPr="00804C39">
        <w:rPr>
          <w:rFonts w:hint="eastAsia"/>
          <w:sz w:val="18"/>
          <w:szCs w:val="21"/>
        </w:rPr>
        <w:t xml:space="preserve"> of</w:t>
      </w:r>
      <w:r w:rsidRPr="00804C39">
        <w:rPr>
          <w:sz w:val="18"/>
          <w:szCs w:val="21"/>
        </w:rPr>
        <w:t xml:space="preserve"> the</w:t>
      </w:r>
      <w:r w:rsidRPr="00804C39">
        <w:rPr>
          <w:rFonts w:hint="eastAsia"/>
          <w:sz w:val="18"/>
          <w:szCs w:val="21"/>
        </w:rPr>
        <w:t xml:space="preserve"> LGM</w:t>
      </w:r>
      <w:r w:rsidRPr="00804C39">
        <w:rPr>
          <w:sz w:val="18"/>
          <w:szCs w:val="21"/>
        </w:rPr>
        <w:t xml:space="preserve"> and </w:t>
      </w:r>
      <w:r w:rsidRPr="00804C39">
        <w:rPr>
          <w:rFonts w:hint="eastAsia"/>
          <w:sz w:val="18"/>
          <w:szCs w:val="21"/>
        </w:rPr>
        <w:t>PI based on the PMIP</w:t>
      </w:r>
      <w:r w:rsidRPr="00804C39">
        <w:rPr>
          <w:sz w:val="18"/>
          <w:szCs w:val="21"/>
        </w:rPr>
        <w:t>3</w:t>
      </w:r>
      <w:r w:rsidRPr="00804C39">
        <w:rPr>
          <w:rFonts w:hint="eastAsia"/>
          <w:sz w:val="18"/>
          <w:szCs w:val="21"/>
        </w:rPr>
        <w:t xml:space="preserve"> dataset</w:t>
      </w:r>
      <w:r w:rsidRPr="00804C39">
        <w:rPr>
          <w:sz w:val="18"/>
          <w:szCs w:val="21"/>
        </w:rPr>
        <w:t xml:space="preserve">. Geopotential height (500 </w:t>
      </w:r>
      <w:proofErr w:type="spellStart"/>
      <w:r w:rsidRPr="00804C39">
        <w:rPr>
          <w:sz w:val="18"/>
          <w:szCs w:val="21"/>
        </w:rPr>
        <w:t>hPa</w:t>
      </w:r>
      <w:proofErr w:type="spellEnd"/>
      <w:r w:rsidRPr="00804C39">
        <w:rPr>
          <w:sz w:val="18"/>
          <w:szCs w:val="21"/>
        </w:rPr>
        <w:t xml:space="preserve">) in DJF (a) and JJA (b) during the LGM. Geopotential height (500 </w:t>
      </w:r>
      <w:proofErr w:type="spellStart"/>
      <w:r w:rsidRPr="00804C39">
        <w:rPr>
          <w:sz w:val="18"/>
          <w:szCs w:val="21"/>
        </w:rPr>
        <w:t>hPa</w:t>
      </w:r>
      <w:proofErr w:type="spellEnd"/>
      <w:r w:rsidRPr="00804C39">
        <w:rPr>
          <w:sz w:val="18"/>
          <w:szCs w:val="21"/>
        </w:rPr>
        <w:t>) in DJF (c) and JJA</w:t>
      </w:r>
      <w:r w:rsidRPr="00804C39">
        <w:rPr>
          <w:rFonts w:hint="eastAsia"/>
          <w:sz w:val="18"/>
          <w:szCs w:val="21"/>
        </w:rPr>
        <w:t xml:space="preserve"> </w:t>
      </w:r>
      <w:r w:rsidRPr="00804C39">
        <w:rPr>
          <w:sz w:val="18"/>
          <w:szCs w:val="21"/>
        </w:rPr>
        <w:t>(d) during the PI.</w:t>
      </w:r>
    </w:p>
    <w:p w14:paraId="177F9447" w14:textId="77777777" w:rsidR="0093755F" w:rsidRPr="00804C39" w:rsidRDefault="0093755F" w:rsidP="0093755F">
      <w:pPr>
        <w:rPr>
          <w:b/>
          <w:sz w:val="18"/>
          <w:szCs w:val="21"/>
        </w:rPr>
      </w:pPr>
    </w:p>
    <w:p w14:paraId="14682802" w14:textId="77777777" w:rsidR="0093755F" w:rsidRPr="00804C39" w:rsidRDefault="0093755F" w:rsidP="0093755F">
      <w:pPr>
        <w:spacing w:line="480" w:lineRule="auto"/>
        <w:jc w:val="center"/>
        <w:rPr>
          <w:sz w:val="24"/>
          <w:szCs w:val="32"/>
        </w:rPr>
      </w:pPr>
      <w:r w:rsidRPr="00804C39">
        <w:rPr>
          <w:noProof/>
          <w:sz w:val="24"/>
          <w:szCs w:val="32"/>
        </w:rPr>
        <w:drawing>
          <wp:inline distT="0" distB="0" distL="0" distR="0" wp14:anchorId="587E593C" wp14:editId="0232406C">
            <wp:extent cx="4874455" cy="3586885"/>
            <wp:effectExtent l="0" t="0" r="2540" b="0"/>
            <wp:docPr id="1340573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73139" name="图片 134057313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875394" cy="358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A1C0" w14:textId="4A01E665" w:rsidR="0093755F" w:rsidRPr="00804C39" w:rsidRDefault="0093755F" w:rsidP="0093755F">
      <w:pPr>
        <w:rPr>
          <w:sz w:val="18"/>
          <w:szCs w:val="21"/>
        </w:rPr>
      </w:pPr>
      <w:r w:rsidRPr="00804C39">
        <w:rPr>
          <w:b/>
          <w:sz w:val="18"/>
          <w:szCs w:val="21"/>
        </w:rPr>
        <w:t>Fig. S</w:t>
      </w:r>
      <w:r w:rsidR="008B0E55">
        <w:rPr>
          <w:b/>
          <w:sz w:val="18"/>
          <w:szCs w:val="21"/>
        </w:rPr>
        <w:t>3</w:t>
      </w:r>
      <w:r w:rsidRPr="00804C39">
        <w:rPr>
          <w:sz w:val="18"/>
          <w:szCs w:val="21"/>
        </w:rPr>
        <w:t xml:space="preserve"> </w:t>
      </w:r>
      <w:r w:rsidRPr="00804C39">
        <w:rPr>
          <w:rFonts w:hint="eastAsia"/>
          <w:sz w:val="18"/>
          <w:szCs w:val="21"/>
        </w:rPr>
        <w:t>Global</w:t>
      </w:r>
      <w:r w:rsidRPr="00804C39">
        <w:rPr>
          <w:sz w:val="18"/>
          <w:szCs w:val="21"/>
        </w:rPr>
        <w:t xml:space="preserve"> wind field</w:t>
      </w:r>
      <w:r w:rsidRPr="00804C39">
        <w:rPr>
          <w:rFonts w:hint="eastAsia"/>
          <w:sz w:val="18"/>
          <w:szCs w:val="21"/>
        </w:rPr>
        <w:t xml:space="preserve"> of</w:t>
      </w:r>
      <w:r w:rsidRPr="00804C39">
        <w:rPr>
          <w:sz w:val="18"/>
          <w:szCs w:val="21"/>
        </w:rPr>
        <w:t xml:space="preserve"> the</w:t>
      </w:r>
      <w:r w:rsidRPr="00804C39">
        <w:rPr>
          <w:rFonts w:hint="eastAsia"/>
          <w:sz w:val="18"/>
          <w:szCs w:val="21"/>
        </w:rPr>
        <w:t xml:space="preserve"> LGM</w:t>
      </w:r>
      <w:r w:rsidRPr="00804C39">
        <w:rPr>
          <w:sz w:val="18"/>
          <w:szCs w:val="21"/>
        </w:rPr>
        <w:t xml:space="preserve"> and </w:t>
      </w:r>
      <w:r w:rsidRPr="00804C39">
        <w:rPr>
          <w:rFonts w:hint="eastAsia"/>
          <w:sz w:val="18"/>
          <w:szCs w:val="21"/>
        </w:rPr>
        <w:t>PI based on the PMIP</w:t>
      </w:r>
      <w:r w:rsidRPr="00804C39">
        <w:rPr>
          <w:sz w:val="18"/>
          <w:szCs w:val="21"/>
        </w:rPr>
        <w:t>3</w:t>
      </w:r>
      <w:r w:rsidRPr="00804C39">
        <w:rPr>
          <w:rFonts w:hint="eastAsia"/>
          <w:sz w:val="18"/>
          <w:szCs w:val="21"/>
        </w:rPr>
        <w:t xml:space="preserve"> dataset</w:t>
      </w:r>
      <w:r w:rsidRPr="00804C39">
        <w:rPr>
          <w:sz w:val="18"/>
          <w:szCs w:val="21"/>
        </w:rPr>
        <w:t xml:space="preserve">. Wind field (850 </w:t>
      </w:r>
      <w:proofErr w:type="spellStart"/>
      <w:r w:rsidRPr="00804C39">
        <w:rPr>
          <w:sz w:val="18"/>
          <w:szCs w:val="21"/>
        </w:rPr>
        <w:t>hPa</w:t>
      </w:r>
      <w:proofErr w:type="spellEnd"/>
      <w:r w:rsidRPr="00804C39">
        <w:rPr>
          <w:sz w:val="18"/>
          <w:szCs w:val="21"/>
        </w:rPr>
        <w:t>) in DJF</w:t>
      </w:r>
      <w:r w:rsidRPr="00804C39">
        <w:rPr>
          <w:rFonts w:hint="eastAsia"/>
          <w:sz w:val="18"/>
          <w:szCs w:val="21"/>
        </w:rPr>
        <w:t xml:space="preserve"> </w:t>
      </w:r>
      <w:r w:rsidRPr="00804C39">
        <w:rPr>
          <w:sz w:val="18"/>
          <w:szCs w:val="21"/>
        </w:rPr>
        <w:t xml:space="preserve">(a) and JJA (b) during the LGM. (c) Wind field (850 </w:t>
      </w:r>
      <w:proofErr w:type="spellStart"/>
      <w:r w:rsidRPr="00804C39">
        <w:rPr>
          <w:sz w:val="18"/>
          <w:szCs w:val="21"/>
        </w:rPr>
        <w:t>hPa</w:t>
      </w:r>
      <w:proofErr w:type="spellEnd"/>
      <w:r w:rsidRPr="00804C39">
        <w:rPr>
          <w:sz w:val="18"/>
          <w:szCs w:val="21"/>
        </w:rPr>
        <w:t xml:space="preserve">) in DJF (c) and JJA (d) during the PI. Differences in the 850 </w:t>
      </w:r>
      <w:proofErr w:type="spellStart"/>
      <w:r w:rsidRPr="00804C39">
        <w:rPr>
          <w:sz w:val="18"/>
          <w:szCs w:val="21"/>
        </w:rPr>
        <w:t>hPa</w:t>
      </w:r>
      <w:proofErr w:type="spellEnd"/>
      <w:r w:rsidRPr="00804C39">
        <w:rPr>
          <w:sz w:val="18"/>
          <w:szCs w:val="21"/>
        </w:rPr>
        <w:t xml:space="preserve"> wind field in DJF (e) and JJA (f) between the LGM and PI.</w:t>
      </w:r>
    </w:p>
    <w:p w14:paraId="23F13877" w14:textId="77777777" w:rsidR="0093755F" w:rsidRPr="00804C39" w:rsidRDefault="0093755F" w:rsidP="0093755F">
      <w:pPr>
        <w:rPr>
          <w:sz w:val="18"/>
          <w:szCs w:val="21"/>
        </w:rPr>
      </w:pPr>
    </w:p>
    <w:p w14:paraId="780FEE7D" w14:textId="77777777" w:rsidR="0093755F" w:rsidRPr="00804C39" w:rsidRDefault="0093755F" w:rsidP="0093755F">
      <w:pPr>
        <w:spacing w:line="360" w:lineRule="auto"/>
        <w:jc w:val="center"/>
        <w:rPr>
          <w:sz w:val="24"/>
          <w:szCs w:val="32"/>
        </w:rPr>
      </w:pPr>
      <w:r w:rsidRPr="00804C39">
        <w:rPr>
          <w:noProof/>
          <w:sz w:val="24"/>
          <w:szCs w:val="32"/>
        </w:rPr>
        <w:lastRenderedPageBreak/>
        <w:drawing>
          <wp:inline distT="0" distB="0" distL="0" distR="0" wp14:anchorId="5CDE18BE" wp14:editId="4F6822FE">
            <wp:extent cx="5805127" cy="2685203"/>
            <wp:effectExtent l="0" t="0" r="5715" b="1270"/>
            <wp:docPr id="6881100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10066" name="图片 68811006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06517" cy="268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39A2" w14:textId="173B88A8" w:rsidR="0093755F" w:rsidRPr="00804C39" w:rsidRDefault="0093755F" w:rsidP="0093755F">
      <w:pPr>
        <w:rPr>
          <w:sz w:val="18"/>
          <w:szCs w:val="18"/>
        </w:rPr>
      </w:pPr>
      <w:r w:rsidRPr="00804C39">
        <w:rPr>
          <w:b/>
          <w:sz w:val="18"/>
          <w:szCs w:val="18"/>
        </w:rPr>
        <w:t>Fig. S</w:t>
      </w:r>
      <w:r w:rsidR="008B0E55">
        <w:rPr>
          <w:b/>
          <w:sz w:val="18"/>
          <w:szCs w:val="18"/>
        </w:rPr>
        <w:t>4</w:t>
      </w:r>
      <w:r w:rsidRPr="00804C39">
        <w:rPr>
          <w:sz w:val="18"/>
          <w:szCs w:val="18"/>
        </w:rPr>
        <w:t xml:space="preserve"> The future wind field and geopotential height field from the CMIP5 RCP 8.5 scenario. Differences in wind field (850 </w:t>
      </w:r>
      <w:proofErr w:type="spellStart"/>
      <w:r w:rsidRPr="00804C39">
        <w:rPr>
          <w:sz w:val="18"/>
          <w:szCs w:val="18"/>
        </w:rPr>
        <w:t>hPa</w:t>
      </w:r>
      <w:proofErr w:type="spellEnd"/>
      <w:r w:rsidRPr="00804C39">
        <w:rPr>
          <w:sz w:val="18"/>
          <w:szCs w:val="18"/>
        </w:rPr>
        <w:t xml:space="preserve">) and geopotential height field (500 </w:t>
      </w:r>
      <w:proofErr w:type="spellStart"/>
      <w:r w:rsidRPr="00804C39">
        <w:rPr>
          <w:sz w:val="18"/>
          <w:szCs w:val="18"/>
        </w:rPr>
        <w:t>hPa</w:t>
      </w:r>
      <w:proofErr w:type="spellEnd"/>
      <w:r w:rsidRPr="00804C39">
        <w:rPr>
          <w:sz w:val="18"/>
          <w:szCs w:val="18"/>
        </w:rPr>
        <w:t xml:space="preserve">) in DJF (a) and JJA (b) between the 2050s and 2010s. Differences in the wind field (850 </w:t>
      </w:r>
      <w:proofErr w:type="spellStart"/>
      <w:r w:rsidRPr="00804C39">
        <w:rPr>
          <w:sz w:val="18"/>
          <w:szCs w:val="18"/>
        </w:rPr>
        <w:t>hPa</w:t>
      </w:r>
      <w:proofErr w:type="spellEnd"/>
      <w:r w:rsidRPr="00804C39">
        <w:rPr>
          <w:sz w:val="18"/>
          <w:szCs w:val="18"/>
        </w:rPr>
        <w:t xml:space="preserve">) and geopotential height field (500 </w:t>
      </w:r>
      <w:proofErr w:type="spellStart"/>
      <w:r w:rsidRPr="00804C39">
        <w:rPr>
          <w:sz w:val="18"/>
          <w:szCs w:val="18"/>
        </w:rPr>
        <w:t>hPa</w:t>
      </w:r>
      <w:proofErr w:type="spellEnd"/>
      <w:r w:rsidRPr="00804C39">
        <w:rPr>
          <w:sz w:val="18"/>
          <w:szCs w:val="18"/>
        </w:rPr>
        <w:t>) in DJF (c) and JJA (d) between the 2090s and 2050s.</w:t>
      </w:r>
    </w:p>
    <w:p w14:paraId="147A3BA1" w14:textId="77777777" w:rsidR="0082013E" w:rsidRPr="0093755F" w:rsidRDefault="0082013E" w:rsidP="002577D2">
      <w:pPr>
        <w:rPr>
          <w:b/>
          <w:sz w:val="18"/>
          <w:szCs w:val="21"/>
        </w:rPr>
      </w:pPr>
    </w:p>
    <w:sectPr w:rsidR="0082013E" w:rsidRPr="0093755F" w:rsidSect="00040B01">
      <w:pgSz w:w="11906" w:h="16838"/>
      <w:pgMar w:top="1134" w:right="1134" w:bottom="1134" w:left="1134" w:header="851" w:footer="992" w:gutter="0"/>
      <w:lnNumType w:countBy="1" w:restart="continuous"/>
      <w:cols w:space="72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B0B7A" w14:textId="77777777" w:rsidR="00781026" w:rsidRDefault="00781026" w:rsidP="00190430">
      <w:r>
        <w:separator/>
      </w:r>
    </w:p>
  </w:endnote>
  <w:endnote w:type="continuationSeparator" w:id="0">
    <w:p w14:paraId="064E2C88" w14:textId="77777777" w:rsidR="00781026" w:rsidRDefault="00781026" w:rsidP="0019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60BD2" w14:textId="77777777" w:rsidR="00781026" w:rsidRDefault="00781026" w:rsidP="00190430">
      <w:r>
        <w:separator/>
      </w:r>
    </w:p>
  </w:footnote>
  <w:footnote w:type="continuationSeparator" w:id="0">
    <w:p w14:paraId="4E94CF3D" w14:textId="77777777" w:rsidR="00781026" w:rsidRDefault="00781026" w:rsidP="00190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01997"/>
    <w:multiLevelType w:val="hybridMultilevel"/>
    <w:tmpl w:val="82045048"/>
    <w:lvl w:ilvl="0" w:tplc="950EC95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8786186"/>
    <w:multiLevelType w:val="hybridMultilevel"/>
    <w:tmpl w:val="BB16E2D2"/>
    <w:lvl w:ilvl="0" w:tplc="EB223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CAA7B84"/>
    <w:multiLevelType w:val="hybridMultilevel"/>
    <w:tmpl w:val="60C255CE"/>
    <w:lvl w:ilvl="0" w:tplc="34D096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E526E66"/>
    <w:multiLevelType w:val="hybridMultilevel"/>
    <w:tmpl w:val="DFE61538"/>
    <w:lvl w:ilvl="0" w:tplc="81226A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EAE2F13"/>
    <w:multiLevelType w:val="hybridMultilevel"/>
    <w:tmpl w:val="CE22A4FC"/>
    <w:lvl w:ilvl="0" w:tplc="05F043A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60532221">
    <w:abstractNumId w:val="2"/>
  </w:num>
  <w:num w:numId="2" w16cid:durableId="1584801295">
    <w:abstractNumId w:val="0"/>
  </w:num>
  <w:num w:numId="3" w16cid:durableId="746810097">
    <w:abstractNumId w:val="1"/>
  </w:num>
  <w:num w:numId="4" w16cid:durableId="1517693725">
    <w:abstractNumId w:val="3"/>
  </w:num>
  <w:num w:numId="5" w16cid:durableId="893585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HorizontalSpacing w:val="105"/>
  <w:drawingGridVerticalSpacing w:val="31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rQwsDS0tDA1MzEzMDNR0lEKTi0uzszPAykwNKsFAKXQmVQtAAAA"/>
  </w:docVars>
  <w:rsids>
    <w:rsidRoot w:val="00D53D4E"/>
    <w:rsid w:val="000038C9"/>
    <w:rsid w:val="00040B01"/>
    <w:rsid w:val="00050C47"/>
    <w:rsid w:val="000530D1"/>
    <w:rsid w:val="000C6DB8"/>
    <w:rsid w:val="000E0B3B"/>
    <w:rsid w:val="000E128E"/>
    <w:rsid w:val="000E5F05"/>
    <w:rsid w:val="000F7719"/>
    <w:rsid w:val="001070D3"/>
    <w:rsid w:val="00115BE7"/>
    <w:rsid w:val="00120D5E"/>
    <w:rsid w:val="001473BE"/>
    <w:rsid w:val="00190430"/>
    <w:rsid w:val="001A32F7"/>
    <w:rsid w:val="001C4659"/>
    <w:rsid w:val="00205155"/>
    <w:rsid w:val="00220159"/>
    <w:rsid w:val="002243C2"/>
    <w:rsid w:val="0023320F"/>
    <w:rsid w:val="002577D2"/>
    <w:rsid w:val="00274A34"/>
    <w:rsid w:val="002C7E02"/>
    <w:rsid w:val="00335363"/>
    <w:rsid w:val="003578E2"/>
    <w:rsid w:val="00384038"/>
    <w:rsid w:val="00395982"/>
    <w:rsid w:val="003A4720"/>
    <w:rsid w:val="004411DC"/>
    <w:rsid w:val="0047128A"/>
    <w:rsid w:val="004912BB"/>
    <w:rsid w:val="004B447C"/>
    <w:rsid w:val="005214DE"/>
    <w:rsid w:val="00536F51"/>
    <w:rsid w:val="005721C0"/>
    <w:rsid w:val="005E6CAF"/>
    <w:rsid w:val="0064108E"/>
    <w:rsid w:val="006910F0"/>
    <w:rsid w:val="006B6D30"/>
    <w:rsid w:val="006B6F42"/>
    <w:rsid w:val="006C15B0"/>
    <w:rsid w:val="006D4132"/>
    <w:rsid w:val="006F2A1D"/>
    <w:rsid w:val="00781026"/>
    <w:rsid w:val="007E4F5F"/>
    <w:rsid w:val="00814E1C"/>
    <w:rsid w:val="0082013E"/>
    <w:rsid w:val="008249B2"/>
    <w:rsid w:val="008531ED"/>
    <w:rsid w:val="00871331"/>
    <w:rsid w:val="008A4CE1"/>
    <w:rsid w:val="008B0E55"/>
    <w:rsid w:val="008B1FB3"/>
    <w:rsid w:val="008C178C"/>
    <w:rsid w:val="008E6017"/>
    <w:rsid w:val="009373EB"/>
    <w:rsid w:val="0093755F"/>
    <w:rsid w:val="00943305"/>
    <w:rsid w:val="00956E95"/>
    <w:rsid w:val="00A45D04"/>
    <w:rsid w:val="00A5569E"/>
    <w:rsid w:val="00A9146E"/>
    <w:rsid w:val="00AC70AA"/>
    <w:rsid w:val="00B8712B"/>
    <w:rsid w:val="00BC5669"/>
    <w:rsid w:val="00BE0CF8"/>
    <w:rsid w:val="00BF3789"/>
    <w:rsid w:val="00C10B74"/>
    <w:rsid w:val="00D25F90"/>
    <w:rsid w:val="00D53D4E"/>
    <w:rsid w:val="00D738FA"/>
    <w:rsid w:val="00D834EE"/>
    <w:rsid w:val="00DA029E"/>
    <w:rsid w:val="00DA088F"/>
    <w:rsid w:val="00DA6D71"/>
    <w:rsid w:val="00DE7DBB"/>
    <w:rsid w:val="00E01025"/>
    <w:rsid w:val="00E36E10"/>
    <w:rsid w:val="00E6256C"/>
    <w:rsid w:val="00E823F6"/>
    <w:rsid w:val="00E82EBF"/>
    <w:rsid w:val="00EB5F7F"/>
    <w:rsid w:val="00EF59B4"/>
    <w:rsid w:val="00F36CD7"/>
    <w:rsid w:val="00F46800"/>
    <w:rsid w:val="00F857E6"/>
    <w:rsid w:val="00F85EA1"/>
    <w:rsid w:val="00F87ED8"/>
    <w:rsid w:val="00F960C0"/>
    <w:rsid w:val="00FA1674"/>
    <w:rsid w:val="00FB190F"/>
    <w:rsid w:val="00FD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4A20C8"/>
  <w14:defaultImageDpi w14:val="32767"/>
  <w15:chartTrackingRefBased/>
  <w15:docId w15:val="{DED970A6-BA8A-49AC-816E-CC00C887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5F7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53D4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D53D4E"/>
  </w:style>
  <w:style w:type="paragraph" w:styleId="a5">
    <w:name w:val="header"/>
    <w:basedOn w:val="a"/>
    <w:link w:val="a6"/>
    <w:uiPriority w:val="99"/>
    <w:unhideWhenUsed/>
    <w:rsid w:val="0019043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90430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904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90430"/>
    <w:rPr>
      <w:rFonts w:ascii="Times New Roman" w:eastAsia="宋体" w:hAnsi="Times New Roman" w:cs="Times New Roman"/>
      <w:sz w:val="18"/>
      <w:szCs w:val="18"/>
    </w:rPr>
  </w:style>
  <w:style w:type="character" w:styleId="a9">
    <w:name w:val="Hyperlink"/>
    <w:basedOn w:val="a0"/>
    <w:uiPriority w:val="99"/>
    <w:unhideWhenUsed/>
    <w:rsid w:val="000E128E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0E128E"/>
    <w:pPr>
      <w:ind w:firstLineChars="200" w:firstLine="420"/>
    </w:pPr>
  </w:style>
  <w:style w:type="paragraph" w:customStyle="1" w:styleId="Default">
    <w:name w:val="Default"/>
    <w:rsid w:val="006C15B0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4.bin"/><Relationship Id="rId50" Type="http://schemas.openxmlformats.org/officeDocument/2006/relationships/image" Target="media/image18.wmf"/><Relationship Id="rId55" Type="http://schemas.openxmlformats.org/officeDocument/2006/relationships/fontTable" Target="fontTable.xml"/><Relationship Id="rId7" Type="http://schemas.openxmlformats.org/officeDocument/2006/relationships/hyperlink" Target="mailto:liyu@lzu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6.wmf"/><Relationship Id="rId45" Type="http://schemas.openxmlformats.org/officeDocument/2006/relationships/oleObject" Target="embeddings/oleObject22.bin"/><Relationship Id="rId53" Type="http://schemas.openxmlformats.org/officeDocument/2006/relationships/image" Target="media/image20.jpeg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1.bin"/><Relationship Id="rId52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0.bin"/><Relationship Id="rId48" Type="http://schemas.openxmlformats.org/officeDocument/2006/relationships/image" Target="media/image17.wmf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6.bin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5.wmf"/><Relationship Id="rId46" Type="http://schemas.openxmlformats.org/officeDocument/2006/relationships/oleObject" Target="embeddings/oleObject23.bin"/><Relationship Id="rId20" Type="http://schemas.openxmlformats.org/officeDocument/2006/relationships/image" Target="media/image7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623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Simin</dc:creator>
  <cp:keywords/>
  <dc:description/>
  <cp:lastModifiedBy>Simin Peng</cp:lastModifiedBy>
  <cp:revision>64</cp:revision>
  <dcterms:created xsi:type="dcterms:W3CDTF">2023-06-21T08:19:00Z</dcterms:created>
  <dcterms:modified xsi:type="dcterms:W3CDTF">2024-09-28T08:10:00Z</dcterms:modified>
</cp:coreProperties>
</file>