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619" w:rsidRDefault="00002619" w:rsidP="00002619">
      <w:pPr>
        <w:jc w:val="center"/>
        <w:rPr>
          <w:rFonts w:cs="Times New Roman"/>
          <w:b/>
          <w:sz w:val="36"/>
          <w:szCs w:val="36"/>
        </w:rPr>
      </w:pPr>
      <w:r w:rsidRPr="00002619">
        <w:rPr>
          <w:rFonts w:cs="Times New Roman"/>
          <w:b/>
          <w:sz w:val="36"/>
          <w:szCs w:val="36"/>
        </w:rPr>
        <w:t>Implications of the geochemistry of L1LL1 (MIS2) loess in Poland for paleoenvironment and new normalizing values for loess-focused multi-elemental analyses</w:t>
      </w:r>
    </w:p>
    <w:p w:rsidR="00002619" w:rsidRDefault="00002619" w:rsidP="0082655A">
      <w:pPr>
        <w:rPr>
          <w:rFonts w:cs="Times New Roman"/>
          <w:b/>
          <w:sz w:val="36"/>
          <w:szCs w:val="36"/>
        </w:rPr>
      </w:pPr>
    </w:p>
    <w:p w:rsidR="0082655A" w:rsidRDefault="0082655A" w:rsidP="000026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Supplementary figures</w:t>
      </w:r>
    </w:p>
    <w:p w:rsidR="00002619" w:rsidRDefault="00002619" w:rsidP="00002619">
      <w:pPr>
        <w:jc w:val="center"/>
        <w:rPr>
          <w:b/>
          <w:sz w:val="28"/>
          <w:szCs w:val="28"/>
        </w:rPr>
      </w:pPr>
    </w:p>
    <w:p w:rsidR="0082655A" w:rsidRPr="00046F1D" w:rsidRDefault="0082655A" w:rsidP="0082655A">
      <w:pPr>
        <w:jc w:val="both"/>
        <w:rPr>
          <w:szCs w:val="24"/>
        </w:rPr>
      </w:pPr>
      <w:r w:rsidRPr="00360D50">
        <w:rPr>
          <w:b/>
          <w:szCs w:val="24"/>
        </w:rPr>
        <w:t xml:space="preserve">Fig. </w:t>
      </w:r>
      <w:r>
        <w:rPr>
          <w:b/>
          <w:szCs w:val="24"/>
        </w:rPr>
        <w:t>S</w:t>
      </w:r>
      <w:r w:rsidRPr="00360D50">
        <w:rPr>
          <w:b/>
          <w:szCs w:val="24"/>
        </w:rPr>
        <w:t>1</w:t>
      </w:r>
      <w:r>
        <w:rPr>
          <w:szCs w:val="24"/>
        </w:rPr>
        <w:t>.</w:t>
      </w:r>
      <w:r w:rsidRPr="00046F1D">
        <w:rPr>
          <w:szCs w:val="24"/>
        </w:rPr>
        <w:t xml:space="preserve"> </w:t>
      </w:r>
      <w:r w:rsidRPr="0082655A">
        <w:rPr>
          <w:szCs w:val="24"/>
        </w:rPr>
        <w:t xml:space="preserve">The variability of granulometric composition (divided into individual fractions) </w:t>
      </w:r>
      <w:r w:rsidR="00EE5906">
        <w:rPr>
          <w:szCs w:val="24"/>
        </w:rPr>
        <w:t>at</w:t>
      </w:r>
      <w:r w:rsidRPr="0082655A">
        <w:rPr>
          <w:szCs w:val="24"/>
        </w:rPr>
        <w:t xml:space="preserve"> Biały Kościół (A), Złota (B) and Tyszowce (C). The main pedo- and lithostratigraphic units are shown. Legend of lithological markings consistent with Fig. 2.</w:t>
      </w:r>
    </w:p>
    <w:p w:rsidR="0082655A" w:rsidRPr="0082655A" w:rsidRDefault="0082655A" w:rsidP="0082655A">
      <w:pPr>
        <w:jc w:val="both"/>
      </w:pPr>
      <w:r w:rsidRPr="00360D50">
        <w:rPr>
          <w:b/>
          <w:szCs w:val="24"/>
        </w:rPr>
        <w:t xml:space="preserve">Fig. </w:t>
      </w:r>
      <w:r>
        <w:rPr>
          <w:b/>
          <w:szCs w:val="24"/>
        </w:rPr>
        <w:t>S</w:t>
      </w:r>
      <w:r w:rsidRPr="00360D50">
        <w:rPr>
          <w:b/>
          <w:szCs w:val="24"/>
        </w:rPr>
        <w:t>2</w:t>
      </w:r>
      <w:r>
        <w:rPr>
          <w:szCs w:val="24"/>
        </w:rPr>
        <w:t>.</w:t>
      </w:r>
      <w:r w:rsidRPr="00046F1D">
        <w:rPr>
          <w:szCs w:val="24"/>
        </w:rPr>
        <w:t xml:space="preserve"> </w:t>
      </w:r>
      <w:r w:rsidRPr="0082655A">
        <w:t>Shepard's (1954) triangular diagram, based on Wentworth's (1922) classification, for the supplementary research sites.</w:t>
      </w:r>
    </w:p>
    <w:p w:rsidR="008B12FB" w:rsidRDefault="008B12FB" w:rsidP="008B12FB">
      <w:pPr>
        <w:jc w:val="both"/>
        <w:rPr>
          <w:szCs w:val="24"/>
        </w:rPr>
      </w:pPr>
      <w:r w:rsidRPr="008B12FB">
        <w:rPr>
          <w:b/>
          <w:szCs w:val="24"/>
        </w:rPr>
        <w:t>Fig. S3</w:t>
      </w:r>
      <w:r w:rsidRPr="008B12FB">
        <w:rPr>
          <w:szCs w:val="24"/>
        </w:rPr>
        <w:t>. A-CN-K ternary diagram (Nesbitt and Young, 1984) of the Złota loess-palaeosol samples (after Skurzyński et al., 2020, modified). CaO* (Ca in silicates) was calculated according to McLennan (1993). Dashed lines – CIA values of 65 and 85. Stratigraphical labelling system after Kukla and An (1989), modified by Marković et al. (2008, 2015). U.M.* means “underlying material”.</w:t>
      </w:r>
    </w:p>
    <w:p w:rsidR="008B12FB" w:rsidRDefault="008B12FB" w:rsidP="008B12FB">
      <w:pPr>
        <w:jc w:val="both"/>
        <w:rPr>
          <w:szCs w:val="24"/>
        </w:rPr>
      </w:pPr>
      <w:r w:rsidRPr="008B12FB">
        <w:rPr>
          <w:b/>
          <w:szCs w:val="24"/>
        </w:rPr>
        <w:t>Fig. S4</w:t>
      </w:r>
      <w:r w:rsidRPr="008B12FB">
        <w:rPr>
          <w:szCs w:val="24"/>
        </w:rPr>
        <w:t>. A-CN-K ternary diagram (Nesbitt and Young, 1984) of the Biały Kościół samples.</w:t>
      </w:r>
      <w:r w:rsidR="00A107FE">
        <w:rPr>
          <w:szCs w:val="24"/>
        </w:rPr>
        <w:t xml:space="preserve"> Only L1LL1 loess is shown.</w:t>
      </w:r>
      <w:r w:rsidRPr="008B12FB">
        <w:rPr>
          <w:szCs w:val="24"/>
        </w:rPr>
        <w:t xml:space="preserve"> CaO* (Ca in silicates) was calculated according to McLennan (1993). Dashed lines – CIA values of 65 and 85. Stratigraphical labelling system after Kukla and An (1989), modified by Marković et al. (2008, 2015).</w:t>
      </w:r>
    </w:p>
    <w:p w:rsidR="008B12FB" w:rsidRDefault="008B12FB" w:rsidP="008B12FB">
      <w:pPr>
        <w:jc w:val="both"/>
        <w:rPr>
          <w:szCs w:val="24"/>
        </w:rPr>
      </w:pPr>
      <w:r w:rsidRPr="008B12FB">
        <w:rPr>
          <w:b/>
          <w:szCs w:val="24"/>
        </w:rPr>
        <w:t>Fig. S5</w:t>
      </w:r>
      <w:r w:rsidRPr="008B12FB">
        <w:rPr>
          <w:szCs w:val="24"/>
        </w:rPr>
        <w:t>. A-CN-K ternary diagram (Nesbitt and Young, 1984) of the Tyszowce samples.</w:t>
      </w:r>
      <w:r w:rsidR="00A107FE">
        <w:rPr>
          <w:szCs w:val="24"/>
        </w:rPr>
        <w:t xml:space="preserve"> Only L1LL1 loess is shown.</w:t>
      </w:r>
      <w:r w:rsidRPr="008B12FB">
        <w:rPr>
          <w:szCs w:val="24"/>
        </w:rPr>
        <w:t xml:space="preserve"> CaO* (Ca in silicates) was calculated according to McLennan (1993). Dashed lines – CIA values of 65 and 85. Stratigraphical labelling system after Kukla and An (1989), modified by Marković et al. (2008, 2015).</w:t>
      </w:r>
    </w:p>
    <w:p w:rsidR="0082655A" w:rsidRDefault="0082655A" w:rsidP="0082655A">
      <w:pPr>
        <w:jc w:val="both"/>
        <w:rPr>
          <w:szCs w:val="24"/>
        </w:rPr>
      </w:pPr>
      <w:r>
        <w:rPr>
          <w:b/>
          <w:szCs w:val="24"/>
        </w:rPr>
        <w:t>Table</w:t>
      </w:r>
      <w:r w:rsidRPr="00360D50">
        <w:rPr>
          <w:b/>
          <w:szCs w:val="24"/>
        </w:rPr>
        <w:t xml:space="preserve"> </w:t>
      </w:r>
      <w:r>
        <w:rPr>
          <w:b/>
          <w:szCs w:val="24"/>
        </w:rPr>
        <w:t>S1.</w:t>
      </w:r>
      <w:r>
        <w:rPr>
          <w:szCs w:val="24"/>
        </w:rPr>
        <w:t xml:space="preserve"> </w:t>
      </w:r>
      <w:r w:rsidRPr="0082655A">
        <w:rPr>
          <w:szCs w:val="24"/>
        </w:rPr>
        <w:t>Method detection limits (MDL) and precision (RSD – relative standard deviation) for investigated elements and oxides. RSD was presented separately for each of the four independent measurement series, based on the analysis of the same standard STD SO-19 (Biały Kościół, i.e. BK - 6; Złota, i.e. ZŁ - 5; Tyszowce, i.e. TY - 10; Zaprężyn, Strzyżów, Odonów and Branice, i.e. Z+S+O+B - 3 markings). The RSD value should be understood as the percentage average deviation from the mean value (e.g. 60.40 ± 0.18 means that the standard deviation is ± 0.18% of the mean value of 60.40%). The results are presented in the form obtained from an external laboratory, i.e. major elements and chromium are converted to oxides and expressed in wt%, trace elements and rare earth elements are presented in ppm.</w:t>
      </w:r>
    </w:p>
    <w:p w:rsidR="008B12FB" w:rsidRDefault="008B12FB" w:rsidP="0082655A">
      <w:pPr>
        <w:jc w:val="both"/>
        <w:rPr>
          <w:szCs w:val="24"/>
        </w:rPr>
      </w:pPr>
    </w:p>
    <w:p w:rsidR="008C1EBB" w:rsidRDefault="008C1EBB" w:rsidP="007B0CF9">
      <w:pPr>
        <w:pStyle w:val="Bezodstpw"/>
        <w:rPr>
          <w:lang w:val="en-GB"/>
        </w:rPr>
      </w:pPr>
    </w:p>
    <w:p w:rsidR="00734D3E" w:rsidRDefault="00734D3E" w:rsidP="007B0CF9">
      <w:pPr>
        <w:pStyle w:val="Bezodstpw"/>
        <w:rPr>
          <w:lang w:val="en-GB"/>
        </w:rPr>
      </w:pPr>
    </w:p>
    <w:p w:rsidR="00734D3E" w:rsidRDefault="00734D3E" w:rsidP="007B0CF9">
      <w:pPr>
        <w:pStyle w:val="Bezodstpw"/>
        <w:rPr>
          <w:lang w:val="en-GB"/>
        </w:rPr>
      </w:pPr>
    </w:p>
    <w:p w:rsidR="00734D3E" w:rsidRDefault="00734D3E" w:rsidP="007B0CF9">
      <w:pPr>
        <w:pStyle w:val="Bezodstpw"/>
        <w:rPr>
          <w:lang w:val="en-GB"/>
        </w:rPr>
      </w:pPr>
    </w:p>
    <w:p w:rsidR="00734D3E" w:rsidRDefault="00734D3E" w:rsidP="007B0CF9">
      <w:pPr>
        <w:pStyle w:val="Bezodstpw"/>
        <w:rPr>
          <w:lang w:val="en-GB"/>
        </w:rPr>
      </w:pPr>
    </w:p>
    <w:p w:rsidR="005B59AE" w:rsidRDefault="005B59AE" w:rsidP="00587A50">
      <w:pPr>
        <w:pStyle w:val="Bezodstpw"/>
        <w:jc w:val="center"/>
        <w:rPr>
          <w:lang w:val="en-GB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545548" cy="800652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 SX - uziarnienie - mai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548" cy="800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9AE" w:rsidRDefault="005B59AE" w:rsidP="00587A50">
      <w:pPr>
        <w:pStyle w:val="Bezodstpw"/>
        <w:jc w:val="both"/>
        <w:rPr>
          <w:lang w:val="en-GB"/>
        </w:rPr>
      </w:pPr>
      <w:r w:rsidRPr="00587A50">
        <w:rPr>
          <w:b/>
          <w:lang w:val="en-GB"/>
        </w:rPr>
        <w:t>Fig. S</w:t>
      </w:r>
      <w:r w:rsidR="00B14131">
        <w:rPr>
          <w:b/>
          <w:lang w:val="en-GB"/>
        </w:rPr>
        <w:t>1</w:t>
      </w:r>
      <w:r w:rsidR="00587A50">
        <w:rPr>
          <w:lang w:val="en-GB"/>
        </w:rPr>
        <w:t>.</w:t>
      </w:r>
      <w:r w:rsidR="00587A50" w:rsidRPr="00587A50">
        <w:rPr>
          <w:lang w:val="en-GB"/>
        </w:rPr>
        <w:t xml:space="preserve"> The variability of granulometric composition (divided into individual fractions) </w:t>
      </w:r>
      <w:r w:rsidR="00EE5906">
        <w:rPr>
          <w:lang w:val="en-GB"/>
        </w:rPr>
        <w:t>at</w:t>
      </w:r>
      <w:bookmarkStart w:id="0" w:name="_GoBack"/>
      <w:bookmarkEnd w:id="0"/>
      <w:r w:rsidR="00587A50" w:rsidRPr="00587A50">
        <w:rPr>
          <w:lang w:val="en-GB"/>
        </w:rPr>
        <w:t xml:space="preserve"> Biały Kościół (A), Złota (B) and Tyszowce (C). The main pedo- and lithostratigraphic units are shown. Legend of lithological markings consistent with Fig. </w:t>
      </w:r>
      <w:r w:rsidR="00AB1ADE">
        <w:rPr>
          <w:lang w:val="en-GB"/>
        </w:rPr>
        <w:t>2</w:t>
      </w:r>
      <w:r w:rsidR="00587A50" w:rsidRPr="00587A50">
        <w:rPr>
          <w:lang w:val="en-GB"/>
        </w:rPr>
        <w:t>.</w:t>
      </w:r>
    </w:p>
    <w:p w:rsidR="005B59AE" w:rsidRDefault="005B59AE" w:rsidP="00525D1B">
      <w:pPr>
        <w:pStyle w:val="Bezodstpw"/>
        <w:jc w:val="center"/>
        <w:rPr>
          <w:lang w:val="en-GB"/>
        </w:rPr>
      </w:pPr>
    </w:p>
    <w:p w:rsidR="00525D1B" w:rsidRPr="005B59AE" w:rsidRDefault="00060686" w:rsidP="007B0CF9">
      <w:pPr>
        <w:pStyle w:val="Bezodstpw"/>
        <w:rPr>
          <w:lang w:val="en-GB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53149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 SX - uziarnienie supplement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CF9" w:rsidRPr="005B59AE" w:rsidRDefault="007B0CF9" w:rsidP="007B0CF9">
      <w:pPr>
        <w:pStyle w:val="Bezodstpw"/>
        <w:rPr>
          <w:lang w:val="en-GB"/>
        </w:rPr>
      </w:pPr>
    </w:p>
    <w:p w:rsidR="007B0CF9" w:rsidRPr="005B59AE" w:rsidRDefault="00060686" w:rsidP="00060686">
      <w:pPr>
        <w:pStyle w:val="Bezodstpw"/>
        <w:rPr>
          <w:lang w:val="en-GB"/>
        </w:rPr>
      </w:pPr>
      <w:r w:rsidRPr="00587A50">
        <w:rPr>
          <w:b/>
          <w:lang w:val="en-GB"/>
        </w:rPr>
        <w:t>Fig. S</w:t>
      </w:r>
      <w:r w:rsidR="00D874A9">
        <w:rPr>
          <w:b/>
          <w:lang w:val="en-GB"/>
        </w:rPr>
        <w:t>2</w:t>
      </w:r>
      <w:r>
        <w:rPr>
          <w:lang w:val="en-GB"/>
        </w:rPr>
        <w:t>.</w:t>
      </w:r>
      <w:r w:rsidRPr="00587A50">
        <w:rPr>
          <w:lang w:val="en-GB"/>
        </w:rPr>
        <w:t xml:space="preserve"> </w:t>
      </w:r>
      <w:r w:rsidR="00D874A9" w:rsidRPr="00D874A9">
        <w:rPr>
          <w:lang w:val="en-GB"/>
        </w:rPr>
        <w:t>Shepa</w:t>
      </w:r>
      <w:r w:rsidR="00D874A9">
        <w:rPr>
          <w:lang w:val="en-GB"/>
        </w:rPr>
        <w:t>rd's (1954) triangular diagram</w:t>
      </w:r>
      <w:r w:rsidR="00D874A9" w:rsidRPr="00D874A9">
        <w:rPr>
          <w:lang w:val="en-GB"/>
        </w:rPr>
        <w:t>, based on Wentworth's (1922) classification</w:t>
      </w:r>
      <w:r w:rsidR="00D874A9">
        <w:rPr>
          <w:lang w:val="en-GB"/>
        </w:rPr>
        <w:t xml:space="preserve">, for the supplementary research sites. </w:t>
      </w:r>
    </w:p>
    <w:p w:rsidR="007B0CF9" w:rsidRDefault="007B0CF9" w:rsidP="007B0CF9">
      <w:pPr>
        <w:pStyle w:val="Bezodstpw"/>
        <w:rPr>
          <w:lang w:val="en-GB"/>
        </w:rPr>
      </w:pPr>
    </w:p>
    <w:p w:rsidR="00A107FE" w:rsidRDefault="00A107FE" w:rsidP="007B0CF9">
      <w:pPr>
        <w:pStyle w:val="Bezodstpw"/>
        <w:rPr>
          <w:lang w:val="en-GB"/>
        </w:rPr>
      </w:pPr>
    </w:p>
    <w:p w:rsidR="00A107FE" w:rsidRDefault="00A107FE" w:rsidP="007B0CF9">
      <w:pPr>
        <w:pStyle w:val="Bezodstpw"/>
        <w:rPr>
          <w:lang w:val="en-GB"/>
        </w:rPr>
      </w:pPr>
    </w:p>
    <w:p w:rsidR="00A107FE" w:rsidRPr="005B59AE" w:rsidRDefault="00A107FE" w:rsidP="007B0CF9">
      <w:pPr>
        <w:pStyle w:val="Bezodstpw"/>
        <w:rPr>
          <w:lang w:val="en-GB"/>
        </w:rPr>
      </w:pPr>
    </w:p>
    <w:p w:rsidR="007B0CF9" w:rsidRPr="005B59AE" w:rsidRDefault="007B0CF9" w:rsidP="007B0CF9">
      <w:pPr>
        <w:pStyle w:val="Bezodstpw"/>
        <w:rPr>
          <w:lang w:val="en-GB"/>
        </w:rPr>
      </w:pPr>
    </w:p>
    <w:p w:rsidR="007B0CF9" w:rsidRPr="005B59AE" w:rsidRDefault="007B0CF9" w:rsidP="007B0CF9">
      <w:pPr>
        <w:pStyle w:val="Bezodstpw"/>
        <w:rPr>
          <w:lang w:val="en-GB"/>
        </w:rPr>
      </w:pPr>
    </w:p>
    <w:p w:rsidR="007B0CF9" w:rsidRPr="005B59AE" w:rsidRDefault="007B0CF9" w:rsidP="007B0CF9">
      <w:pPr>
        <w:pStyle w:val="Bezodstpw"/>
        <w:rPr>
          <w:lang w:val="en-GB"/>
        </w:rPr>
      </w:pPr>
    </w:p>
    <w:p w:rsidR="007B0CF9" w:rsidRPr="005B59AE" w:rsidRDefault="007B0CF9" w:rsidP="007B0CF9">
      <w:pPr>
        <w:pStyle w:val="Bezodstpw"/>
        <w:rPr>
          <w:lang w:val="en-GB"/>
        </w:rPr>
      </w:pPr>
    </w:p>
    <w:p w:rsidR="007B0CF9" w:rsidRPr="005B59AE" w:rsidRDefault="007B0CF9" w:rsidP="007B0CF9">
      <w:pPr>
        <w:pStyle w:val="Bezodstpw"/>
        <w:rPr>
          <w:lang w:val="en-GB"/>
        </w:rPr>
      </w:pPr>
    </w:p>
    <w:p w:rsidR="007B0CF9" w:rsidRPr="005B59AE" w:rsidRDefault="007B0CF9" w:rsidP="007B0CF9">
      <w:pPr>
        <w:pStyle w:val="Bezodstpw"/>
        <w:rPr>
          <w:lang w:val="en-GB"/>
        </w:rPr>
      </w:pPr>
    </w:p>
    <w:p w:rsidR="007B0CF9" w:rsidRPr="005B59AE" w:rsidRDefault="007B0CF9" w:rsidP="007B0CF9">
      <w:pPr>
        <w:pStyle w:val="Bezodstpw"/>
        <w:rPr>
          <w:lang w:val="en-GB"/>
        </w:rPr>
      </w:pPr>
    </w:p>
    <w:p w:rsidR="007B0CF9" w:rsidRPr="005B59AE" w:rsidRDefault="007B0CF9" w:rsidP="007B0CF9">
      <w:pPr>
        <w:pStyle w:val="Bezodstpw"/>
        <w:rPr>
          <w:lang w:val="en-GB"/>
        </w:rPr>
      </w:pPr>
    </w:p>
    <w:p w:rsidR="007B0CF9" w:rsidRPr="005B59AE" w:rsidRDefault="007B0CF9" w:rsidP="007B0CF9">
      <w:pPr>
        <w:pStyle w:val="Bezodstpw"/>
        <w:rPr>
          <w:lang w:val="en-GB"/>
        </w:rPr>
      </w:pPr>
    </w:p>
    <w:p w:rsidR="007B0CF9" w:rsidRPr="005B59AE" w:rsidRDefault="007B0CF9" w:rsidP="007B0CF9">
      <w:pPr>
        <w:pStyle w:val="Bezodstpw"/>
        <w:rPr>
          <w:lang w:val="en-GB"/>
        </w:rPr>
      </w:pPr>
    </w:p>
    <w:p w:rsidR="007B0CF9" w:rsidRPr="005B59AE" w:rsidRDefault="007B0CF9" w:rsidP="007B0CF9">
      <w:pPr>
        <w:pStyle w:val="Bezodstpw"/>
        <w:rPr>
          <w:lang w:val="en-GB"/>
        </w:rPr>
      </w:pPr>
    </w:p>
    <w:p w:rsidR="007B0CF9" w:rsidRPr="005B59AE" w:rsidRDefault="007B0CF9" w:rsidP="007B0CF9">
      <w:pPr>
        <w:pStyle w:val="Bezodstpw"/>
        <w:rPr>
          <w:lang w:val="en-GB"/>
        </w:rPr>
      </w:pPr>
    </w:p>
    <w:p w:rsidR="007B0CF9" w:rsidRPr="005B59AE" w:rsidRDefault="007B0CF9" w:rsidP="007B0CF9">
      <w:pPr>
        <w:pStyle w:val="Bezodstpw"/>
        <w:rPr>
          <w:lang w:val="en-GB"/>
        </w:rPr>
      </w:pPr>
    </w:p>
    <w:p w:rsidR="007B0CF9" w:rsidRDefault="00A107FE" w:rsidP="007B0CF9">
      <w:pPr>
        <w:pStyle w:val="Bezodstpw"/>
        <w:rPr>
          <w:lang w:val="en-GB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52361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S3. PDC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7FE" w:rsidRPr="00A107FE" w:rsidRDefault="00A107FE" w:rsidP="00A107FE">
      <w:pPr>
        <w:spacing w:line="240" w:lineRule="auto"/>
        <w:jc w:val="both"/>
        <w:rPr>
          <w:rFonts w:asciiTheme="minorHAnsi" w:hAnsiTheme="minorHAnsi" w:cstheme="minorHAnsi"/>
          <w:sz w:val="22"/>
        </w:rPr>
      </w:pPr>
      <w:r w:rsidRPr="00A107FE">
        <w:rPr>
          <w:rFonts w:asciiTheme="minorHAnsi" w:hAnsiTheme="minorHAnsi" w:cstheme="minorHAnsi"/>
          <w:b/>
          <w:sz w:val="22"/>
        </w:rPr>
        <w:t>Fig. S3</w:t>
      </w:r>
      <w:r w:rsidRPr="00A107FE">
        <w:rPr>
          <w:rFonts w:asciiTheme="minorHAnsi" w:hAnsiTheme="minorHAnsi" w:cstheme="minorHAnsi"/>
          <w:sz w:val="22"/>
        </w:rPr>
        <w:t>. A-CN-K ternary diagram (Nesbitt and Young, 1984) of the Złota loess-palaeosol samples (after Skurzyński et al., 2020, modified). CaO* (Ca in silicates) was calculated according to McLennan (1993). Dashed lines – CIA values of 65 and 85. Stratigraphical labelling system after Kukla and An (1989), modified by Marković et al. (2008, 2015). U.M.* means “underlying material”.</w:t>
      </w:r>
    </w:p>
    <w:p w:rsidR="00A107FE" w:rsidRDefault="00A107FE" w:rsidP="007B0CF9">
      <w:pPr>
        <w:pStyle w:val="Bezodstpw"/>
        <w:rPr>
          <w:lang w:val="en-GB"/>
        </w:rPr>
      </w:pPr>
    </w:p>
    <w:p w:rsidR="00A107FE" w:rsidRDefault="00A107FE" w:rsidP="007B0CF9">
      <w:pPr>
        <w:pStyle w:val="Bezodstpw"/>
        <w:rPr>
          <w:lang w:val="en-GB"/>
        </w:rPr>
      </w:pPr>
    </w:p>
    <w:p w:rsidR="00A107FE" w:rsidRDefault="00A107FE" w:rsidP="007B0CF9">
      <w:pPr>
        <w:pStyle w:val="Bezodstpw"/>
        <w:rPr>
          <w:lang w:val="en-GB"/>
        </w:rPr>
      </w:pPr>
    </w:p>
    <w:p w:rsidR="00A107FE" w:rsidRDefault="00A107FE" w:rsidP="007B0CF9">
      <w:pPr>
        <w:pStyle w:val="Bezodstpw"/>
        <w:rPr>
          <w:lang w:val="en-GB"/>
        </w:rPr>
      </w:pPr>
    </w:p>
    <w:p w:rsidR="00A107FE" w:rsidRDefault="00A107FE" w:rsidP="007B0CF9">
      <w:pPr>
        <w:pStyle w:val="Bezodstpw"/>
        <w:rPr>
          <w:lang w:val="en-GB"/>
        </w:rPr>
      </w:pPr>
    </w:p>
    <w:p w:rsidR="00A107FE" w:rsidRDefault="00A107FE" w:rsidP="007B0CF9">
      <w:pPr>
        <w:pStyle w:val="Bezodstpw"/>
        <w:rPr>
          <w:lang w:val="en-GB"/>
        </w:rPr>
      </w:pPr>
    </w:p>
    <w:p w:rsidR="00A107FE" w:rsidRDefault="00A107FE" w:rsidP="007B0CF9">
      <w:pPr>
        <w:pStyle w:val="Bezodstpw"/>
        <w:rPr>
          <w:lang w:val="en-GB"/>
        </w:rPr>
      </w:pPr>
    </w:p>
    <w:p w:rsidR="00A107FE" w:rsidRDefault="00A107FE" w:rsidP="007B0CF9">
      <w:pPr>
        <w:pStyle w:val="Bezodstpw"/>
        <w:rPr>
          <w:lang w:val="en-GB"/>
        </w:rPr>
      </w:pPr>
    </w:p>
    <w:p w:rsidR="00A107FE" w:rsidRDefault="00A107FE" w:rsidP="007B0CF9">
      <w:pPr>
        <w:pStyle w:val="Bezodstpw"/>
        <w:rPr>
          <w:lang w:val="en-GB"/>
        </w:rPr>
      </w:pPr>
    </w:p>
    <w:p w:rsidR="00A107FE" w:rsidRDefault="00A107FE" w:rsidP="007B0CF9">
      <w:pPr>
        <w:pStyle w:val="Bezodstpw"/>
        <w:rPr>
          <w:lang w:val="en-GB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5496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S4. PDC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7FE" w:rsidRDefault="00A107FE" w:rsidP="007B0CF9">
      <w:pPr>
        <w:pStyle w:val="Bezodstpw"/>
        <w:rPr>
          <w:lang w:val="en-GB"/>
        </w:rPr>
      </w:pPr>
    </w:p>
    <w:p w:rsidR="00A107FE" w:rsidRDefault="00A107FE" w:rsidP="00A107FE">
      <w:pPr>
        <w:spacing w:line="240" w:lineRule="auto"/>
        <w:jc w:val="both"/>
        <w:rPr>
          <w:rFonts w:asciiTheme="minorHAnsi" w:hAnsiTheme="minorHAnsi" w:cstheme="minorHAnsi"/>
          <w:sz w:val="22"/>
        </w:rPr>
      </w:pPr>
      <w:r w:rsidRPr="00A107FE">
        <w:rPr>
          <w:rFonts w:asciiTheme="minorHAnsi" w:hAnsiTheme="minorHAnsi" w:cstheme="minorHAnsi"/>
          <w:b/>
          <w:sz w:val="22"/>
        </w:rPr>
        <w:t>Fig. S4</w:t>
      </w:r>
      <w:r w:rsidRPr="00A107FE">
        <w:rPr>
          <w:rFonts w:asciiTheme="minorHAnsi" w:hAnsiTheme="minorHAnsi" w:cstheme="minorHAnsi"/>
          <w:sz w:val="22"/>
        </w:rPr>
        <w:t>. A-CN-K ternary diagram (Nesbitt and Young, 1984) of the Biały Kościół samples. Only L1LL1 loess is shown. CaO* (Ca in silicates) was calculated according to McLennan (1993). Dashed lines – CIA values of 65 and 85. Stratigraphical labelling system after Kukla and An (1989), modified by Marković et al. (2008, 2015).</w:t>
      </w:r>
    </w:p>
    <w:p w:rsidR="00154934" w:rsidRDefault="00154934" w:rsidP="00A107FE">
      <w:pPr>
        <w:spacing w:line="240" w:lineRule="auto"/>
        <w:jc w:val="both"/>
        <w:rPr>
          <w:rFonts w:asciiTheme="minorHAnsi" w:hAnsiTheme="minorHAnsi" w:cstheme="minorHAnsi"/>
          <w:sz w:val="22"/>
        </w:rPr>
      </w:pPr>
    </w:p>
    <w:p w:rsidR="00154934" w:rsidRDefault="00154934" w:rsidP="00A107FE">
      <w:pPr>
        <w:spacing w:line="240" w:lineRule="auto"/>
        <w:jc w:val="both"/>
        <w:rPr>
          <w:rFonts w:asciiTheme="minorHAnsi" w:hAnsiTheme="minorHAnsi" w:cstheme="minorHAnsi"/>
          <w:sz w:val="22"/>
        </w:rPr>
      </w:pPr>
    </w:p>
    <w:p w:rsidR="00154934" w:rsidRDefault="00154934" w:rsidP="00A107FE">
      <w:pPr>
        <w:spacing w:line="240" w:lineRule="auto"/>
        <w:jc w:val="both"/>
        <w:rPr>
          <w:rFonts w:asciiTheme="minorHAnsi" w:hAnsiTheme="minorHAnsi" w:cstheme="minorHAnsi"/>
          <w:sz w:val="22"/>
        </w:rPr>
      </w:pPr>
    </w:p>
    <w:p w:rsidR="00154934" w:rsidRPr="00A107FE" w:rsidRDefault="00154934" w:rsidP="00A107FE">
      <w:pPr>
        <w:spacing w:line="240" w:lineRule="auto"/>
        <w:jc w:val="both"/>
        <w:rPr>
          <w:rFonts w:asciiTheme="minorHAnsi" w:hAnsiTheme="minorHAnsi" w:cstheme="minorHAnsi"/>
          <w:sz w:val="22"/>
        </w:rPr>
      </w:pPr>
    </w:p>
    <w:p w:rsidR="00A107FE" w:rsidRDefault="00A107FE" w:rsidP="007B0CF9">
      <w:pPr>
        <w:pStyle w:val="Bezodstpw"/>
        <w:rPr>
          <w:lang w:val="en-GB"/>
        </w:rPr>
      </w:pPr>
    </w:p>
    <w:p w:rsidR="00154934" w:rsidRDefault="00154934" w:rsidP="007B0CF9">
      <w:pPr>
        <w:pStyle w:val="Bezodstpw"/>
        <w:rPr>
          <w:lang w:val="en-GB"/>
        </w:rPr>
      </w:pPr>
    </w:p>
    <w:p w:rsidR="00154934" w:rsidRDefault="00154934" w:rsidP="007B0CF9">
      <w:pPr>
        <w:pStyle w:val="Bezodstpw"/>
        <w:rPr>
          <w:lang w:val="en-GB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49313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S5. PDC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934" w:rsidRDefault="00154934" w:rsidP="007B0CF9">
      <w:pPr>
        <w:pStyle w:val="Bezodstpw"/>
        <w:rPr>
          <w:lang w:val="en-GB"/>
        </w:rPr>
      </w:pPr>
    </w:p>
    <w:p w:rsidR="00154934" w:rsidRPr="00154934" w:rsidRDefault="00154934" w:rsidP="00154934">
      <w:pPr>
        <w:spacing w:line="240" w:lineRule="auto"/>
        <w:jc w:val="both"/>
        <w:rPr>
          <w:rFonts w:asciiTheme="minorHAnsi" w:hAnsiTheme="minorHAnsi" w:cstheme="minorHAnsi"/>
          <w:sz w:val="22"/>
        </w:rPr>
      </w:pPr>
      <w:r w:rsidRPr="00154934">
        <w:rPr>
          <w:rFonts w:asciiTheme="minorHAnsi" w:hAnsiTheme="minorHAnsi" w:cstheme="minorHAnsi"/>
          <w:b/>
          <w:sz w:val="22"/>
        </w:rPr>
        <w:t>Fig. S5</w:t>
      </w:r>
      <w:r w:rsidRPr="00154934">
        <w:rPr>
          <w:rFonts w:asciiTheme="minorHAnsi" w:hAnsiTheme="minorHAnsi" w:cstheme="minorHAnsi"/>
          <w:sz w:val="22"/>
        </w:rPr>
        <w:t>. A-CN-K ternary diagram (Nesbitt and Young, 1984) of the Tyszowce samples. Only L1LL1 loess is shown. CaO* (Ca in silicates) was calculated according to McLennan (1993). Dashed lines – CIA values of 65 and 85. Stratigraphical labelling system after Kukla and An (1989), modified by Marković et al. (2008, 2015).</w:t>
      </w:r>
    </w:p>
    <w:p w:rsidR="00154934" w:rsidRPr="005B59AE" w:rsidRDefault="00154934" w:rsidP="007B0CF9">
      <w:pPr>
        <w:pStyle w:val="Bezodstpw"/>
        <w:rPr>
          <w:lang w:val="en-GB"/>
        </w:rPr>
        <w:sectPr w:rsidR="00154934" w:rsidRPr="005B59A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B0CF9" w:rsidRPr="007B0CF9" w:rsidRDefault="007B0CF9" w:rsidP="002C423A">
      <w:pPr>
        <w:pStyle w:val="Bezodstpw"/>
        <w:jc w:val="both"/>
        <w:rPr>
          <w:lang w:val="en-GB"/>
        </w:rPr>
      </w:pPr>
      <w:r w:rsidRPr="007B0CF9">
        <w:rPr>
          <w:b/>
          <w:lang w:val="en-GB"/>
        </w:rPr>
        <w:lastRenderedPageBreak/>
        <w:t>Table S1</w:t>
      </w:r>
      <w:r w:rsidRPr="007B0CF9">
        <w:rPr>
          <w:lang w:val="en-GB"/>
        </w:rPr>
        <w:t>. Method detection limits (MDL</w:t>
      </w:r>
      <w:r>
        <w:rPr>
          <w:lang w:val="en-GB"/>
        </w:rPr>
        <w:t>) and precision (RSD – relative standard deviation) for investigated elements</w:t>
      </w:r>
      <w:r w:rsidR="002C423A">
        <w:rPr>
          <w:lang w:val="en-GB"/>
        </w:rPr>
        <w:t xml:space="preserve"> and oxides</w:t>
      </w:r>
      <w:r>
        <w:rPr>
          <w:lang w:val="en-GB"/>
        </w:rPr>
        <w:t xml:space="preserve">. </w:t>
      </w:r>
      <w:r w:rsidRPr="007B0CF9">
        <w:rPr>
          <w:lang w:val="en-GB"/>
        </w:rPr>
        <w:t>RSD was presen</w:t>
      </w:r>
      <w:r w:rsidR="002C423A">
        <w:rPr>
          <w:lang w:val="en-GB"/>
        </w:rPr>
        <w:t>ted separately for each of the four</w:t>
      </w:r>
      <w:r w:rsidRPr="007B0CF9">
        <w:rPr>
          <w:lang w:val="en-GB"/>
        </w:rPr>
        <w:t xml:space="preserve"> independent measurement series, based on the </w:t>
      </w:r>
      <w:r>
        <w:rPr>
          <w:lang w:val="en-GB"/>
        </w:rPr>
        <w:t>analysis</w:t>
      </w:r>
      <w:r w:rsidRPr="007B0CF9">
        <w:rPr>
          <w:lang w:val="en-GB"/>
        </w:rPr>
        <w:t xml:space="preserve"> of the same </w:t>
      </w:r>
      <w:r>
        <w:rPr>
          <w:lang w:val="en-GB"/>
        </w:rPr>
        <w:t>standard STD SO-19 (Biały Kościół</w:t>
      </w:r>
      <w:r w:rsidRPr="007B0CF9">
        <w:rPr>
          <w:lang w:val="en-GB"/>
        </w:rPr>
        <w:t>, i.e. BK - 6; Złota, i.e. ZŁ - 5; Tyszo</w:t>
      </w:r>
      <w:r>
        <w:rPr>
          <w:lang w:val="en-GB"/>
        </w:rPr>
        <w:t>wce, i.e. TY - 10; Zaprężyn</w:t>
      </w:r>
      <w:r w:rsidRPr="007B0CF9">
        <w:rPr>
          <w:lang w:val="en-GB"/>
        </w:rPr>
        <w:t>, Strzyżów, Odonów and Branice, i.e. Z+S+O+B - 3 markings).</w:t>
      </w:r>
      <w:r>
        <w:rPr>
          <w:lang w:val="en-GB"/>
        </w:rPr>
        <w:t xml:space="preserve"> </w:t>
      </w:r>
      <w:r w:rsidRPr="007B0CF9">
        <w:rPr>
          <w:lang w:val="en-GB"/>
        </w:rPr>
        <w:t>The RSD value should be understood as the percentage average deviation from the mean value (e.g. 60.40 ± 0.18 means that the standard deviation is ± 0.18% of the mean value of 60.40%).</w:t>
      </w:r>
      <w:r>
        <w:rPr>
          <w:lang w:val="en-GB"/>
        </w:rPr>
        <w:t xml:space="preserve"> </w:t>
      </w:r>
      <w:r w:rsidRPr="007B0CF9">
        <w:rPr>
          <w:lang w:val="en-GB"/>
        </w:rPr>
        <w:t>The results are presented in the form obtained from an external laboratory, i.e. major elements and chromium are converted to oxides and expressed in wt%, trace elements and rare earth elements are presented in ppm.</w:t>
      </w:r>
    </w:p>
    <w:p w:rsidR="007B0CF9" w:rsidRDefault="007B0CF9" w:rsidP="007B0CF9">
      <w:pPr>
        <w:pStyle w:val="Bezodstpw"/>
      </w:pPr>
      <w:r w:rsidRPr="007B0CF9">
        <w:rPr>
          <w:noProof/>
          <w:lang w:eastAsia="pl-PL"/>
        </w:rPr>
        <w:drawing>
          <wp:inline distT="0" distB="0" distL="0" distR="0">
            <wp:extent cx="8732520" cy="415867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744" cy="416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3E" w:rsidRDefault="00734D3E" w:rsidP="007B0CF9">
      <w:pPr>
        <w:pStyle w:val="Bezodstpw"/>
      </w:pPr>
    </w:p>
    <w:p w:rsidR="00734D3E" w:rsidRDefault="00734D3E" w:rsidP="007B0CF9">
      <w:pPr>
        <w:pStyle w:val="Bezodstpw"/>
        <w:sectPr w:rsidR="00734D3E" w:rsidSect="007B0CF9">
          <w:headerReference w:type="default" r:id="rId12"/>
          <w:footerReference w:type="default" r:id="rId13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7B0CF9" w:rsidRDefault="007B0CF9" w:rsidP="00A107FE">
      <w:pPr>
        <w:pStyle w:val="Bezodstpw"/>
      </w:pPr>
    </w:p>
    <w:sectPr w:rsidR="007B0C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7EE7" w:rsidRDefault="007B7EE7" w:rsidP="007B0CF9">
      <w:pPr>
        <w:spacing w:after="0" w:line="240" w:lineRule="auto"/>
      </w:pPr>
      <w:r>
        <w:separator/>
      </w:r>
    </w:p>
  </w:endnote>
  <w:endnote w:type="continuationSeparator" w:id="0">
    <w:p w:rsidR="007B7EE7" w:rsidRDefault="007B7EE7" w:rsidP="007B0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CF9" w:rsidRDefault="007B0CF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7EE7" w:rsidRDefault="007B7EE7" w:rsidP="007B0CF9">
      <w:pPr>
        <w:spacing w:after="0" w:line="240" w:lineRule="auto"/>
      </w:pPr>
      <w:r>
        <w:separator/>
      </w:r>
    </w:p>
  </w:footnote>
  <w:footnote w:type="continuationSeparator" w:id="0">
    <w:p w:rsidR="007B7EE7" w:rsidRDefault="007B7EE7" w:rsidP="007B0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CF9" w:rsidRDefault="007B0CF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8C7"/>
    <w:rsid w:val="00002619"/>
    <w:rsid w:val="00060686"/>
    <w:rsid w:val="00082A01"/>
    <w:rsid w:val="00154934"/>
    <w:rsid w:val="002C423A"/>
    <w:rsid w:val="00426771"/>
    <w:rsid w:val="004A24D6"/>
    <w:rsid w:val="00525D1B"/>
    <w:rsid w:val="00587A50"/>
    <w:rsid w:val="005A04FE"/>
    <w:rsid w:val="005B59AE"/>
    <w:rsid w:val="00655B00"/>
    <w:rsid w:val="006805A9"/>
    <w:rsid w:val="00734D3E"/>
    <w:rsid w:val="007551C6"/>
    <w:rsid w:val="007B0CF9"/>
    <w:rsid w:val="007B7EE7"/>
    <w:rsid w:val="0082655A"/>
    <w:rsid w:val="008B12FB"/>
    <w:rsid w:val="008C1EBB"/>
    <w:rsid w:val="0093141A"/>
    <w:rsid w:val="00A107FE"/>
    <w:rsid w:val="00A2250B"/>
    <w:rsid w:val="00AB1ADE"/>
    <w:rsid w:val="00B024A8"/>
    <w:rsid w:val="00B14131"/>
    <w:rsid w:val="00C66EB8"/>
    <w:rsid w:val="00D51464"/>
    <w:rsid w:val="00D874A9"/>
    <w:rsid w:val="00DA61D6"/>
    <w:rsid w:val="00DA652A"/>
    <w:rsid w:val="00E768C7"/>
    <w:rsid w:val="00EE5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CD2B7"/>
  <w15:chartTrackingRefBased/>
  <w15:docId w15:val="{21628419-748C-41C6-8971-A9EDB4266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655A"/>
    <w:rPr>
      <w:rFonts w:ascii="Times New Roman" w:hAnsi="Times New Roman"/>
      <w:sz w:val="24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B0CF9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7B0CF9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  <w:sz w:val="22"/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rsid w:val="007B0CF9"/>
  </w:style>
  <w:style w:type="paragraph" w:styleId="Stopka">
    <w:name w:val="footer"/>
    <w:basedOn w:val="Normalny"/>
    <w:link w:val="StopkaZnak"/>
    <w:uiPriority w:val="99"/>
    <w:unhideWhenUsed/>
    <w:rsid w:val="007B0CF9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  <w:sz w:val="22"/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7B0C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8</Pages>
  <Words>666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Skurzyński</dc:creator>
  <cp:keywords/>
  <dc:description/>
  <cp:lastModifiedBy>Jacek Skurzyński</cp:lastModifiedBy>
  <cp:revision>24</cp:revision>
  <dcterms:created xsi:type="dcterms:W3CDTF">2023-02-25T08:18:00Z</dcterms:created>
  <dcterms:modified xsi:type="dcterms:W3CDTF">2023-11-09T15:20:00Z</dcterms:modified>
</cp:coreProperties>
</file>