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521" w:rsidRDefault="005E0521" w:rsidP="005E0521">
      <w:pPr>
        <w:spacing w:line="360" w:lineRule="auto"/>
        <w:jc w:val="both"/>
        <w:rPr>
          <w:rFonts w:ascii="Arial" w:hAnsi="Arial" w:cs="Arial"/>
          <w:b/>
          <w:lang w:val="en-GB"/>
        </w:rPr>
      </w:pPr>
      <w:r w:rsidRPr="00AC4F43">
        <w:rPr>
          <w:rFonts w:ascii="Arial" w:hAnsi="Arial" w:cs="Arial"/>
          <w:b/>
          <w:lang w:val="en-GB"/>
        </w:rPr>
        <w:t>Supplement C</w:t>
      </w:r>
    </w:p>
    <w:p w:rsidR="005E0521" w:rsidRDefault="005E0521" w:rsidP="005E0521">
      <w:pPr>
        <w:spacing w:line="360" w:lineRule="auto"/>
        <w:jc w:val="both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EPHPP Quality scores</w:t>
      </w:r>
    </w:p>
    <w:tbl>
      <w:tblPr>
        <w:tblW w:w="13620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3280"/>
        <w:gridCol w:w="1340"/>
        <w:gridCol w:w="1240"/>
        <w:gridCol w:w="1286"/>
        <w:gridCol w:w="852"/>
        <w:gridCol w:w="2140"/>
        <w:gridCol w:w="2320"/>
        <w:gridCol w:w="1240"/>
      </w:tblGrid>
      <w:tr w:rsidR="005E0521" w:rsidRPr="00AC4F43" w:rsidTr="004C00C5">
        <w:trPr>
          <w:trHeight w:val="300"/>
        </w:trPr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521" w:rsidRPr="00AC4F43" w:rsidRDefault="005E0521" w:rsidP="004C0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proofErr w:type="spellStart"/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Selection</w:t>
            </w:r>
            <w:proofErr w:type="spellEnd"/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 bias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proofErr w:type="spellStart"/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Study</w:t>
            </w:r>
            <w:proofErr w:type="spellEnd"/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 design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proofErr w:type="spellStart"/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Confounders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proofErr w:type="spellStart"/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Blinding</w:t>
            </w:r>
            <w:proofErr w:type="spellEnd"/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Data </w:t>
            </w:r>
            <w:proofErr w:type="spellStart"/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collection</w:t>
            </w:r>
            <w:proofErr w:type="spellEnd"/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 </w:t>
            </w:r>
            <w:proofErr w:type="spellStart"/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method</w:t>
            </w:r>
            <w:proofErr w:type="spellEnd"/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proofErr w:type="spellStart"/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Withdrawals</w:t>
            </w:r>
            <w:proofErr w:type="spellEnd"/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 </w:t>
            </w:r>
            <w:proofErr w:type="spellStart"/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and</w:t>
            </w:r>
            <w:proofErr w:type="spellEnd"/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 </w:t>
            </w:r>
            <w:proofErr w:type="spellStart"/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dropout</w:t>
            </w:r>
            <w:proofErr w:type="spellEnd"/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Global rating</w:t>
            </w:r>
          </w:p>
        </w:tc>
      </w:tr>
      <w:tr w:rsidR="005E0521" w:rsidRPr="00AC4F43" w:rsidTr="004C00C5">
        <w:trPr>
          <w:trHeight w:val="300"/>
        </w:trPr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E0521" w:rsidRPr="00AC4F43" w:rsidRDefault="005E0521" w:rsidP="004C0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proofErr w:type="spellStart"/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Bourne</w:t>
            </w:r>
            <w:proofErr w:type="spellEnd"/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 et al. 2014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2,5</w:t>
            </w:r>
          </w:p>
        </w:tc>
      </w:tr>
      <w:tr w:rsidR="005E0521" w:rsidRPr="00AC4F43" w:rsidTr="004C00C5">
        <w:trPr>
          <w:trHeight w:val="300"/>
        </w:trPr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E0521" w:rsidRPr="00AC4F43" w:rsidRDefault="005E0521" w:rsidP="004C0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Brown et al. 2014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2,7</w:t>
            </w:r>
          </w:p>
        </w:tc>
      </w:tr>
      <w:tr w:rsidR="005E0521" w:rsidRPr="00AC4F43" w:rsidTr="004C00C5">
        <w:trPr>
          <w:trHeight w:val="300"/>
        </w:trPr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E0521" w:rsidRPr="00AC4F43" w:rsidRDefault="005E0521" w:rsidP="004C0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proofErr w:type="spellStart"/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Clamor</w:t>
            </w:r>
            <w:proofErr w:type="spellEnd"/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 et al. 2018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2,0</w:t>
            </w:r>
          </w:p>
        </w:tc>
      </w:tr>
      <w:tr w:rsidR="005E0521" w:rsidRPr="00AC4F43" w:rsidTr="004C00C5">
        <w:trPr>
          <w:trHeight w:val="300"/>
        </w:trPr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E0521" w:rsidRPr="00AC4F43" w:rsidRDefault="005E0521" w:rsidP="004C0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Combs et al. 2004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1,5</w:t>
            </w:r>
          </w:p>
        </w:tc>
      </w:tr>
      <w:tr w:rsidR="005E0521" w:rsidRPr="00AC4F43" w:rsidTr="004C00C5">
        <w:trPr>
          <w:trHeight w:val="300"/>
        </w:trPr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E0521" w:rsidRPr="00AC4F43" w:rsidRDefault="005E0521" w:rsidP="004C0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proofErr w:type="spellStart"/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Decross</w:t>
            </w:r>
            <w:proofErr w:type="spellEnd"/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 et al. 2019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2,2</w:t>
            </w:r>
          </w:p>
        </w:tc>
      </w:tr>
      <w:tr w:rsidR="005E0521" w:rsidRPr="00AC4F43" w:rsidTr="004C00C5">
        <w:trPr>
          <w:trHeight w:val="300"/>
        </w:trPr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E0521" w:rsidRPr="00AC4F43" w:rsidRDefault="005E0521" w:rsidP="004C0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proofErr w:type="spellStart"/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Diamond</w:t>
            </w:r>
            <w:proofErr w:type="spellEnd"/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 et al. 2022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2,3</w:t>
            </w:r>
          </w:p>
        </w:tc>
      </w:tr>
      <w:tr w:rsidR="005E0521" w:rsidRPr="00AC4F43" w:rsidTr="004C00C5">
        <w:trPr>
          <w:trHeight w:val="300"/>
        </w:trPr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E0521" w:rsidRPr="00AC4F43" w:rsidRDefault="005E0521" w:rsidP="004C0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proofErr w:type="spellStart"/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Dobson</w:t>
            </w:r>
            <w:proofErr w:type="spellEnd"/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 et al. 1989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2,5</w:t>
            </w:r>
          </w:p>
        </w:tc>
      </w:tr>
      <w:tr w:rsidR="005E0521" w:rsidRPr="00AC4F43" w:rsidTr="004C00C5">
        <w:trPr>
          <w:trHeight w:val="300"/>
        </w:trPr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E0521" w:rsidRPr="00AC4F43" w:rsidRDefault="005E0521" w:rsidP="004C0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Fan et al. 2021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1,8</w:t>
            </w:r>
          </w:p>
        </w:tc>
      </w:tr>
      <w:tr w:rsidR="005E0521" w:rsidRPr="00AC4F43" w:rsidTr="004C00C5">
        <w:trPr>
          <w:trHeight w:val="300"/>
        </w:trPr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E0521" w:rsidRPr="00AC4F43" w:rsidRDefault="005E0521" w:rsidP="004C0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proofErr w:type="spellStart"/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Geraets</w:t>
            </w:r>
            <w:proofErr w:type="spellEnd"/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 et al. 2018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1,7</w:t>
            </w:r>
          </w:p>
        </w:tc>
      </w:tr>
      <w:tr w:rsidR="005E0521" w:rsidRPr="00AC4F43" w:rsidTr="004C00C5">
        <w:trPr>
          <w:trHeight w:val="300"/>
        </w:trPr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E0521" w:rsidRPr="00AC4F43" w:rsidRDefault="005E0521" w:rsidP="004C0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proofErr w:type="spellStart"/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Hillmann</w:t>
            </w:r>
            <w:proofErr w:type="spellEnd"/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 et al. 2015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1,7</w:t>
            </w:r>
          </w:p>
        </w:tc>
      </w:tr>
      <w:tr w:rsidR="005E0521" w:rsidRPr="00AC4F43" w:rsidTr="004C00C5">
        <w:trPr>
          <w:trHeight w:val="300"/>
        </w:trPr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E0521" w:rsidRPr="00AC4F43" w:rsidRDefault="005E0521" w:rsidP="004C0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proofErr w:type="spellStart"/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Hillmann</w:t>
            </w:r>
            <w:proofErr w:type="spellEnd"/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 et al. 2017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1,7</w:t>
            </w:r>
          </w:p>
        </w:tc>
      </w:tr>
      <w:tr w:rsidR="005E0521" w:rsidRPr="00AC4F43" w:rsidTr="004C00C5">
        <w:trPr>
          <w:trHeight w:val="300"/>
        </w:trPr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E0521" w:rsidRPr="00AC4F43" w:rsidRDefault="005E0521" w:rsidP="004C0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proofErr w:type="spellStart"/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Hillmann</w:t>
            </w:r>
            <w:proofErr w:type="spellEnd"/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 et al. 2018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2,0</w:t>
            </w:r>
          </w:p>
        </w:tc>
      </w:tr>
      <w:tr w:rsidR="005E0521" w:rsidRPr="00AC4F43" w:rsidTr="004C00C5">
        <w:trPr>
          <w:trHeight w:val="300"/>
        </w:trPr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E0521" w:rsidRPr="00AC4F43" w:rsidRDefault="005E0521" w:rsidP="004C0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Moritz et al. 2007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2,0</w:t>
            </w:r>
          </w:p>
        </w:tc>
      </w:tr>
      <w:tr w:rsidR="005E0521" w:rsidRPr="00AC4F43" w:rsidTr="004C00C5">
        <w:trPr>
          <w:trHeight w:val="300"/>
        </w:trPr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E0521" w:rsidRPr="00AC4F43" w:rsidRDefault="005E0521" w:rsidP="004C0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Phillips et al. 2000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1,8</w:t>
            </w:r>
          </w:p>
        </w:tc>
      </w:tr>
      <w:tr w:rsidR="005E0521" w:rsidRPr="00AC4F43" w:rsidTr="004C00C5">
        <w:trPr>
          <w:trHeight w:val="300"/>
        </w:trPr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E0521" w:rsidRPr="00AC4F43" w:rsidRDefault="005E0521" w:rsidP="004C0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proofErr w:type="spellStart"/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Pinkham</w:t>
            </w:r>
            <w:proofErr w:type="spellEnd"/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 et al. 2022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1,5</w:t>
            </w:r>
          </w:p>
        </w:tc>
      </w:tr>
      <w:tr w:rsidR="005E0521" w:rsidRPr="00AC4F43" w:rsidTr="004C00C5">
        <w:trPr>
          <w:trHeight w:val="300"/>
        </w:trPr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E0521" w:rsidRPr="00AC4F43" w:rsidRDefault="005E0521" w:rsidP="004C0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Sanders et al. 2012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1,8</w:t>
            </w:r>
          </w:p>
        </w:tc>
      </w:tr>
      <w:tr w:rsidR="005E0521" w:rsidRPr="00AC4F43" w:rsidTr="004C00C5">
        <w:trPr>
          <w:trHeight w:val="300"/>
        </w:trPr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E0521" w:rsidRPr="00AC4F43" w:rsidRDefault="005E0521" w:rsidP="004C0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proofErr w:type="spellStart"/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Schlier</w:t>
            </w:r>
            <w:proofErr w:type="spellEnd"/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 et al. 2019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2,2</w:t>
            </w:r>
          </w:p>
        </w:tc>
      </w:tr>
      <w:tr w:rsidR="005E0521" w:rsidRPr="00AC4F43" w:rsidTr="004C00C5">
        <w:trPr>
          <w:trHeight w:val="300"/>
        </w:trPr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E0521" w:rsidRPr="00AC4F43" w:rsidRDefault="005E0521" w:rsidP="004C0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proofErr w:type="spellStart"/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Schoretsanitis</w:t>
            </w:r>
            <w:proofErr w:type="spellEnd"/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 et al. 2016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1,8</w:t>
            </w:r>
          </w:p>
        </w:tc>
      </w:tr>
      <w:tr w:rsidR="005E0521" w:rsidRPr="00AC4F43" w:rsidTr="004C00C5">
        <w:trPr>
          <w:trHeight w:val="300"/>
        </w:trPr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E0521" w:rsidRPr="00AC4F43" w:rsidRDefault="005E0521" w:rsidP="004C0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proofErr w:type="spellStart"/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Strakeljahn</w:t>
            </w:r>
            <w:proofErr w:type="spellEnd"/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 et al. 2024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2,2</w:t>
            </w:r>
          </w:p>
        </w:tc>
      </w:tr>
      <w:tr w:rsidR="005E0521" w:rsidRPr="00AC4F43" w:rsidTr="004C00C5">
        <w:trPr>
          <w:trHeight w:val="300"/>
        </w:trPr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E0521" w:rsidRPr="00AC4F43" w:rsidRDefault="005E0521" w:rsidP="004C0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proofErr w:type="spellStart"/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Fornells-Ambrojo</w:t>
            </w:r>
            <w:proofErr w:type="spellEnd"/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 et al. 2016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1,8</w:t>
            </w:r>
          </w:p>
        </w:tc>
      </w:tr>
      <w:tr w:rsidR="005E0521" w:rsidRPr="00AC4F43" w:rsidTr="004C00C5">
        <w:trPr>
          <w:trHeight w:val="300"/>
        </w:trPr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E0521" w:rsidRPr="00AC4F43" w:rsidRDefault="005E0521" w:rsidP="004C0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van Dongen et al. 2012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1,8</w:t>
            </w:r>
          </w:p>
        </w:tc>
      </w:tr>
      <w:tr w:rsidR="005E0521" w:rsidRPr="00AC4F43" w:rsidTr="004C00C5">
        <w:trPr>
          <w:trHeight w:val="300"/>
        </w:trPr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E0521" w:rsidRPr="00AC4F43" w:rsidRDefault="005E0521" w:rsidP="004C0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Walther et al. 2022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5E0521" w:rsidRPr="00AC4F43" w:rsidRDefault="005E0521" w:rsidP="004C00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C4F4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2,2</w:t>
            </w:r>
          </w:p>
        </w:tc>
      </w:tr>
    </w:tbl>
    <w:p w:rsidR="00AC6249" w:rsidRDefault="005E0521" w:rsidP="005E0521">
      <w:bookmarkStart w:id="0" w:name="_GoBack"/>
      <w:bookmarkEnd w:id="0"/>
    </w:p>
    <w:sectPr w:rsidR="00AC6249" w:rsidSect="005E052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521"/>
    <w:rsid w:val="000448CE"/>
    <w:rsid w:val="005E0521"/>
    <w:rsid w:val="008E4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EE72F"/>
  <w15:chartTrackingRefBased/>
  <w15:docId w15:val="{1B68D6F4-AF9C-44B5-8BB4-94245C7E9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E052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E0521"/>
    <w:pPr>
      <w:spacing w:after="0" w:line="240" w:lineRule="auto"/>
    </w:pPr>
  </w:style>
  <w:style w:type="character" w:customStyle="1" w:styleId="value">
    <w:name w:val="value"/>
    <w:basedOn w:val="Standaardalinea-lettertype"/>
    <w:uiPriority w:val="1"/>
    <w:rsid w:val="005E0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FA492-0CCE-4B20-8876-04D382CFF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</Words>
  <Characters>832</Characters>
  <Application>Microsoft Office Word</Application>
  <DocSecurity>0</DocSecurity>
  <Lines>6</Lines>
  <Paragraphs>1</Paragraphs>
  <ScaleCrop>false</ScaleCrop>
  <Company>SSC-I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Gebruiker</cp:lastModifiedBy>
  <cp:revision>1</cp:revision>
  <dcterms:created xsi:type="dcterms:W3CDTF">2025-01-23T12:11:00Z</dcterms:created>
  <dcterms:modified xsi:type="dcterms:W3CDTF">2025-01-23T12:14:00Z</dcterms:modified>
</cp:coreProperties>
</file>