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80088C3" w14:textId="593FF32F" w:rsidR="003E11C6" w:rsidRPr="007E497B" w:rsidRDefault="003E11C6" w:rsidP="00F6175D">
      <w:pPr>
        <w:spacing w:line="480" w:lineRule="auto"/>
        <w:jc w:val="center"/>
        <w:rPr>
          <w:rFonts w:ascii="Times New Roman" w:hAnsi="Times New Roman" w:cs="Times New Roman"/>
          <w:b/>
          <w:bCs/>
          <w:color w:val="000000" w:themeColor="text1"/>
        </w:rPr>
      </w:pPr>
      <w:r w:rsidRPr="007E497B">
        <w:rPr>
          <w:rFonts w:ascii="Times New Roman" w:hAnsi="Times New Roman" w:cs="Times New Roman"/>
          <w:b/>
          <w:bCs/>
          <w:color w:val="000000" w:themeColor="text1"/>
        </w:rPr>
        <w:t xml:space="preserve">Supplementary </w:t>
      </w:r>
      <w:r w:rsidR="009B3D47">
        <w:rPr>
          <w:rFonts w:ascii="Times New Roman" w:hAnsi="Times New Roman" w:cs="Times New Roman"/>
          <w:b/>
          <w:bCs/>
          <w:color w:val="000000" w:themeColor="text1"/>
        </w:rPr>
        <w:t>Material</w:t>
      </w:r>
    </w:p>
    <w:p w14:paraId="4F935A5D" w14:textId="2F3263F7" w:rsidR="00467F80" w:rsidRPr="003828D1" w:rsidRDefault="004E2598" w:rsidP="00467F80">
      <w:pPr>
        <w:spacing w:line="480" w:lineRule="auto"/>
        <w:rPr>
          <w:rFonts w:ascii="Times New Roman" w:hAnsi="Times New Roman" w:cs="Times New Roman"/>
          <w:color w:val="000000" w:themeColor="text1"/>
        </w:rPr>
      </w:pPr>
      <w:r>
        <w:rPr>
          <w:rFonts w:ascii="Times New Roman" w:hAnsi="Times New Roman" w:cs="Times New Roman"/>
          <w:b/>
          <w:bCs/>
          <w:color w:val="000000" w:themeColor="text1"/>
        </w:rPr>
        <w:t>Appendix</w:t>
      </w:r>
      <w:r w:rsidR="00467F80" w:rsidRPr="00D16EF1">
        <w:rPr>
          <w:rFonts w:ascii="Times New Roman" w:hAnsi="Times New Roman" w:cs="Times New Roman"/>
          <w:b/>
          <w:bCs/>
          <w:color w:val="000000" w:themeColor="text1"/>
        </w:rPr>
        <w:t xml:space="preserve"> 1.</w:t>
      </w:r>
      <w:r w:rsidR="00467F80" w:rsidRPr="003828D1">
        <w:rPr>
          <w:rFonts w:ascii="Times New Roman" w:hAnsi="Times New Roman" w:cs="Times New Roman"/>
          <w:color w:val="000000" w:themeColor="text1"/>
        </w:rPr>
        <w:t xml:space="preserve"> Measures</w:t>
      </w:r>
    </w:p>
    <w:p w14:paraId="62FE8058" w14:textId="631B26C3" w:rsidR="00467F80" w:rsidRPr="003828D1" w:rsidRDefault="00467F80" w:rsidP="00467F80">
      <w:pPr>
        <w:spacing w:line="480" w:lineRule="auto"/>
        <w:ind w:firstLine="720"/>
        <w:rPr>
          <w:rFonts w:ascii="Times New Roman" w:hAnsi="Times New Roman" w:cs="Times New Roman"/>
          <w:color w:val="000000" w:themeColor="text1"/>
        </w:rPr>
      </w:pPr>
      <w:r w:rsidRPr="003828D1">
        <w:rPr>
          <w:rFonts w:ascii="Times New Roman" w:hAnsi="Times New Roman" w:cs="Times New Roman"/>
          <w:color w:val="000000" w:themeColor="text1"/>
        </w:rPr>
        <w:t>The SCQ</w:t>
      </w:r>
      <w:r w:rsidR="00E83C60">
        <w:rPr>
          <w:rFonts w:ascii="Times New Roman" w:hAnsi="Times New Roman" w:cs="Times New Roman"/>
          <w:color w:val="000000" w:themeColor="text1"/>
        </w:rPr>
        <w:t xml:space="preserve"> </w:t>
      </w:r>
      <w:r w:rsidRPr="003828D1">
        <w:rPr>
          <w:rFonts w:ascii="Times New Roman" w:hAnsi="Times New Roman" w:cs="Times New Roman"/>
          <w:color w:val="000000" w:themeColor="text1"/>
        </w:rPr>
        <w:fldChar w:fldCharType="begin"/>
      </w:r>
      <w:r w:rsidR="00E83C60">
        <w:rPr>
          <w:rFonts w:ascii="Times New Roman" w:hAnsi="Times New Roman" w:cs="Times New Roman"/>
          <w:color w:val="000000" w:themeColor="text1"/>
        </w:rPr>
        <w:instrText xml:space="preserve"> ADDIN ZOTERO_ITEM CSL_CITATION {"citationID":"EevNb9kU","properties":{"formattedCitation":"(Rutter et al., 2003)","plainCitation":"(Rutter et al., 2003)","noteIndex":0},"citationItems":[{"id":4418,"uris":["http://zotero.org/users/2517639/items/PIUMHQPZ"],"itemData":{"id":4418,"type":"book","publisher":"Westerm Psychological Services","title":"The Social Communication Questionnaire Manual","author":[{"family":"Rutter","given":"M"},{"family":"Bailey","given":"A"},{"family":"Lord","given":"C"}],"issued":{"date-parts":[["2003"]]}}}],"schema":"https://github.com/citation-style-language/schema/raw/master/csl-citation.json"} </w:instrText>
      </w:r>
      <w:r w:rsidRPr="003828D1">
        <w:rPr>
          <w:rFonts w:ascii="Times New Roman" w:hAnsi="Times New Roman" w:cs="Times New Roman"/>
          <w:color w:val="000000" w:themeColor="text1"/>
        </w:rPr>
        <w:fldChar w:fldCharType="separate"/>
      </w:r>
      <w:r w:rsidR="00E83C60">
        <w:rPr>
          <w:rFonts w:ascii="Times New Roman" w:hAnsi="Times New Roman" w:cs="Times New Roman"/>
          <w:color w:val="000000"/>
        </w:rPr>
        <w:t>(Rutter et al., 2003)</w:t>
      </w:r>
      <w:r w:rsidRPr="003828D1">
        <w:rPr>
          <w:rFonts w:ascii="Times New Roman" w:hAnsi="Times New Roman" w:cs="Times New Roman"/>
          <w:color w:val="000000" w:themeColor="text1"/>
        </w:rPr>
        <w:fldChar w:fldCharType="end"/>
      </w:r>
      <w:r w:rsidRPr="003828D1">
        <w:rPr>
          <w:rFonts w:ascii="Times New Roman" w:hAnsi="Times New Roman" w:cs="Times New Roman"/>
          <w:color w:val="000000" w:themeColor="text1"/>
        </w:rPr>
        <w:t xml:space="preserve"> total score</w:t>
      </w:r>
      <w:r w:rsidRPr="003828D1" w:rsidDel="00192B8A">
        <w:rPr>
          <w:rFonts w:ascii="Times New Roman" w:hAnsi="Times New Roman" w:cs="Times New Roman"/>
          <w:color w:val="000000" w:themeColor="text1"/>
        </w:rPr>
        <w:t xml:space="preserve"> </w:t>
      </w:r>
      <w:r w:rsidRPr="003828D1">
        <w:rPr>
          <w:rFonts w:ascii="Times New Roman" w:hAnsi="Times New Roman" w:cs="Times New Roman"/>
          <w:color w:val="000000" w:themeColor="text1"/>
        </w:rPr>
        <w:t>was used as a measure of lifetime autistic traits.</w:t>
      </w:r>
      <w:r w:rsidRPr="003828D1">
        <w:rPr>
          <w:rFonts w:ascii="Merriweather" w:hAnsi="Merriweather"/>
          <w:color w:val="000000" w:themeColor="text1"/>
          <w:sz w:val="27"/>
          <w:szCs w:val="27"/>
          <w:shd w:val="clear" w:color="auto" w:fill="FFFFFF"/>
        </w:rPr>
        <w:t xml:space="preserve"> </w:t>
      </w:r>
      <w:r w:rsidRPr="003828D1">
        <w:rPr>
          <w:rFonts w:ascii="Times New Roman" w:hAnsi="Times New Roman" w:cs="Times New Roman"/>
          <w:color w:val="000000" w:themeColor="text1"/>
        </w:rPr>
        <w:t xml:space="preserve">The SCQ consists of 40 items and was developed for both speaking and non-speaking youth. Total scores range from 0 to 39 with higher scores representing more lifetime autistic traits.  The SCQ has </w:t>
      </w:r>
      <w:r>
        <w:rPr>
          <w:rFonts w:ascii="Times New Roman" w:hAnsi="Times New Roman" w:cs="Times New Roman"/>
          <w:color w:val="000000" w:themeColor="text1"/>
        </w:rPr>
        <w:t>excellent</w:t>
      </w:r>
      <w:r w:rsidRPr="003828D1">
        <w:rPr>
          <w:rFonts w:ascii="Times New Roman" w:hAnsi="Times New Roman" w:cs="Times New Roman"/>
          <w:color w:val="000000" w:themeColor="text1"/>
        </w:rPr>
        <w:t xml:space="preserve"> internal consistency (α = 0.90)</w:t>
      </w:r>
      <w:r>
        <w:rPr>
          <w:rFonts w:ascii="Times New Roman" w:hAnsi="Times New Roman" w:cs="Times New Roman"/>
          <w:color w:val="000000" w:themeColor="text1"/>
        </w:rPr>
        <w:t xml:space="preserve"> and validity with autism measures</w:t>
      </w:r>
      <w:r w:rsidR="00E83C60">
        <w:rPr>
          <w:rFonts w:ascii="Times New Roman" w:hAnsi="Times New Roman" w:cs="Times New Roman"/>
          <w:color w:val="000000" w:themeColor="text1"/>
        </w:rPr>
        <w:t xml:space="preserve"> </w:t>
      </w:r>
      <w:r w:rsidR="00EF724C">
        <w:rPr>
          <w:rFonts w:ascii="Times New Roman" w:hAnsi="Times New Roman" w:cs="Times New Roman"/>
          <w:color w:val="000000" w:themeColor="text1"/>
        </w:rPr>
        <w:fldChar w:fldCharType="begin"/>
      </w:r>
      <w:r w:rsidR="00E83C60">
        <w:rPr>
          <w:rFonts w:ascii="Times New Roman" w:hAnsi="Times New Roman" w:cs="Times New Roman"/>
          <w:color w:val="000000" w:themeColor="text1"/>
        </w:rPr>
        <w:instrText xml:space="preserve"> ADDIN ZOTERO_ITEM CSL_CITATION {"citationID":"OvC8TYbP","properties":{"formattedCitation":"(Berument et al., 1999)","plainCitation":"(Berument et al., 1999)","noteIndex":0},"citationItems":[{"id":3702,"uris":["http://zotero.org/users/2517639/items/JXG8D46I"],"itemData":{"id":3702,"type":"article-journal","abstract":"&lt;AbstractText Label=\"BACKGROUND\" NlmCategory=\"BACKGROUND\"&gt;Good interview and diagnostic measures for autism and other pervasive developmental disorders (PDDs) are available but there is a lack of a good screening questionnaire.&lt;/AbstractText&gt;\n&lt;AbstractText Label=\"AIMS\" NlmCategory=\"OBJECTIVE\"&gt;To develop and test a screening questionnaire based on items in the best available diagnostic interview--the Autism Diagnostic Interview--Revised (ADI-R).&lt;/AbstractText&gt;\n&lt;AbstractText Label=\"METHOD\" NlmCategory=\"METHODS\"&gt;A 40-item scale, the Autism Screening Questionnaire (ASQ), was developed and tested on a sample of 160 individuals with PDD and 40 with non-PDD diagnoses.&lt;/AbstractText&gt;\n&lt;AbstractText Label=\"RESULTS\" NlmCategory=\"RESULTS\"&gt;The ASQ has good discriminative validity with respect to the separation of PDD from non-PDD diagnoses at all IQ levels, with a cut-off of 15 proving most effective. The differentiation between autism and other varieties of PDD was weaker.&lt;/AbstractText&gt;\n&lt;AbstractText Label=\"CONCLUSIONS\" NlmCategory=\"CONCLUSIONS\"&gt;The ASQ is an effective screening questionnaire for PDD.&lt;/AbstractText&gt;","container-title":"The British Journal of Psychiatry: The Journal of Mental Science","ISSN":"0007-1250","journalAbbreviation":"Br J Psychiatry","page":"444-451","source":"NCBI PubMed","title":"Autism screening questionnaire: diagnostic validity","title-short":"Autism screening questionnaire","volume":"175","author":[{"family":"Berument","given":"S K"},{"family":"Rutter","given":"M"},{"family":"Lord","given":"Catherine"},{"family":"Pickles","given":"A"},{"family":"Bailey","given":"A"}],"issued":{"date-parts":[["1999",11]]}}}],"schema":"https://github.com/citation-style-language/schema/raw/master/csl-citation.json"} </w:instrText>
      </w:r>
      <w:r w:rsidR="00EF724C">
        <w:rPr>
          <w:rFonts w:ascii="Times New Roman" w:hAnsi="Times New Roman" w:cs="Times New Roman"/>
          <w:color w:val="000000" w:themeColor="text1"/>
        </w:rPr>
        <w:fldChar w:fldCharType="separate"/>
      </w:r>
      <w:r w:rsidR="00E83C60">
        <w:rPr>
          <w:rFonts w:ascii="Times New Roman" w:hAnsi="Times New Roman" w:cs="Times New Roman"/>
          <w:color w:val="000000"/>
        </w:rPr>
        <w:t>(Berument et al., 1999)</w:t>
      </w:r>
      <w:r w:rsidR="00EF724C">
        <w:rPr>
          <w:rFonts w:ascii="Times New Roman" w:hAnsi="Times New Roman" w:cs="Times New Roman"/>
          <w:color w:val="000000" w:themeColor="text1"/>
        </w:rPr>
        <w:fldChar w:fldCharType="end"/>
      </w:r>
      <w:r w:rsidR="00E83C60">
        <w:rPr>
          <w:rFonts w:ascii="Times New Roman" w:hAnsi="Times New Roman" w:cs="Times New Roman"/>
          <w:color w:val="000000" w:themeColor="text1"/>
        </w:rPr>
        <w:t>.</w:t>
      </w:r>
    </w:p>
    <w:p w14:paraId="588E92A6" w14:textId="23AAE22E" w:rsidR="00467F80" w:rsidRPr="003828D1" w:rsidRDefault="00467F80" w:rsidP="00467F80">
      <w:pPr>
        <w:spacing w:line="480" w:lineRule="auto"/>
        <w:ind w:firstLine="720"/>
        <w:rPr>
          <w:rFonts w:ascii="Times New Roman" w:hAnsi="Times New Roman" w:cs="Times New Roman"/>
          <w:color w:val="000000" w:themeColor="text1"/>
        </w:rPr>
      </w:pPr>
      <w:r w:rsidRPr="003828D1">
        <w:rPr>
          <w:rFonts w:ascii="Times New Roman" w:hAnsi="Times New Roman" w:cs="Times New Roman"/>
          <w:color w:val="000000" w:themeColor="text1"/>
        </w:rPr>
        <w:t>The Vineland-II</w:t>
      </w:r>
      <w:r w:rsidR="00E83C60">
        <w:rPr>
          <w:rFonts w:ascii="Times New Roman" w:hAnsi="Times New Roman" w:cs="Times New Roman"/>
          <w:color w:val="000000" w:themeColor="text1"/>
        </w:rPr>
        <w:t xml:space="preserve"> </w:t>
      </w:r>
      <w:r w:rsidRPr="003828D1">
        <w:rPr>
          <w:rFonts w:ascii="Times New Roman" w:hAnsi="Times New Roman" w:cs="Times New Roman"/>
          <w:color w:val="000000" w:themeColor="text1"/>
        </w:rPr>
        <w:fldChar w:fldCharType="begin"/>
      </w:r>
      <w:r w:rsidR="00E83C60">
        <w:rPr>
          <w:rFonts w:ascii="Times New Roman" w:hAnsi="Times New Roman" w:cs="Times New Roman"/>
          <w:color w:val="000000" w:themeColor="text1"/>
        </w:rPr>
        <w:instrText xml:space="preserve"> ADDIN ZOTERO_ITEM CSL_CITATION {"citationID":"1TNeyqfE","properties":{"formattedCitation":"(Sparrow et al., 2005)","plainCitation":"(Sparrow et al., 2005)","noteIndex":0},"citationItems":[{"id":5174,"uris":["http://zotero.org/users/2517639/items/AWTADB2X"],"itemData":{"id":5174,"type":"book","event-place":"San Antonio, TX","publisher":"NCS Pearson","publisher-place":"San Antonio, TX","title":"Vineland Adaptive Behavior Scales, Second Edition (Vineland-II)","author":[{"family":"Sparrow","given":"Sara S"},{"family":"Cicchetti","given":"Domenic V"},{"family":"Balla","given":"David A"}],"issued":{"date-parts":[["2005"]]}}}],"schema":"https://github.com/citation-style-language/schema/raw/master/csl-citation.json"} </w:instrText>
      </w:r>
      <w:r w:rsidRPr="003828D1">
        <w:rPr>
          <w:rFonts w:ascii="Times New Roman" w:hAnsi="Times New Roman" w:cs="Times New Roman"/>
          <w:color w:val="000000" w:themeColor="text1"/>
        </w:rPr>
        <w:fldChar w:fldCharType="separate"/>
      </w:r>
      <w:r w:rsidR="00E83C60">
        <w:rPr>
          <w:rFonts w:ascii="Times New Roman" w:hAnsi="Times New Roman" w:cs="Times New Roman"/>
          <w:color w:val="000000"/>
        </w:rPr>
        <w:t>(Sparrow et al., 2005)</w:t>
      </w:r>
      <w:r w:rsidRPr="003828D1">
        <w:rPr>
          <w:rFonts w:ascii="Times New Roman" w:hAnsi="Times New Roman" w:cs="Times New Roman"/>
          <w:color w:val="000000" w:themeColor="text1"/>
        </w:rPr>
        <w:fldChar w:fldCharType="end"/>
      </w:r>
      <w:r w:rsidRPr="003828D1">
        <w:rPr>
          <w:rFonts w:ascii="Times New Roman" w:hAnsi="Times New Roman" w:cs="Times New Roman"/>
          <w:color w:val="000000" w:themeColor="text1"/>
        </w:rPr>
        <w:t xml:space="preserve"> was used as a measure of adaptive behavior. Domain scores of </w:t>
      </w:r>
      <w:proofErr w:type="gramStart"/>
      <w:r w:rsidRPr="003828D1">
        <w:rPr>
          <w:rFonts w:ascii="Times New Roman" w:hAnsi="Times New Roman" w:cs="Times New Roman"/>
          <w:color w:val="000000" w:themeColor="text1"/>
        </w:rPr>
        <w:t>communication</w:t>
      </w:r>
      <w:proofErr w:type="gramEnd"/>
      <w:r w:rsidRPr="003828D1">
        <w:rPr>
          <w:rFonts w:ascii="Times New Roman" w:hAnsi="Times New Roman" w:cs="Times New Roman"/>
          <w:color w:val="000000" w:themeColor="text1"/>
        </w:rPr>
        <w:t xml:space="preserve">, daily living, and socialization, and the adaptive behavior composite score were used in analyses. Domain scores are standardized scores based on norms with a mean of 100 and a standard deviation of 15, and the adaptive behavior composite score is a sum of the standardized scores for the three domains. Higher scores indicate more adaptive behaviors. </w:t>
      </w:r>
    </w:p>
    <w:p w14:paraId="709CCC9C" w14:textId="3214DD29" w:rsidR="00467F80" w:rsidRPr="003828D1" w:rsidRDefault="00467F80" w:rsidP="00467F80">
      <w:pPr>
        <w:spacing w:line="480" w:lineRule="auto"/>
        <w:rPr>
          <w:rFonts w:ascii="Times New Roman" w:hAnsi="Times New Roman" w:cs="Times New Roman"/>
          <w:color w:val="000000" w:themeColor="text1"/>
        </w:rPr>
      </w:pPr>
      <w:r w:rsidRPr="003828D1">
        <w:rPr>
          <w:rFonts w:ascii="Times New Roman" w:hAnsi="Times New Roman" w:cs="Times New Roman"/>
          <w:color w:val="000000" w:themeColor="text1"/>
        </w:rPr>
        <w:tab/>
        <w:t>The ABC</w:t>
      </w:r>
      <w:r w:rsidR="00E83C60">
        <w:rPr>
          <w:rFonts w:ascii="Times New Roman" w:hAnsi="Times New Roman" w:cs="Times New Roman"/>
          <w:color w:val="000000" w:themeColor="text1"/>
        </w:rPr>
        <w:t xml:space="preserve"> </w:t>
      </w:r>
      <w:r w:rsidRPr="003828D1">
        <w:rPr>
          <w:rFonts w:ascii="Times New Roman" w:hAnsi="Times New Roman" w:cs="Times New Roman"/>
          <w:color w:val="000000" w:themeColor="text1"/>
        </w:rPr>
        <w:fldChar w:fldCharType="begin"/>
      </w:r>
      <w:r w:rsidR="00B07932">
        <w:rPr>
          <w:rFonts w:ascii="Times New Roman" w:hAnsi="Times New Roman" w:cs="Times New Roman"/>
          <w:color w:val="000000" w:themeColor="text1"/>
        </w:rPr>
        <w:instrText xml:space="preserve"> ADDIN ZOTERO_ITEM CSL_CITATION {"citationID":"sqaSR3Kl","properties":{"formattedCitation":"(Aman et al., 1985a, 1985b, p. 19; Kaat et al., 2014)","plainCitation":"(Aman et al., 1985a, 1985b, p. 19; Kaat et al., 2014)","dontUpdate":true,"noteIndex":0},"citationItems":[{"id":12003,"uris":["http://zotero.org/users/2517639/items/GU4F69EJ"],"itemData":{"id":12003,"type":"article-journal","abstract":"Presents findings on the psychometric characteristics of the Aberrant Behavior Checklist (ABCL), a scale designed to measure drug and other treatment effects on institutionalized, moderately to profoundly retarded individuals. Data were obtained from 927 Ss (aged 16–38 yrs). Findings show good internal consistency and test–retest reliability. Interrater reliability tended to vary across raters and subscales and ranged from mediocre to good, but was generally in the moderate range and acceptable for research purposes. Validity was assessed by comparing scores for Ss presenting with attributes thought to reflect varying degrees of social adaptation. Validity was also evaluated by comparing ABCL scores with ratings on adaptive behavior scales (e.g., Slosson Intelligence Test, Vineland Social Maturity Scale, Adaptive Behavior Scales) and with objective observations of behavior. In general, validity was established for most ABCL subscales. Preliminary data from drug investigations suggest that the ABCL may provide a useful adjunct for the assessment of psychotropic drug effects. (28 ref) (PsycINFO Database Record (c) 2016 APA, all rights reserved)","container-title":"American Journal of Mental Deficiency","ISSN":"0002-9351","note":"publisher-place: US\npublisher: American Assn on Mental Retardation","page":"492-502","source":"APA PsycNet","title":"Psychometric characteristics of the Aberrant Behavior Checklist","volume":"89","author":[{"family":"Aman","given":"Michael G."},{"family":"Singh","given":"Nirbhay N."},{"family":"Stewart","given":"Alistair W."},{"family":"Field","given":"Carolyn J."}],"issued":{"date-parts":[["1985"]]}}},{"id":12005,"uris":["http://zotero.org/users/2517639/items/VUFL29JP"],"itemData":{"id":12005,"type":"article-journal","abstract":"Describes the development of the Aberrant Behavior Checklist, a scale designed to assess drug and other treatment effects on severely mentally retarded individuals. Separate factor analyses of data from samples of institutionalized Ss (n = 418 [mean age 29.5 yrs] in Stage 1 and n = 509 [mean age 25.9 yrs] in Stage 2) resulted in a 5-factor scale comprising 58 items. The factors were labeled as (1) Irritability, Agitation, Crying; (2) Lethargy, Social Withdrawal; (3) Stereotypic Behavior; (4) Hyperactivity, Noncompliance; and (5) Inappropriate Speech. Results are compared with empirically derived rating scales of childhood psychopathology and with factor analytic work in the field of mental retardation. (20 ref) (PsycINFO Database Record (c) 2016 APA, all rights reserved)","container-title":"American Journal of Mental Deficiency","ISSN":"0002-9351","note":"publisher-place: US\npublisher: American Assn on Mental Retardation","page":"485-491","source":"APA PsycNet","title":"The aberrant behavior checklist: A behavior rating scale for the assessment of treatment effects","title-short":"The aberrant behavior checklist","volume":"89","author":[{"family":"Aman","given":"Michael G."},{"family":"Singh","given":"Nirbhay N."},{"family":"Stewart","given":"Alistair W."},{"family":"Field","given":"Carolyn J."}],"issued":{"date-parts":[["1985"]]}},"locator":"19"},{"id":12629,"uris":["http://zotero.org/users/2517639/items/REHX932D"],"itemData":{"id":12629,"type":"article-journal","abstract":"The Aberrant Behavior Checklist (ABC) is a widely used measure in autism spectrum disorder (ASD) treatment studies. We conducted confirmatory and exploratory factor analyses of the ABC in 1,893 children evaluated as part of the Autism Treatment Network. The root mean square error of approximation was .086 for the standard item assignment, and in exploratory factor analysis, the large majority of items continued to load on the originally assigned factors. Correlations between the ABC subscales and multiple external variables including the Child Behavior Checklist and demographic variables supported the convergent and divergent validity of the ABC as a measure of behavior problems in ASD. Finally, we examined the impact of participant characteristics on subscale scores and present normative data.","container-title":"Journal of Autism and Developmental Disorders","DOI":"10.1007/s10803-013-1970-0","ISSN":"1573-3432","issue":"5","journalAbbreviation":"J Autism Dev Disord","language":"en","page":"1103-1116","source":"Springer Link","title":"Validity of the Aberrant Behavior Checklist in Children with Autism Spectrum Disorder","volume":"44","author":[{"family":"Kaat","given":"Aaron J."},{"family":"Lecavalier","given":"Luc"},{"family":"Aman","given":"Michael G."}],"issued":{"date-parts":[["2014",5,1]]}}}],"schema":"https://github.com/citation-style-language/schema/raw/master/csl-citation.json"} </w:instrText>
      </w:r>
      <w:r w:rsidRPr="003828D1">
        <w:rPr>
          <w:rFonts w:ascii="Times New Roman" w:hAnsi="Times New Roman" w:cs="Times New Roman"/>
          <w:color w:val="000000" w:themeColor="text1"/>
        </w:rPr>
        <w:fldChar w:fldCharType="separate"/>
      </w:r>
      <w:r w:rsidR="00E83C60">
        <w:rPr>
          <w:rFonts w:ascii="Times New Roman" w:hAnsi="Times New Roman" w:cs="Times New Roman"/>
          <w:color w:val="000000"/>
        </w:rPr>
        <w:t>(Aman et al., 1985a, 1985b; Kaat et al., 2014)</w:t>
      </w:r>
      <w:r w:rsidRPr="003828D1">
        <w:rPr>
          <w:rFonts w:ascii="Times New Roman" w:hAnsi="Times New Roman" w:cs="Times New Roman"/>
          <w:color w:val="000000" w:themeColor="text1"/>
        </w:rPr>
        <w:fldChar w:fldCharType="end"/>
      </w:r>
      <w:r w:rsidRPr="003828D1">
        <w:rPr>
          <w:rFonts w:ascii="Times New Roman" w:hAnsi="Times New Roman" w:cs="Times New Roman"/>
          <w:color w:val="000000" w:themeColor="text1"/>
        </w:rPr>
        <w:t xml:space="preserve"> measures various behavioral challenges commonly observed in individuals with intellectual and developmental disorders. We utilized four ABC subscales: Lethargy, Stereotypic Behavior, Hyperactivity/Noncompliance, and Inappropriate Speech. The ABC Irritability subscale was not included in analyses due to significant overlap with the EDI Reactivity subscale</w:t>
      </w:r>
      <w:r w:rsidR="00885D8C">
        <w:rPr>
          <w:rFonts w:ascii="Times New Roman" w:hAnsi="Times New Roman" w:cs="Times New Roman"/>
          <w:color w:val="000000" w:themeColor="text1"/>
        </w:rPr>
        <w:t xml:space="preserve"> </w:t>
      </w:r>
      <w:r w:rsidRPr="003828D1">
        <w:rPr>
          <w:rFonts w:ascii="Times New Roman" w:hAnsi="Times New Roman" w:cs="Times New Roman"/>
          <w:color w:val="000000" w:themeColor="text1"/>
        </w:rPr>
        <w:fldChar w:fldCharType="begin"/>
      </w:r>
      <w:r w:rsidR="00E83C60">
        <w:rPr>
          <w:rFonts w:ascii="Times New Roman" w:hAnsi="Times New Roman" w:cs="Times New Roman"/>
          <w:color w:val="000000" w:themeColor="text1"/>
        </w:rPr>
        <w:instrText xml:space="preserve"> ADDIN ZOTERO_ITEM CSL_CITATION {"citationID":"PvtGSsag","properties":{"formattedCitation":"(Stoddard et al., 2020)","plainCitation":"(Stoddard et al., 2020)","noteIndex":0},"citationItems":[{"id":12007,"uris":["http://zotero.org/users/2517639/items/467HWM3D"],"itemData":{"id":12007,"type":"article-journal","abstract":"Given the prominence of the Aberrant Behavior Checklist (ABC), Irritability Subscale (ABC-I), in treatment outcome studies, we conducted a critical examination of its internal consistency and relationship to other measures of irritability in 758 psychiatrically hospitalized youth with autism spectrum disorder. In exploratory and confirmation samples, we conducted factor and bifactor analyses to describe the internal structure of the ABC-I. Our results suggest that the ABC-I roughly represents a unidimensional construct of irritability, as indicated by a general factor in bifactor analysis. In addition to irritability, subordinate factors are presented that represent tantrums, verbal outbursts, self-harm, and negative affect. Notably, self-harm items explain a large proportion of variance independent of irritability. Therefore, their contribution in analyses of treatment effects should be considered. Further study or revision of the ABC-I may improve convergent validity with transdiagnostic formulations of irritability as well as prevent confound from self-harm in treatment studies for irritability in ASD","collection-title":"Advances in the Conceptualization and Treatment of Pediatric Irritability","container-title":"Behavior Therapy","DOI":"10.1016/j.beth.2019.09.006","ISSN":"0005-7894","issue":"2","journalAbbreviation":"Behavior Therapy","language":"en","page":"310-319","source":"ScienceDirect","title":"The Internal Structure of the Aberrant Behavior Checklist Irritability Subscale: Implications for Studies of Irritability in Treatment-Seeking Youth With Autism Spectrum Disorders","title-short":"The Internal Structure of the Aberrant Behavior Checklist Irritability Subscale","volume":"51","author":[{"family":"Stoddard","given":"Joel"},{"family":"Zik","given":"Jodi"},{"family":"Mazefsky","given":"Carla A."},{"family":"DeChant","given":"Briar"},{"family":"Gabriels","given":"Robin"}],"issued":{"date-parts":[["2020",3,1]]}}}],"schema":"https://github.com/citation-style-language/schema/raw/master/csl-citation.json"} </w:instrText>
      </w:r>
      <w:r w:rsidRPr="003828D1">
        <w:rPr>
          <w:rFonts w:ascii="Times New Roman" w:hAnsi="Times New Roman" w:cs="Times New Roman"/>
          <w:color w:val="000000" w:themeColor="text1"/>
        </w:rPr>
        <w:fldChar w:fldCharType="separate"/>
      </w:r>
      <w:r w:rsidR="00E83C60">
        <w:rPr>
          <w:rFonts w:ascii="Times New Roman" w:hAnsi="Times New Roman" w:cs="Times New Roman"/>
          <w:color w:val="000000"/>
        </w:rPr>
        <w:t>(Stoddard et al., 2020)</w:t>
      </w:r>
      <w:r w:rsidRPr="003828D1">
        <w:rPr>
          <w:rFonts w:ascii="Times New Roman" w:hAnsi="Times New Roman" w:cs="Times New Roman"/>
          <w:color w:val="000000" w:themeColor="text1"/>
        </w:rPr>
        <w:fldChar w:fldCharType="end"/>
      </w:r>
      <w:r w:rsidR="00885D8C">
        <w:rPr>
          <w:rFonts w:ascii="Times New Roman" w:hAnsi="Times New Roman" w:cs="Times New Roman"/>
          <w:color w:val="000000" w:themeColor="text1"/>
        </w:rPr>
        <w:t>.</w:t>
      </w:r>
      <w:r>
        <w:rPr>
          <w:rFonts w:ascii="Times New Roman" w:hAnsi="Times New Roman" w:cs="Times New Roman"/>
          <w:color w:val="000000" w:themeColor="text1"/>
        </w:rPr>
        <w:t xml:space="preserve"> The ABC subscales have good-to-excellent internal consistency </w:t>
      </w:r>
      <w:r w:rsidRPr="003828D1">
        <w:rPr>
          <w:rFonts w:ascii="Times New Roman" w:hAnsi="Times New Roman" w:cs="Times New Roman"/>
          <w:color w:val="000000" w:themeColor="text1"/>
        </w:rPr>
        <w:t>(α</w:t>
      </w:r>
      <w:r>
        <w:rPr>
          <w:rFonts w:ascii="Times New Roman" w:hAnsi="Times New Roman" w:cs="Times New Roman"/>
          <w:color w:val="000000" w:themeColor="text1"/>
        </w:rPr>
        <w:t>s</w:t>
      </w:r>
      <w:r w:rsidRPr="003828D1">
        <w:rPr>
          <w:rFonts w:ascii="Times New Roman" w:hAnsi="Times New Roman" w:cs="Times New Roman"/>
          <w:color w:val="000000" w:themeColor="text1"/>
        </w:rPr>
        <w:t> = 0.</w:t>
      </w:r>
      <w:r>
        <w:rPr>
          <w:rFonts w:ascii="Times New Roman" w:hAnsi="Times New Roman" w:cs="Times New Roman"/>
          <w:color w:val="000000" w:themeColor="text1"/>
        </w:rPr>
        <w:t>85-94</w:t>
      </w:r>
      <w:r w:rsidRPr="003828D1">
        <w:rPr>
          <w:rFonts w:ascii="Times New Roman" w:hAnsi="Times New Roman" w:cs="Times New Roman"/>
          <w:color w:val="000000" w:themeColor="text1"/>
        </w:rPr>
        <w:t>)</w:t>
      </w:r>
      <w:r>
        <w:rPr>
          <w:rFonts w:ascii="Times New Roman" w:hAnsi="Times New Roman" w:cs="Times New Roman"/>
          <w:color w:val="000000" w:themeColor="text1"/>
        </w:rPr>
        <w:t xml:space="preserve"> and good convergent and divergent validity</w:t>
      </w:r>
      <w:r w:rsidR="0023503A">
        <w:rPr>
          <w:rFonts w:ascii="Times New Roman" w:hAnsi="Times New Roman" w:cs="Times New Roman"/>
          <w:color w:val="000000" w:themeColor="text1"/>
        </w:rPr>
        <w:t xml:space="preserve"> with behavior</w:t>
      </w:r>
      <w:r w:rsidR="00C71836">
        <w:rPr>
          <w:rFonts w:ascii="Times New Roman" w:hAnsi="Times New Roman" w:cs="Times New Roman"/>
          <w:color w:val="000000" w:themeColor="text1"/>
        </w:rPr>
        <w:t>al</w:t>
      </w:r>
      <w:r w:rsidR="0023503A">
        <w:rPr>
          <w:rFonts w:ascii="Times New Roman" w:hAnsi="Times New Roman" w:cs="Times New Roman"/>
          <w:color w:val="000000" w:themeColor="text1"/>
        </w:rPr>
        <w:t xml:space="preserve"> difficulties</w:t>
      </w:r>
      <w:r w:rsidR="00E83C60">
        <w:rPr>
          <w:rFonts w:ascii="Times New Roman" w:hAnsi="Times New Roman" w:cs="Times New Roman"/>
          <w:color w:val="000000" w:themeColor="text1"/>
        </w:rPr>
        <w:t xml:space="preserve"> </w:t>
      </w:r>
      <w:r w:rsidR="00BF59B2">
        <w:rPr>
          <w:rFonts w:ascii="Times New Roman" w:hAnsi="Times New Roman" w:cs="Times New Roman"/>
          <w:color w:val="000000" w:themeColor="text1"/>
        </w:rPr>
        <w:fldChar w:fldCharType="begin"/>
      </w:r>
      <w:r w:rsidR="00E83C60">
        <w:rPr>
          <w:rFonts w:ascii="Times New Roman" w:hAnsi="Times New Roman" w:cs="Times New Roman"/>
          <w:color w:val="000000" w:themeColor="text1"/>
        </w:rPr>
        <w:instrText xml:space="preserve"> ADDIN ZOTERO_ITEM CSL_CITATION {"citationID":"cdF6jpgy","properties":{"formattedCitation":"(Kaat et al., 2014)","plainCitation":"(Kaat et al., 2014)","noteIndex":0},"citationItems":[{"id":12629,"uris":["http://zotero.org/users/2517639/items/REHX932D"],"itemData":{"id":12629,"type":"article-journal","abstract":"The Aberrant Behavior Checklist (ABC) is a widely used measure in autism spectrum disorder (ASD) treatment studies. We conducted confirmatory and exploratory factor analyses of the ABC in 1,893 children evaluated as part of the Autism Treatment Network. The root mean square error of approximation was .086 for the standard item assignment, and in exploratory factor analysis, the large majority of items continued to load on the originally assigned factors. Correlations between the ABC subscales and multiple external variables including the Child Behavior Checklist and demographic variables supported the convergent and divergent validity of the ABC as a measure of behavior problems in ASD. Finally, we examined the impact of participant characteristics on subscale scores and present normative data.","container-title":"Journal of Autism and Developmental Disorders","DOI":"10.1007/s10803-013-1970-0","ISSN":"1573-3432","issue":"5","journalAbbreviation":"J Autism Dev Disord","language":"en","page":"1103-1116","source":"Springer Link","title":"Validity of the Aberrant Behavior Checklist in Children with Autism Spectrum Disorder","volume":"44","author":[{"family":"Kaat","given":"Aaron J."},{"family":"Lecavalier","given":"Luc"},{"family":"Aman","given":"Michael G."}],"issued":{"date-parts":[["2014",5,1]]}}}],"schema":"https://github.com/citation-style-language/schema/raw/master/csl-citation.json"} </w:instrText>
      </w:r>
      <w:r w:rsidR="00BF59B2">
        <w:rPr>
          <w:rFonts w:ascii="Times New Roman" w:hAnsi="Times New Roman" w:cs="Times New Roman"/>
          <w:color w:val="000000" w:themeColor="text1"/>
        </w:rPr>
        <w:fldChar w:fldCharType="separate"/>
      </w:r>
      <w:r w:rsidR="00E83C60">
        <w:rPr>
          <w:rFonts w:ascii="Times New Roman" w:hAnsi="Times New Roman" w:cs="Times New Roman"/>
          <w:color w:val="000000"/>
        </w:rPr>
        <w:t>(Kaat et al., 2014)</w:t>
      </w:r>
      <w:r w:rsidR="00BF59B2">
        <w:rPr>
          <w:rFonts w:ascii="Times New Roman" w:hAnsi="Times New Roman" w:cs="Times New Roman"/>
          <w:color w:val="000000" w:themeColor="text1"/>
        </w:rPr>
        <w:fldChar w:fldCharType="end"/>
      </w:r>
      <w:r w:rsidR="00E83C60">
        <w:rPr>
          <w:rFonts w:ascii="Times New Roman" w:hAnsi="Times New Roman" w:cs="Times New Roman"/>
          <w:color w:val="000000" w:themeColor="text1"/>
        </w:rPr>
        <w:t>.</w:t>
      </w:r>
    </w:p>
    <w:p w14:paraId="4A626280" w14:textId="0688148B" w:rsidR="00467F80" w:rsidRPr="00FD73FC" w:rsidRDefault="00467F80" w:rsidP="00467F80">
      <w:pPr>
        <w:spacing w:line="480" w:lineRule="auto"/>
        <w:ind w:firstLine="720"/>
        <w:rPr>
          <w:rFonts w:ascii="Times New Roman" w:hAnsi="Times New Roman" w:cs="Times New Roman"/>
          <w:color w:val="000000" w:themeColor="text1"/>
        </w:rPr>
      </w:pPr>
      <w:r w:rsidRPr="30E61CE4">
        <w:rPr>
          <w:rFonts w:ascii="Times New Roman" w:hAnsi="Times New Roman" w:cs="Times New Roman"/>
          <w:color w:val="000000" w:themeColor="text1"/>
        </w:rPr>
        <w:t>The CASI</w:t>
      </w:r>
      <w:r w:rsidR="00E83C60">
        <w:rPr>
          <w:rFonts w:ascii="Times New Roman" w:hAnsi="Times New Roman" w:cs="Times New Roman"/>
          <w:color w:val="000000" w:themeColor="text1"/>
        </w:rPr>
        <w:t xml:space="preserve"> </w:t>
      </w:r>
      <w:r w:rsidRPr="30E61CE4">
        <w:rPr>
          <w:rFonts w:ascii="Times New Roman" w:hAnsi="Times New Roman" w:cs="Times New Roman"/>
          <w:color w:val="000000" w:themeColor="text1"/>
        </w:rPr>
        <w:fldChar w:fldCharType="begin"/>
      </w:r>
      <w:r w:rsidR="00E83C60">
        <w:rPr>
          <w:rFonts w:ascii="Times New Roman" w:hAnsi="Times New Roman" w:cs="Times New Roman"/>
          <w:color w:val="000000" w:themeColor="text1"/>
        </w:rPr>
        <w:instrText xml:space="preserve"> ADDIN ZOTERO_ITEM CSL_CITATION {"citationID":"pJbJKbmF","properties":{"formattedCitation":"(Gadow &amp; Sprafkin, 2010)","plainCitation":"(Gadow &amp; Sprafkin, 2010)","noteIndex":0},"citationItems":[{"id":4826,"uris":["http://zotero.org/users/2517639/items/7TW2IZZ8"],"itemData":{"id":4826,"type":"book","event-place":"Stony Brook, NY","publisher":"Checkmate Plus","publisher-place":"Stony Brook, NY","title":"Child &amp; Adolescent Symptom Inventory - Fourth Edition Revised","author":[{"family":"Gadow","given":"Kenneth D"},{"family":"Sprafkin","given":"Joyce"}],"issued":{"date-parts":[["2010"]]}}}],"schema":"https://github.com/citation-style-language/schema/raw/master/csl-citation.json"} </w:instrText>
      </w:r>
      <w:r w:rsidRPr="30E61CE4">
        <w:rPr>
          <w:rFonts w:ascii="Times New Roman" w:hAnsi="Times New Roman" w:cs="Times New Roman"/>
          <w:color w:val="000000" w:themeColor="text1"/>
        </w:rPr>
        <w:fldChar w:fldCharType="separate"/>
      </w:r>
      <w:r w:rsidR="00E83C60">
        <w:rPr>
          <w:rFonts w:ascii="Times New Roman" w:hAnsi="Times New Roman" w:cs="Times New Roman"/>
          <w:color w:val="000000"/>
        </w:rPr>
        <w:t>(Gadow &amp; Sprafkin, 2010)</w:t>
      </w:r>
      <w:r w:rsidRPr="30E61CE4">
        <w:rPr>
          <w:rFonts w:ascii="Times New Roman" w:hAnsi="Times New Roman" w:cs="Times New Roman"/>
          <w:color w:val="000000" w:themeColor="text1"/>
        </w:rPr>
        <w:fldChar w:fldCharType="end"/>
      </w:r>
      <w:r w:rsidRPr="30E61CE4">
        <w:rPr>
          <w:rFonts w:ascii="Times New Roman" w:hAnsi="Times New Roman" w:cs="Times New Roman"/>
          <w:color w:val="000000" w:themeColor="text1"/>
        </w:rPr>
        <w:t xml:space="preserve"> </w:t>
      </w:r>
      <w:r w:rsidR="0A8894C0" w:rsidRPr="30E61CE4">
        <w:rPr>
          <w:rFonts w:ascii="Times New Roman" w:hAnsi="Times New Roman" w:cs="Times New Roman"/>
          <w:color w:val="000000" w:themeColor="text1"/>
        </w:rPr>
        <w:t>assesses</w:t>
      </w:r>
      <w:r w:rsidRPr="30E61CE4">
        <w:rPr>
          <w:rFonts w:ascii="Times New Roman" w:hAnsi="Times New Roman" w:cs="Times New Roman"/>
          <w:color w:val="000000" w:themeColor="text1"/>
        </w:rPr>
        <w:t xml:space="preserve"> emotional and behavioral difficulties as they relate to DSM-5 diagn</w:t>
      </w:r>
      <w:r w:rsidRPr="00FD73FC">
        <w:rPr>
          <w:rFonts w:ascii="Times New Roman" w:hAnsi="Times New Roman" w:cs="Times New Roman"/>
          <w:color w:val="000000" w:themeColor="text1"/>
        </w:rPr>
        <w:t xml:space="preserve">oses among youth. T-scores were derived from the following: ADHD-Inattentive, ADHD-Hyperactive/Impulsive, ADHD-Combined, Oppositional Defiant, </w:t>
      </w:r>
      <w:r w:rsidRPr="00FD73FC">
        <w:rPr>
          <w:rFonts w:ascii="Times New Roman" w:hAnsi="Times New Roman" w:cs="Times New Roman"/>
          <w:color w:val="000000" w:themeColor="text1"/>
        </w:rPr>
        <w:lastRenderedPageBreak/>
        <w:t>Generalized Anxiety, Social Anxiety, Separation Anxiety, Schizophrenia, Major Depressive Episode, Persistent Depression, and Manic episode.</w:t>
      </w:r>
      <w:r w:rsidR="29C6D602" w:rsidRPr="00FD73FC">
        <w:rPr>
          <w:rFonts w:ascii="Times New Roman" w:hAnsi="Times New Roman" w:cs="Times New Roman"/>
          <w:color w:val="000000" w:themeColor="text1"/>
        </w:rPr>
        <w:t xml:space="preserve"> Of note, social anxiety and manic episode </w:t>
      </w:r>
      <w:r w:rsidR="30045C81" w:rsidRPr="00FD73FC">
        <w:rPr>
          <w:rFonts w:ascii="Times New Roman" w:hAnsi="Times New Roman" w:cs="Times New Roman"/>
          <w:color w:val="000000" w:themeColor="text1"/>
        </w:rPr>
        <w:t xml:space="preserve">scales </w:t>
      </w:r>
      <w:r w:rsidR="29C6D602" w:rsidRPr="00FD73FC">
        <w:rPr>
          <w:rFonts w:ascii="Times New Roman" w:hAnsi="Times New Roman" w:cs="Times New Roman"/>
          <w:color w:val="000000" w:themeColor="text1"/>
        </w:rPr>
        <w:t>were excluded due to the missing data criterion of the analytic approach.</w:t>
      </w:r>
      <w:r w:rsidRPr="00FD73FC">
        <w:rPr>
          <w:rFonts w:ascii="Times New Roman" w:hAnsi="Times New Roman" w:cs="Times New Roman"/>
          <w:color w:val="000000" w:themeColor="text1"/>
        </w:rPr>
        <w:t xml:space="preserve"> </w:t>
      </w:r>
      <w:r w:rsidR="00AA7E22" w:rsidRPr="00FD73FC">
        <w:rPr>
          <w:rFonts w:ascii="Times New Roman" w:hAnsi="Times New Roman" w:cs="Times New Roman"/>
          <w:color w:val="000000" w:themeColor="text1"/>
        </w:rPr>
        <w:t>This measure has been used in samples of autistic youth</w:t>
      </w:r>
      <w:r w:rsidR="002E0308" w:rsidRPr="00FD73FC">
        <w:rPr>
          <w:rFonts w:ascii="Times New Roman" w:hAnsi="Times New Roman" w:cs="Times New Roman"/>
          <w:color w:val="000000" w:themeColor="text1"/>
        </w:rPr>
        <w:t xml:space="preserve">, including </w:t>
      </w:r>
      <w:r w:rsidR="000D7400" w:rsidRPr="00FD73FC">
        <w:rPr>
          <w:rFonts w:ascii="Times New Roman" w:hAnsi="Times New Roman" w:cs="Times New Roman"/>
          <w:color w:val="000000" w:themeColor="text1"/>
        </w:rPr>
        <w:t>those with low intellectual abilities</w:t>
      </w:r>
      <w:r w:rsidR="00E83C60" w:rsidRPr="00FD73FC">
        <w:rPr>
          <w:rFonts w:ascii="Times New Roman" w:hAnsi="Times New Roman" w:cs="Times New Roman"/>
          <w:color w:val="000000" w:themeColor="text1"/>
        </w:rPr>
        <w:t xml:space="preserve"> </w:t>
      </w:r>
      <w:r w:rsidRPr="00FD73FC">
        <w:rPr>
          <w:rFonts w:ascii="Times New Roman" w:hAnsi="Times New Roman" w:cs="Times New Roman"/>
          <w:color w:val="000000" w:themeColor="text1"/>
        </w:rPr>
        <w:fldChar w:fldCharType="begin"/>
      </w:r>
      <w:r w:rsidR="00B07932" w:rsidRPr="00FD73FC">
        <w:rPr>
          <w:rFonts w:ascii="Times New Roman" w:hAnsi="Times New Roman" w:cs="Times New Roman"/>
          <w:color w:val="000000" w:themeColor="text1"/>
        </w:rPr>
        <w:instrText xml:space="preserve"> ADDIN ZOTERO_ITEM CSL_CITATION {"citationID":"tyIHMUaJ","properties":{"formattedCitation":"(Antezana et al., 2015; Kaat et al., 2013; Rosen et al., 2019; Sukhodolsky et al., 2008)","plainCitation":"(Antezana et al., 2015; Kaat et al., 2013; Rosen et al., 2019; Sukhodolsky et al., 2008)","noteIndex":0},"citationItems":[{"id":3439,"uris":["http://zotero.org/users/2517639/items/ZNH44UWA"],"itemData":{"id":3439,"type":"article-journal","abstract":"In typical development there is a bias to orient visual attention to social information. Children with ASD do not reliably demonstrate this bias, and the role of attention orienting has not been well studied. We examined attention orienting via the inhibition of return (IOR) mechanism in a spatial cueing task using social-emotional cues; we studied 8- to 17-year-old children with ASD (n = 41) and typically developing controls (TDC) (n = 25). The ASD group exhibited a significantly stronger IOR effect than the TDC group, and the IOR effect correlated positively with social impairments but was unrelated to co-occurring ADHD or anxiety symptoms. The results provide evidence of an early altered attention mechanism that is associated with to core social deficits in ASD.","container-title":"Journal of Autism and Developmental Disorders","DOI":"10.1007/s10803-015-2661-9","ISSN":"1573-3432","journalAbbreviation":"J Autism Dev Disord","language":"ENG","note":"PMID: 26586556","source":"PubMed","title":"Social-Emotional Inhibition of Return in Children with Autism Spectrum Disorder Versus Typical Development","author":[{"family":"Antezana","given":"Ligia"},{"family":"Mosner","given":"Maya G."},{"family":"Troiani","given":"Vanessa"},{"family":"Yerys","given":"Benjamin E."}],"issued":{"date-parts":[["2015",11,19]]}}},{"id":12637,"uris":["http://zotero.org/users/2517639/items/YQYQ6L6Z"],"itemData":{"id":12637,"type":"article-journal","abstract":"The general aim of this study was to examine the relation of psychiatric symptom-induced impairment with other common parameters of mental health in children with autism spectrum disorder (ASD). Prevalence rates are used to illustrate the implications of different criteria for caseness. Parents/teachers completed DSM-IV-referenced rating scales for 6–12 year old children with ASD (N = 115), the majority of whom were boys (86 %). Most children were rated by parents (81 %) or teachers (86 %) as being socially or academically impaired by symptoms of at least one psychiatric disorder. The most common impairing conditions (parent/teacher) were attention-deficit/hyperactivity disorder (67 %/71 %), oppositional defiant disorder (35 %/33 %), and anxiety disorder (47 %/34 %), and the combined rates based on either informant were generally much higher. Agreement between symptom cutoff and impairment cutoff was acceptable for most disorders. A larger percentage of youth were impaired by psychiatric symptoms than met symptom cutoff criteria, and the discrepancy between impairment cutoff and clinical cutoff (impairment cutoff plus symptom cutoff) was even greater. Impairment was moderately to highly correlated with both number and severity of symptoms. Parents’ and teachers’ ratings indicated little agreement as to whether a child was impaired. Findings for youth with ASD were similar to non ASD child psychiatry outpatient referrals, but clearly different in several ways from comparable studies of community-based samples.","container-title":"Journal of Abnormal Child Psychology","DOI":"10.1007/s10802-013-9739-7","ISSN":"1573-2835","issue":"6","journalAbbreviation":"J Abnorm Child Psychol","language":"en","page":"959-969","source":"Springer Link","title":"Psychiatric Symptom Impairment in Children with Autism Spectrum Disorders","volume":"41","author":[{"family":"Kaat","given":"Aaron J."},{"family":"Gadow","given":"Kenneth D."},{"family":"Lecavalier","given":"Luc"}],"issued":{"date-parts":[["2013",8,1]]}}},{"id":12825,"uris":["http://zotero.org/users/2517639/items/FMGWNBA8"],"itemData":{"id":12825,"type":"article-journal","abstract":"Supportive school services are a primary service modality for youth with autism spectrum disorder. Autism spectrum disorder, as well as co-occurring psychiatric symptoms and low intellectual abilities, interfere with academic achievement and therefore influence decisions about school services. Therefore, we examined the association of parent, teacher, and clinician ratings of autism spectrum disorder and co-occurring psychiatric symptom severity and intellectual functioning with school services. In total, 283 youth with autism spectrum disorder were assessed with clinical evaluation via the Autism Diagnostic Observation Schedule and parent and teacher versions of the CASI-4R (Child and Adolescent Symptom Inventory). Full Scale Intelligence Quotient scores were obtained from case records. Clinical and teacher evaluations of autism spectrum disorder severity predicted services and were more strongly associated with school services than parent ratings. Teacher ratings were only associated with common school services (e.g. speech/language therapy, occupational therapy, and/or social skills training) frequency at medium and high levels of clinician-rated autism spectrum disorder severity. Higher IQ and parent-rated externalizing symptoms predicted lower likelihood of receiving school services, whereas internalizing symptoms were not predictive of school services. Autism spectrum disorder symptoms may overshadow externalizing and internalizing symptoms when considering school service supports. Results highlight the importance of evaluating autism spectrum disorder severity via multiple sources, especially in cases of unclear symptom presentation, when examining correlates of school services for youth with autism spectrum disorder.","container-title":"Autism","DOI":"10.1177/1362361318809690","ISSN":"1362-3613","issue":"7","journalAbbreviation":"Autism","language":"en","note":"publisher: SAGE Publications Ltd","page":"1805-1816","source":"SAGE Journals","title":"Autism severity, co-occurring psychopathology, and intellectual functioning predict supportive school services for youth with autism spectrum disorder","volume":"23","author":[{"family":"Rosen","given":"Tamara E"},{"family":"Spaulding","given":"Christine J"},{"family":"Gates","given":"Jacquelyn A"},{"family":"Lerner","given":"Matthew D"}],"issued":{"date-parts":[["2019",10,1]]}}},{"id":3809,"uris":["http://zotero.org/users/2517639/items/7S6H693E"],"itemData":{"id":3809,"type":"article-journal","container-title":"Journal of Abnormal Child Psychology","DOI":"10.1007/s10802-007-9165-9","ISSN":"0091-0627, 1573-2835","issue":"1","language":"en","page":"117-128","source":"CrossRef","title":"Parent-Rated Anxiety Symptoms in Children with Pervasive Developmental Disorders: Frequency and Association with Core Autism Symptoms and Cognitive Functioning","title-short":"Parent-Rated Anxiety Symptoms in Children with Pervasive Developmental Disorders","volume":"36","author":[{"family":"Sukhodolsky","given":"Denis G."},{"family":"Scahill","given":"Lawrence"},{"family":"Gadow","given":"Kenneth D."},{"family":"Arnold","given":"L. Eugene"},{"family":"Aman","given":"Michael G."},{"family":"McDougle","given":"Christopher J."},{"family":"McCracken","given":"James T."},{"family":"Tierney","given":"Elaine"},{"family":"Williams White","given":"Susan"},{"family":"Lecavalier","given":"Luc"},{"family":"Vitiello","given":"Benedetto"}],"issued":{"date-parts":[["2008",1]]}}}],"schema":"https://github.com/citation-style-language/schema/raw/master/csl-citation.json"} </w:instrText>
      </w:r>
      <w:r w:rsidRPr="00FD73FC">
        <w:rPr>
          <w:rFonts w:ascii="Times New Roman" w:hAnsi="Times New Roman" w:cs="Times New Roman"/>
          <w:color w:val="000000" w:themeColor="text1"/>
        </w:rPr>
        <w:fldChar w:fldCharType="separate"/>
      </w:r>
      <w:r w:rsidR="00B07932" w:rsidRPr="00FD73FC">
        <w:rPr>
          <w:rFonts w:ascii="Times New Roman" w:hAnsi="Times New Roman" w:cs="Times New Roman"/>
          <w:color w:val="000000"/>
        </w:rPr>
        <w:t>(Antezana et al., 2015; Kaat et al., 2013; Rosen et al., 2019; Sukhodolsky et al., 2008)</w:t>
      </w:r>
      <w:r w:rsidRPr="00FD73FC">
        <w:rPr>
          <w:rFonts w:ascii="Times New Roman" w:hAnsi="Times New Roman" w:cs="Times New Roman"/>
          <w:color w:val="000000" w:themeColor="text1"/>
        </w:rPr>
        <w:fldChar w:fldCharType="end"/>
      </w:r>
      <w:r w:rsidR="00E83C60" w:rsidRPr="00FD73FC">
        <w:rPr>
          <w:rFonts w:ascii="Times New Roman" w:hAnsi="Times New Roman" w:cs="Times New Roman"/>
          <w:color w:val="000000" w:themeColor="text1"/>
        </w:rPr>
        <w:t>,</w:t>
      </w:r>
      <w:r w:rsidR="00705455" w:rsidRPr="00FD73FC">
        <w:rPr>
          <w:rFonts w:ascii="Times New Roman" w:hAnsi="Times New Roman" w:cs="Times New Roman"/>
          <w:color w:val="000000" w:themeColor="text1"/>
        </w:rPr>
        <w:t xml:space="preserve"> with </w:t>
      </w:r>
      <w:r w:rsidR="00880B42" w:rsidRPr="00FD73FC">
        <w:rPr>
          <w:rFonts w:ascii="Times New Roman" w:hAnsi="Times New Roman" w:cs="Times New Roman"/>
          <w:color w:val="000000" w:themeColor="text1"/>
        </w:rPr>
        <w:t>acceptable-to-excellent</w:t>
      </w:r>
      <w:r w:rsidR="00705455" w:rsidRPr="00FD73FC">
        <w:rPr>
          <w:rFonts w:ascii="Times New Roman" w:hAnsi="Times New Roman" w:cs="Times New Roman"/>
          <w:color w:val="000000" w:themeColor="text1"/>
        </w:rPr>
        <w:t xml:space="preserve"> </w:t>
      </w:r>
      <w:r w:rsidR="00200D5A" w:rsidRPr="00FD73FC">
        <w:rPr>
          <w:rFonts w:ascii="Times New Roman" w:hAnsi="Times New Roman" w:cs="Times New Roman"/>
          <w:color w:val="000000" w:themeColor="text1"/>
        </w:rPr>
        <w:t xml:space="preserve">internal consistency </w:t>
      </w:r>
      <w:r w:rsidR="00880B42" w:rsidRPr="00FD73FC">
        <w:rPr>
          <w:rFonts w:ascii="Times New Roman" w:hAnsi="Times New Roman" w:cs="Times New Roman"/>
          <w:color w:val="000000" w:themeColor="text1"/>
        </w:rPr>
        <w:t xml:space="preserve">(αs = 0.78-96) </w:t>
      </w:r>
      <w:r w:rsidR="00200D5A" w:rsidRPr="00FD73FC">
        <w:rPr>
          <w:rFonts w:ascii="Times New Roman" w:hAnsi="Times New Roman" w:cs="Times New Roman"/>
          <w:color w:val="000000" w:themeColor="text1"/>
        </w:rPr>
        <w:t xml:space="preserve">and </w:t>
      </w:r>
      <w:r w:rsidR="00413807" w:rsidRPr="00FD73FC">
        <w:rPr>
          <w:rFonts w:ascii="Times New Roman" w:hAnsi="Times New Roman" w:cs="Times New Roman"/>
          <w:color w:val="000000" w:themeColor="text1"/>
        </w:rPr>
        <w:t xml:space="preserve">validity with interview measures of psychiatric </w:t>
      </w:r>
      <w:r w:rsidR="004824BF" w:rsidRPr="00FD73FC">
        <w:rPr>
          <w:rFonts w:ascii="Times New Roman" w:hAnsi="Times New Roman" w:cs="Times New Roman"/>
          <w:color w:val="000000" w:themeColor="text1"/>
        </w:rPr>
        <w:t>disorders</w:t>
      </w:r>
      <w:r w:rsidR="00E83C60" w:rsidRPr="00FD73FC">
        <w:rPr>
          <w:rFonts w:ascii="Times New Roman" w:hAnsi="Times New Roman" w:cs="Times New Roman"/>
          <w:color w:val="000000" w:themeColor="text1"/>
        </w:rPr>
        <w:t xml:space="preserve"> </w:t>
      </w:r>
      <w:r w:rsidRPr="00FD73FC">
        <w:rPr>
          <w:rFonts w:ascii="Times New Roman" w:hAnsi="Times New Roman" w:cs="Times New Roman"/>
          <w:color w:val="000000" w:themeColor="text1"/>
        </w:rPr>
        <w:fldChar w:fldCharType="begin"/>
      </w:r>
      <w:r w:rsidR="00E83C60" w:rsidRPr="00FD73FC">
        <w:rPr>
          <w:rFonts w:ascii="Times New Roman" w:hAnsi="Times New Roman" w:cs="Times New Roman"/>
          <w:color w:val="000000" w:themeColor="text1"/>
        </w:rPr>
        <w:instrText xml:space="preserve"> ADDIN ZOTERO_ITEM CSL_CITATION {"citationID":"hlKek9bT","properties":{"formattedCitation":"(Meyers et al., 2006)","plainCitation":"(Meyers et al., 2006)","noteIndex":0},"citationItems":[{"id":12639,"uris":["http://zotero.org/users/2517639/items/A5U92NFG"],"itemData":{"id":12639,"type":"article-journal","abstract":"This article describes the results of psychometric work conducted on the Comprehensive Adolescent Severity Inventory (CASI) among 205 in-treatment substance-abusing adolescents. Four dimensions, each composed of component subscales, resulted from standard psychometric analyses: Chemical Dependency, Psychosocial Functioning, Delinquency, and Risk Behavior. Each dimension had high internal consistency (alpha coefficients for the component subscales comprising each clinical dimension range from. 78 to. 96) and test-retest reliability (intraclass correlation coefficients range from. 88 to. 96 and all are significant at p &lt; .0001.). Concurrent validity and specificity of the CASI dimensions also were found: significant and substantial variance in NIMH Diagnostic Interview Schedule for Children-Revised (DISC-IV) and Brief Symptom Inventory (BSI) scores was associated with relevant CASI dimensions; CASI dimensions that theoretically should show no significant relationship with divergent pathology were not associated. The dimensions forecasted substantial variance in adolescent functioning posttreatment discharge, supporting predictive validity. Finally, the dimensional clinical structure was found to be generalizable over male and female adolescents, younger and older adolescents, and adolescents from different ethnic groups. These results provide further evidence for the CASI's promise in research and practice as an adolescent-specific assessment instrument that comprehensively assesses multidimensional areas of functioning within a developmental context of measurement. Limitations of the study along with future work currently being conducted on the CASI are discussed.","container-title":"The American Journal of Drug and Alcohol Abuse","DOI":"10.1080/00952990500479464","ISSN":"0095-2990","issue":"3","note":"publisher: Taylor &amp; Francis\n_eprint: https://doi.org/10.1080/00952990500479464\nPMID: 16864465","page":"287-310","source":"Taylor and Francis+NEJM","title":"Factor Structure of the Comprehensive Adolescent Severity Inventory (CASI): Results of Reliability, Validity, and Generalizability Analyses","title-short":"Factor Structure of the Comprehensive Adolescent Severity Inventory (CASI)","volume":"32","author":[{"family":"Meyers","given":"Kathleen"},{"family":"Hagan","given":"Teresa A."},{"family":"McDermott","given":"Paul"},{"family":"Webb","given":"Alicia"},{"family":"Randall","given":"Mary"},{"family":"Frantz","given":"Jeanne"}],"issued":{"date-parts":[["2006",1,1]]}}}],"schema":"https://github.com/citation-style-language/schema/raw/master/csl-citation.json"} </w:instrText>
      </w:r>
      <w:r w:rsidRPr="00FD73FC">
        <w:rPr>
          <w:rFonts w:ascii="Times New Roman" w:hAnsi="Times New Roman" w:cs="Times New Roman"/>
          <w:color w:val="000000" w:themeColor="text1"/>
        </w:rPr>
        <w:fldChar w:fldCharType="separate"/>
      </w:r>
      <w:r w:rsidR="00E83C60" w:rsidRPr="00FD73FC">
        <w:rPr>
          <w:rFonts w:ascii="Times New Roman" w:hAnsi="Times New Roman" w:cs="Times New Roman"/>
          <w:color w:val="000000"/>
        </w:rPr>
        <w:t>(Meyers et al., 2006)</w:t>
      </w:r>
      <w:r w:rsidRPr="00FD73FC">
        <w:rPr>
          <w:rFonts w:ascii="Times New Roman" w:hAnsi="Times New Roman" w:cs="Times New Roman"/>
          <w:color w:val="000000" w:themeColor="text1"/>
        </w:rPr>
        <w:fldChar w:fldCharType="end"/>
      </w:r>
      <w:r w:rsidR="00E83C60" w:rsidRPr="00FD73FC">
        <w:rPr>
          <w:rFonts w:ascii="Times New Roman" w:hAnsi="Times New Roman" w:cs="Times New Roman"/>
          <w:color w:val="000000" w:themeColor="text1"/>
        </w:rPr>
        <w:t>.</w:t>
      </w:r>
    </w:p>
    <w:p w14:paraId="3B699CA5" w14:textId="2BB3B4F9" w:rsidR="00467F80" w:rsidRDefault="00467F80" w:rsidP="00467F80">
      <w:pPr>
        <w:spacing w:line="480" w:lineRule="auto"/>
        <w:ind w:firstLine="720"/>
        <w:rPr>
          <w:rFonts w:ascii="Times New Roman" w:hAnsi="Times New Roman" w:cs="Times New Roman"/>
          <w:color w:val="000000" w:themeColor="text1"/>
        </w:rPr>
      </w:pPr>
      <w:r w:rsidRPr="00FD73FC">
        <w:rPr>
          <w:rFonts w:ascii="Times New Roman" w:hAnsi="Times New Roman" w:cs="Times New Roman"/>
          <w:color w:val="000000" w:themeColor="text1"/>
        </w:rPr>
        <w:t>The EDI is a 30-item caregiver report designed to measure emotion dysregulation difficulties in autistic individuals</w:t>
      </w:r>
      <w:r w:rsidR="00E83C60" w:rsidRPr="00FD73FC">
        <w:rPr>
          <w:rFonts w:ascii="Times New Roman" w:hAnsi="Times New Roman" w:cs="Times New Roman"/>
          <w:color w:val="000000" w:themeColor="text1"/>
        </w:rPr>
        <w:t xml:space="preserve"> </w:t>
      </w:r>
      <w:r w:rsidRPr="00FD73FC">
        <w:rPr>
          <w:rFonts w:ascii="Times New Roman" w:hAnsi="Times New Roman" w:cs="Times New Roman"/>
          <w:color w:val="000000" w:themeColor="text1"/>
        </w:rPr>
        <w:fldChar w:fldCharType="begin"/>
      </w:r>
      <w:r w:rsidR="00E83C60" w:rsidRPr="00FD73FC">
        <w:rPr>
          <w:rFonts w:ascii="Times New Roman" w:hAnsi="Times New Roman" w:cs="Times New Roman"/>
          <w:color w:val="000000" w:themeColor="text1"/>
        </w:rPr>
        <w:instrText xml:space="preserve"> ADDIN ZOTERO_ITEM CSL_CITATION {"citationID":"VT1xcQ73","properties":{"formattedCitation":"(Mazefsky, Day, et al., 2018; Mazefsky, Yu, et al., 2018)","plainCitation":"(Mazefsky, Day, et al., 2018; Mazefsky, Yu, et al., 2018)","noteIndex":0},"citationItems":[{"id":5282,"uris":["http://zotero.org/users/2517639/items/824INVZP"],"itemData":{"id":5282,"type":"article-journal","abstract":"The lack of sensitive measures suitable for use across the range of functioning in autism spectrum disorder (ASD) is a barrier to treatment development and monitoring. The Emotion Dysregulation Inventory (EDI) is a caregiver-report questionnaire designed to capture emotional distress and problems with emotion regulation in both minimally verbal and verbal individuals. The first two phases of the EDI's development are described, including: (1) utilizing methods from the Patient-Reported Outcomes Measurement Information System (PROMIS®) project to develop the item pool and response options; and (2) assessment of the EDI in psychiatric inpatients with ASD. The results suggest that the EDI captures a wide range of emotion dysregulation, is sensitive to change, and is not biased by verbal or intellectual ability.","container-title":"Journal of Autism and Developmental Disorders","DOI":"10.1007/s10803-016-2907-1","ISSN":"1573-3432","issue":"11","journalAbbreviation":"J Autism Dev Disord","language":"eng","note":"PMID: 27699685\nPMCID: PMC5378674","page":"3736-3746","source":"PubMed","title":"Development of the Emotion Dysregulation Inventory: A PROMIS®ing Method for Creating Sensitive and Unbiased Questionnaires for Autism Spectrum Disorder","title-short":"Development of the Emotion Dysregulation Inventory","volume":"48","author":[{"family":"Mazefsky","given":"Carla A."},{"family":"Day","given":"Taylor N."},{"family":"Siegel","given":"Matthew"},{"family":"White","given":"Susan W."},{"family":"Yu","given":"Lan"},{"family":"Pilkonis","given":"Paul A."},{"literal":"Autism and Developmental Disabilities Inpatient Research Collaborative (ADDIRC)"}],"issued":{"date-parts":[["2018",11]]}}},{"id":5283,"uris":["http://zotero.org/users/2517639/items/72Q76YN4"],"itemData":{"id":5283,"type":"article-journal","abstract":"Individuals with autism spectrum disorder (ASD) often present with prominent emotion dysregulation that requires treatment but can be difficult to measure. The Emotion Dysregulation Inventory (EDI) was created using methods developed by the Patient-Reported Outcomes Measurement Information System (PROMIS®) to capture observable indicators of poor emotion regulation. Caregivers of 1,755 youth with ASD completed 66 candidate EDI items, and the final 30 items were selected based on classical test theory and item response theory (IRT) analyses. The analyses identified two factors: 1) Reactivity, characterized by intense, rapidly escalating, sustained, and poorly regulated negative emotional reactions, and 2) Dysphoria, characterized by anhedonia, sadness, and nervousness. The final items did not show differential item functioning (DIF) based on gender, age, intellectual ability, or verbal ability. Because the final items were calibrated using IRT, even a small number of items offers high precision, minimizing respondent burden. IRT co-calibration of the EDI with related measures demonstrated its superiority in assessing the severity of emotion dysregulation with as few as seven items. Validity of the EDI was supported by expert review, its association with related constructs (e.g., anxiety and depression symptoms, aggression), higher scores in psychiatric inpatients with ASD compared to a community ASD sample, and demonstration of test-retest stability and sensitivity to change. In sum, the EDI provides an efficient and sensitive method to measure emotion dysregulation for clinical assessment, monitoring, and research in youth with ASD of any level of cognitive or verbal ability.","container-title":"Autism research : official journal of the International Society for Autism Research","DOI":"10.1002/aur.1947","ISSN":"1939-3792","issue":"6","journalAbbreviation":"Autism Res","note":"PMID: 29624893\nPMCID: PMC6026073","page":"928-941","source":"PubMed Central","title":"The Emotion Dysregulation Inventory: Psychometric Properties and Item Response Theory Calibration in an Autism Spectrum Disorder Sample","title-short":"The Emotion Dysregulation Inventory","volume":"11","author":[{"family":"Mazefsky","given":"Carla A."},{"family":"Yu","given":"Lan"},{"family":"White","given":"Susan W."},{"family":"Siegel","given":"Matthew"},{"family":"Pilkonis","given":"Paul A."}],"issued":{"date-parts":[["2018",6]]}}}],"schema":"https://github.com/citation-style-language/schema/raw/master/csl-citation.json"} </w:instrText>
      </w:r>
      <w:r w:rsidRPr="00FD73FC">
        <w:rPr>
          <w:rFonts w:ascii="Times New Roman" w:hAnsi="Times New Roman" w:cs="Times New Roman"/>
          <w:color w:val="000000" w:themeColor="text1"/>
        </w:rPr>
        <w:fldChar w:fldCharType="separate"/>
      </w:r>
      <w:r w:rsidR="00E83C60" w:rsidRPr="00FD73FC">
        <w:rPr>
          <w:rFonts w:ascii="Times New Roman" w:hAnsi="Times New Roman" w:cs="Times New Roman"/>
          <w:color w:val="000000"/>
        </w:rPr>
        <w:t>(Mazefsky, Day, et al., 2018; Mazefsky, Yu, et al., 2018)</w:t>
      </w:r>
      <w:r w:rsidRPr="00FD73FC">
        <w:rPr>
          <w:rFonts w:ascii="Times New Roman" w:hAnsi="Times New Roman" w:cs="Times New Roman"/>
          <w:color w:val="000000" w:themeColor="text1"/>
        </w:rPr>
        <w:fldChar w:fldCharType="end"/>
      </w:r>
      <w:r w:rsidR="00E83C60" w:rsidRPr="00FD73FC">
        <w:rPr>
          <w:rFonts w:ascii="Times New Roman" w:hAnsi="Times New Roman" w:cs="Times New Roman"/>
          <w:color w:val="000000" w:themeColor="text1"/>
        </w:rPr>
        <w:t>.</w:t>
      </w:r>
      <w:r w:rsidRPr="00FD73FC">
        <w:rPr>
          <w:rFonts w:ascii="Times New Roman" w:hAnsi="Times New Roman" w:cs="Times New Roman"/>
          <w:color w:val="000000" w:themeColor="text1"/>
        </w:rPr>
        <w:t xml:space="preserve"> It was developed based on National Institutes of Health Patient Reported Outcomes Measurement Information System (PROMIS) guidelines</w:t>
      </w:r>
      <w:r w:rsidR="00EB54BE" w:rsidRPr="00FD73FC">
        <w:rPr>
          <w:rFonts w:ascii="Times New Roman" w:hAnsi="Times New Roman" w:cs="Times New Roman"/>
          <w:color w:val="000000" w:themeColor="text1"/>
        </w:rPr>
        <w:t xml:space="preserve">. </w:t>
      </w:r>
      <w:r w:rsidRPr="00FD73FC">
        <w:rPr>
          <w:rFonts w:ascii="Times New Roman" w:hAnsi="Times New Roman" w:cs="Times New Roman"/>
          <w:color w:val="000000" w:themeColor="text1"/>
        </w:rPr>
        <w:t>The EDI assesses</w:t>
      </w:r>
      <w:r w:rsidRPr="003828D1">
        <w:rPr>
          <w:rFonts w:ascii="Times New Roman" w:hAnsi="Times New Roman" w:cs="Times New Roman"/>
          <w:color w:val="000000" w:themeColor="text1"/>
        </w:rPr>
        <w:t xml:space="preserve"> two areas of emotion dysregulation: a 24-item reactivity scale, and 6-item dysphoria scale. Items were rated on a 5-point scale based on behavior during the previous 7 days, from 0 (“not at all”) to 4 (“very severe”). </w:t>
      </w:r>
      <w:r w:rsidR="00EB54BE">
        <w:rPr>
          <w:rFonts w:ascii="Times New Roman" w:hAnsi="Times New Roman" w:cs="Times New Roman"/>
          <w:color w:val="000000" w:themeColor="text1"/>
        </w:rPr>
        <w:t>The EDI subscales have excellent internal consistency and validity with emotional and behavioral symptoms</w:t>
      </w:r>
      <w:r w:rsidR="00E83C60">
        <w:rPr>
          <w:rFonts w:ascii="Times New Roman" w:hAnsi="Times New Roman" w:cs="Times New Roman"/>
          <w:color w:val="000000" w:themeColor="text1"/>
        </w:rPr>
        <w:t xml:space="preserve"> </w:t>
      </w:r>
      <w:r w:rsidR="00EB54BE">
        <w:rPr>
          <w:rFonts w:ascii="Times New Roman" w:hAnsi="Times New Roman" w:cs="Times New Roman"/>
          <w:color w:val="000000" w:themeColor="text1"/>
        </w:rPr>
        <w:fldChar w:fldCharType="begin"/>
      </w:r>
      <w:r w:rsidR="00E83C60">
        <w:rPr>
          <w:rFonts w:ascii="Times New Roman" w:hAnsi="Times New Roman" w:cs="Times New Roman"/>
          <w:color w:val="000000" w:themeColor="text1"/>
        </w:rPr>
        <w:instrText xml:space="preserve"> ADDIN ZOTERO_ITEM CSL_CITATION {"citationID":"OfOKY6gC","properties":{"formattedCitation":"(Conner et al., 2021; Mazefsky, Day, et al., 2018; Mazefsky, Yu, et al., 2018; Mills et al., 2022)","plainCitation":"(Conner et al., 2021; Mazefsky, Day, et al., 2018; Mazefsky, Yu, et al., 2018; Mills et al., 2022)","noteIndex":0},"citationItems":[{"id":5282,"uris":["http://zotero.org/users/2517639/items/824INVZP"],"itemData":{"id":5282,"type":"article-journal","abstract":"The lack of sensitive measures suitable for use across the range of functioning in autism spectrum disorder (ASD) is a barrier to treatment development and monitoring. The Emotion Dysregulation Inventory (EDI) is a caregiver-report questionnaire designed to capture emotional distress and problems with emotion regulation in both minimally verbal and verbal individuals. The first two phases of the EDI's development are described, including: (1) utilizing methods from the Patient-Reported Outcomes Measurement Information System (PROMIS®) project to develop the item pool and response options; and (2) assessment of the EDI in psychiatric inpatients with ASD. The results suggest that the EDI captures a wide range of emotion dysregulation, is sensitive to change, and is not biased by verbal or intellectual ability.","container-title":"Journal of Autism and Developmental Disorders","DOI":"10.1007/s10803-016-2907-1","ISSN":"1573-3432","issue":"11","journalAbbreviation":"J Autism Dev Disord","language":"eng","note":"PMID: 27699685\nPMCID: PMC5378674","page":"3736-3746","source":"PubMed","title":"Development of the Emotion Dysregulation Inventory: A PROMIS®ing Method for Creating Sensitive and Unbiased Questionnaires for Autism Spectrum Disorder","title-short":"Development of the Emotion Dysregulation Inventory","volume":"48","author":[{"family":"Mazefsky","given":"Carla A."},{"family":"Day","given":"Taylor N."},{"family":"Siegel","given":"Matthew"},{"family":"White","given":"Susan W."},{"family":"Yu","given":"Lan"},{"family":"Pilkonis","given":"Paul A."},{"literal":"Autism and Developmental Disabilities Inpatient Research Collaborative (ADDIRC)"}],"issued":{"date-parts":[["2018",11]]}}},{"id":5283,"uris":["http://zotero.org/users/2517639/items/72Q76YN4"],"itemData":{"id":5283,"type":"article-journal","abstract":"Individuals with autism spectrum disorder (ASD) often present with prominent emotion dysregulation that requires treatment but can be difficult to measure. The Emotion Dysregulation Inventory (EDI) was created using methods developed by the Patient-Reported Outcomes Measurement Information System (PROMIS®) to capture observable indicators of poor emotion regulation. Caregivers of 1,755 youth with ASD completed 66 candidate EDI items, and the final 30 items were selected based on classical test theory and item response theory (IRT) analyses. The analyses identified two factors: 1) Reactivity, characterized by intense, rapidly escalating, sustained, and poorly regulated negative emotional reactions, and 2) Dysphoria, characterized by anhedonia, sadness, and nervousness. The final items did not show differential item functioning (DIF) based on gender, age, intellectual ability, or verbal ability. Because the final items were calibrated using IRT, even a small number of items offers high precision, minimizing respondent burden. IRT co-calibration of the EDI with related measures demonstrated its superiority in assessing the severity of emotion dysregulation with as few as seven items. Validity of the EDI was supported by expert review, its association with related constructs (e.g., anxiety and depression symptoms, aggression), higher scores in psychiatric inpatients with ASD compared to a community ASD sample, and demonstration of test-retest stability and sensitivity to change. In sum, the EDI provides an efficient and sensitive method to measure emotion dysregulation for clinical assessment, monitoring, and research in youth with ASD of any level of cognitive or verbal ability.","container-title":"Autism research : official journal of the International Society for Autism Research","DOI":"10.1002/aur.1947","ISSN":"1939-3792","issue":"6","journalAbbreviation":"Autism Res","note":"PMID: 29624893\nPMCID: PMC6026073","page":"928-941","source":"PubMed Central","title":"The Emotion Dysregulation Inventory: Psychometric Properties and Item Response Theory Calibration in an Autism Spectrum Disorder Sample","title-short":"The Emotion Dysregulation Inventory","volume":"11","author":[{"family":"Mazefsky","given":"Carla A."},{"family":"Yu","given":"Lan"},{"family":"White","given":"Susan W."},{"family":"Siegel","given":"Matthew"},{"family":"Pilkonis","given":"Paul A."}],"issued":{"date-parts":[["2018",6]]}}},{"id":11697,"uris":["http://zotero.org/users/2517639/items/PCNT8THB"],"itemData":{"id":11697,"type":"article-journal","abstract":"Emerging evidence suggests that emotion regulation (ER) impairment in those with ASD is associated with poor mental health. This study used the Emotion Dysregulation Inventory, a new norm-referenced ER measure with clinical cut-offs, developed and validated in ASD and non-ASD samples, to establish rates of ER impairment and understand its association with psychiatric service use in ASD. Parents of 6–17 year olds in three well-characterized samples (nationally representative US n = 1,000; community ASD n = 1,169; inpatient ASD n = 567) completed a battery of questionnaires about their child. The prevalence of ER impairment was significantly higher in the ASD groups compared to the nationally representative sample and highest in the psychiatric Inpatient ASD group. The community ASD and inpatient ASD samples were four and seven times more likely, respectively, to exceed clinical cutoffs for emotional reactivity than the general US sample. Similarly, history of psychiatric hospitalization, recent emergency services use (police contact, emergency room visits, or in-home crisis evaluations for emotional or behavioral concerns in the past 2 months), and psychotropic medication prescriptions were significantly higher in the ASD groups. ER impairment was significantly associated with all forms of psychiatric service use, after controlling for demographics (age, sex, race), co-occurring intellectual disability, and ADHD symptoms. This is the first large-scale study to document substantially higher rates of ER impairment in youth with ASD compared to the general population. The importance of ER impairment is underscored by its association with higher utilization of inpatient, emergency, and medication services in ASD, after accounting for demographics and ADHD-related symptoms. Lay Summary This study compared problems with emotion regulation in large samples of youth with and without ASD. An ASD community sample had two to four times more youth with clinically elevated regulation impairments compared to youth without ASD. Emotion regulation impairment was also related to using psychiatric hospitalizations, emergency services, and medications in the ASD group. This study suggests that screening for emotion regulation difficulties in ASD is important and treatment may have a wide ranging impact.","container-title":"Autism Research","DOI":"10.1002/aur.2450","ISSN":"1939-3806","issue":"1","language":"en","note":"_eprint: https://onlinelibrary.wiley.com/doi/pdf/10.1002/aur.2450","page":"169-181","source":"Wiley Online Library","title":"Emotion Dysregulation is Substantially Elevated in Autism Compared to the General Population: Impact on Psychiatric Services","title-short":"Emotion Dysregulation is Substantially Elevated in Autism Compared to the General Population","volume":"14","author":[{"family":"Conner","given":"Caitlin M."},{"family":"Golt","given":"Josh"},{"family":"Shaffer","given":"Rebecca"},{"family":"Righi","given":"Giulia"},{"family":"Siegel","given":"Matthew"},{"family":"Mazefsky","given":"Carla A."}],"issued":{"date-parts":[["2021"]]}}},{"id":12159,"uris":["http://zotero.org/users/2517639/items/CK5I4DDA"],"itemData":{"id":12159,"type":"article-journal","abstract":"Background\nChildren with autism have been found to experience greater difficulties with emotion regulation than peers without autism. Characteristics related to autism (i.e., social communication challenges, restricted repetitive behaviours, inhibitory control difficulties) and external parent factors (i.e., parent stress, mindful parenting) have been suggested to contribute to the emotion dysregulation (ED) experienced by youth with autism.\nMethod\nThe current study evaluated associations between child and parent factors and two indices of child ED (parent report and observational behaviour coding), in 44 children with autism, ages 8–13 years.\nResults\nChild autism symptomology, inhibitory control difficulties, parental stress and mindful parenting were all associated with parent reported ED, but not with observed ED. Similarly, linear regressions revealed that these factors jointly predicted parent reported ED, but not observed ED. Restricted interests/repetitive behaviours and inhibitory control difficulties emerged as unique positive predictors of parent reported ED.\nConclusions\nFindings highlight the importance of using a multimethod approach and of considering child- and parent-level factors when investigating ED in children with autism.","container-title":"Research in Autism Spectrum Disorders","DOI":"10.1016/j.rasd.2021.101911","ISSN":"1750-9467","journalAbbreviation":"Research in Autism Spectrum Disorders","language":"en","page":"101911","source":"ScienceDirect","title":"Emotion dysregulation in children with autism: A multimethod investigation of the role of child and parent factors","title-short":"Emotion dysregulation in children with autism","volume":"91","author":[{"family":"Mills","given":"Annie S."},{"family":"Tablon-Modica","given":"Paula"},{"family":"Mazefksy","given":"Carla A."},{"family":"Weiss","given":"Jonathan A."}],"issued":{"date-parts":[["2022",3,1]]}}}],"schema":"https://github.com/citation-style-language/schema/raw/master/csl-citation.json"} </w:instrText>
      </w:r>
      <w:r w:rsidR="00EB54BE">
        <w:rPr>
          <w:rFonts w:ascii="Times New Roman" w:hAnsi="Times New Roman" w:cs="Times New Roman"/>
          <w:color w:val="000000" w:themeColor="text1"/>
        </w:rPr>
        <w:fldChar w:fldCharType="separate"/>
      </w:r>
      <w:r w:rsidR="00E83C60">
        <w:rPr>
          <w:rFonts w:ascii="Times New Roman" w:hAnsi="Times New Roman" w:cs="Times New Roman"/>
          <w:color w:val="000000"/>
        </w:rPr>
        <w:t>(Conner et al., 2021; Mazefsky, Day, et al., 2018; Mazefsky, Yu, et al., 2018; Mills et al., 2022)</w:t>
      </w:r>
      <w:r w:rsidR="00EB54BE">
        <w:rPr>
          <w:rFonts w:ascii="Times New Roman" w:hAnsi="Times New Roman" w:cs="Times New Roman"/>
          <w:color w:val="000000" w:themeColor="text1"/>
        </w:rPr>
        <w:fldChar w:fldCharType="end"/>
      </w:r>
      <w:r w:rsidR="00E83C60">
        <w:rPr>
          <w:rFonts w:ascii="Times New Roman" w:hAnsi="Times New Roman" w:cs="Times New Roman"/>
          <w:color w:val="000000" w:themeColor="text1"/>
        </w:rPr>
        <w:t>.</w:t>
      </w:r>
      <w:r w:rsidR="002B4891">
        <w:rPr>
          <w:rFonts w:ascii="Times New Roman" w:hAnsi="Times New Roman" w:cs="Times New Roman"/>
          <w:color w:val="000000" w:themeColor="text1"/>
        </w:rPr>
        <w:t xml:space="preserve"> </w:t>
      </w:r>
      <w:r w:rsidRPr="003828D1">
        <w:rPr>
          <w:rFonts w:ascii="Times New Roman" w:hAnsi="Times New Roman" w:cs="Times New Roman"/>
          <w:color w:val="000000" w:themeColor="text1"/>
        </w:rPr>
        <w:t>EDI item level scores were used in analyses to examine emotion difficulties as they relate to SIB.</w:t>
      </w:r>
    </w:p>
    <w:p w14:paraId="153D0B9B" w14:textId="77777777" w:rsidR="00F6175D" w:rsidRDefault="00F6175D" w:rsidP="00F6175D">
      <w:pPr>
        <w:spacing w:line="480" w:lineRule="auto"/>
        <w:rPr>
          <w:rFonts w:ascii="Times New Roman" w:hAnsi="Times New Roman" w:cs="Times New Roman"/>
          <w:color w:val="000000" w:themeColor="text1"/>
        </w:rPr>
      </w:pPr>
    </w:p>
    <w:p w14:paraId="479C3B62" w14:textId="77777777" w:rsidR="00873A56" w:rsidRDefault="00873A56">
      <w:pPr>
        <w:rPr>
          <w:rFonts w:ascii="Times New Roman" w:hAnsi="Times New Roman" w:cs="Times New Roman"/>
          <w:b/>
          <w:bCs/>
          <w:color w:val="000000" w:themeColor="text1"/>
        </w:rPr>
      </w:pPr>
      <w:r>
        <w:rPr>
          <w:rFonts w:ascii="Times New Roman" w:hAnsi="Times New Roman" w:cs="Times New Roman"/>
          <w:b/>
          <w:bCs/>
          <w:color w:val="000000" w:themeColor="text1"/>
        </w:rPr>
        <w:br w:type="page"/>
      </w:r>
    </w:p>
    <w:p w14:paraId="4FEA4F9E" w14:textId="37B8BB5C" w:rsidR="00F6175D" w:rsidRDefault="004E2598" w:rsidP="00F6175D">
      <w:pPr>
        <w:spacing w:line="480" w:lineRule="auto"/>
        <w:rPr>
          <w:rFonts w:ascii="Times New Roman" w:hAnsi="Times New Roman" w:cs="Times New Roman"/>
          <w:color w:val="000000" w:themeColor="text1"/>
        </w:rPr>
      </w:pPr>
      <w:r>
        <w:rPr>
          <w:rFonts w:ascii="Times New Roman" w:hAnsi="Times New Roman" w:cs="Times New Roman"/>
          <w:b/>
          <w:bCs/>
          <w:color w:val="000000" w:themeColor="text1"/>
        </w:rPr>
        <w:lastRenderedPageBreak/>
        <w:t>Appendix</w:t>
      </w:r>
      <w:r w:rsidR="00F6175D" w:rsidRPr="30E61CE4">
        <w:rPr>
          <w:rFonts w:ascii="Times New Roman" w:hAnsi="Times New Roman" w:cs="Times New Roman"/>
          <w:b/>
          <w:bCs/>
          <w:color w:val="000000" w:themeColor="text1"/>
        </w:rPr>
        <w:t xml:space="preserve"> 2.</w:t>
      </w:r>
      <w:r w:rsidR="00F6175D" w:rsidRPr="30E61CE4">
        <w:rPr>
          <w:rFonts w:ascii="Times New Roman" w:hAnsi="Times New Roman" w:cs="Times New Roman"/>
          <w:color w:val="000000" w:themeColor="text1"/>
        </w:rPr>
        <w:t xml:space="preserve"> </w:t>
      </w:r>
      <w:r w:rsidR="001F6DFB" w:rsidRPr="30E61CE4">
        <w:rPr>
          <w:rFonts w:ascii="Times New Roman" w:hAnsi="Times New Roman" w:cs="Times New Roman"/>
          <w:color w:val="000000" w:themeColor="text1"/>
        </w:rPr>
        <w:t>Non-significant variables.</w:t>
      </w:r>
    </w:p>
    <w:p w14:paraId="57008D08" w14:textId="6C01A677" w:rsidR="006D1941" w:rsidRDefault="00885D8C" w:rsidP="00DF77E2">
      <w:pPr>
        <w:spacing w:line="480" w:lineRule="auto"/>
        <w:ind w:firstLine="720"/>
        <w:rPr>
          <w:rFonts w:ascii="Times New Roman" w:hAnsi="Times New Roman" w:cs="Times New Roman"/>
          <w:color w:val="000000" w:themeColor="text1"/>
        </w:rPr>
      </w:pPr>
      <w:r>
        <w:rPr>
          <w:rFonts w:ascii="Times New Roman" w:hAnsi="Times New Roman" w:cs="Times New Roman"/>
          <w:color w:val="000000" w:themeColor="text1"/>
        </w:rPr>
        <w:t>Seventy-five</w:t>
      </w:r>
      <w:r w:rsidRPr="30E61CE4">
        <w:rPr>
          <w:rFonts w:ascii="Times New Roman" w:hAnsi="Times New Roman" w:cs="Times New Roman"/>
          <w:color w:val="000000" w:themeColor="text1"/>
        </w:rPr>
        <w:t xml:space="preserve"> </w:t>
      </w:r>
      <w:r w:rsidR="28E97AD4" w:rsidRPr="30E61CE4">
        <w:rPr>
          <w:rFonts w:ascii="Times New Roman" w:hAnsi="Times New Roman" w:cs="Times New Roman"/>
          <w:color w:val="000000" w:themeColor="text1"/>
        </w:rPr>
        <w:t>variables were included in the analyses.</w:t>
      </w:r>
      <w:r w:rsidR="00267FBC" w:rsidRPr="30E61CE4">
        <w:rPr>
          <w:rFonts w:ascii="Times New Roman" w:hAnsi="Times New Roman" w:cs="Times New Roman"/>
          <w:color w:val="000000" w:themeColor="text1"/>
        </w:rPr>
        <w:t xml:space="preserve"> S</w:t>
      </w:r>
      <w:r w:rsidR="00016631" w:rsidRPr="30E61CE4">
        <w:rPr>
          <w:rFonts w:ascii="Times New Roman" w:hAnsi="Times New Roman" w:cs="Times New Roman"/>
          <w:color w:val="000000" w:themeColor="text1"/>
        </w:rPr>
        <w:t xml:space="preserve">ignificant </w:t>
      </w:r>
      <w:r w:rsidR="00267FBC" w:rsidRPr="30E61CE4">
        <w:rPr>
          <w:rFonts w:ascii="Times New Roman" w:hAnsi="Times New Roman" w:cs="Times New Roman"/>
          <w:color w:val="000000" w:themeColor="text1"/>
        </w:rPr>
        <w:t xml:space="preserve">relationships were found for 42 of the variables, while 33 were </w:t>
      </w:r>
      <w:r w:rsidR="00AF4E50" w:rsidRPr="30E61CE4">
        <w:rPr>
          <w:rFonts w:ascii="Times New Roman" w:hAnsi="Times New Roman" w:cs="Times New Roman"/>
          <w:color w:val="000000" w:themeColor="text1"/>
        </w:rPr>
        <w:t xml:space="preserve">included in the analyses but </w:t>
      </w:r>
      <w:r w:rsidR="006D1941" w:rsidRPr="30E61CE4">
        <w:rPr>
          <w:rFonts w:ascii="Times New Roman" w:hAnsi="Times New Roman" w:cs="Times New Roman"/>
          <w:color w:val="000000" w:themeColor="text1"/>
        </w:rPr>
        <w:t xml:space="preserve">did </w:t>
      </w:r>
      <w:r w:rsidR="00267FBC" w:rsidRPr="30E61CE4">
        <w:rPr>
          <w:rFonts w:ascii="Times New Roman" w:hAnsi="Times New Roman" w:cs="Times New Roman"/>
          <w:color w:val="000000" w:themeColor="text1"/>
        </w:rPr>
        <w:t xml:space="preserve">not </w:t>
      </w:r>
      <w:r w:rsidR="00AF4E50" w:rsidRPr="30E61CE4">
        <w:rPr>
          <w:rFonts w:ascii="Times New Roman" w:hAnsi="Times New Roman" w:cs="Times New Roman"/>
          <w:color w:val="000000" w:themeColor="text1"/>
        </w:rPr>
        <w:t>relate to any SIB type.</w:t>
      </w:r>
      <w:r w:rsidR="00267FBC" w:rsidRPr="30E61CE4">
        <w:rPr>
          <w:rFonts w:ascii="Times New Roman" w:hAnsi="Times New Roman" w:cs="Times New Roman"/>
          <w:color w:val="000000" w:themeColor="text1"/>
        </w:rPr>
        <w:t xml:space="preserve"> </w:t>
      </w:r>
      <w:r w:rsidR="00AF4E50" w:rsidRPr="30E61CE4">
        <w:rPr>
          <w:rFonts w:ascii="Times New Roman" w:hAnsi="Times New Roman" w:cs="Times New Roman"/>
          <w:color w:val="000000" w:themeColor="text1"/>
        </w:rPr>
        <w:t>The</w:t>
      </w:r>
      <w:r w:rsidR="007E360E" w:rsidRPr="30E61CE4">
        <w:rPr>
          <w:rFonts w:ascii="Times New Roman" w:hAnsi="Times New Roman" w:cs="Times New Roman"/>
          <w:color w:val="000000" w:themeColor="text1"/>
        </w:rPr>
        <w:t xml:space="preserve"> non-significant</w:t>
      </w:r>
      <w:r w:rsidR="00AF4E50" w:rsidRPr="30E61CE4">
        <w:rPr>
          <w:rFonts w:ascii="Times New Roman" w:hAnsi="Times New Roman" w:cs="Times New Roman"/>
          <w:color w:val="000000" w:themeColor="text1"/>
        </w:rPr>
        <w:t xml:space="preserve"> variables </w:t>
      </w:r>
      <w:r w:rsidR="007E360E" w:rsidRPr="30E61CE4">
        <w:rPr>
          <w:rFonts w:ascii="Times New Roman" w:hAnsi="Times New Roman" w:cs="Times New Roman"/>
          <w:color w:val="000000" w:themeColor="text1"/>
        </w:rPr>
        <w:t>are listed below</w:t>
      </w:r>
      <w:r w:rsidR="420825E1" w:rsidRPr="30E61CE4">
        <w:rPr>
          <w:rFonts w:ascii="Times New Roman" w:hAnsi="Times New Roman" w:cs="Times New Roman"/>
          <w:color w:val="000000" w:themeColor="text1"/>
        </w:rPr>
        <w:t>.</w:t>
      </w:r>
      <w:r w:rsidR="006D1941" w:rsidRPr="30E61CE4">
        <w:rPr>
          <w:rFonts w:ascii="Times New Roman" w:hAnsi="Times New Roman" w:cs="Times New Roman"/>
          <w:color w:val="000000" w:themeColor="text1"/>
        </w:rPr>
        <w:t xml:space="preserve"> </w:t>
      </w:r>
    </w:p>
    <w:p w14:paraId="2D0E4F64" w14:textId="77777777" w:rsidR="00DF77E2" w:rsidRDefault="006D1941" w:rsidP="00F6175D">
      <w:pPr>
        <w:spacing w:line="480" w:lineRule="auto"/>
        <w:rPr>
          <w:rFonts w:ascii="Times New Roman" w:hAnsi="Times New Roman" w:cs="Times New Roman"/>
          <w:color w:val="000000" w:themeColor="text1"/>
        </w:rPr>
      </w:pPr>
      <w:r>
        <w:rPr>
          <w:rFonts w:ascii="Times New Roman" w:hAnsi="Times New Roman" w:cs="Times New Roman"/>
          <w:color w:val="000000" w:themeColor="text1"/>
        </w:rPr>
        <w:t>Demographics</w:t>
      </w:r>
    </w:p>
    <w:p w14:paraId="342735B9" w14:textId="47E165E1" w:rsidR="006D1941" w:rsidRDefault="00BD07BA" w:rsidP="00DF77E2">
      <w:pPr>
        <w:spacing w:line="480" w:lineRule="auto"/>
        <w:ind w:firstLine="720"/>
        <w:rPr>
          <w:rFonts w:ascii="Times New Roman" w:hAnsi="Times New Roman" w:cs="Times New Roman"/>
          <w:color w:val="000000" w:themeColor="text1"/>
        </w:rPr>
      </w:pPr>
      <w:r>
        <w:rPr>
          <w:rFonts w:ascii="Times New Roman" w:hAnsi="Times New Roman" w:cs="Times New Roman"/>
          <w:color w:val="000000" w:themeColor="text1"/>
        </w:rPr>
        <w:t>A</w:t>
      </w:r>
      <w:r w:rsidR="004344F9">
        <w:rPr>
          <w:rFonts w:ascii="Times New Roman" w:hAnsi="Times New Roman" w:cs="Times New Roman"/>
          <w:color w:val="000000" w:themeColor="text1"/>
        </w:rPr>
        <w:t>ge, ethnicity (Hispanic vs. not Hispanic),</w:t>
      </w:r>
      <w:r>
        <w:rPr>
          <w:rFonts w:ascii="Times New Roman" w:hAnsi="Times New Roman" w:cs="Times New Roman"/>
          <w:color w:val="000000" w:themeColor="text1"/>
        </w:rPr>
        <w:t xml:space="preserve"> and</w:t>
      </w:r>
      <w:r w:rsidR="004344F9">
        <w:rPr>
          <w:rFonts w:ascii="Times New Roman" w:hAnsi="Times New Roman" w:cs="Times New Roman"/>
          <w:color w:val="000000" w:themeColor="text1"/>
        </w:rPr>
        <w:t xml:space="preserve"> race</w:t>
      </w:r>
      <w:r w:rsidR="007E360E">
        <w:rPr>
          <w:rFonts w:ascii="Times New Roman" w:hAnsi="Times New Roman" w:cs="Times New Roman"/>
          <w:color w:val="000000" w:themeColor="text1"/>
        </w:rPr>
        <w:t xml:space="preserve"> (White vs. non-White)</w:t>
      </w:r>
      <w:r>
        <w:rPr>
          <w:rFonts w:ascii="Times New Roman" w:hAnsi="Times New Roman" w:cs="Times New Roman"/>
          <w:color w:val="000000" w:themeColor="text1"/>
        </w:rPr>
        <w:t>.</w:t>
      </w:r>
      <w:r w:rsidR="004344F9">
        <w:rPr>
          <w:rFonts w:ascii="Times New Roman" w:hAnsi="Times New Roman" w:cs="Times New Roman"/>
          <w:color w:val="000000" w:themeColor="text1"/>
        </w:rPr>
        <w:t xml:space="preserve"> </w:t>
      </w:r>
    </w:p>
    <w:p w14:paraId="0FB211B4" w14:textId="7C2685BA" w:rsidR="00DF77E2" w:rsidRDefault="006D1941" w:rsidP="00F6175D">
      <w:pPr>
        <w:spacing w:line="480" w:lineRule="auto"/>
        <w:rPr>
          <w:rFonts w:ascii="Times New Roman" w:hAnsi="Times New Roman" w:cs="Times New Roman"/>
          <w:color w:val="000000" w:themeColor="text1"/>
        </w:rPr>
      </w:pPr>
      <w:r>
        <w:rPr>
          <w:rFonts w:ascii="Times New Roman" w:hAnsi="Times New Roman" w:cs="Times New Roman"/>
          <w:color w:val="000000" w:themeColor="text1"/>
        </w:rPr>
        <w:t xml:space="preserve">Medical </w:t>
      </w:r>
      <w:r w:rsidR="00DF77E2">
        <w:rPr>
          <w:rFonts w:ascii="Times New Roman" w:hAnsi="Times New Roman" w:cs="Times New Roman"/>
          <w:color w:val="000000" w:themeColor="text1"/>
        </w:rPr>
        <w:t>C</w:t>
      </w:r>
      <w:r>
        <w:rPr>
          <w:rFonts w:ascii="Times New Roman" w:hAnsi="Times New Roman" w:cs="Times New Roman"/>
          <w:color w:val="000000" w:themeColor="text1"/>
        </w:rPr>
        <w:t>onditions</w:t>
      </w:r>
    </w:p>
    <w:p w14:paraId="721AA7CB" w14:textId="5F6DBB2A" w:rsidR="001F6DFB" w:rsidRDefault="00BD07BA" w:rsidP="00DF77E2">
      <w:pPr>
        <w:spacing w:line="480" w:lineRule="auto"/>
        <w:ind w:firstLine="720"/>
        <w:rPr>
          <w:rFonts w:ascii="Times New Roman" w:hAnsi="Times New Roman" w:cs="Times New Roman"/>
          <w:color w:val="000000" w:themeColor="text1"/>
        </w:rPr>
      </w:pPr>
      <w:r>
        <w:rPr>
          <w:rFonts w:ascii="Times New Roman" w:hAnsi="Times New Roman" w:cs="Times New Roman"/>
          <w:color w:val="000000" w:themeColor="text1"/>
        </w:rPr>
        <w:t>H</w:t>
      </w:r>
      <w:r w:rsidR="001B1689">
        <w:rPr>
          <w:rFonts w:ascii="Times New Roman" w:hAnsi="Times New Roman" w:cs="Times New Roman"/>
          <w:color w:val="000000" w:themeColor="text1"/>
        </w:rPr>
        <w:t xml:space="preserve">istory of asthma, bowel and bladder problems, ear infections, hearing loss, seizures or convulsions, </w:t>
      </w:r>
      <w:r w:rsidR="00992CF9">
        <w:rPr>
          <w:rFonts w:ascii="Times New Roman" w:hAnsi="Times New Roman" w:cs="Times New Roman"/>
          <w:color w:val="000000" w:themeColor="text1"/>
        </w:rPr>
        <w:t>tics, visual</w:t>
      </w:r>
      <w:r w:rsidR="004359CC">
        <w:rPr>
          <w:rFonts w:ascii="Times New Roman" w:hAnsi="Times New Roman" w:cs="Times New Roman"/>
          <w:color w:val="000000" w:themeColor="text1"/>
        </w:rPr>
        <w:t>/eye</w:t>
      </w:r>
      <w:r w:rsidR="00992CF9">
        <w:rPr>
          <w:rFonts w:ascii="Times New Roman" w:hAnsi="Times New Roman" w:cs="Times New Roman"/>
          <w:color w:val="000000" w:themeColor="text1"/>
        </w:rPr>
        <w:t xml:space="preserve"> problems, or trauma, family simplex or multiplex status, </w:t>
      </w:r>
      <w:r w:rsidR="007B5FFA">
        <w:rPr>
          <w:rFonts w:ascii="Times New Roman" w:hAnsi="Times New Roman" w:cs="Times New Roman"/>
          <w:color w:val="000000" w:themeColor="text1"/>
        </w:rPr>
        <w:t xml:space="preserve">known </w:t>
      </w:r>
      <w:r w:rsidR="001744FB">
        <w:rPr>
          <w:rFonts w:ascii="Times New Roman" w:hAnsi="Times New Roman" w:cs="Times New Roman"/>
          <w:color w:val="000000" w:themeColor="text1"/>
        </w:rPr>
        <w:t xml:space="preserve">genetic </w:t>
      </w:r>
      <w:r w:rsidR="007B5FFA">
        <w:rPr>
          <w:rFonts w:ascii="Times New Roman" w:hAnsi="Times New Roman" w:cs="Times New Roman"/>
          <w:color w:val="000000" w:themeColor="text1"/>
        </w:rPr>
        <w:t>condition</w:t>
      </w:r>
      <w:r w:rsidR="001744FB">
        <w:rPr>
          <w:rFonts w:ascii="Times New Roman" w:hAnsi="Times New Roman" w:cs="Times New Roman"/>
          <w:color w:val="000000" w:themeColor="text1"/>
        </w:rPr>
        <w:t>.</w:t>
      </w:r>
      <w:r w:rsidR="00992CF9">
        <w:rPr>
          <w:rFonts w:ascii="Times New Roman" w:hAnsi="Times New Roman" w:cs="Times New Roman"/>
          <w:color w:val="000000" w:themeColor="text1"/>
        </w:rPr>
        <w:t xml:space="preserve"> </w:t>
      </w:r>
    </w:p>
    <w:p w14:paraId="2A51DA4D" w14:textId="77777777" w:rsidR="00DF77E2" w:rsidRDefault="007E360E" w:rsidP="00F6175D">
      <w:pPr>
        <w:spacing w:line="480" w:lineRule="auto"/>
        <w:rPr>
          <w:rFonts w:ascii="Times New Roman" w:hAnsi="Times New Roman" w:cs="Times New Roman"/>
          <w:color w:val="000000" w:themeColor="text1"/>
        </w:rPr>
      </w:pPr>
      <w:r>
        <w:rPr>
          <w:rFonts w:ascii="Times New Roman" w:hAnsi="Times New Roman" w:cs="Times New Roman"/>
          <w:color w:val="000000" w:themeColor="text1"/>
        </w:rPr>
        <w:t>Psychiatric Symptoms</w:t>
      </w:r>
    </w:p>
    <w:p w14:paraId="36AFA0DA" w14:textId="2DB4CCD4" w:rsidR="007E360E" w:rsidRDefault="007E360E" w:rsidP="00DF77E2">
      <w:pPr>
        <w:spacing w:line="480" w:lineRule="auto"/>
        <w:ind w:firstLine="720"/>
        <w:rPr>
          <w:rFonts w:ascii="Times New Roman" w:hAnsi="Times New Roman" w:cs="Times New Roman"/>
          <w:color w:val="000000" w:themeColor="text1"/>
        </w:rPr>
      </w:pPr>
      <w:r w:rsidRPr="30E61CE4">
        <w:rPr>
          <w:rFonts w:ascii="Times New Roman" w:hAnsi="Times New Roman" w:cs="Times New Roman"/>
          <w:color w:val="000000" w:themeColor="text1"/>
        </w:rPr>
        <w:t xml:space="preserve">Generalized anxiety, major depressive episode, </w:t>
      </w:r>
      <w:r w:rsidR="49BA341D" w:rsidRPr="30E61CE4">
        <w:rPr>
          <w:rFonts w:ascii="Times New Roman" w:hAnsi="Times New Roman" w:cs="Times New Roman"/>
          <w:color w:val="000000" w:themeColor="text1"/>
        </w:rPr>
        <w:t xml:space="preserve">and </w:t>
      </w:r>
      <w:r w:rsidRPr="30E61CE4">
        <w:rPr>
          <w:rFonts w:ascii="Times New Roman" w:hAnsi="Times New Roman" w:cs="Times New Roman"/>
          <w:color w:val="000000" w:themeColor="text1"/>
        </w:rPr>
        <w:t>persistent depression</w:t>
      </w:r>
      <w:r w:rsidR="00171DF1" w:rsidRPr="30E61CE4">
        <w:rPr>
          <w:rFonts w:ascii="Times New Roman" w:hAnsi="Times New Roman" w:cs="Times New Roman"/>
          <w:color w:val="000000" w:themeColor="text1"/>
        </w:rPr>
        <w:t>.</w:t>
      </w:r>
    </w:p>
    <w:p w14:paraId="18B8F00B" w14:textId="3D2E23E5" w:rsidR="007E360E" w:rsidRDefault="009F4C62" w:rsidP="00791599">
      <w:pPr>
        <w:spacing w:line="480" w:lineRule="auto"/>
        <w:rPr>
          <w:rFonts w:ascii="Times New Roman" w:hAnsi="Times New Roman" w:cs="Times New Roman"/>
          <w:color w:val="000000" w:themeColor="text1"/>
        </w:rPr>
      </w:pPr>
      <w:r w:rsidRPr="6EBB2A34">
        <w:rPr>
          <w:rFonts w:ascii="Times New Roman" w:hAnsi="Times New Roman" w:cs="Times New Roman"/>
          <w:color w:val="000000" w:themeColor="text1"/>
        </w:rPr>
        <w:t xml:space="preserve">Emotion </w:t>
      </w:r>
      <w:r w:rsidR="00DF77E2" w:rsidRPr="6EBB2A34">
        <w:rPr>
          <w:rFonts w:ascii="Times New Roman" w:hAnsi="Times New Roman" w:cs="Times New Roman"/>
          <w:color w:val="000000" w:themeColor="text1"/>
        </w:rPr>
        <w:t>D</w:t>
      </w:r>
      <w:r w:rsidRPr="6EBB2A34">
        <w:rPr>
          <w:rFonts w:ascii="Times New Roman" w:hAnsi="Times New Roman" w:cs="Times New Roman"/>
          <w:color w:val="000000" w:themeColor="text1"/>
        </w:rPr>
        <w:t>ysregulation</w:t>
      </w:r>
      <w:r w:rsidR="00791599" w:rsidRPr="6EBB2A34">
        <w:rPr>
          <w:rFonts w:ascii="Times New Roman" w:hAnsi="Times New Roman" w:cs="Times New Roman"/>
          <w:color w:val="000000" w:themeColor="text1"/>
        </w:rPr>
        <w:t xml:space="preserve"> </w:t>
      </w:r>
    </w:p>
    <w:p w14:paraId="56FB1005" w14:textId="29F8418C" w:rsidR="00C861F4" w:rsidRDefault="00DF77E2" w:rsidP="007E360E">
      <w:pPr>
        <w:spacing w:line="480" w:lineRule="auto"/>
        <w:ind w:firstLine="720"/>
        <w:rPr>
          <w:rFonts w:ascii="Times New Roman" w:hAnsi="Times New Roman" w:cs="Times New Roman"/>
          <w:color w:val="000000" w:themeColor="text1"/>
        </w:rPr>
      </w:pPr>
      <w:r w:rsidRPr="30E61CE4">
        <w:rPr>
          <w:rFonts w:ascii="Times New Roman" w:hAnsi="Times New Roman" w:cs="Times New Roman"/>
          <w:color w:val="000000" w:themeColor="text1"/>
        </w:rPr>
        <w:t>EDI-</w:t>
      </w:r>
      <w:r w:rsidR="0055513C" w:rsidRPr="30E61CE4">
        <w:rPr>
          <w:rFonts w:ascii="Times New Roman" w:hAnsi="Times New Roman" w:cs="Times New Roman"/>
          <w:color w:val="000000" w:themeColor="text1"/>
        </w:rPr>
        <w:t>Reactivit</w:t>
      </w:r>
      <w:r w:rsidR="00C01EFB" w:rsidRPr="30E61CE4">
        <w:rPr>
          <w:rFonts w:ascii="Times New Roman" w:hAnsi="Times New Roman" w:cs="Times New Roman"/>
          <w:color w:val="000000" w:themeColor="text1"/>
        </w:rPr>
        <w:t>y items were</w:t>
      </w:r>
      <w:r w:rsidR="008D0A7F" w:rsidRPr="30E61CE4">
        <w:rPr>
          <w:rFonts w:ascii="Times New Roman" w:hAnsi="Times New Roman" w:cs="Times New Roman"/>
          <w:color w:val="000000" w:themeColor="text1"/>
        </w:rPr>
        <w:t xml:space="preserve"> </w:t>
      </w:r>
      <w:r w:rsidR="38DA6626" w:rsidRPr="30E61CE4">
        <w:rPr>
          <w:rFonts w:ascii="Times New Roman" w:hAnsi="Times New Roman" w:cs="Times New Roman"/>
          <w:color w:val="000000" w:themeColor="text1"/>
        </w:rPr>
        <w:t>a</w:t>
      </w:r>
      <w:r w:rsidR="00791599" w:rsidRPr="30E61CE4">
        <w:rPr>
          <w:rFonts w:ascii="Times New Roman" w:hAnsi="Times New Roman" w:cs="Times New Roman"/>
          <w:color w:val="000000" w:themeColor="text1"/>
        </w:rPr>
        <w:t>ppears angry or irritable</w:t>
      </w:r>
      <w:r w:rsidR="008D0A7F" w:rsidRPr="30E61CE4">
        <w:rPr>
          <w:rFonts w:ascii="Times New Roman" w:hAnsi="Times New Roman" w:cs="Times New Roman"/>
          <w:color w:val="000000" w:themeColor="text1"/>
        </w:rPr>
        <w:t xml:space="preserve">, </w:t>
      </w:r>
      <w:r w:rsidR="6FA53633" w:rsidRPr="30E61CE4">
        <w:rPr>
          <w:rFonts w:ascii="Times New Roman" w:hAnsi="Times New Roman" w:cs="Times New Roman"/>
          <w:color w:val="000000" w:themeColor="text1"/>
        </w:rPr>
        <w:t>h</w:t>
      </w:r>
      <w:r w:rsidR="00791599" w:rsidRPr="30E61CE4">
        <w:rPr>
          <w:rFonts w:ascii="Times New Roman" w:hAnsi="Times New Roman" w:cs="Times New Roman"/>
          <w:color w:val="000000" w:themeColor="text1"/>
        </w:rPr>
        <w:t>as explosive outbursts</w:t>
      </w:r>
      <w:r w:rsidR="008D0A7F" w:rsidRPr="30E61CE4">
        <w:rPr>
          <w:rFonts w:ascii="Times New Roman" w:hAnsi="Times New Roman" w:cs="Times New Roman"/>
          <w:color w:val="000000" w:themeColor="text1"/>
        </w:rPr>
        <w:t xml:space="preserve">, </w:t>
      </w:r>
      <w:r w:rsidR="42D115FE" w:rsidRPr="30E61CE4">
        <w:rPr>
          <w:rFonts w:ascii="Times New Roman" w:hAnsi="Times New Roman" w:cs="Times New Roman"/>
          <w:color w:val="000000" w:themeColor="text1"/>
        </w:rPr>
        <w:t>c</w:t>
      </w:r>
      <w:r w:rsidR="00791599" w:rsidRPr="30E61CE4">
        <w:rPr>
          <w:rFonts w:ascii="Times New Roman" w:hAnsi="Times New Roman" w:cs="Times New Roman"/>
          <w:color w:val="000000" w:themeColor="text1"/>
        </w:rPr>
        <w:t>ries or stays angry for 5 minutes or longer</w:t>
      </w:r>
      <w:r w:rsidR="008D0A7F" w:rsidRPr="30E61CE4">
        <w:rPr>
          <w:rFonts w:ascii="Times New Roman" w:hAnsi="Times New Roman" w:cs="Times New Roman"/>
          <w:color w:val="000000" w:themeColor="text1"/>
        </w:rPr>
        <w:t xml:space="preserve">, </w:t>
      </w:r>
      <w:r w:rsidR="74DF899D" w:rsidRPr="30E61CE4">
        <w:rPr>
          <w:rFonts w:ascii="Times New Roman" w:hAnsi="Times New Roman" w:cs="Times New Roman"/>
          <w:color w:val="000000" w:themeColor="text1"/>
        </w:rPr>
        <w:t>b</w:t>
      </w:r>
      <w:r w:rsidR="00791599" w:rsidRPr="30E61CE4">
        <w:rPr>
          <w:rFonts w:ascii="Times New Roman" w:hAnsi="Times New Roman" w:cs="Times New Roman"/>
          <w:color w:val="000000" w:themeColor="text1"/>
        </w:rPr>
        <w:t>reaks down if told he/she can</w:t>
      </w:r>
      <w:r w:rsidR="0067701F" w:rsidRPr="30E61CE4">
        <w:rPr>
          <w:rFonts w:ascii="Times New Roman" w:hAnsi="Times New Roman" w:cs="Times New Roman"/>
          <w:color w:val="000000" w:themeColor="text1"/>
        </w:rPr>
        <w:t>’</w:t>
      </w:r>
      <w:r w:rsidR="00791599" w:rsidRPr="30E61CE4">
        <w:rPr>
          <w:rFonts w:ascii="Times New Roman" w:hAnsi="Times New Roman" w:cs="Times New Roman"/>
          <w:color w:val="000000" w:themeColor="text1"/>
        </w:rPr>
        <w:t>t do something</w:t>
      </w:r>
      <w:r w:rsidR="008D0A7F" w:rsidRPr="30E61CE4">
        <w:rPr>
          <w:rFonts w:ascii="Times New Roman" w:hAnsi="Times New Roman" w:cs="Times New Roman"/>
          <w:color w:val="000000" w:themeColor="text1"/>
        </w:rPr>
        <w:t xml:space="preserve">, </w:t>
      </w:r>
      <w:r w:rsidR="275D20B7" w:rsidRPr="30E61CE4">
        <w:rPr>
          <w:rFonts w:ascii="Times New Roman" w:hAnsi="Times New Roman" w:cs="Times New Roman"/>
          <w:color w:val="000000" w:themeColor="text1"/>
        </w:rPr>
        <w:t>s</w:t>
      </w:r>
      <w:r w:rsidR="00791599" w:rsidRPr="30E61CE4">
        <w:rPr>
          <w:rFonts w:ascii="Times New Roman" w:hAnsi="Times New Roman" w:cs="Times New Roman"/>
          <w:color w:val="000000" w:themeColor="text1"/>
        </w:rPr>
        <w:t>eems on edge</w:t>
      </w:r>
      <w:r w:rsidR="00C861F4" w:rsidRPr="30E61CE4">
        <w:rPr>
          <w:rFonts w:ascii="Times New Roman" w:hAnsi="Times New Roman" w:cs="Times New Roman"/>
          <w:color w:val="000000" w:themeColor="text1"/>
        </w:rPr>
        <w:t>,</w:t>
      </w:r>
      <w:r w:rsidR="009335CA" w:rsidRPr="30E61CE4">
        <w:rPr>
          <w:rFonts w:ascii="Times New Roman" w:hAnsi="Times New Roman" w:cs="Times New Roman"/>
          <w:color w:val="000000" w:themeColor="text1"/>
        </w:rPr>
        <w:t xml:space="preserve"> </w:t>
      </w:r>
      <w:r w:rsidR="0ABD3AC6" w:rsidRPr="30E61CE4">
        <w:rPr>
          <w:rFonts w:ascii="Times New Roman" w:hAnsi="Times New Roman" w:cs="Times New Roman"/>
          <w:color w:val="000000" w:themeColor="text1"/>
        </w:rPr>
        <w:t>e</w:t>
      </w:r>
      <w:r w:rsidR="00082F3D" w:rsidRPr="30E61CE4">
        <w:rPr>
          <w:rFonts w:ascii="Times New Roman" w:hAnsi="Times New Roman" w:cs="Times New Roman"/>
          <w:color w:val="000000" w:themeColor="text1"/>
        </w:rPr>
        <w:t>motions go from 0 to 100 instantly</w:t>
      </w:r>
      <w:r w:rsidR="009335CA" w:rsidRPr="30E61CE4">
        <w:rPr>
          <w:rFonts w:ascii="Times New Roman" w:hAnsi="Times New Roman" w:cs="Times New Roman"/>
          <w:color w:val="000000" w:themeColor="text1"/>
        </w:rPr>
        <w:t>,</w:t>
      </w:r>
      <w:r w:rsidR="0058534E" w:rsidRPr="30E61CE4">
        <w:rPr>
          <w:rFonts w:ascii="Times New Roman" w:hAnsi="Times New Roman" w:cs="Times New Roman"/>
          <w:color w:val="000000" w:themeColor="text1"/>
        </w:rPr>
        <w:t xml:space="preserve"> </w:t>
      </w:r>
      <w:r w:rsidR="0C70087C" w:rsidRPr="30E61CE4">
        <w:rPr>
          <w:rFonts w:ascii="Times New Roman" w:hAnsi="Times New Roman" w:cs="Times New Roman"/>
          <w:color w:val="000000" w:themeColor="text1"/>
        </w:rPr>
        <w:t>t</w:t>
      </w:r>
      <w:r w:rsidR="00791599" w:rsidRPr="30E61CE4">
        <w:rPr>
          <w:rFonts w:ascii="Times New Roman" w:hAnsi="Times New Roman" w:cs="Times New Roman"/>
          <w:color w:val="000000" w:themeColor="text1"/>
        </w:rPr>
        <w:t>ense or agitated and unable to relax</w:t>
      </w:r>
      <w:r w:rsidR="0058534E" w:rsidRPr="30E61CE4">
        <w:rPr>
          <w:rFonts w:ascii="Times New Roman" w:hAnsi="Times New Roman" w:cs="Times New Roman"/>
          <w:color w:val="000000" w:themeColor="text1"/>
        </w:rPr>
        <w:t>,</w:t>
      </w:r>
      <w:r w:rsidR="448EFD53" w:rsidRPr="30E61CE4">
        <w:rPr>
          <w:rFonts w:ascii="Times New Roman" w:hAnsi="Times New Roman" w:cs="Times New Roman"/>
          <w:color w:val="000000" w:themeColor="text1"/>
        </w:rPr>
        <w:t xml:space="preserve"> s</w:t>
      </w:r>
      <w:r w:rsidR="00791599" w:rsidRPr="30E61CE4">
        <w:rPr>
          <w:rFonts w:ascii="Times New Roman" w:hAnsi="Times New Roman" w:cs="Times New Roman"/>
          <w:color w:val="000000" w:themeColor="text1"/>
        </w:rPr>
        <w:t>eems to be in a rage</w:t>
      </w:r>
      <w:r w:rsidR="00A85CAF" w:rsidRPr="30E61CE4">
        <w:rPr>
          <w:rFonts w:ascii="Times New Roman" w:hAnsi="Times New Roman" w:cs="Times New Roman"/>
          <w:color w:val="000000" w:themeColor="text1"/>
        </w:rPr>
        <w:t xml:space="preserve">, </w:t>
      </w:r>
      <w:r w:rsidR="379C7C0D" w:rsidRPr="30E61CE4">
        <w:rPr>
          <w:rFonts w:ascii="Times New Roman" w:hAnsi="Times New Roman" w:cs="Times New Roman"/>
          <w:color w:val="000000" w:themeColor="text1"/>
        </w:rPr>
        <w:t>r</w:t>
      </w:r>
      <w:r w:rsidR="00791599" w:rsidRPr="30E61CE4">
        <w:rPr>
          <w:rFonts w:ascii="Times New Roman" w:hAnsi="Times New Roman" w:cs="Times New Roman"/>
          <w:color w:val="000000" w:themeColor="text1"/>
        </w:rPr>
        <w:t>eactions usually are more severe than the situation calls for</w:t>
      </w:r>
      <w:r w:rsidR="00A85CAF" w:rsidRPr="30E61CE4">
        <w:rPr>
          <w:rFonts w:ascii="Times New Roman" w:hAnsi="Times New Roman" w:cs="Times New Roman"/>
          <w:color w:val="000000" w:themeColor="text1"/>
        </w:rPr>
        <w:t xml:space="preserve">, </w:t>
      </w:r>
      <w:r w:rsidR="29DF8BDB" w:rsidRPr="30E61CE4">
        <w:rPr>
          <w:rFonts w:ascii="Times New Roman" w:hAnsi="Times New Roman" w:cs="Times New Roman"/>
          <w:color w:val="000000" w:themeColor="text1"/>
        </w:rPr>
        <w:t>h</w:t>
      </w:r>
      <w:r w:rsidR="00791599" w:rsidRPr="30E61CE4">
        <w:rPr>
          <w:rFonts w:ascii="Times New Roman" w:hAnsi="Times New Roman" w:cs="Times New Roman"/>
          <w:color w:val="000000" w:themeColor="text1"/>
        </w:rPr>
        <w:t>as mood swings</w:t>
      </w:r>
      <w:r w:rsidR="00A85CAF" w:rsidRPr="30E61CE4">
        <w:rPr>
          <w:rFonts w:ascii="Times New Roman" w:hAnsi="Times New Roman" w:cs="Times New Roman"/>
          <w:color w:val="000000" w:themeColor="text1"/>
        </w:rPr>
        <w:t xml:space="preserve">, </w:t>
      </w:r>
      <w:r w:rsidR="38BBBA46" w:rsidRPr="30E61CE4">
        <w:rPr>
          <w:rFonts w:ascii="Times New Roman" w:hAnsi="Times New Roman" w:cs="Times New Roman"/>
          <w:color w:val="000000" w:themeColor="text1"/>
        </w:rPr>
        <w:t>d</w:t>
      </w:r>
      <w:r w:rsidR="00791599" w:rsidRPr="30E61CE4">
        <w:rPr>
          <w:rFonts w:ascii="Times New Roman" w:hAnsi="Times New Roman" w:cs="Times New Roman"/>
          <w:color w:val="000000" w:themeColor="text1"/>
        </w:rPr>
        <w:t>ifficult to distract if he/she is frustrated or upset</w:t>
      </w:r>
      <w:r w:rsidR="00A85CAF" w:rsidRPr="30E61CE4">
        <w:rPr>
          <w:rFonts w:ascii="Times New Roman" w:hAnsi="Times New Roman" w:cs="Times New Roman"/>
          <w:color w:val="000000" w:themeColor="text1"/>
        </w:rPr>
        <w:t>,</w:t>
      </w:r>
      <w:r w:rsidR="0067701F" w:rsidRPr="30E61CE4">
        <w:rPr>
          <w:rFonts w:ascii="Times New Roman" w:hAnsi="Times New Roman" w:cs="Times New Roman"/>
          <w:color w:val="000000" w:themeColor="text1"/>
        </w:rPr>
        <w:t xml:space="preserve"> </w:t>
      </w:r>
      <w:r w:rsidR="0286D282" w:rsidRPr="30E61CE4">
        <w:rPr>
          <w:rFonts w:ascii="Times New Roman" w:hAnsi="Times New Roman" w:cs="Times New Roman"/>
          <w:color w:val="000000" w:themeColor="text1"/>
        </w:rPr>
        <w:t>c</w:t>
      </w:r>
      <w:r w:rsidR="00791599" w:rsidRPr="30E61CE4">
        <w:rPr>
          <w:rFonts w:ascii="Times New Roman" w:hAnsi="Times New Roman" w:cs="Times New Roman"/>
          <w:color w:val="000000" w:themeColor="text1"/>
        </w:rPr>
        <w:t>annot change his/her mood even with your best effort</w:t>
      </w:r>
      <w:r w:rsidR="0067701F" w:rsidRPr="30E61CE4">
        <w:rPr>
          <w:rFonts w:ascii="Times New Roman" w:hAnsi="Times New Roman" w:cs="Times New Roman"/>
          <w:color w:val="000000" w:themeColor="text1"/>
        </w:rPr>
        <w:t>,</w:t>
      </w:r>
      <w:r w:rsidR="00D16EF1" w:rsidRPr="30E61CE4">
        <w:rPr>
          <w:rFonts w:ascii="Times New Roman" w:hAnsi="Times New Roman" w:cs="Times New Roman"/>
          <w:color w:val="000000" w:themeColor="text1"/>
        </w:rPr>
        <w:t xml:space="preserve"> and</w:t>
      </w:r>
      <w:r w:rsidR="0067701F" w:rsidRPr="30E61CE4">
        <w:rPr>
          <w:rFonts w:ascii="Times New Roman" w:hAnsi="Times New Roman" w:cs="Times New Roman"/>
          <w:color w:val="000000" w:themeColor="text1"/>
        </w:rPr>
        <w:t xml:space="preserve"> </w:t>
      </w:r>
      <w:r w:rsidR="37812778" w:rsidRPr="30E61CE4">
        <w:rPr>
          <w:rFonts w:ascii="Times New Roman" w:hAnsi="Times New Roman" w:cs="Times New Roman"/>
          <w:color w:val="000000" w:themeColor="text1"/>
        </w:rPr>
        <w:t>e</w:t>
      </w:r>
      <w:r w:rsidR="00791599" w:rsidRPr="30E61CE4">
        <w:rPr>
          <w:rFonts w:ascii="Times New Roman" w:hAnsi="Times New Roman" w:cs="Times New Roman"/>
          <w:color w:val="000000" w:themeColor="text1"/>
        </w:rPr>
        <w:t>asily triggered/upset</w:t>
      </w:r>
      <w:r w:rsidR="0055513C" w:rsidRPr="30E61CE4">
        <w:rPr>
          <w:rFonts w:ascii="Times New Roman" w:hAnsi="Times New Roman" w:cs="Times New Roman"/>
          <w:color w:val="000000" w:themeColor="text1"/>
        </w:rPr>
        <w:t>.</w:t>
      </w:r>
      <w:r w:rsidR="00C861F4" w:rsidRPr="30E61CE4">
        <w:rPr>
          <w:rFonts w:ascii="Times New Roman" w:hAnsi="Times New Roman" w:cs="Times New Roman"/>
          <w:color w:val="000000" w:themeColor="text1"/>
        </w:rPr>
        <w:t xml:space="preserve"> </w:t>
      </w:r>
    </w:p>
    <w:p w14:paraId="3D788F30" w14:textId="1C02C5B9" w:rsidR="009F4C62" w:rsidRDefault="00DF77E2" w:rsidP="007E360E">
      <w:pPr>
        <w:spacing w:line="480" w:lineRule="auto"/>
        <w:ind w:firstLine="720"/>
        <w:rPr>
          <w:rFonts w:ascii="Times New Roman" w:hAnsi="Times New Roman" w:cs="Times New Roman"/>
          <w:color w:val="000000" w:themeColor="text1"/>
        </w:rPr>
      </w:pPr>
      <w:r w:rsidRPr="6EBB2A34">
        <w:rPr>
          <w:rFonts w:ascii="Times New Roman" w:hAnsi="Times New Roman" w:cs="Times New Roman"/>
          <w:color w:val="000000" w:themeColor="text1"/>
        </w:rPr>
        <w:t>EDI-</w:t>
      </w:r>
      <w:r w:rsidR="00C861F4" w:rsidRPr="6EBB2A34">
        <w:rPr>
          <w:rFonts w:ascii="Times New Roman" w:hAnsi="Times New Roman" w:cs="Times New Roman"/>
          <w:color w:val="000000" w:themeColor="text1"/>
        </w:rPr>
        <w:t xml:space="preserve">Dysphoria items were </w:t>
      </w:r>
      <w:r w:rsidR="00712CC0" w:rsidRPr="6EBB2A34">
        <w:rPr>
          <w:rFonts w:ascii="Times New Roman" w:hAnsi="Times New Roman" w:cs="Times New Roman"/>
          <w:color w:val="000000" w:themeColor="text1"/>
        </w:rPr>
        <w:t>v</w:t>
      </w:r>
      <w:r w:rsidR="00C861F4" w:rsidRPr="6EBB2A34">
        <w:rPr>
          <w:rFonts w:ascii="Times New Roman" w:hAnsi="Times New Roman" w:cs="Times New Roman"/>
          <w:color w:val="000000" w:themeColor="text1"/>
        </w:rPr>
        <w:t>ery little makes him/her happy,</w:t>
      </w:r>
      <w:r w:rsidR="4A4FD83C" w:rsidRPr="6EBB2A34">
        <w:rPr>
          <w:rFonts w:ascii="Times New Roman" w:hAnsi="Times New Roman" w:cs="Times New Roman"/>
          <w:color w:val="000000" w:themeColor="text1"/>
        </w:rPr>
        <w:t xml:space="preserve"> d</w:t>
      </w:r>
      <w:r w:rsidR="00C861F4" w:rsidRPr="6EBB2A34">
        <w:rPr>
          <w:rFonts w:ascii="Times New Roman" w:hAnsi="Times New Roman" w:cs="Times New Roman"/>
          <w:color w:val="000000" w:themeColor="text1"/>
        </w:rPr>
        <w:t>oes not seem to enjoy anything,</w:t>
      </w:r>
      <w:r w:rsidR="00D16EF1" w:rsidRPr="6EBB2A34">
        <w:rPr>
          <w:rFonts w:ascii="Times New Roman" w:hAnsi="Times New Roman" w:cs="Times New Roman"/>
          <w:color w:val="000000" w:themeColor="text1"/>
        </w:rPr>
        <w:t xml:space="preserve"> </w:t>
      </w:r>
      <w:r w:rsidR="4BB178A5" w:rsidRPr="6EBB2A34">
        <w:rPr>
          <w:rFonts w:ascii="Times New Roman" w:hAnsi="Times New Roman" w:cs="Times New Roman"/>
          <w:color w:val="000000" w:themeColor="text1"/>
        </w:rPr>
        <w:t>n</w:t>
      </w:r>
      <w:r w:rsidR="00D16EF1" w:rsidRPr="6EBB2A34">
        <w:rPr>
          <w:rFonts w:ascii="Times New Roman" w:hAnsi="Times New Roman" w:cs="Times New Roman"/>
          <w:color w:val="000000" w:themeColor="text1"/>
        </w:rPr>
        <w:t xml:space="preserve">ot responsive to praise or good things happening, and </w:t>
      </w:r>
      <w:r w:rsidR="698921AE" w:rsidRPr="6EBB2A34">
        <w:rPr>
          <w:rFonts w:ascii="Times New Roman" w:hAnsi="Times New Roman" w:cs="Times New Roman"/>
          <w:color w:val="000000" w:themeColor="text1"/>
        </w:rPr>
        <w:t>r</w:t>
      </w:r>
      <w:r w:rsidR="00D16EF1" w:rsidRPr="6EBB2A34">
        <w:rPr>
          <w:rFonts w:ascii="Times New Roman" w:hAnsi="Times New Roman" w:cs="Times New Roman"/>
          <w:color w:val="000000" w:themeColor="text1"/>
        </w:rPr>
        <w:t>efuses to leave the house or go to school or activities unless forced.</w:t>
      </w:r>
    </w:p>
    <w:p w14:paraId="43F153DC" w14:textId="57079E55" w:rsidR="00355622" w:rsidRDefault="00355622">
      <w:pPr>
        <w:rPr>
          <w:rFonts w:ascii="Times New Roman" w:hAnsi="Times New Roman" w:cs="Times New Roman"/>
          <w:color w:val="000000" w:themeColor="text1"/>
        </w:rPr>
      </w:pPr>
      <w:r>
        <w:rPr>
          <w:rFonts w:ascii="Times New Roman" w:hAnsi="Times New Roman" w:cs="Times New Roman"/>
          <w:color w:val="000000" w:themeColor="text1"/>
        </w:rPr>
        <w:br w:type="page"/>
      </w:r>
    </w:p>
    <w:p w14:paraId="5A51FB85" w14:textId="56EE2C04" w:rsidR="00355622" w:rsidRDefault="00355622" w:rsidP="00355622">
      <w:pPr>
        <w:spacing w:line="480" w:lineRule="auto"/>
        <w:jc w:val="center"/>
        <w:rPr>
          <w:rFonts w:ascii="Times New Roman" w:hAnsi="Times New Roman" w:cs="Times New Roman"/>
          <w:color w:val="000000" w:themeColor="text1"/>
        </w:rPr>
      </w:pPr>
      <w:r>
        <w:rPr>
          <w:rFonts w:ascii="Times New Roman" w:hAnsi="Times New Roman" w:cs="Times New Roman"/>
          <w:color w:val="000000" w:themeColor="text1"/>
        </w:rPr>
        <w:lastRenderedPageBreak/>
        <w:t>References</w:t>
      </w:r>
    </w:p>
    <w:p w14:paraId="3FA3DCC7" w14:textId="77777777" w:rsidR="00B07932" w:rsidRPr="00B07932" w:rsidRDefault="00AF5A6B" w:rsidP="00B07932">
      <w:pPr>
        <w:pStyle w:val="Bibliography"/>
        <w:rPr>
          <w:rFonts w:ascii="Times New Roman" w:hAnsi="Times New Roman" w:cs="Times New Roman"/>
          <w:color w:val="000000"/>
        </w:rPr>
      </w:pPr>
      <w:r>
        <w:rPr>
          <w:color w:val="000000" w:themeColor="text1"/>
        </w:rPr>
        <w:fldChar w:fldCharType="begin"/>
      </w:r>
      <w:r w:rsidR="00E83C60">
        <w:rPr>
          <w:color w:val="000000" w:themeColor="text1"/>
        </w:rPr>
        <w:instrText xml:space="preserve"> ADDIN ZOTERO_BIBL {"uncited":[],"omitted":[],"custom":[]} CSL_BIBLIOGRAPHY </w:instrText>
      </w:r>
      <w:r>
        <w:rPr>
          <w:color w:val="000000" w:themeColor="text1"/>
        </w:rPr>
        <w:fldChar w:fldCharType="separate"/>
      </w:r>
      <w:r w:rsidR="00B07932" w:rsidRPr="00B07932">
        <w:rPr>
          <w:rFonts w:ascii="Times New Roman" w:hAnsi="Times New Roman" w:cs="Times New Roman"/>
          <w:color w:val="000000"/>
        </w:rPr>
        <w:t xml:space="preserve">Aman, M. G., Singh, N. N., Stewart, A. W., &amp; Field, C. J. (1985a). Psychometric characteristics of the Aberrant Behavior Checklist. </w:t>
      </w:r>
      <w:r w:rsidR="00B07932" w:rsidRPr="00B07932">
        <w:rPr>
          <w:rFonts w:ascii="Times New Roman" w:hAnsi="Times New Roman" w:cs="Times New Roman"/>
          <w:i/>
          <w:iCs/>
          <w:color w:val="000000"/>
        </w:rPr>
        <w:t>American Journal of Mental Deficiency</w:t>
      </w:r>
      <w:r w:rsidR="00B07932" w:rsidRPr="00B07932">
        <w:rPr>
          <w:rFonts w:ascii="Times New Roman" w:hAnsi="Times New Roman" w:cs="Times New Roman"/>
          <w:color w:val="000000"/>
        </w:rPr>
        <w:t xml:space="preserve">, </w:t>
      </w:r>
      <w:r w:rsidR="00B07932" w:rsidRPr="00B07932">
        <w:rPr>
          <w:rFonts w:ascii="Times New Roman" w:hAnsi="Times New Roman" w:cs="Times New Roman"/>
          <w:i/>
          <w:iCs/>
          <w:color w:val="000000"/>
        </w:rPr>
        <w:t>89</w:t>
      </w:r>
      <w:r w:rsidR="00B07932" w:rsidRPr="00B07932">
        <w:rPr>
          <w:rFonts w:ascii="Times New Roman" w:hAnsi="Times New Roman" w:cs="Times New Roman"/>
          <w:color w:val="000000"/>
        </w:rPr>
        <w:t>, 492–502.</w:t>
      </w:r>
    </w:p>
    <w:p w14:paraId="0C599690" w14:textId="77777777" w:rsidR="00B07932" w:rsidRPr="00B07932" w:rsidRDefault="00B07932" w:rsidP="00B07932">
      <w:pPr>
        <w:pStyle w:val="Bibliography"/>
        <w:rPr>
          <w:rFonts w:ascii="Times New Roman" w:hAnsi="Times New Roman" w:cs="Times New Roman"/>
          <w:color w:val="000000"/>
        </w:rPr>
      </w:pPr>
      <w:r w:rsidRPr="00B07932">
        <w:rPr>
          <w:rFonts w:ascii="Times New Roman" w:hAnsi="Times New Roman" w:cs="Times New Roman"/>
          <w:color w:val="000000"/>
        </w:rPr>
        <w:t xml:space="preserve">Aman, M. G., Singh, N. N., Stewart, A. W., &amp; Field, C. J. (1985b). The aberrant behavior checklist: A behavior rating scale for the assessment of treatment effects. </w:t>
      </w:r>
      <w:r w:rsidRPr="00B07932">
        <w:rPr>
          <w:rFonts w:ascii="Times New Roman" w:hAnsi="Times New Roman" w:cs="Times New Roman"/>
          <w:i/>
          <w:iCs/>
          <w:color w:val="000000"/>
        </w:rPr>
        <w:t>American Journal of Mental Deficiency</w:t>
      </w:r>
      <w:r w:rsidRPr="00B07932">
        <w:rPr>
          <w:rFonts w:ascii="Times New Roman" w:hAnsi="Times New Roman" w:cs="Times New Roman"/>
          <w:color w:val="000000"/>
        </w:rPr>
        <w:t xml:space="preserve">, </w:t>
      </w:r>
      <w:r w:rsidRPr="00B07932">
        <w:rPr>
          <w:rFonts w:ascii="Times New Roman" w:hAnsi="Times New Roman" w:cs="Times New Roman"/>
          <w:i/>
          <w:iCs/>
          <w:color w:val="000000"/>
        </w:rPr>
        <w:t>89</w:t>
      </w:r>
      <w:r w:rsidRPr="00B07932">
        <w:rPr>
          <w:rFonts w:ascii="Times New Roman" w:hAnsi="Times New Roman" w:cs="Times New Roman"/>
          <w:color w:val="000000"/>
        </w:rPr>
        <w:t>, 485–491.</w:t>
      </w:r>
    </w:p>
    <w:p w14:paraId="63F1C4BD" w14:textId="77777777" w:rsidR="00B07932" w:rsidRPr="00B07932" w:rsidRDefault="00B07932" w:rsidP="00B07932">
      <w:pPr>
        <w:pStyle w:val="Bibliography"/>
        <w:rPr>
          <w:rFonts w:ascii="Times New Roman" w:hAnsi="Times New Roman" w:cs="Times New Roman"/>
          <w:color w:val="000000"/>
        </w:rPr>
      </w:pPr>
      <w:r w:rsidRPr="00B07932">
        <w:rPr>
          <w:rFonts w:ascii="Times New Roman" w:hAnsi="Times New Roman" w:cs="Times New Roman"/>
          <w:color w:val="000000"/>
        </w:rPr>
        <w:t xml:space="preserve">Antezana, L., Mosner, M. G., Troiani, V., &amp; Yerys, B. E. (2015). Social-Emotional Inhibition of Return in Children with Autism Spectrum Disorder Versus Typical Development. </w:t>
      </w:r>
      <w:r w:rsidRPr="00B07932">
        <w:rPr>
          <w:rFonts w:ascii="Times New Roman" w:hAnsi="Times New Roman" w:cs="Times New Roman"/>
          <w:i/>
          <w:iCs/>
          <w:color w:val="000000"/>
        </w:rPr>
        <w:t>Journal of Autism and Developmental Disorders</w:t>
      </w:r>
      <w:r w:rsidRPr="00B07932">
        <w:rPr>
          <w:rFonts w:ascii="Times New Roman" w:hAnsi="Times New Roman" w:cs="Times New Roman"/>
          <w:color w:val="000000"/>
        </w:rPr>
        <w:t>. https://doi.org/10.1007/s10803-015-2661-9</w:t>
      </w:r>
    </w:p>
    <w:p w14:paraId="4D1569DD" w14:textId="77777777" w:rsidR="00B07932" w:rsidRPr="00B07932" w:rsidRDefault="00B07932" w:rsidP="00B07932">
      <w:pPr>
        <w:pStyle w:val="Bibliography"/>
        <w:rPr>
          <w:rFonts w:ascii="Times New Roman" w:hAnsi="Times New Roman" w:cs="Times New Roman"/>
          <w:color w:val="000000"/>
        </w:rPr>
      </w:pPr>
      <w:r w:rsidRPr="00B07932">
        <w:rPr>
          <w:rFonts w:ascii="Times New Roman" w:hAnsi="Times New Roman" w:cs="Times New Roman"/>
          <w:color w:val="000000"/>
        </w:rPr>
        <w:t xml:space="preserve">Berument, S. K., Rutter, M., Lord, C., Pickles, A., &amp; Bailey, A. (1999). Autism screening questionnaire: Diagnostic validity. </w:t>
      </w:r>
      <w:r w:rsidRPr="00B07932">
        <w:rPr>
          <w:rFonts w:ascii="Times New Roman" w:hAnsi="Times New Roman" w:cs="Times New Roman"/>
          <w:i/>
          <w:iCs/>
          <w:color w:val="000000"/>
        </w:rPr>
        <w:t>The British Journal of Psychiatry: The Journal of Mental Science</w:t>
      </w:r>
      <w:r w:rsidRPr="00B07932">
        <w:rPr>
          <w:rFonts w:ascii="Times New Roman" w:hAnsi="Times New Roman" w:cs="Times New Roman"/>
          <w:color w:val="000000"/>
        </w:rPr>
        <w:t xml:space="preserve">, </w:t>
      </w:r>
      <w:r w:rsidRPr="00B07932">
        <w:rPr>
          <w:rFonts w:ascii="Times New Roman" w:hAnsi="Times New Roman" w:cs="Times New Roman"/>
          <w:i/>
          <w:iCs/>
          <w:color w:val="000000"/>
        </w:rPr>
        <w:t>175</w:t>
      </w:r>
      <w:r w:rsidRPr="00B07932">
        <w:rPr>
          <w:rFonts w:ascii="Times New Roman" w:hAnsi="Times New Roman" w:cs="Times New Roman"/>
          <w:color w:val="000000"/>
        </w:rPr>
        <w:t>, 444–451.</w:t>
      </w:r>
    </w:p>
    <w:p w14:paraId="498B3001" w14:textId="77777777" w:rsidR="00B07932" w:rsidRPr="00B07932" w:rsidRDefault="00B07932" w:rsidP="00B07932">
      <w:pPr>
        <w:pStyle w:val="Bibliography"/>
        <w:rPr>
          <w:rFonts w:ascii="Times New Roman" w:hAnsi="Times New Roman" w:cs="Times New Roman"/>
          <w:color w:val="000000"/>
        </w:rPr>
      </w:pPr>
      <w:r w:rsidRPr="00B07932">
        <w:rPr>
          <w:rFonts w:ascii="Times New Roman" w:hAnsi="Times New Roman" w:cs="Times New Roman"/>
          <w:color w:val="000000"/>
        </w:rPr>
        <w:t xml:space="preserve">Conner, C. M., Golt, J., Shaffer, R., Righi, G., Siegel, M., &amp; Mazefsky, C. A. (2021). Emotion Dysregulation is Substantially Elevated in Autism Compared to the General Population: Impact on Psychiatric Services. </w:t>
      </w:r>
      <w:r w:rsidRPr="00B07932">
        <w:rPr>
          <w:rFonts w:ascii="Times New Roman" w:hAnsi="Times New Roman" w:cs="Times New Roman"/>
          <w:i/>
          <w:iCs/>
          <w:color w:val="000000"/>
        </w:rPr>
        <w:t>Autism Research</w:t>
      </w:r>
      <w:r w:rsidRPr="00B07932">
        <w:rPr>
          <w:rFonts w:ascii="Times New Roman" w:hAnsi="Times New Roman" w:cs="Times New Roman"/>
          <w:color w:val="000000"/>
        </w:rPr>
        <w:t xml:space="preserve">, </w:t>
      </w:r>
      <w:r w:rsidRPr="00B07932">
        <w:rPr>
          <w:rFonts w:ascii="Times New Roman" w:hAnsi="Times New Roman" w:cs="Times New Roman"/>
          <w:i/>
          <w:iCs/>
          <w:color w:val="000000"/>
        </w:rPr>
        <w:t>14</w:t>
      </w:r>
      <w:r w:rsidRPr="00B07932">
        <w:rPr>
          <w:rFonts w:ascii="Times New Roman" w:hAnsi="Times New Roman" w:cs="Times New Roman"/>
          <w:color w:val="000000"/>
        </w:rPr>
        <w:t>(1), 169–181. https://doi.org/10.1002/aur.2450</w:t>
      </w:r>
    </w:p>
    <w:p w14:paraId="7BBD85B4" w14:textId="77777777" w:rsidR="00B07932" w:rsidRPr="00B07932" w:rsidRDefault="00B07932" w:rsidP="00B07932">
      <w:pPr>
        <w:pStyle w:val="Bibliography"/>
        <w:rPr>
          <w:rFonts w:ascii="Times New Roman" w:hAnsi="Times New Roman" w:cs="Times New Roman"/>
          <w:color w:val="000000"/>
        </w:rPr>
      </w:pPr>
      <w:r w:rsidRPr="00B07932">
        <w:rPr>
          <w:rFonts w:ascii="Times New Roman" w:hAnsi="Times New Roman" w:cs="Times New Roman"/>
          <w:color w:val="000000"/>
        </w:rPr>
        <w:t xml:space="preserve">Gadow, K. D., &amp; Sprafkin, J. (2010). </w:t>
      </w:r>
      <w:r w:rsidRPr="00B07932">
        <w:rPr>
          <w:rFonts w:ascii="Times New Roman" w:hAnsi="Times New Roman" w:cs="Times New Roman"/>
          <w:i/>
          <w:iCs/>
          <w:color w:val="000000"/>
        </w:rPr>
        <w:t>Child &amp; Adolescent Symptom Inventory—Fourth Edition Revised</w:t>
      </w:r>
      <w:r w:rsidRPr="00B07932">
        <w:rPr>
          <w:rFonts w:ascii="Times New Roman" w:hAnsi="Times New Roman" w:cs="Times New Roman"/>
          <w:color w:val="000000"/>
        </w:rPr>
        <w:t>. Checkmate Plus.</w:t>
      </w:r>
    </w:p>
    <w:p w14:paraId="30BF4772" w14:textId="77777777" w:rsidR="00B07932" w:rsidRPr="00B07932" w:rsidRDefault="00B07932" w:rsidP="00B07932">
      <w:pPr>
        <w:pStyle w:val="Bibliography"/>
        <w:rPr>
          <w:rFonts w:ascii="Times New Roman" w:hAnsi="Times New Roman" w:cs="Times New Roman"/>
          <w:color w:val="000000"/>
        </w:rPr>
      </w:pPr>
      <w:r w:rsidRPr="00B07932">
        <w:rPr>
          <w:rFonts w:ascii="Times New Roman" w:hAnsi="Times New Roman" w:cs="Times New Roman"/>
          <w:color w:val="000000"/>
        </w:rPr>
        <w:t xml:space="preserve">Kaat, A. J., Gadow, K. D., &amp; Lecavalier, L. (2013). Psychiatric Symptom Impairment in Children with Autism Spectrum Disorders. </w:t>
      </w:r>
      <w:r w:rsidRPr="00B07932">
        <w:rPr>
          <w:rFonts w:ascii="Times New Roman" w:hAnsi="Times New Roman" w:cs="Times New Roman"/>
          <w:i/>
          <w:iCs/>
          <w:color w:val="000000"/>
        </w:rPr>
        <w:t>Journal of Abnormal Child Psychology</w:t>
      </w:r>
      <w:r w:rsidRPr="00B07932">
        <w:rPr>
          <w:rFonts w:ascii="Times New Roman" w:hAnsi="Times New Roman" w:cs="Times New Roman"/>
          <w:color w:val="000000"/>
        </w:rPr>
        <w:t xml:space="preserve">, </w:t>
      </w:r>
      <w:r w:rsidRPr="00B07932">
        <w:rPr>
          <w:rFonts w:ascii="Times New Roman" w:hAnsi="Times New Roman" w:cs="Times New Roman"/>
          <w:i/>
          <w:iCs/>
          <w:color w:val="000000"/>
        </w:rPr>
        <w:t>41</w:t>
      </w:r>
      <w:r w:rsidRPr="00B07932">
        <w:rPr>
          <w:rFonts w:ascii="Times New Roman" w:hAnsi="Times New Roman" w:cs="Times New Roman"/>
          <w:color w:val="000000"/>
        </w:rPr>
        <w:t>(6), 959–969. https://doi.org/10.1007/s10802-013-9739-7</w:t>
      </w:r>
    </w:p>
    <w:p w14:paraId="3524C066" w14:textId="77777777" w:rsidR="00B07932" w:rsidRPr="00B07932" w:rsidRDefault="00B07932" w:rsidP="00B07932">
      <w:pPr>
        <w:pStyle w:val="Bibliography"/>
        <w:rPr>
          <w:rFonts w:ascii="Times New Roman" w:hAnsi="Times New Roman" w:cs="Times New Roman"/>
          <w:color w:val="000000"/>
        </w:rPr>
      </w:pPr>
      <w:r w:rsidRPr="00B07932">
        <w:rPr>
          <w:rFonts w:ascii="Times New Roman" w:hAnsi="Times New Roman" w:cs="Times New Roman"/>
          <w:color w:val="000000"/>
        </w:rPr>
        <w:lastRenderedPageBreak/>
        <w:t xml:space="preserve">Kaat, A. J., Lecavalier, L., &amp; Aman, M. G. (2014). Validity of the Aberrant Behavior Checklist in Children with Autism Spectrum Disorder. </w:t>
      </w:r>
      <w:r w:rsidRPr="00B07932">
        <w:rPr>
          <w:rFonts w:ascii="Times New Roman" w:hAnsi="Times New Roman" w:cs="Times New Roman"/>
          <w:i/>
          <w:iCs/>
          <w:color w:val="000000"/>
        </w:rPr>
        <w:t>Journal of Autism and Developmental Disorders</w:t>
      </w:r>
      <w:r w:rsidRPr="00B07932">
        <w:rPr>
          <w:rFonts w:ascii="Times New Roman" w:hAnsi="Times New Roman" w:cs="Times New Roman"/>
          <w:color w:val="000000"/>
        </w:rPr>
        <w:t xml:space="preserve">, </w:t>
      </w:r>
      <w:r w:rsidRPr="00B07932">
        <w:rPr>
          <w:rFonts w:ascii="Times New Roman" w:hAnsi="Times New Roman" w:cs="Times New Roman"/>
          <w:i/>
          <w:iCs/>
          <w:color w:val="000000"/>
        </w:rPr>
        <w:t>44</w:t>
      </w:r>
      <w:r w:rsidRPr="00B07932">
        <w:rPr>
          <w:rFonts w:ascii="Times New Roman" w:hAnsi="Times New Roman" w:cs="Times New Roman"/>
          <w:color w:val="000000"/>
        </w:rPr>
        <w:t>(5), 1103–1116. https://doi.org/10.1007/s10803-013-1970-0</w:t>
      </w:r>
    </w:p>
    <w:p w14:paraId="5DF5D6AE" w14:textId="77777777" w:rsidR="00B07932" w:rsidRPr="00B07932" w:rsidRDefault="00B07932" w:rsidP="00B07932">
      <w:pPr>
        <w:pStyle w:val="Bibliography"/>
        <w:rPr>
          <w:rFonts w:ascii="Times New Roman" w:hAnsi="Times New Roman" w:cs="Times New Roman"/>
          <w:color w:val="000000"/>
        </w:rPr>
      </w:pPr>
      <w:r w:rsidRPr="00B07932">
        <w:rPr>
          <w:rFonts w:ascii="Times New Roman" w:hAnsi="Times New Roman" w:cs="Times New Roman"/>
          <w:color w:val="000000"/>
        </w:rPr>
        <w:t xml:space="preserve">Mazefsky, C. A., Day, T. N., Siegel, M., White, S. W., Yu, L., Pilkonis, P. A., &amp; Autism and Developmental Disabilities Inpatient Research Collaborative (ADDIRC). (2018). Development of the Emotion Dysregulation Inventory: A PROMIS®ing Method for Creating Sensitive and Unbiased Questionnaires for Autism Spectrum Disorder. </w:t>
      </w:r>
      <w:r w:rsidRPr="00B07932">
        <w:rPr>
          <w:rFonts w:ascii="Times New Roman" w:hAnsi="Times New Roman" w:cs="Times New Roman"/>
          <w:i/>
          <w:iCs/>
          <w:color w:val="000000"/>
        </w:rPr>
        <w:t>Journal of Autism and Developmental Disorders</w:t>
      </w:r>
      <w:r w:rsidRPr="00B07932">
        <w:rPr>
          <w:rFonts w:ascii="Times New Roman" w:hAnsi="Times New Roman" w:cs="Times New Roman"/>
          <w:color w:val="000000"/>
        </w:rPr>
        <w:t xml:space="preserve">, </w:t>
      </w:r>
      <w:r w:rsidRPr="00B07932">
        <w:rPr>
          <w:rFonts w:ascii="Times New Roman" w:hAnsi="Times New Roman" w:cs="Times New Roman"/>
          <w:i/>
          <w:iCs/>
          <w:color w:val="000000"/>
        </w:rPr>
        <w:t>48</w:t>
      </w:r>
      <w:r w:rsidRPr="00B07932">
        <w:rPr>
          <w:rFonts w:ascii="Times New Roman" w:hAnsi="Times New Roman" w:cs="Times New Roman"/>
          <w:color w:val="000000"/>
        </w:rPr>
        <w:t>(11), 3736–3746. https://doi.org/10.1007/s10803-016-2907-1</w:t>
      </w:r>
    </w:p>
    <w:p w14:paraId="3B39B1F2" w14:textId="77777777" w:rsidR="00B07932" w:rsidRPr="00B07932" w:rsidRDefault="00B07932" w:rsidP="00B07932">
      <w:pPr>
        <w:pStyle w:val="Bibliography"/>
        <w:rPr>
          <w:rFonts w:ascii="Times New Roman" w:hAnsi="Times New Roman" w:cs="Times New Roman"/>
          <w:color w:val="000000"/>
        </w:rPr>
      </w:pPr>
      <w:r w:rsidRPr="00B07932">
        <w:rPr>
          <w:rFonts w:ascii="Times New Roman" w:hAnsi="Times New Roman" w:cs="Times New Roman"/>
          <w:color w:val="000000"/>
        </w:rPr>
        <w:t xml:space="preserve">Mazefsky, C. A., Yu, L., White, S. W., Siegel, M., &amp; Pilkonis, P. A. (2018). The Emotion Dysregulation Inventory: Psychometric Properties and Item Response Theory Calibration in an Autism Spectrum Disorder Sample. </w:t>
      </w:r>
      <w:r w:rsidRPr="00B07932">
        <w:rPr>
          <w:rFonts w:ascii="Times New Roman" w:hAnsi="Times New Roman" w:cs="Times New Roman"/>
          <w:i/>
          <w:iCs/>
          <w:color w:val="000000"/>
        </w:rPr>
        <w:t>Autism Research : Official Journal of the International Society for Autism Research</w:t>
      </w:r>
      <w:r w:rsidRPr="00B07932">
        <w:rPr>
          <w:rFonts w:ascii="Times New Roman" w:hAnsi="Times New Roman" w:cs="Times New Roman"/>
          <w:color w:val="000000"/>
        </w:rPr>
        <w:t xml:space="preserve">, </w:t>
      </w:r>
      <w:r w:rsidRPr="00B07932">
        <w:rPr>
          <w:rFonts w:ascii="Times New Roman" w:hAnsi="Times New Roman" w:cs="Times New Roman"/>
          <w:i/>
          <w:iCs/>
          <w:color w:val="000000"/>
        </w:rPr>
        <w:t>11</w:t>
      </w:r>
      <w:r w:rsidRPr="00B07932">
        <w:rPr>
          <w:rFonts w:ascii="Times New Roman" w:hAnsi="Times New Roman" w:cs="Times New Roman"/>
          <w:color w:val="000000"/>
        </w:rPr>
        <w:t>(6), 928–941. https://doi.org/10.1002/aur.1947</w:t>
      </w:r>
    </w:p>
    <w:p w14:paraId="2F6C577F" w14:textId="77777777" w:rsidR="00B07932" w:rsidRPr="00B07932" w:rsidRDefault="00B07932" w:rsidP="00B07932">
      <w:pPr>
        <w:pStyle w:val="Bibliography"/>
        <w:rPr>
          <w:rFonts w:ascii="Times New Roman" w:hAnsi="Times New Roman" w:cs="Times New Roman"/>
          <w:color w:val="000000"/>
        </w:rPr>
      </w:pPr>
      <w:r w:rsidRPr="00B07932">
        <w:rPr>
          <w:rFonts w:ascii="Times New Roman" w:hAnsi="Times New Roman" w:cs="Times New Roman"/>
          <w:color w:val="000000"/>
        </w:rPr>
        <w:t xml:space="preserve">Meyers, K., Hagan, T. A., McDermott, P., Webb, A., Randall, M., &amp; Frantz, J. (2006). Factor Structure of the Comprehensive Adolescent Severity Inventory (CASI): Results of Reliability, Validity, and Generalizability Analyses. </w:t>
      </w:r>
      <w:r w:rsidRPr="00B07932">
        <w:rPr>
          <w:rFonts w:ascii="Times New Roman" w:hAnsi="Times New Roman" w:cs="Times New Roman"/>
          <w:i/>
          <w:iCs/>
          <w:color w:val="000000"/>
        </w:rPr>
        <w:t>The American Journal of Drug and Alcohol Abuse</w:t>
      </w:r>
      <w:r w:rsidRPr="00B07932">
        <w:rPr>
          <w:rFonts w:ascii="Times New Roman" w:hAnsi="Times New Roman" w:cs="Times New Roman"/>
          <w:color w:val="000000"/>
        </w:rPr>
        <w:t xml:space="preserve">, </w:t>
      </w:r>
      <w:r w:rsidRPr="00B07932">
        <w:rPr>
          <w:rFonts w:ascii="Times New Roman" w:hAnsi="Times New Roman" w:cs="Times New Roman"/>
          <w:i/>
          <w:iCs/>
          <w:color w:val="000000"/>
        </w:rPr>
        <w:t>32</w:t>
      </w:r>
      <w:r w:rsidRPr="00B07932">
        <w:rPr>
          <w:rFonts w:ascii="Times New Roman" w:hAnsi="Times New Roman" w:cs="Times New Roman"/>
          <w:color w:val="000000"/>
        </w:rPr>
        <w:t>(3), 287–310. https://doi.org/10.1080/00952990500479464</w:t>
      </w:r>
    </w:p>
    <w:p w14:paraId="6A658105" w14:textId="77777777" w:rsidR="00B07932" w:rsidRPr="00B07932" w:rsidRDefault="00B07932" w:rsidP="00B07932">
      <w:pPr>
        <w:pStyle w:val="Bibliography"/>
        <w:rPr>
          <w:rFonts w:ascii="Times New Roman" w:hAnsi="Times New Roman" w:cs="Times New Roman"/>
          <w:color w:val="000000"/>
        </w:rPr>
      </w:pPr>
      <w:r w:rsidRPr="00B07932">
        <w:rPr>
          <w:rFonts w:ascii="Times New Roman" w:hAnsi="Times New Roman" w:cs="Times New Roman"/>
          <w:color w:val="000000"/>
        </w:rPr>
        <w:t xml:space="preserve">Mills, A. S., Tablon-Modica, P., Mazefksy, C. A., &amp; Weiss, J. A. (2022). Emotion dysregulation in children with autism: A multimethod investigation of the role of child and parent factors. </w:t>
      </w:r>
      <w:r w:rsidRPr="00B07932">
        <w:rPr>
          <w:rFonts w:ascii="Times New Roman" w:hAnsi="Times New Roman" w:cs="Times New Roman"/>
          <w:i/>
          <w:iCs/>
          <w:color w:val="000000"/>
        </w:rPr>
        <w:t>Research in Autism Spectrum Disorders</w:t>
      </w:r>
      <w:r w:rsidRPr="00B07932">
        <w:rPr>
          <w:rFonts w:ascii="Times New Roman" w:hAnsi="Times New Roman" w:cs="Times New Roman"/>
          <w:color w:val="000000"/>
        </w:rPr>
        <w:t xml:space="preserve">, </w:t>
      </w:r>
      <w:r w:rsidRPr="00B07932">
        <w:rPr>
          <w:rFonts w:ascii="Times New Roman" w:hAnsi="Times New Roman" w:cs="Times New Roman"/>
          <w:i/>
          <w:iCs/>
          <w:color w:val="000000"/>
        </w:rPr>
        <w:t>91</w:t>
      </w:r>
      <w:r w:rsidRPr="00B07932">
        <w:rPr>
          <w:rFonts w:ascii="Times New Roman" w:hAnsi="Times New Roman" w:cs="Times New Roman"/>
          <w:color w:val="000000"/>
        </w:rPr>
        <w:t>, 101911. https://doi.org/10.1016/j.rasd.2021.101911</w:t>
      </w:r>
    </w:p>
    <w:p w14:paraId="53138D82" w14:textId="77777777" w:rsidR="00B07932" w:rsidRPr="00B07932" w:rsidRDefault="00B07932" w:rsidP="00B07932">
      <w:pPr>
        <w:pStyle w:val="Bibliography"/>
        <w:rPr>
          <w:rFonts w:ascii="Times New Roman" w:hAnsi="Times New Roman" w:cs="Times New Roman"/>
          <w:color w:val="000000"/>
        </w:rPr>
      </w:pPr>
      <w:r w:rsidRPr="00B07932">
        <w:rPr>
          <w:rFonts w:ascii="Times New Roman" w:hAnsi="Times New Roman" w:cs="Times New Roman"/>
          <w:color w:val="000000"/>
        </w:rPr>
        <w:lastRenderedPageBreak/>
        <w:t xml:space="preserve">Rosen, T. E., Spaulding, C. J., Gates, J. A., &amp; Lerner, M. D. (2019). Autism severity, co-occurring psychopathology, and intellectual functioning predict supportive school services for youth with autism spectrum disorder. </w:t>
      </w:r>
      <w:r w:rsidRPr="00B07932">
        <w:rPr>
          <w:rFonts w:ascii="Times New Roman" w:hAnsi="Times New Roman" w:cs="Times New Roman"/>
          <w:i/>
          <w:iCs/>
          <w:color w:val="000000"/>
        </w:rPr>
        <w:t>Autism</w:t>
      </w:r>
      <w:r w:rsidRPr="00B07932">
        <w:rPr>
          <w:rFonts w:ascii="Times New Roman" w:hAnsi="Times New Roman" w:cs="Times New Roman"/>
          <w:color w:val="000000"/>
        </w:rPr>
        <w:t xml:space="preserve">, </w:t>
      </w:r>
      <w:r w:rsidRPr="00B07932">
        <w:rPr>
          <w:rFonts w:ascii="Times New Roman" w:hAnsi="Times New Roman" w:cs="Times New Roman"/>
          <w:i/>
          <w:iCs/>
          <w:color w:val="000000"/>
        </w:rPr>
        <w:t>23</w:t>
      </w:r>
      <w:r w:rsidRPr="00B07932">
        <w:rPr>
          <w:rFonts w:ascii="Times New Roman" w:hAnsi="Times New Roman" w:cs="Times New Roman"/>
          <w:color w:val="000000"/>
        </w:rPr>
        <w:t>(7), 1805–1816. https://doi.org/10.1177/1362361318809690</w:t>
      </w:r>
    </w:p>
    <w:p w14:paraId="30289543" w14:textId="77777777" w:rsidR="00B07932" w:rsidRPr="00B07932" w:rsidRDefault="00B07932" w:rsidP="00B07932">
      <w:pPr>
        <w:pStyle w:val="Bibliography"/>
        <w:rPr>
          <w:rFonts w:ascii="Times New Roman" w:hAnsi="Times New Roman" w:cs="Times New Roman"/>
          <w:color w:val="000000"/>
        </w:rPr>
      </w:pPr>
      <w:r w:rsidRPr="00B07932">
        <w:rPr>
          <w:rFonts w:ascii="Times New Roman" w:hAnsi="Times New Roman" w:cs="Times New Roman"/>
          <w:color w:val="000000"/>
        </w:rPr>
        <w:t xml:space="preserve">Rutter, M., Bailey, A., &amp; Lord, C. (2003). </w:t>
      </w:r>
      <w:r w:rsidRPr="00B07932">
        <w:rPr>
          <w:rFonts w:ascii="Times New Roman" w:hAnsi="Times New Roman" w:cs="Times New Roman"/>
          <w:i/>
          <w:iCs/>
          <w:color w:val="000000"/>
        </w:rPr>
        <w:t>The Social Communication Questionnaire Manual</w:t>
      </w:r>
      <w:r w:rsidRPr="00B07932">
        <w:rPr>
          <w:rFonts w:ascii="Times New Roman" w:hAnsi="Times New Roman" w:cs="Times New Roman"/>
          <w:color w:val="000000"/>
        </w:rPr>
        <w:t>. Westerm Psychological Services.</w:t>
      </w:r>
    </w:p>
    <w:p w14:paraId="1FF2E76F" w14:textId="77777777" w:rsidR="00B07932" w:rsidRPr="00B07932" w:rsidRDefault="00B07932" w:rsidP="00B07932">
      <w:pPr>
        <w:pStyle w:val="Bibliography"/>
        <w:rPr>
          <w:rFonts w:ascii="Times New Roman" w:hAnsi="Times New Roman" w:cs="Times New Roman"/>
          <w:color w:val="000000"/>
        </w:rPr>
      </w:pPr>
      <w:r w:rsidRPr="00B07932">
        <w:rPr>
          <w:rFonts w:ascii="Times New Roman" w:hAnsi="Times New Roman" w:cs="Times New Roman"/>
          <w:color w:val="000000"/>
        </w:rPr>
        <w:t xml:space="preserve">Sparrow, S. S., Cicchetti, D. V., &amp; Balla, D. A. (2005). </w:t>
      </w:r>
      <w:r w:rsidRPr="00B07932">
        <w:rPr>
          <w:rFonts w:ascii="Times New Roman" w:hAnsi="Times New Roman" w:cs="Times New Roman"/>
          <w:i/>
          <w:iCs/>
          <w:color w:val="000000"/>
        </w:rPr>
        <w:t>Vineland Adaptive Behavior Scales, Second Edition (Vineland-II)</w:t>
      </w:r>
      <w:r w:rsidRPr="00B07932">
        <w:rPr>
          <w:rFonts w:ascii="Times New Roman" w:hAnsi="Times New Roman" w:cs="Times New Roman"/>
          <w:color w:val="000000"/>
        </w:rPr>
        <w:t>. NCS Pearson.</w:t>
      </w:r>
    </w:p>
    <w:p w14:paraId="44A55ABA" w14:textId="77777777" w:rsidR="00B07932" w:rsidRPr="00B07932" w:rsidRDefault="00B07932" w:rsidP="00B07932">
      <w:pPr>
        <w:pStyle w:val="Bibliography"/>
        <w:rPr>
          <w:rFonts w:ascii="Times New Roman" w:hAnsi="Times New Roman" w:cs="Times New Roman"/>
          <w:color w:val="000000"/>
        </w:rPr>
      </w:pPr>
      <w:r w:rsidRPr="00B07932">
        <w:rPr>
          <w:rFonts w:ascii="Times New Roman" w:hAnsi="Times New Roman" w:cs="Times New Roman"/>
          <w:color w:val="000000"/>
        </w:rPr>
        <w:t xml:space="preserve">Stoddard, J., Zik, J., Mazefsky, C. A., DeChant, B., &amp; Gabriels, R. (2020). The Internal Structure of the Aberrant Behavior Checklist Irritability Subscale: Implications for Studies of Irritability in Treatment-Seeking Youth With Autism Spectrum Disorders. </w:t>
      </w:r>
      <w:r w:rsidRPr="00B07932">
        <w:rPr>
          <w:rFonts w:ascii="Times New Roman" w:hAnsi="Times New Roman" w:cs="Times New Roman"/>
          <w:i/>
          <w:iCs/>
          <w:color w:val="000000"/>
        </w:rPr>
        <w:t>Behavior Therapy</w:t>
      </w:r>
      <w:r w:rsidRPr="00B07932">
        <w:rPr>
          <w:rFonts w:ascii="Times New Roman" w:hAnsi="Times New Roman" w:cs="Times New Roman"/>
          <w:color w:val="000000"/>
        </w:rPr>
        <w:t xml:space="preserve">, </w:t>
      </w:r>
      <w:r w:rsidRPr="00B07932">
        <w:rPr>
          <w:rFonts w:ascii="Times New Roman" w:hAnsi="Times New Roman" w:cs="Times New Roman"/>
          <w:i/>
          <w:iCs/>
          <w:color w:val="000000"/>
        </w:rPr>
        <w:t>51</w:t>
      </w:r>
      <w:r w:rsidRPr="00B07932">
        <w:rPr>
          <w:rFonts w:ascii="Times New Roman" w:hAnsi="Times New Roman" w:cs="Times New Roman"/>
          <w:color w:val="000000"/>
        </w:rPr>
        <w:t>(2), 310–319. https://doi.org/10.1016/j.beth.2019.09.006</w:t>
      </w:r>
    </w:p>
    <w:p w14:paraId="16965D67" w14:textId="77777777" w:rsidR="00B07932" w:rsidRPr="00B07932" w:rsidRDefault="00B07932" w:rsidP="00B07932">
      <w:pPr>
        <w:pStyle w:val="Bibliography"/>
        <w:rPr>
          <w:rFonts w:ascii="Times New Roman" w:hAnsi="Times New Roman" w:cs="Times New Roman"/>
          <w:color w:val="000000"/>
        </w:rPr>
      </w:pPr>
      <w:r w:rsidRPr="00B07932">
        <w:rPr>
          <w:rFonts w:ascii="Times New Roman" w:hAnsi="Times New Roman" w:cs="Times New Roman"/>
          <w:color w:val="000000"/>
        </w:rPr>
        <w:t xml:space="preserve">Sukhodolsky, D. G., Scahill, L., Gadow, K. D., Arnold, L. E., Aman, M. G., McDougle, C. J., McCracken, J. T., Tierney, E., Williams White, S., Lecavalier, L., &amp; Vitiello, B. (2008). Parent-Rated Anxiety Symptoms in Children with Pervasive Developmental Disorders: Frequency and Association with Core Autism Symptoms and Cognitive Functioning. </w:t>
      </w:r>
      <w:r w:rsidRPr="00B07932">
        <w:rPr>
          <w:rFonts w:ascii="Times New Roman" w:hAnsi="Times New Roman" w:cs="Times New Roman"/>
          <w:i/>
          <w:iCs/>
          <w:color w:val="000000"/>
        </w:rPr>
        <w:t>Journal of Abnormal Child Psychology</w:t>
      </w:r>
      <w:r w:rsidRPr="00B07932">
        <w:rPr>
          <w:rFonts w:ascii="Times New Roman" w:hAnsi="Times New Roman" w:cs="Times New Roman"/>
          <w:color w:val="000000"/>
        </w:rPr>
        <w:t xml:space="preserve">, </w:t>
      </w:r>
      <w:r w:rsidRPr="00B07932">
        <w:rPr>
          <w:rFonts w:ascii="Times New Roman" w:hAnsi="Times New Roman" w:cs="Times New Roman"/>
          <w:i/>
          <w:iCs/>
          <w:color w:val="000000"/>
        </w:rPr>
        <w:t>36</w:t>
      </w:r>
      <w:r w:rsidRPr="00B07932">
        <w:rPr>
          <w:rFonts w:ascii="Times New Roman" w:hAnsi="Times New Roman" w:cs="Times New Roman"/>
          <w:color w:val="000000"/>
        </w:rPr>
        <w:t>(1), 117–128. https://doi.org/10.1007/s10802-007-9165-9</w:t>
      </w:r>
    </w:p>
    <w:p w14:paraId="5C46C25C" w14:textId="53781F5A" w:rsidR="00355622" w:rsidRPr="0067701F" w:rsidRDefault="00AF5A6B" w:rsidP="00355622">
      <w:pPr>
        <w:spacing w:line="480" w:lineRule="auto"/>
        <w:rPr>
          <w:rFonts w:ascii="Times New Roman" w:hAnsi="Times New Roman" w:cs="Times New Roman"/>
          <w:color w:val="000000" w:themeColor="text1"/>
        </w:rPr>
      </w:pPr>
      <w:r>
        <w:rPr>
          <w:rFonts w:ascii="Times New Roman" w:hAnsi="Times New Roman" w:cs="Times New Roman"/>
          <w:color w:val="000000" w:themeColor="text1"/>
        </w:rPr>
        <w:fldChar w:fldCharType="end"/>
      </w:r>
    </w:p>
    <w:p w14:paraId="28D77B54" w14:textId="77777777" w:rsidR="005E22F7" w:rsidRDefault="005E22F7"/>
    <w:sectPr w:rsidR="005E22F7" w:rsidSect="001A3346">
      <w:headerReference w:type="even" r:id="rId6"/>
      <w:headerReference w:type="default" r:id="rId7"/>
      <w:headerReference w:type="firs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244C991" w14:textId="77777777" w:rsidR="000E743C" w:rsidRDefault="000E743C" w:rsidP="001D71D2">
      <w:r>
        <w:separator/>
      </w:r>
    </w:p>
  </w:endnote>
  <w:endnote w:type="continuationSeparator" w:id="0">
    <w:p w14:paraId="2DCA88C0" w14:textId="77777777" w:rsidR="000E743C" w:rsidRDefault="000E743C" w:rsidP="001D71D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panose1 w:val="020B0004020202020204"/>
    <w:charset w:val="00"/>
    <w:family w:val="swiss"/>
    <w:pitch w:val="variable"/>
    <w:sig w:usb0="20000287" w:usb1="00000003" w:usb2="00000000" w:usb3="00000000" w:csb0="0000019F" w:csb1="00000000"/>
  </w:font>
  <w:font w:name="Arial">
    <w:panose1 w:val="020B0604020202020204"/>
    <w:charset w:val="00"/>
    <w:family w:val="swiss"/>
    <w:pitch w:val="variable"/>
    <w:sig w:usb0="E0002AFF" w:usb1="C0007843" w:usb2="00000009" w:usb3="00000000" w:csb0="000001FF" w:csb1="00000000"/>
  </w:font>
  <w:font w:name="Aptos Display">
    <w:panose1 w:val="020B0004020202020204"/>
    <w:charset w:val="00"/>
    <w:family w:val="swiss"/>
    <w:pitch w:val="variable"/>
    <w:sig w:usb0="20000287" w:usb1="00000003" w:usb2="00000000" w:usb3="00000000" w:csb0="0000019F" w:csb1="00000000"/>
  </w:font>
  <w:font w:name="Yu Gothic Light">
    <w:panose1 w:val="020B0300000000000000"/>
    <w:charset w:val="80"/>
    <w:family w:val="swiss"/>
    <w:pitch w:val="variable"/>
    <w:sig w:usb0="E00002FF" w:usb1="2AC7FDFF" w:usb2="00000016" w:usb3="00000000" w:csb0="0002009F" w:csb1="00000000"/>
  </w:font>
  <w:font w:name="Times New Roman">
    <w:panose1 w:val="02020603050405020304"/>
    <w:charset w:val="00"/>
    <w:family w:val="roman"/>
    <w:pitch w:val="variable"/>
    <w:sig w:usb0="E0002EFF" w:usb1="C000785B" w:usb2="00000009" w:usb3="00000000" w:csb0="000001FF" w:csb1="00000000"/>
  </w:font>
  <w:font w:name="Merriweather">
    <w:panose1 w:val="00000500000000000000"/>
    <w:charset w:val="4D"/>
    <w:family w:val="auto"/>
    <w:pitch w:val="variable"/>
    <w:sig w:usb0="20000207" w:usb1="00000002" w:usb2="00000000" w:usb3="00000000" w:csb0="00000197" w:csb1="00000000"/>
  </w:font>
  <w:font w:name="Yu Gothic">
    <w:altName w:val="游ゴシック"/>
    <w:panose1 w:val="020B0400000000000000"/>
    <w:charset w:val="80"/>
    <w:family w:val="swiss"/>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04EB3B3" w14:textId="77777777" w:rsidR="000E743C" w:rsidRDefault="000E743C" w:rsidP="001D71D2">
      <w:r>
        <w:separator/>
      </w:r>
    </w:p>
  </w:footnote>
  <w:footnote w:type="continuationSeparator" w:id="0">
    <w:p w14:paraId="374F557E" w14:textId="77777777" w:rsidR="000E743C" w:rsidRDefault="000E743C" w:rsidP="001D71D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Style w:val="PageNumber"/>
      </w:rPr>
      <w:id w:val="1358470095"/>
      <w:docPartObj>
        <w:docPartGallery w:val="Page Numbers (Top of Page)"/>
        <w:docPartUnique/>
      </w:docPartObj>
    </w:sdtPr>
    <w:sdtEndPr>
      <w:rPr>
        <w:rStyle w:val="PageNumber"/>
      </w:rPr>
    </w:sdtEndPr>
    <w:sdtContent>
      <w:p w14:paraId="318A7EF6" w14:textId="7F70E134" w:rsidR="001D71D2" w:rsidRDefault="001D71D2" w:rsidP="00986AFE">
        <w:pPr>
          <w:pStyle w:val="Head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64C32091" w14:textId="77777777" w:rsidR="001D71D2" w:rsidRDefault="001D71D2">
    <w:pPr>
      <w:pStyle w:val="Header"/>
      <w:ind w:right="360"/>
      <w:pPrChange w:id="0" w:author="Antezana, Ligia D" w:date="2025-02-02T21:02:00Z" w16du:dateUtc="2025-02-03T02:02:00Z">
        <w:pPr>
          <w:pStyle w:val="Header"/>
        </w:pPr>
      </w:pPrChang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Style w:val="PageNumber"/>
      </w:rPr>
      <w:id w:val="465239880"/>
      <w:docPartObj>
        <w:docPartGallery w:val="Page Numbers (Top of Page)"/>
        <w:docPartUnique/>
      </w:docPartObj>
    </w:sdtPr>
    <w:sdtEndPr>
      <w:rPr>
        <w:rStyle w:val="PageNumber"/>
      </w:rPr>
    </w:sdtEndPr>
    <w:sdtContent>
      <w:p w14:paraId="58A81DD0" w14:textId="7851630A" w:rsidR="001D71D2" w:rsidRDefault="001D71D2" w:rsidP="00986AFE">
        <w:pPr>
          <w:pStyle w:val="Head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sdtContent>
  </w:sdt>
  <w:p w14:paraId="252EB59C" w14:textId="77777777" w:rsidR="001D71D2" w:rsidRDefault="001D71D2" w:rsidP="001A3346">
    <w:pPr>
      <w:pStyle w:val="Header"/>
      <w:ind w:right="360"/>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Style w:val="PageNumber"/>
      </w:rPr>
      <w:id w:val="521204374"/>
      <w:docPartObj>
        <w:docPartGallery w:val="Page Numbers (Top of Page)"/>
        <w:docPartUnique/>
      </w:docPartObj>
    </w:sdtPr>
    <w:sdtEndPr>
      <w:rPr>
        <w:rStyle w:val="PageNumber"/>
      </w:rPr>
    </w:sdtEndPr>
    <w:sdtContent>
      <w:p w14:paraId="4E57D8A5" w14:textId="55FEBCC5" w:rsidR="001D71D2" w:rsidRDefault="001D71D2" w:rsidP="00986AFE">
        <w:pPr>
          <w:pStyle w:val="Head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sdtContent>
  </w:sdt>
  <w:p w14:paraId="35E70EB2" w14:textId="77777777" w:rsidR="001D71D2" w:rsidRPr="001D71D2" w:rsidRDefault="001D71D2">
    <w:pPr>
      <w:pStyle w:val="Header"/>
      <w:ind w:right="360"/>
      <w:rPr>
        <w:rFonts w:ascii="Times New Roman" w:hAnsi="Times New Roman" w:cs="Times New Roman"/>
      </w:rPr>
      <w:pPrChange w:id="1" w:author="Antezana, Ligia D" w:date="2025-02-02T21:00:00Z" w16du:dateUtc="2025-02-03T02:00:00Z">
        <w:pPr>
          <w:pStyle w:val="Header"/>
        </w:pPr>
      </w:pPrChange>
    </w:pPr>
  </w:p>
</w:hdr>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person w15:author="Antezana, Ligia D">
    <w15:presenceInfo w15:providerId="AD" w15:userId="S::antezanald@upmc.edu::aac02c7d-6e82-4cdc-aff8-81ad86345270"/>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6"/>
  <w:proofState w:spelling="clean" w:grammar="clean"/>
  <w:trackRevisions/>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76689"/>
    <w:rsid w:val="00010BCF"/>
    <w:rsid w:val="00016631"/>
    <w:rsid w:val="00082F3D"/>
    <w:rsid w:val="000A29ED"/>
    <w:rsid w:val="000D7400"/>
    <w:rsid w:val="000E743C"/>
    <w:rsid w:val="00171C28"/>
    <w:rsid w:val="00171DF1"/>
    <w:rsid w:val="001744FB"/>
    <w:rsid w:val="001A3346"/>
    <w:rsid w:val="001B1689"/>
    <w:rsid w:val="001B4BC2"/>
    <w:rsid w:val="001D71D2"/>
    <w:rsid w:val="001F6DFB"/>
    <w:rsid w:val="00200D5A"/>
    <w:rsid w:val="00221DEE"/>
    <w:rsid w:val="0023503A"/>
    <w:rsid w:val="002652E8"/>
    <w:rsid w:val="00267FBC"/>
    <w:rsid w:val="00273F9A"/>
    <w:rsid w:val="002B4891"/>
    <w:rsid w:val="002D6461"/>
    <w:rsid w:val="002E0308"/>
    <w:rsid w:val="00355622"/>
    <w:rsid w:val="003A4314"/>
    <w:rsid w:val="003E11C6"/>
    <w:rsid w:val="003F6988"/>
    <w:rsid w:val="00413807"/>
    <w:rsid w:val="004344F9"/>
    <w:rsid w:val="004359CC"/>
    <w:rsid w:val="00467F80"/>
    <w:rsid w:val="004824BF"/>
    <w:rsid w:val="004C6CD5"/>
    <w:rsid w:val="004E2598"/>
    <w:rsid w:val="0055513C"/>
    <w:rsid w:val="0058534E"/>
    <w:rsid w:val="005E22F7"/>
    <w:rsid w:val="00676689"/>
    <w:rsid w:val="00676E2A"/>
    <w:rsid w:val="0067701F"/>
    <w:rsid w:val="006D1941"/>
    <w:rsid w:val="00705455"/>
    <w:rsid w:val="00712CC0"/>
    <w:rsid w:val="007310B5"/>
    <w:rsid w:val="00791599"/>
    <w:rsid w:val="007B5FFA"/>
    <w:rsid w:val="007E360E"/>
    <w:rsid w:val="007E497B"/>
    <w:rsid w:val="00845084"/>
    <w:rsid w:val="00873A56"/>
    <w:rsid w:val="00880B42"/>
    <w:rsid w:val="00885D8C"/>
    <w:rsid w:val="0089294E"/>
    <w:rsid w:val="008D0A7F"/>
    <w:rsid w:val="008E372C"/>
    <w:rsid w:val="008F3213"/>
    <w:rsid w:val="009335CA"/>
    <w:rsid w:val="00965341"/>
    <w:rsid w:val="00992CF9"/>
    <w:rsid w:val="009B3D47"/>
    <w:rsid w:val="009F4C62"/>
    <w:rsid w:val="00A85CAF"/>
    <w:rsid w:val="00AA7E22"/>
    <w:rsid w:val="00AF4E50"/>
    <w:rsid w:val="00AF5A6B"/>
    <w:rsid w:val="00B07932"/>
    <w:rsid w:val="00B30920"/>
    <w:rsid w:val="00B643F9"/>
    <w:rsid w:val="00B91054"/>
    <w:rsid w:val="00BD07BA"/>
    <w:rsid w:val="00BF59B2"/>
    <w:rsid w:val="00C01EFB"/>
    <w:rsid w:val="00C71836"/>
    <w:rsid w:val="00C861F4"/>
    <w:rsid w:val="00CC2B39"/>
    <w:rsid w:val="00D16EF1"/>
    <w:rsid w:val="00D4610D"/>
    <w:rsid w:val="00D60AB8"/>
    <w:rsid w:val="00DC49D3"/>
    <w:rsid w:val="00DF77E2"/>
    <w:rsid w:val="00E83C60"/>
    <w:rsid w:val="00EB54BE"/>
    <w:rsid w:val="00EE58AB"/>
    <w:rsid w:val="00EF724C"/>
    <w:rsid w:val="00F6175D"/>
    <w:rsid w:val="00F66AFD"/>
    <w:rsid w:val="00FD73FC"/>
    <w:rsid w:val="0286D282"/>
    <w:rsid w:val="02D27C59"/>
    <w:rsid w:val="0A062E74"/>
    <w:rsid w:val="0A8894C0"/>
    <w:rsid w:val="0ABD3AC6"/>
    <w:rsid w:val="0C70087C"/>
    <w:rsid w:val="0FC8DCCB"/>
    <w:rsid w:val="109EA161"/>
    <w:rsid w:val="1E5158FF"/>
    <w:rsid w:val="275D20B7"/>
    <w:rsid w:val="28E97AD4"/>
    <w:rsid w:val="29C6D602"/>
    <w:rsid w:val="29DF8BDB"/>
    <w:rsid w:val="30045C81"/>
    <w:rsid w:val="30E61CE4"/>
    <w:rsid w:val="37812778"/>
    <w:rsid w:val="379C7C0D"/>
    <w:rsid w:val="38BBBA46"/>
    <w:rsid w:val="38DA6626"/>
    <w:rsid w:val="420825E1"/>
    <w:rsid w:val="42D115FE"/>
    <w:rsid w:val="448EFD53"/>
    <w:rsid w:val="49BA341D"/>
    <w:rsid w:val="4A4FD83C"/>
    <w:rsid w:val="4BB0B7C2"/>
    <w:rsid w:val="4BB178A5"/>
    <w:rsid w:val="5C9B5918"/>
    <w:rsid w:val="61F43C6F"/>
    <w:rsid w:val="656A80BF"/>
    <w:rsid w:val="698921AE"/>
    <w:rsid w:val="6C6DF2FD"/>
    <w:rsid w:val="6EBB2A34"/>
    <w:rsid w:val="6FA53633"/>
    <w:rsid w:val="74DF899D"/>
    <w:rsid w:val="7E8BA116"/>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ecimalSymbol w:val="."/>
  <w:listSeparator w:val=","/>
  <w14:docId w14:val="0B439821"/>
  <w15:chartTrackingRefBased/>
  <w15:docId w15:val="{E314CC13-8D6B-764F-8688-FA4C0F9F1E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67F80"/>
    <w:rPr>
      <w:kern w:val="0"/>
      <w14:ligatures w14:val="none"/>
    </w:rPr>
  </w:style>
  <w:style w:type="paragraph" w:styleId="Heading1">
    <w:name w:val="heading 1"/>
    <w:basedOn w:val="Normal"/>
    <w:next w:val="Normal"/>
    <w:link w:val="Heading1Char"/>
    <w:uiPriority w:val="9"/>
    <w:qFormat/>
    <w:rsid w:val="00676689"/>
    <w:pPr>
      <w:keepNext/>
      <w:keepLines/>
      <w:spacing w:before="360" w:after="80"/>
      <w:outlineLvl w:val="0"/>
    </w:pPr>
    <w:rPr>
      <w:rFonts w:asciiTheme="majorHAnsi" w:eastAsiaTheme="majorEastAsia" w:hAnsiTheme="majorHAnsi" w:cstheme="majorBidi"/>
      <w:color w:val="0F4761" w:themeColor="accent1" w:themeShade="BF"/>
      <w:kern w:val="2"/>
      <w:sz w:val="40"/>
      <w:szCs w:val="40"/>
      <w14:ligatures w14:val="standardContextual"/>
    </w:rPr>
  </w:style>
  <w:style w:type="paragraph" w:styleId="Heading2">
    <w:name w:val="heading 2"/>
    <w:basedOn w:val="Normal"/>
    <w:next w:val="Normal"/>
    <w:link w:val="Heading2Char"/>
    <w:uiPriority w:val="9"/>
    <w:semiHidden/>
    <w:unhideWhenUsed/>
    <w:qFormat/>
    <w:rsid w:val="00676689"/>
    <w:pPr>
      <w:keepNext/>
      <w:keepLines/>
      <w:spacing w:before="160" w:after="80"/>
      <w:outlineLvl w:val="1"/>
    </w:pPr>
    <w:rPr>
      <w:rFonts w:asciiTheme="majorHAnsi" w:eastAsiaTheme="majorEastAsia" w:hAnsiTheme="majorHAnsi" w:cstheme="majorBidi"/>
      <w:color w:val="0F4761" w:themeColor="accent1" w:themeShade="BF"/>
      <w:kern w:val="2"/>
      <w:sz w:val="32"/>
      <w:szCs w:val="32"/>
      <w14:ligatures w14:val="standardContextual"/>
    </w:rPr>
  </w:style>
  <w:style w:type="paragraph" w:styleId="Heading3">
    <w:name w:val="heading 3"/>
    <w:basedOn w:val="Normal"/>
    <w:next w:val="Normal"/>
    <w:link w:val="Heading3Char"/>
    <w:uiPriority w:val="9"/>
    <w:semiHidden/>
    <w:unhideWhenUsed/>
    <w:qFormat/>
    <w:rsid w:val="00676689"/>
    <w:pPr>
      <w:keepNext/>
      <w:keepLines/>
      <w:spacing w:before="160" w:after="80"/>
      <w:outlineLvl w:val="2"/>
    </w:pPr>
    <w:rPr>
      <w:rFonts w:eastAsiaTheme="majorEastAsia" w:cstheme="majorBidi"/>
      <w:color w:val="0F4761" w:themeColor="accent1" w:themeShade="BF"/>
      <w:kern w:val="2"/>
      <w:sz w:val="28"/>
      <w:szCs w:val="28"/>
      <w14:ligatures w14:val="standardContextual"/>
    </w:rPr>
  </w:style>
  <w:style w:type="paragraph" w:styleId="Heading4">
    <w:name w:val="heading 4"/>
    <w:basedOn w:val="Normal"/>
    <w:next w:val="Normal"/>
    <w:link w:val="Heading4Char"/>
    <w:uiPriority w:val="9"/>
    <w:semiHidden/>
    <w:unhideWhenUsed/>
    <w:qFormat/>
    <w:rsid w:val="00676689"/>
    <w:pPr>
      <w:keepNext/>
      <w:keepLines/>
      <w:spacing w:before="80" w:after="40"/>
      <w:outlineLvl w:val="3"/>
    </w:pPr>
    <w:rPr>
      <w:rFonts w:eastAsiaTheme="majorEastAsia" w:cstheme="majorBidi"/>
      <w:i/>
      <w:iCs/>
      <w:color w:val="0F4761" w:themeColor="accent1" w:themeShade="BF"/>
      <w:kern w:val="2"/>
      <w14:ligatures w14:val="standardContextual"/>
    </w:rPr>
  </w:style>
  <w:style w:type="paragraph" w:styleId="Heading5">
    <w:name w:val="heading 5"/>
    <w:basedOn w:val="Normal"/>
    <w:next w:val="Normal"/>
    <w:link w:val="Heading5Char"/>
    <w:uiPriority w:val="9"/>
    <w:semiHidden/>
    <w:unhideWhenUsed/>
    <w:qFormat/>
    <w:rsid w:val="00676689"/>
    <w:pPr>
      <w:keepNext/>
      <w:keepLines/>
      <w:spacing w:before="80" w:after="40"/>
      <w:outlineLvl w:val="4"/>
    </w:pPr>
    <w:rPr>
      <w:rFonts w:eastAsiaTheme="majorEastAsia" w:cstheme="majorBidi"/>
      <w:color w:val="0F4761" w:themeColor="accent1" w:themeShade="BF"/>
      <w:kern w:val="2"/>
      <w14:ligatures w14:val="standardContextual"/>
    </w:rPr>
  </w:style>
  <w:style w:type="paragraph" w:styleId="Heading6">
    <w:name w:val="heading 6"/>
    <w:basedOn w:val="Normal"/>
    <w:next w:val="Normal"/>
    <w:link w:val="Heading6Char"/>
    <w:uiPriority w:val="9"/>
    <w:semiHidden/>
    <w:unhideWhenUsed/>
    <w:qFormat/>
    <w:rsid w:val="00676689"/>
    <w:pPr>
      <w:keepNext/>
      <w:keepLines/>
      <w:spacing w:before="40"/>
      <w:outlineLvl w:val="5"/>
    </w:pPr>
    <w:rPr>
      <w:rFonts w:eastAsiaTheme="majorEastAsia" w:cstheme="majorBidi"/>
      <w:i/>
      <w:iCs/>
      <w:color w:val="595959" w:themeColor="text1" w:themeTint="A6"/>
      <w:kern w:val="2"/>
      <w14:ligatures w14:val="standardContextual"/>
    </w:rPr>
  </w:style>
  <w:style w:type="paragraph" w:styleId="Heading7">
    <w:name w:val="heading 7"/>
    <w:basedOn w:val="Normal"/>
    <w:next w:val="Normal"/>
    <w:link w:val="Heading7Char"/>
    <w:uiPriority w:val="9"/>
    <w:semiHidden/>
    <w:unhideWhenUsed/>
    <w:qFormat/>
    <w:rsid w:val="00676689"/>
    <w:pPr>
      <w:keepNext/>
      <w:keepLines/>
      <w:spacing w:before="40"/>
      <w:outlineLvl w:val="6"/>
    </w:pPr>
    <w:rPr>
      <w:rFonts w:eastAsiaTheme="majorEastAsia" w:cstheme="majorBidi"/>
      <w:color w:val="595959" w:themeColor="text1" w:themeTint="A6"/>
      <w:kern w:val="2"/>
      <w14:ligatures w14:val="standardContextual"/>
    </w:rPr>
  </w:style>
  <w:style w:type="paragraph" w:styleId="Heading8">
    <w:name w:val="heading 8"/>
    <w:basedOn w:val="Normal"/>
    <w:next w:val="Normal"/>
    <w:link w:val="Heading8Char"/>
    <w:uiPriority w:val="9"/>
    <w:semiHidden/>
    <w:unhideWhenUsed/>
    <w:qFormat/>
    <w:rsid w:val="00676689"/>
    <w:pPr>
      <w:keepNext/>
      <w:keepLines/>
      <w:outlineLvl w:val="7"/>
    </w:pPr>
    <w:rPr>
      <w:rFonts w:eastAsiaTheme="majorEastAsia" w:cstheme="majorBidi"/>
      <w:i/>
      <w:iCs/>
      <w:color w:val="272727" w:themeColor="text1" w:themeTint="D8"/>
      <w:kern w:val="2"/>
      <w14:ligatures w14:val="standardContextual"/>
    </w:rPr>
  </w:style>
  <w:style w:type="paragraph" w:styleId="Heading9">
    <w:name w:val="heading 9"/>
    <w:basedOn w:val="Normal"/>
    <w:next w:val="Normal"/>
    <w:link w:val="Heading9Char"/>
    <w:uiPriority w:val="9"/>
    <w:semiHidden/>
    <w:unhideWhenUsed/>
    <w:qFormat/>
    <w:rsid w:val="00676689"/>
    <w:pPr>
      <w:keepNext/>
      <w:keepLines/>
      <w:outlineLvl w:val="8"/>
    </w:pPr>
    <w:rPr>
      <w:rFonts w:eastAsiaTheme="majorEastAsia" w:cstheme="majorBidi"/>
      <w:color w:val="272727" w:themeColor="text1" w:themeTint="D8"/>
      <w:kern w:val="2"/>
      <w14:ligatures w14:val="standardContextu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76689"/>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676689"/>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676689"/>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676689"/>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676689"/>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676689"/>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676689"/>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676689"/>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676689"/>
    <w:rPr>
      <w:rFonts w:eastAsiaTheme="majorEastAsia" w:cstheme="majorBidi"/>
      <w:color w:val="272727" w:themeColor="text1" w:themeTint="D8"/>
    </w:rPr>
  </w:style>
  <w:style w:type="paragraph" w:styleId="Title">
    <w:name w:val="Title"/>
    <w:basedOn w:val="Normal"/>
    <w:next w:val="Normal"/>
    <w:link w:val="TitleChar"/>
    <w:uiPriority w:val="10"/>
    <w:qFormat/>
    <w:rsid w:val="00676689"/>
    <w:pPr>
      <w:spacing w:after="80"/>
      <w:contextualSpacing/>
    </w:pPr>
    <w:rPr>
      <w:rFonts w:asciiTheme="majorHAnsi" w:eastAsiaTheme="majorEastAsia" w:hAnsiTheme="majorHAnsi" w:cstheme="majorBidi"/>
      <w:spacing w:val="-10"/>
      <w:kern w:val="28"/>
      <w:sz w:val="56"/>
      <w:szCs w:val="56"/>
      <w14:ligatures w14:val="standardContextual"/>
    </w:rPr>
  </w:style>
  <w:style w:type="character" w:customStyle="1" w:styleId="TitleChar">
    <w:name w:val="Title Char"/>
    <w:basedOn w:val="DefaultParagraphFont"/>
    <w:link w:val="Title"/>
    <w:uiPriority w:val="10"/>
    <w:rsid w:val="00676689"/>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676689"/>
    <w:pPr>
      <w:numPr>
        <w:ilvl w:val="1"/>
      </w:numPr>
      <w:spacing w:after="160"/>
    </w:pPr>
    <w:rPr>
      <w:rFonts w:eastAsiaTheme="majorEastAsia" w:cstheme="majorBidi"/>
      <w:color w:val="595959" w:themeColor="text1" w:themeTint="A6"/>
      <w:spacing w:val="15"/>
      <w:kern w:val="2"/>
      <w:sz w:val="28"/>
      <w:szCs w:val="28"/>
      <w14:ligatures w14:val="standardContextual"/>
    </w:rPr>
  </w:style>
  <w:style w:type="character" w:customStyle="1" w:styleId="SubtitleChar">
    <w:name w:val="Subtitle Char"/>
    <w:basedOn w:val="DefaultParagraphFont"/>
    <w:link w:val="Subtitle"/>
    <w:uiPriority w:val="11"/>
    <w:rsid w:val="00676689"/>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676689"/>
    <w:pPr>
      <w:spacing w:before="160" w:after="160"/>
      <w:jc w:val="center"/>
    </w:pPr>
    <w:rPr>
      <w:i/>
      <w:iCs/>
      <w:color w:val="404040" w:themeColor="text1" w:themeTint="BF"/>
      <w:kern w:val="2"/>
      <w14:ligatures w14:val="standardContextual"/>
    </w:rPr>
  </w:style>
  <w:style w:type="character" w:customStyle="1" w:styleId="QuoteChar">
    <w:name w:val="Quote Char"/>
    <w:basedOn w:val="DefaultParagraphFont"/>
    <w:link w:val="Quote"/>
    <w:uiPriority w:val="29"/>
    <w:rsid w:val="00676689"/>
    <w:rPr>
      <w:i/>
      <w:iCs/>
      <w:color w:val="404040" w:themeColor="text1" w:themeTint="BF"/>
    </w:rPr>
  </w:style>
  <w:style w:type="paragraph" w:styleId="ListParagraph">
    <w:name w:val="List Paragraph"/>
    <w:basedOn w:val="Normal"/>
    <w:uiPriority w:val="34"/>
    <w:qFormat/>
    <w:rsid w:val="00676689"/>
    <w:pPr>
      <w:ind w:left="720"/>
      <w:contextualSpacing/>
    </w:pPr>
    <w:rPr>
      <w:kern w:val="2"/>
      <w14:ligatures w14:val="standardContextual"/>
    </w:rPr>
  </w:style>
  <w:style w:type="character" w:styleId="IntenseEmphasis">
    <w:name w:val="Intense Emphasis"/>
    <w:basedOn w:val="DefaultParagraphFont"/>
    <w:uiPriority w:val="21"/>
    <w:qFormat/>
    <w:rsid w:val="00676689"/>
    <w:rPr>
      <w:i/>
      <w:iCs/>
      <w:color w:val="0F4761" w:themeColor="accent1" w:themeShade="BF"/>
    </w:rPr>
  </w:style>
  <w:style w:type="paragraph" w:styleId="IntenseQuote">
    <w:name w:val="Intense Quote"/>
    <w:basedOn w:val="Normal"/>
    <w:next w:val="Normal"/>
    <w:link w:val="IntenseQuoteChar"/>
    <w:uiPriority w:val="30"/>
    <w:qFormat/>
    <w:rsid w:val="00676689"/>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kern w:val="2"/>
      <w14:ligatures w14:val="standardContextual"/>
    </w:rPr>
  </w:style>
  <w:style w:type="character" w:customStyle="1" w:styleId="IntenseQuoteChar">
    <w:name w:val="Intense Quote Char"/>
    <w:basedOn w:val="DefaultParagraphFont"/>
    <w:link w:val="IntenseQuote"/>
    <w:uiPriority w:val="30"/>
    <w:rsid w:val="00676689"/>
    <w:rPr>
      <w:i/>
      <w:iCs/>
      <w:color w:val="0F4761" w:themeColor="accent1" w:themeShade="BF"/>
    </w:rPr>
  </w:style>
  <w:style w:type="character" w:styleId="IntenseReference">
    <w:name w:val="Intense Reference"/>
    <w:basedOn w:val="DefaultParagraphFont"/>
    <w:uiPriority w:val="32"/>
    <w:qFormat/>
    <w:rsid w:val="00676689"/>
    <w:rPr>
      <w:b/>
      <w:bCs/>
      <w:smallCaps/>
      <w:color w:val="0F4761" w:themeColor="accent1" w:themeShade="BF"/>
      <w:spacing w:val="5"/>
    </w:rPr>
  </w:style>
  <w:style w:type="paragraph" w:styleId="CommentText">
    <w:name w:val="annotation text"/>
    <w:basedOn w:val="Normal"/>
    <w:link w:val="CommentTextChar"/>
    <w:uiPriority w:val="99"/>
    <w:semiHidden/>
    <w:unhideWhenUsed/>
    <w:rPr>
      <w:sz w:val="20"/>
      <w:szCs w:val="20"/>
    </w:rPr>
  </w:style>
  <w:style w:type="character" w:customStyle="1" w:styleId="CommentTextChar">
    <w:name w:val="Comment Text Char"/>
    <w:basedOn w:val="DefaultParagraphFont"/>
    <w:link w:val="CommentText"/>
    <w:uiPriority w:val="99"/>
    <w:semiHidden/>
    <w:rPr>
      <w:kern w:val="0"/>
      <w:sz w:val="20"/>
      <w:szCs w:val="20"/>
      <w14:ligatures w14:val="none"/>
    </w:rPr>
  </w:style>
  <w:style w:type="character" w:styleId="CommentReference">
    <w:name w:val="annotation reference"/>
    <w:basedOn w:val="DefaultParagraphFont"/>
    <w:uiPriority w:val="99"/>
    <w:semiHidden/>
    <w:unhideWhenUsed/>
    <w:rPr>
      <w:sz w:val="16"/>
      <w:szCs w:val="16"/>
    </w:rPr>
  </w:style>
  <w:style w:type="paragraph" w:styleId="Bibliography">
    <w:name w:val="Bibliography"/>
    <w:basedOn w:val="Normal"/>
    <w:next w:val="Normal"/>
    <w:uiPriority w:val="37"/>
    <w:unhideWhenUsed/>
    <w:rsid w:val="00AF5A6B"/>
    <w:pPr>
      <w:tabs>
        <w:tab w:val="left" w:pos="380"/>
      </w:tabs>
      <w:spacing w:line="480" w:lineRule="auto"/>
      <w:ind w:left="720" w:hanging="720"/>
    </w:pPr>
  </w:style>
  <w:style w:type="paragraph" w:styleId="Revision">
    <w:name w:val="Revision"/>
    <w:hidden/>
    <w:uiPriority w:val="99"/>
    <w:semiHidden/>
    <w:rsid w:val="002D6461"/>
    <w:rPr>
      <w:kern w:val="0"/>
      <w14:ligatures w14:val="none"/>
    </w:rPr>
  </w:style>
  <w:style w:type="paragraph" w:styleId="Header">
    <w:name w:val="header"/>
    <w:basedOn w:val="Normal"/>
    <w:link w:val="HeaderChar"/>
    <w:uiPriority w:val="99"/>
    <w:unhideWhenUsed/>
    <w:rsid w:val="001D71D2"/>
    <w:pPr>
      <w:tabs>
        <w:tab w:val="center" w:pos="4680"/>
        <w:tab w:val="right" w:pos="9360"/>
      </w:tabs>
    </w:pPr>
  </w:style>
  <w:style w:type="character" w:customStyle="1" w:styleId="HeaderChar">
    <w:name w:val="Header Char"/>
    <w:basedOn w:val="DefaultParagraphFont"/>
    <w:link w:val="Header"/>
    <w:uiPriority w:val="99"/>
    <w:rsid w:val="001D71D2"/>
    <w:rPr>
      <w:kern w:val="0"/>
      <w14:ligatures w14:val="none"/>
    </w:rPr>
  </w:style>
  <w:style w:type="paragraph" w:styleId="Footer">
    <w:name w:val="footer"/>
    <w:basedOn w:val="Normal"/>
    <w:link w:val="FooterChar"/>
    <w:uiPriority w:val="99"/>
    <w:unhideWhenUsed/>
    <w:rsid w:val="001D71D2"/>
    <w:pPr>
      <w:tabs>
        <w:tab w:val="center" w:pos="4680"/>
        <w:tab w:val="right" w:pos="9360"/>
      </w:tabs>
    </w:pPr>
  </w:style>
  <w:style w:type="character" w:customStyle="1" w:styleId="FooterChar">
    <w:name w:val="Footer Char"/>
    <w:basedOn w:val="DefaultParagraphFont"/>
    <w:link w:val="Footer"/>
    <w:uiPriority w:val="99"/>
    <w:rsid w:val="001D71D2"/>
    <w:rPr>
      <w:kern w:val="0"/>
      <w14:ligatures w14:val="none"/>
    </w:rPr>
  </w:style>
  <w:style w:type="character" w:styleId="PageNumber">
    <w:name w:val="page number"/>
    <w:basedOn w:val="DefaultParagraphFont"/>
    <w:uiPriority w:val="99"/>
    <w:semiHidden/>
    <w:unhideWhenUsed/>
    <w:rsid w:val="001D71D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8842466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microsoft.com/office/2011/relationships/people" Target="people.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23</TotalTime>
  <Pages>6</Pages>
  <Words>7152</Words>
  <Characters>40768</Characters>
  <Application>Microsoft Office Word</Application>
  <DocSecurity>0</DocSecurity>
  <Lines>339</Lines>
  <Paragraphs>95</Paragraphs>
  <ScaleCrop>false</ScaleCrop>
  <Company/>
  <LinksUpToDate>false</LinksUpToDate>
  <CharactersWithSpaces>47825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Antezana, Ligia D</dc:creator>
  <cp:keywords/>
  <dc:description/>
  <cp:lastModifiedBy>Antezana, Ligia D</cp:lastModifiedBy>
  <cp:revision>78</cp:revision>
  <dcterms:created xsi:type="dcterms:W3CDTF">2024-08-02T12:31:00Z</dcterms:created>
  <dcterms:modified xsi:type="dcterms:W3CDTF">2025-02-03T04:18:00Z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5e4b1be8-281e-475d-98b0-21c3457e5a46_Enabled">
    <vt:lpwstr>true</vt:lpwstr>
  </property>
  <property fmtid="{D5CDD505-2E9C-101B-9397-08002B2CF9AE}" pid="3" name="MSIP_Label_5e4b1be8-281e-475d-98b0-21c3457e5a46_SetDate">
    <vt:lpwstr>2024-08-02T15:31:20Z</vt:lpwstr>
  </property>
  <property fmtid="{D5CDD505-2E9C-101B-9397-08002B2CF9AE}" pid="4" name="MSIP_Label_5e4b1be8-281e-475d-98b0-21c3457e5a46_Method">
    <vt:lpwstr>Standard</vt:lpwstr>
  </property>
  <property fmtid="{D5CDD505-2E9C-101B-9397-08002B2CF9AE}" pid="5" name="MSIP_Label_5e4b1be8-281e-475d-98b0-21c3457e5a46_Name">
    <vt:lpwstr>Public</vt:lpwstr>
  </property>
  <property fmtid="{D5CDD505-2E9C-101B-9397-08002B2CF9AE}" pid="6" name="MSIP_Label_5e4b1be8-281e-475d-98b0-21c3457e5a46_SiteId">
    <vt:lpwstr>8b3dd73e-4e72-4679-b191-56da1588712b</vt:lpwstr>
  </property>
  <property fmtid="{D5CDD505-2E9C-101B-9397-08002B2CF9AE}" pid="7" name="MSIP_Label_5e4b1be8-281e-475d-98b0-21c3457e5a46_ActionId">
    <vt:lpwstr>fdb98d19-862a-4b2d-b1e3-5ddf270ab517</vt:lpwstr>
  </property>
  <property fmtid="{D5CDD505-2E9C-101B-9397-08002B2CF9AE}" pid="8" name="MSIP_Label_5e4b1be8-281e-475d-98b0-21c3457e5a46_ContentBits">
    <vt:lpwstr>0</vt:lpwstr>
  </property>
  <property fmtid="{D5CDD505-2E9C-101B-9397-08002B2CF9AE}" pid="9" name="ZOTERO_PREF_1">
    <vt:lpwstr>&lt;data data-version="3" zotero-version="6.0.37"&gt;&lt;session id="qzzc9PLF"/&gt;&lt;style id="http://www.zotero.org/styles/apa" locale="en-US" hasBibliography="1" bibliographyStyleHasBeenSet="1"/&gt;&lt;prefs&gt;&lt;pref name="fieldType" value="Field"/&gt;&lt;/prefs&gt;&lt;/data&gt;</vt:lpwstr>
  </property>
</Properties>
</file>