
<file path=[Content_Types].xml><?xml version="1.0" encoding="utf-8"?>
<Types xmlns="http://schemas.openxmlformats.org/package/2006/content-types">
  <Default Extension="xml" ContentType="application/xml"/>
  <Default Extension="tiff" ContentType="image/tif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ABAB00">
      <w:pPr>
        <w:pStyle w:val="9"/>
        <w:spacing w:line="480" w:lineRule="auto"/>
        <w:jc w:val="center"/>
        <w:rPr>
          <w:b/>
          <w:bCs/>
          <w:iCs/>
          <w:sz w:val="36"/>
          <w:szCs w:val="28"/>
          <w:lang w:eastAsia="de-CH"/>
        </w:rPr>
      </w:pPr>
    </w:p>
    <w:p w14:paraId="0AD53C90">
      <w:pPr>
        <w:pStyle w:val="9"/>
        <w:spacing w:line="480" w:lineRule="auto"/>
        <w:jc w:val="center"/>
        <w:rPr>
          <w:rFonts w:eastAsia="宋体"/>
          <w:b/>
          <w:bCs/>
          <w:iCs/>
          <w:sz w:val="36"/>
          <w:szCs w:val="28"/>
          <w:lang w:eastAsia="zh-CN"/>
        </w:rPr>
      </w:pPr>
      <w:r>
        <w:rPr>
          <w:b/>
          <w:bCs/>
          <w:iCs/>
          <w:sz w:val="36"/>
          <w:szCs w:val="28"/>
          <w:lang w:eastAsia="de-CH"/>
        </w:rPr>
        <w:t xml:space="preserve">Supplemental </w:t>
      </w:r>
      <w:r>
        <w:rPr>
          <w:rFonts w:eastAsia="宋体"/>
          <w:b/>
          <w:bCs/>
          <w:iCs/>
          <w:sz w:val="36"/>
          <w:szCs w:val="28"/>
          <w:lang w:eastAsia="zh-CN"/>
        </w:rPr>
        <w:t>Materials</w:t>
      </w:r>
    </w:p>
    <w:p w14:paraId="4BCDE5AB">
      <w:pPr>
        <w:pStyle w:val="9"/>
        <w:spacing w:line="480" w:lineRule="auto"/>
        <w:jc w:val="center"/>
        <w:rPr>
          <w:rFonts w:eastAsiaTheme="minorEastAsia"/>
          <w:b/>
          <w:bCs/>
          <w:sz w:val="32"/>
          <w:szCs w:val="32"/>
          <w:lang w:eastAsia="zh-CN"/>
        </w:rPr>
      </w:pPr>
    </w:p>
    <w:p w14:paraId="50F562F4">
      <w:pPr>
        <w:pStyle w:val="9"/>
        <w:spacing w:line="480" w:lineRule="auto"/>
        <w:jc w:val="center"/>
        <w:rPr>
          <w:b/>
          <w:bCs/>
          <w:iCs/>
          <w:sz w:val="40"/>
          <w:szCs w:val="40"/>
          <w:lang w:eastAsia="de-CH"/>
        </w:rPr>
      </w:pPr>
      <w:r>
        <w:rPr>
          <w:rFonts w:eastAsiaTheme="minorEastAsia"/>
          <w:b/>
          <w:bCs/>
          <w:sz w:val="32"/>
          <w:szCs w:val="32"/>
          <w:lang w:eastAsia="zh-CN"/>
        </w:rPr>
        <w:t>Medial p</w:t>
      </w:r>
      <w:r>
        <w:rPr>
          <w:b/>
          <w:bCs/>
          <w:sz w:val="32"/>
          <w:szCs w:val="32"/>
        </w:rPr>
        <w:t>arietal transcranial alternating current stimulation for chronic insomnia</w:t>
      </w:r>
      <w:r>
        <w:rPr>
          <w:rFonts w:eastAsiaTheme="minorEastAsia"/>
          <w:b/>
          <w:bCs/>
          <w:sz w:val="32"/>
          <w:szCs w:val="32"/>
          <w:lang w:eastAsia="zh-CN"/>
        </w:rPr>
        <w:t>: a randomized controlled trial</w:t>
      </w:r>
    </w:p>
    <w:p w14:paraId="6609FF9D">
      <w:pPr>
        <w:pStyle w:val="9"/>
        <w:spacing w:line="480" w:lineRule="auto"/>
        <w:jc w:val="center"/>
        <w:rPr>
          <w:rFonts w:eastAsiaTheme="minorEastAsia"/>
          <w:b/>
          <w:bCs/>
          <w:iCs/>
          <w:sz w:val="28"/>
          <w:szCs w:val="28"/>
          <w:lang w:eastAsia="zh-CN"/>
        </w:rPr>
      </w:pPr>
    </w:p>
    <w:p w14:paraId="50122AA2">
      <w:pPr>
        <w:pStyle w:val="9"/>
        <w:spacing w:line="480" w:lineRule="auto"/>
        <w:jc w:val="center"/>
        <w:rPr>
          <w:rFonts w:eastAsiaTheme="minorEastAsia"/>
          <w:b/>
          <w:bCs/>
          <w:iCs/>
          <w:sz w:val="28"/>
          <w:szCs w:val="28"/>
          <w:lang w:eastAsia="zh-CN"/>
        </w:rPr>
      </w:pPr>
    </w:p>
    <w:p w14:paraId="1E180469">
      <w:pPr>
        <w:pStyle w:val="9"/>
        <w:spacing w:line="480" w:lineRule="auto"/>
        <w:jc w:val="both"/>
        <w:rPr>
          <w:rFonts w:eastAsiaTheme="minorEastAsia"/>
          <w:b/>
          <w:bCs/>
          <w:iCs/>
          <w:sz w:val="28"/>
          <w:szCs w:val="28"/>
          <w:lang w:eastAsia="zh-CN"/>
        </w:rPr>
      </w:pPr>
    </w:p>
    <w:p w14:paraId="5AF00496">
      <w:pPr>
        <w:rPr>
          <w:lang w:val="de-CH"/>
        </w:rPr>
      </w:pPr>
      <w:r>
        <w:rPr>
          <w:lang w:val="de-CH"/>
        </w:rPr>
        <w:t xml:space="preserve">Figure </w:t>
      </w:r>
      <w:r>
        <w:rPr>
          <w:rFonts w:eastAsia="宋体"/>
          <w:lang w:eastAsia="zh-CN"/>
        </w:rPr>
        <w:t>1</w:t>
      </w:r>
      <w:r>
        <w:rPr>
          <w:lang w:val="de-CH"/>
        </w:rPr>
        <w:t>. Changes in components of PSQI.</w:t>
      </w:r>
    </w:p>
    <w:p w14:paraId="2AC0B278">
      <w:pPr>
        <w:rPr>
          <w:lang w:val="de-CH"/>
        </w:rPr>
      </w:pPr>
      <w:r>
        <w:rPr>
          <w:lang w:val="de-CH"/>
        </w:rPr>
        <w:t>Table 1. Differences in response and remission rates between groups.</w:t>
      </w:r>
    </w:p>
    <w:p w14:paraId="616FBE4B">
      <w:pPr>
        <w:rPr>
          <w:lang w:val="de-CH"/>
        </w:rPr>
      </w:pPr>
      <w:r>
        <w:rPr>
          <w:lang w:val="de-CH"/>
        </w:rPr>
        <w:t>Table 2. Differences in changes of symptoms scores between groups.</w:t>
      </w:r>
    </w:p>
    <w:p w14:paraId="0429457B">
      <w:pPr>
        <w:rPr>
          <w:rFonts w:eastAsia="Calibri"/>
          <w:sz w:val="20"/>
          <w:lang w:val="de-CH" w:eastAsia="zh-CN"/>
        </w:rPr>
      </w:pPr>
      <w:r>
        <w:rPr>
          <w:b w:val="0"/>
          <w:sz w:val="20"/>
          <w:lang w:val="de-CH"/>
        </w:rPr>
        <w:t xml:space="preserve">Table </w:t>
      </w:r>
      <w:r>
        <w:rPr>
          <w:rFonts w:hint="default" w:eastAsia="Calibri"/>
          <w:b w:val="0"/>
          <w:sz w:val="20"/>
          <w:lang w:val="de-CH" w:eastAsia="zh-CN"/>
        </w:rPr>
        <w:t>3.</w:t>
      </w:r>
      <w:r>
        <w:rPr>
          <w:b w:val="0"/>
          <w:sz w:val="20"/>
          <w:lang w:val="de-CH"/>
        </w:rPr>
        <w:t xml:space="preserve"> </w:t>
      </w:r>
      <w:r>
        <w:rPr>
          <w:rFonts w:hint="default" w:eastAsia="Calibri"/>
          <w:b w:val="0"/>
          <w:sz w:val="20"/>
          <w:lang w:val="de-CH" w:eastAsia="zh-CN"/>
        </w:rPr>
        <w:t>Blinding of participants and raters.</w:t>
      </w:r>
    </w:p>
    <w:p w14:paraId="26C753FE">
      <w:pPr>
        <w:rPr>
          <w:lang w:val="de-CH"/>
        </w:rPr>
      </w:pPr>
    </w:p>
    <w:p w14:paraId="423DAECC">
      <w:pPr>
        <w:rPr>
          <w:lang w:val="de-CH"/>
        </w:rPr>
      </w:pPr>
    </w:p>
    <w:p w14:paraId="25E2415E">
      <w:pPr>
        <w:rPr>
          <w:lang w:val="de-CH"/>
        </w:rPr>
      </w:pPr>
      <w:r>
        <w:rPr>
          <w:lang w:val="de-CH"/>
        </w:rPr>
        <w:br w:type="page"/>
      </w:r>
    </w:p>
    <w:p w14:paraId="397876C5">
      <w:pPr>
        <w:spacing w:line="480" w:lineRule="auto"/>
        <w:jc w:val="both"/>
        <w:rPr>
          <w:rFonts w:ascii="Times New Roman" w:hAnsi="Times New Roman" w:cs="Times New Roman"/>
          <w:b/>
          <w:lang w:eastAsia="zh-CN"/>
        </w:rPr>
      </w:pPr>
      <w:r>
        <w:rPr>
          <w:rFonts w:ascii="Times New Roman" w:hAnsi="Times New Roman" w:cs="Times New Roman"/>
          <w:b/>
          <w:lang w:eastAsia="zh-CN"/>
        </w:rPr>
        <w:t xml:space="preserve">Figure </w:t>
      </w:r>
      <w:r>
        <w:rPr>
          <w:rFonts w:hint="eastAsia" w:ascii="Times New Roman" w:hAnsi="Times New Roman" w:cs="Times New Roman"/>
          <w:b/>
          <w:lang w:eastAsia="zh-CN"/>
        </w:rPr>
        <w:t>1</w:t>
      </w:r>
      <w:r>
        <w:rPr>
          <w:rFonts w:ascii="Times New Roman" w:hAnsi="Times New Roman" w:cs="Times New Roman"/>
          <w:b/>
          <w:lang w:eastAsia="zh-CN"/>
        </w:rPr>
        <w:t xml:space="preserve">. </w:t>
      </w:r>
      <w:r>
        <w:rPr>
          <w:rFonts w:ascii="Times New Roman" w:hAnsi="Times New Roman" w:cs="Times New Roman"/>
          <w:b/>
          <w:lang w:val="de-CH" w:eastAsia="zh-CN"/>
        </w:rPr>
        <w:t xml:space="preserve">Changes in </w:t>
      </w:r>
      <w:r>
        <w:rPr>
          <w:rFonts w:ascii="Times New Roman" w:hAnsi="Times New Roman" w:cs="Times New Roman"/>
          <w:b/>
          <w:lang w:eastAsia="zh-CN"/>
        </w:rPr>
        <w:t>components of PSQI.</w:t>
      </w:r>
    </w:p>
    <w:p w14:paraId="1CC2642A">
      <w:pPr>
        <w:rPr>
          <w:lang w:eastAsia="zh-CN"/>
        </w:rPr>
      </w:pPr>
      <w:r>
        <w:rPr>
          <w:lang w:eastAsia="zh-CN"/>
        </w:rPr>
        <w:drawing>
          <wp:inline distT="0" distB="0" distL="114300" distR="114300">
            <wp:extent cx="5731510" cy="4282440"/>
            <wp:effectExtent l="0" t="0" r="8890" b="10160"/>
            <wp:docPr id="1" name="图片 1" descr="Figure 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igure S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82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A88261">
      <w:pPr>
        <w:rPr>
          <w:lang w:eastAsia="zh-CN"/>
        </w:rPr>
      </w:pPr>
    </w:p>
    <w:p w14:paraId="1B08CDE7">
      <w:pPr>
        <w:rPr>
          <w:highlight w:val="yellow"/>
        </w:rPr>
      </w:pPr>
    </w:p>
    <w:p w14:paraId="5DA11BDD">
      <w:pPr>
        <w:rPr>
          <w:lang w:eastAsia="zh-CN"/>
        </w:rPr>
      </w:pPr>
      <w:r>
        <w:rPr>
          <w:lang w:eastAsia="zh-CN"/>
        </w:rPr>
        <w:br w:type="page"/>
      </w:r>
    </w:p>
    <w:p w14:paraId="2910AD58">
      <w:pPr>
        <w:rPr>
          <w:b/>
          <w:bCs/>
          <w:lang w:eastAsia="zh-CN"/>
        </w:rPr>
      </w:pPr>
      <w:r>
        <w:rPr>
          <w:b/>
          <w:bCs/>
          <w:lang w:eastAsia="zh-CN"/>
        </w:rPr>
        <w:t>Table 1. Differences in response and remission rates between groups.</w:t>
      </w:r>
    </w:p>
    <w:tbl>
      <w:tblPr>
        <w:tblStyle w:val="5"/>
        <w:tblW w:w="8330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8"/>
        <w:gridCol w:w="1439"/>
        <w:gridCol w:w="1352"/>
        <w:gridCol w:w="2126"/>
        <w:gridCol w:w="993"/>
        <w:gridCol w:w="992"/>
      </w:tblGrid>
      <w:tr w14:paraId="2CAE75F2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exact"/>
        </w:trPr>
        <w:tc>
          <w:tcPr>
            <w:tcW w:w="142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0D00BA44"/>
        </w:tc>
        <w:tc>
          <w:tcPr>
            <w:tcW w:w="143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7C2BB2AC">
            <w:pPr>
              <w:jc w:val="center"/>
              <w:rPr>
                <w:lang w:eastAsia="zh-CN"/>
              </w:rPr>
            </w:pPr>
            <w:r>
              <w:t xml:space="preserve">Active, </w:t>
            </w:r>
            <w:r>
              <w:rPr>
                <w:i/>
                <w:iCs/>
              </w:rPr>
              <w:t>n</w:t>
            </w:r>
            <w:r>
              <w:t xml:space="preserve"> </w:t>
            </w:r>
            <w:r>
              <w:rPr>
                <w:lang w:eastAsia="zh-CN"/>
              </w:rPr>
              <w:t>(</w:t>
            </w:r>
            <w:r>
              <w:t>%</w:t>
            </w:r>
            <w:r>
              <w:rPr>
                <w:lang w:eastAsia="zh-CN"/>
              </w:rPr>
              <w:t>)</w:t>
            </w: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068EB32B">
            <w:pPr>
              <w:jc w:val="center"/>
            </w:pPr>
            <w:r>
              <w:t xml:space="preserve">Sham, </w:t>
            </w:r>
            <w:r>
              <w:rPr>
                <w:i/>
                <w:iCs/>
              </w:rPr>
              <w:t>n</w:t>
            </w:r>
            <w:r>
              <w:t xml:space="preserve"> </w:t>
            </w:r>
            <w:r>
              <w:rPr>
                <w:lang w:eastAsia="zh-CN"/>
              </w:rPr>
              <w:t>(</w:t>
            </w:r>
            <w:r>
              <w:t>%</w:t>
            </w:r>
            <w:r>
              <w:rPr>
                <w:lang w:eastAsia="zh-CN"/>
              </w:rPr>
              <w:t>)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23ABBCED">
            <w:pPr>
              <w:jc w:val="center"/>
            </w:pPr>
            <w:r>
              <w:rPr>
                <w:rFonts w:hint="eastAsia"/>
                <w:lang w:eastAsia="zh-CN"/>
              </w:rPr>
              <w:t>R</w:t>
            </w:r>
            <w:r>
              <w:rPr>
                <w:lang w:eastAsia="zh-CN"/>
              </w:rPr>
              <w:t>elative risk (</w:t>
            </w:r>
            <w:r>
              <w:rPr>
                <w:rFonts w:eastAsia="宋体"/>
                <w:lang w:eastAsia="zh-CN"/>
              </w:rPr>
              <w:t>95% CI)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1B226087">
            <w:pPr>
              <w:jc w:val="center"/>
            </w:pPr>
            <w:r>
              <w:rPr>
                <w:rFonts w:hint="eastAsia"/>
                <w:lang w:eastAsia="zh-CN"/>
              </w:rPr>
              <w:t>P</w:t>
            </w:r>
            <w:r>
              <w:rPr>
                <w:vertAlign w:val="superscript"/>
              </w:rPr>
              <w:t>a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36AF34E2">
            <w:pPr>
              <w:jc w:val="center"/>
              <w:rPr>
                <w:i/>
                <w:iCs/>
              </w:rPr>
            </w:pPr>
            <w:r>
              <w:rPr>
                <w:rFonts w:hint="eastAsia"/>
                <w:lang w:eastAsia="zh-CN"/>
              </w:rPr>
              <w:t>P</w:t>
            </w:r>
            <w:r>
              <w:rPr>
                <w:vertAlign w:val="superscript"/>
              </w:rPr>
              <w:t>b</w:t>
            </w:r>
          </w:p>
        </w:tc>
      </w:tr>
      <w:tr w14:paraId="342A5A7D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09536C3D">
            <w:pPr>
              <w:rPr>
                <w:rFonts w:eastAsia="宋体"/>
                <w:lang w:eastAsia="zh-CN"/>
              </w:rPr>
            </w:pPr>
            <w:r>
              <w:t>Response</w:t>
            </w:r>
            <w:r>
              <w:rPr>
                <w:rFonts w:eastAsia="宋体"/>
                <w:lang w:eastAsia="zh-CN"/>
              </w:rPr>
              <w:t xml:space="preserve"> rate</w:t>
            </w:r>
          </w:p>
        </w:tc>
        <w:tc>
          <w:tcPr>
            <w:tcW w:w="27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FD7CC2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8C3C14E"/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58406C4F"/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6A2D6AFC">
            <w:pPr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/>
                <w:lang w:eastAsia="zh-CN"/>
              </w:rPr>
              <w:t>0</w:t>
            </w:r>
            <w:r>
              <w:t>.486</w:t>
            </w:r>
          </w:p>
        </w:tc>
      </w:tr>
      <w:tr w14:paraId="431ADBE2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1359E48C">
            <w:r>
              <w:t>W2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</w:tcPr>
          <w:p w14:paraId="39577688">
            <w:pPr>
              <w:jc w:val="center"/>
            </w:pPr>
            <w:r>
              <w:t>23 (82%)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14:paraId="74F27A88">
            <w:pPr>
              <w:jc w:val="center"/>
            </w:pPr>
            <w:r>
              <w:t>1 (4%)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23602FDE">
            <w:pPr>
              <w:jc w:val="center"/>
            </w:pPr>
            <w:r>
              <w:t>23.0 (3.3</w:t>
            </w:r>
            <w:r>
              <w:rPr>
                <w:rFonts w:hint="eastAsia" w:eastAsia="宋体"/>
                <w:lang w:eastAsia="zh-CN"/>
              </w:rPr>
              <w:t xml:space="preserve"> to </w:t>
            </w:r>
            <w:r>
              <w:t>58.8)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436F6E91">
            <w:pPr>
              <w:jc w:val="center"/>
              <w:rPr>
                <w:rFonts w:eastAsiaTheme="minorEastAsia"/>
                <w:lang w:eastAsia="zh-CN"/>
              </w:rPr>
            </w:pPr>
            <w:r>
              <w:rPr>
                <w:rFonts w:eastAsia="宋体"/>
                <w:lang w:eastAsia="zh-CN"/>
              </w:rPr>
              <w:t>0</w:t>
            </w:r>
            <w:r>
              <w:t>.00</w:t>
            </w:r>
            <w:r>
              <w:rPr>
                <w:rFonts w:eastAsiaTheme="minorEastAsia"/>
                <w:lang w:eastAsia="zh-CN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534465DC">
            <w:pPr>
              <w:jc w:val="center"/>
            </w:pPr>
          </w:p>
        </w:tc>
      </w:tr>
      <w:tr w14:paraId="12499AA3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5142376E">
            <w:r>
              <w:t>W4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</w:tcPr>
          <w:p w14:paraId="0383011D">
            <w:pPr>
              <w:jc w:val="center"/>
            </w:pPr>
            <w:r>
              <w:t>20 (71%)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14:paraId="6CD95DA2">
            <w:pPr>
              <w:jc w:val="center"/>
            </w:pPr>
            <w:r>
              <w:t>1 (4%)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12C390A5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20.0 (2.9</w:t>
            </w:r>
            <w:r>
              <w:rPr>
                <w:rFonts w:hint="eastAsia" w:eastAsia="宋体"/>
                <w:lang w:eastAsia="zh-CN"/>
              </w:rPr>
              <w:t xml:space="preserve"> to </w:t>
            </w:r>
            <w:r>
              <w:rPr>
                <w:lang w:eastAsia="zh-CN"/>
              </w:rPr>
              <w:t>139.0)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299CBF3A">
            <w:pPr>
              <w:jc w:val="center"/>
              <w:rPr>
                <w:rFonts w:eastAsiaTheme="minorEastAsia"/>
              </w:rPr>
            </w:pPr>
            <w:r>
              <w:rPr>
                <w:lang w:eastAsia="zh-CN"/>
              </w:rPr>
              <w:t>0.00</w:t>
            </w:r>
            <w:r>
              <w:rPr>
                <w:rFonts w:eastAsiaTheme="minorEastAsia"/>
                <w:lang w:eastAsia="zh-CN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67FA8D96">
            <w:pPr>
              <w:jc w:val="center"/>
            </w:pPr>
          </w:p>
        </w:tc>
      </w:tr>
      <w:tr w14:paraId="5CBE79B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5A57F3A6">
            <w:r>
              <w:t>W6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</w:tcPr>
          <w:p w14:paraId="0EB72577">
            <w:pPr>
              <w:jc w:val="center"/>
            </w:pPr>
            <w:r>
              <w:t>20 (71%)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14:paraId="25146D17">
            <w:pPr>
              <w:jc w:val="center"/>
            </w:pPr>
            <w:r>
              <w:t>1 (4%)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464AA36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20.0 (2.9</w:t>
            </w:r>
            <w:r>
              <w:rPr>
                <w:rFonts w:hint="eastAsia" w:eastAsia="宋体"/>
                <w:lang w:eastAsia="zh-CN"/>
              </w:rPr>
              <w:t xml:space="preserve"> to </w:t>
            </w:r>
            <w:r>
              <w:rPr>
                <w:lang w:eastAsia="zh-CN"/>
              </w:rPr>
              <w:t>139.0)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006DFA49">
            <w:pPr>
              <w:jc w:val="center"/>
              <w:rPr>
                <w:rFonts w:eastAsiaTheme="minorEastAsia"/>
              </w:rPr>
            </w:pPr>
            <w:r>
              <w:rPr>
                <w:lang w:eastAsia="zh-CN"/>
              </w:rPr>
              <w:t>0.00</w:t>
            </w:r>
            <w:r>
              <w:rPr>
                <w:rFonts w:eastAsiaTheme="minorEastAsia"/>
                <w:lang w:eastAsia="zh-CN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3B0E1D8F">
            <w:pPr>
              <w:jc w:val="center"/>
            </w:pPr>
          </w:p>
        </w:tc>
      </w:tr>
      <w:tr w14:paraId="429DBA63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47E16DD2">
            <w:pPr>
              <w:rPr>
                <w:rFonts w:eastAsia="宋体"/>
                <w:lang w:eastAsia="zh-CN"/>
              </w:rPr>
            </w:pPr>
            <w:r>
              <w:t>Remission</w:t>
            </w:r>
            <w:r>
              <w:rPr>
                <w:rFonts w:eastAsia="宋体"/>
                <w:lang w:eastAsia="zh-CN"/>
              </w:rPr>
              <w:t xml:space="preserve"> rate</w:t>
            </w:r>
          </w:p>
        </w:tc>
        <w:tc>
          <w:tcPr>
            <w:tcW w:w="27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F4F49F"/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37DDF89B"/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3175C9F6"/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7A9184A4">
            <w:pPr>
              <w:jc w:val="center"/>
              <w:rPr>
                <w:lang w:eastAsia="zh-CN"/>
              </w:rPr>
            </w:pPr>
            <w:r>
              <w:t>&lt;</w:t>
            </w:r>
            <w:r>
              <w:rPr>
                <w:lang w:eastAsia="zh-CN"/>
              </w:rPr>
              <w:t>0</w:t>
            </w:r>
            <w:r>
              <w:t>.0</w:t>
            </w:r>
            <w:r>
              <w:rPr>
                <w:lang w:eastAsia="zh-CN"/>
              </w:rPr>
              <w:t>01</w:t>
            </w:r>
          </w:p>
        </w:tc>
      </w:tr>
      <w:tr w14:paraId="072C19B2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7F0928EC">
            <w:r>
              <w:t>W2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</w:tcPr>
          <w:p w14:paraId="44DD434C">
            <w:pPr>
              <w:jc w:val="center"/>
            </w:pPr>
            <w:r>
              <w:t>15 (54%)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14:paraId="2CB4F4F1">
            <w:pPr>
              <w:jc w:val="center"/>
            </w:pPr>
            <w:r>
              <w:t>1 (4%)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18B92BB6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15.0 (2.1</w:t>
            </w:r>
            <w:r>
              <w:rPr>
                <w:rFonts w:hint="eastAsia" w:eastAsia="宋体"/>
                <w:lang w:eastAsia="zh-CN"/>
              </w:rPr>
              <w:t xml:space="preserve"> to </w:t>
            </w:r>
            <w:r>
              <w:rPr>
                <w:lang w:eastAsia="zh-CN"/>
              </w:rPr>
              <w:t>106.0)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421B2E1B">
            <w:pPr>
              <w:jc w:val="center"/>
              <w:rPr>
                <w:rFonts w:eastAsiaTheme="minorEastAsia"/>
                <w:lang w:eastAsia="zh-CN"/>
              </w:rPr>
            </w:pPr>
            <w:r>
              <w:rPr>
                <w:rFonts w:eastAsia="宋体"/>
                <w:lang w:eastAsia="zh-CN"/>
              </w:rPr>
              <w:t>0</w:t>
            </w:r>
            <w:r>
              <w:t>.00</w:t>
            </w:r>
            <w:r>
              <w:rPr>
                <w:rFonts w:eastAsiaTheme="minorEastAsia"/>
                <w:lang w:eastAsia="zh-CN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595CEF97">
            <w:pPr>
              <w:jc w:val="center"/>
            </w:pPr>
          </w:p>
        </w:tc>
      </w:tr>
      <w:tr w14:paraId="43F54AF8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71FC2B62">
            <w:r>
              <w:t>W4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</w:tcPr>
          <w:p w14:paraId="6BA0A5CC">
            <w:pPr>
              <w:jc w:val="center"/>
            </w:pPr>
            <w:r>
              <w:t>12 (43%)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14:paraId="334F889D">
            <w:pPr>
              <w:jc w:val="center"/>
            </w:pPr>
            <w:r>
              <w:t>1 (4%)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6DCF67C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12.0 (1.7</w:t>
            </w:r>
            <w:r>
              <w:rPr>
                <w:rFonts w:hint="eastAsia" w:eastAsia="宋体"/>
                <w:lang w:eastAsia="zh-CN"/>
              </w:rPr>
              <w:t xml:space="preserve"> to </w:t>
            </w:r>
            <w:r>
              <w:rPr>
                <w:lang w:eastAsia="zh-CN"/>
              </w:rPr>
              <w:t>86.2)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1C6B49F7">
            <w:pPr>
              <w:jc w:val="center"/>
              <w:rPr>
                <w:rFonts w:eastAsiaTheme="minorEastAsia"/>
              </w:rPr>
            </w:pPr>
            <w:r>
              <w:rPr>
                <w:lang w:eastAsia="zh-CN"/>
              </w:rPr>
              <w:t>0.01</w:t>
            </w:r>
            <w:r>
              <w:rPr>
                <w:rFonts w:eastAsiaTheme="minorEastAsia"/>
                <w:lang w:eastAsia="zh-CN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512DBBE7">
            <w:pPr>
              <w:jc w:val="center"/>
            </w:pPr>
          </w:p>
        </w:tc>
      </w:tr>
      <w:tr w14:paraId="0909C807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37E40069">
            <w:r>
              <w:t>W6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</w:tcPr>
          <w:p w14:paraId="4B173474">
            <w:pPr>
              <w:jc w:val="center"/>
            </w:pPr>
            <w:r>
              <w:t>12 (43%)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14:paraId="624301BF">
            <w:pPr>
              <w:jc w:val="center"/>
            </w:pPr>
            <w:r>
              <w:t>1 (4%)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6FB32EB0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12.0 (1.7</w:t>
            </w:r>
            <w:r>
              <w:rPr>
                <w:rFonts w:hint="eastAsia" w:eastAsia="宋体"/>
                <w:lang w:eastAsia="zh-CN"/>
              </w:rPr>
              <w:t xml:space="preserve"> to </w:t>
            </w:r>
            <w:r>
              <w:rPr>
                <w:lang w:eastAsia="zh-CN"/>
              </w:rPr>
              <w:t>86.2)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178E682E">
            <w:pPr>
              <w:jc w:val="center"/>
              <w:rPr>
                <w:rFonts w:eastAsiaTheme="minorEastAsia"/>
              </w:rPr>
            </w:pPr>
            <w:r>
              <w:rPr>
                <w:lang w:eastAsia="zh-CN"/>
              </w:rPr>
              <w:t>0.01</w:t>
            </w:r>
            <w:r>
              <w:rPr>
                <w:rFonts w:eastAsiaTheme="minorEastAsia"/>
                <w:lang w:eastAsia="zh-CN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43EFCE02">
            <w:pPr>
              <w:jc w:val="center"/>
            </w:pPr>
          </w:p>
        </w:tc>
      </w:tr>
      <w:tr w14:paraId="4063E00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exact"/>
        </w:trPr>
        <w:tc>
          <w:tcPr>
            <w:tcW w:w="42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FCB8687">
            <w:r>
              <w:t>Adverse reaction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548256B3"/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2B7E8E7A"/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17C99DAC">
            <w:pPr>
              <w:jc w:val="center"/>
            </w:pPr>
            <w:r>
              <w:t>NA</w:t>
            </w:r>
          </w:p>
        </w:tc>
      </w:tr>
      <w:tr w14:paraId="2B6B40E2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0A873CAA">
            <w:r>
              <w:t>W2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</w:tcPr>
          <w:p w14:paraId="46976D8D">
            <w:pPr>
              <w:jc w:val="center"/>
            </w:pPr>
            <w:r>
              <w:t>2 (7%)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14:paraId="6B3114BF">
            <w:pPr>
              <w:jc w:val="center"/>
            </w:pPr>
            <w:r>
              <w:t>1 (4%)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413C7E44">
            <w:pPr>
              <w:jc w:val="center"/>
            </w:pPr>
            <w:r>
              <w:t>2.0 (0.2</w:t>
            </w:r>
            <w:r>
              <w:rPr>
                <w:rFonts w:hint="eastAsia" w:eastAsia="宋体"/>
                <w:lang w:eastAsia="zh-CN"/>
              </w:rPr>
              <w:t xml:space="preserve"> to </w:t>
            </w:r>
            <w:r>
              <w:t>20.8)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17F7ACD5">
            <w:pPr>
              <w:jc w:val="center"/>
              <w:rPr>
                <w:rFonts w:eastAsiaTheme="minorEastAsia"/>
                <w:lang w:eastAsia="zh-CN"/>
              </w:rPr>
            </w:pPr>
            <w:r>
              <w:rPr>
                <w:rFonts w:eastAsia="宋体"/>
                <w:lang w:eastAsia="zh-CN"/>
              </w:rPr>
              <w:t>0</w:t>
            </w:r>
            <w:r>
              <w:t>.56</w:t>
            </w:r>
            <w:r>
              <w:rPr>
                <w:lang w:eastAsia="zh-CN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64FA2AD4"/>
        </w:tc>
      </w:tr>
      <w:tr w14:paraId="4CD1908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</w:tcPr>
          <w:p w14:paraId="51041770">
            <w:r>
              <w:t>W4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</w:tcPr>
          <w:p w14:paraId="70CDAFD7">
            <w:pPr>
              <w:jc w:val="center"/>
            </w:pPr>
            <w:r>
              <w:t>0 (0%)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</w:tcPr>
          <w:p w14:paraId="5D2B8151">
            <w:pPr>
              <w:jc w:val="center"/>
            </w:pPr>
            <w:r>
              <w:t>1 (4%)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51F538A5">
            <w:pPr>
              <w:jc w:val="center"/>
            </w:pPr>
            <w:r>
              <w:t>0.0 (0.0</w:t>
            </w:r>
            <w:r>
              <w:rPr>
                <w:rFonts w:hint="eastAsia" w:eastAsia="宋体"/>
                <w:lang w:eastAsia="zh-CN"/>
              </w:rPr>
              <w:t xml:space="preserve"> to </w:t>
            </w:r>
            <w:r>
              <w:t>Inf)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04E42C92">
            <w:pPr>
              <w:jc w:val="center"/>
              <w:rPr>
                <w:rFonts w:eastAsiaTheme="minorEastAsia"/>
              </w:rPr>
            </w:pPr>
            <w:r>
              <w:t>&gt;</w:t>
            </w:r>
            <w:r>
              <w:rPr>
                <w:rFonts w:eastAsia="宋体"/>
                <w:lang w:eastAsia="zh-CN"/>
              </w:rPr>
              <w:t>0</w:t>
            </w:r>
            <w:r>
              <w:t>.99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14:paraId="5A808EC0"/>
        </w:tc>
      </w:tr>
      <w:tr w14:paraId="4D7C9EE0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exact"/>
        </w:trPr>
        <w:tc>
          <w:tcPr>
            <w:tcW w:w="1428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14:paraId="5E929E86">
            <w:r>
              <w:t>W6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14:paraId="12C48866">
            <w:pPr>
              <w:jc w:val="center"/>
            </w:pPr>
            <w:r>
              <w:t>0 (0%)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14:paraId="4B4529B7">
            <w:pPr>
              <w:jc w:val="center"/>
            </w:pPr>
            <w:r>
              <w:t>0 (0%)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14:paraId="23F37450">
            <w:pPr>
              <w:jc w:val="center"/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14:paraId="6786D545">
            <w:pPr>
              <w:jc w:val="center"/>
            </w:pPr>
            <w:r>
              <w:t>NA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14:paraId="5B92DCB8"/>
        </w:tc>
      </w:tr>
    </w:tbl>
    <w:p w14:paraId="1DE79B3C">
      <w:pPr>
        <w:rPr>
          <w:vertAlign w:val="superscript"/>
          <w:lang w:val="de-CH" w:eastAsia="zh-CN" w:bidi="ar"/>
        </w:rPr>
        <w:sectPr>
          <w:footerReference r:id="rId4" w:type="default"/>
          <w:pgSz w:w="11907" w:h="16839"/>
          <w:pgMar w:top="1440" w:right="1440" w:bottom="1440" w:left="1440" w:header="851" w:footer="992" w:gutter="0"/>
          <w:cols w:space="425" w:num="1"/>
          <w:docGrid w:type="lines" w:linePitch="326" w:charSpace="0"/>
        </w:sectPr>
      </w:pPr>
      <w:r>
        <w:rPr>
          <w:b/>
          <w:bCs/>
          <w:lang w:val="de-CH" w:eastAsia="zh-CN"/>
        </w:rPr>
        <w:t>Notes:</w:t>
      </w:r>
      <w:r>
        <w:rPr>
          <w:lang w:val="de-CH" w:eastAsia="zh-CN"/>
        </w:rPr>
        <w:t xml:space="preserve"> CI</w:t>
      </w:r>
      <w:r>
        <w:rPr>
          <w:rFonts w:hint="eastAsia" w:eastAsiaTheme="minorEastAsia"/>
          <w:lang w:val="de-CH" w:eastAsia="zh-CN"/>
        </w:rPr>
        <w:t>:</w:t>
      </w:r>
      <w:r>
        <w:rPr>
          <w:lang w:val="de-CH" w:eastAsia="zh-CN"/>
        </w:rPr>
        <w:t xml:space="preserve"> confidence interval; </w:t>
      </w:r>
      <w:r>
        <w:t>NA</w:t>
      </w:r>
      <w:r>
        <w:rPr>
          <w:rFonts w:hint="eastAsia" w:eastAsiaTheme="minorEastAsia"/>
          <w:lang w:eastAsia="zh-CN"/>
        </w:rPr>
        <w:t>:</w:t>
      </w:r>
      <w:r>
        <w:t xml:space="preserve"> not applicable.</w:t>
      </w:r>
      <w:r>
        <w:rPr>
          <w:rFonts w:hint="eastAsia"/>
          <w:vertAlign w:val="superscript"/>
          <w:lang w:val="de-CH" w:eastAsia="zh-CN" w:bidi="ar"/>
        </w:rPr>
        <w:t xml:space="preserve"> </w:t>
      </w:r>
      <w:r>
        <w:rPr>
          <w:vertAlign w:val="superscript"/>
          <w:lang w:val="de-CH" w:eastAsia="zh-CN" w:bidi="ar"/>
        </w:rPr>
        <w:t>a</w:t>
      </w:r>
      <w:r>
        <w:rPr>
          <w:rFonts w:hint="eastAsia"/>
          <w:vertAlign w:val="superscript"/>
          <w:lang w:val="de-CH" w:eastAsia="zh-CN" w:bidi="ar"/>
        </w:rPr>
        <w:t xml:space="preserve"> </w:t>
      </w:r>
      <w:r>
        <w:rPr>
          <w:rFonts w:hint="eastAsia"/>
          <w:lang w:eastAsia="zh-CN" w:bidi="ar"/>
        </w:rPr>
        <w:t>P</w:t>
      </w:r>
      <w:r>
        <w:rPr>
          <w:lang w:val="de-CH" w:eastAsia="zh-CN" w:bidi="ar"/>
        </w:rPr>
        <w:t xml:space="preserve"> value</w:t>
      </w:r>
      <w:r>
        <w:rPr>
          <w:lang w:eastAsia="zh-CN" w:bidi="ar"/>
        </w:rPr>
        <w:t>s</w:t>
      </w:r>
      <w:r>
        <w:rPr>
          <w:lang w:val="de-CH" w:eastAsia="zh-CN" w:bidi="ar"/>
        </w:rPr>
        <w:t xml:space="preserve"> for group differences at each visit.</w:t>
      </w:r>
      <w:r>
        <w:rPr>
          <w:rFonts w:hint="eastAsia"/>
          <w:vertAlign w:val="superscript"/>
          <w:lang w:val="de-CH" w:eastAsia="zh-CN" w:bidi="ar"/>
        </w:rPr>
        <w:t xml:space="preserve"> </w:t>
      </w:r>
      <w:r>
        <w:rPr>
          <w:vertAlign w:val="superscript"/>
          <w:lang w:val="de-CH" w:eastAsia="zh-CN" w:bidi="ar"/>
        </w:rPr>
        <w:t>b</w:t>
      </w:r>
      <w:r>
        <w:rPr>
          <w:rFonts w:hint="eastAsia"/>
          <w:vertAlign w:val="superscript"/>
          <w:lang w:val="de-CH" w:eastAsia="zh-CN" w:bidi="ar"/>
        </w:rPr>
        <w:t xml:space="preserve"> </w:t>
      </w:r>
      <w:r>
        <w:rPr>
          <w:rFonts w:hint="eastAsia"/>
          <w:lang w:eastAsia="zh-CN" w:bidi="ar"/>
        </w:rPr>
        <w:t>P</w:t>
      </w:r>
      <w:r>
        <w:rPr>
          <w:lang w:val="de-CH" w:eastAsia="zh-CN" w:bidi="ar"/>
        </w:rPr>
        <w:t xml:space="preserve"> values </w:t>
      </w:r>
      <w:r>
        <w:rPr>
          <w:lang w:eastAsia="zh-CN" w:bidi="ar"/>
        </w:rPr>
        <w:t>for</w:t>
      </w:r>
      <w:r>
        <w:rPr>
          <w:lang w:val="de-CH" w:eastAsia="zh-CN" w:bidi="ar"/>
        </w:rPr>
        <w:t xml:space="preserve"> time × group effects.</w:t>
      </w:r>
    </w:p>
    <w:p w14:paraId="53926B86">
      <w:pPr>
        <w:rPr>
          <w:b/>
          <w:bCs/>
        </w:rPr>
      </w:pPr>
      <w:r>
        <w:rPr>
          <w:b/>
          <w:bCs/>
        </w:rPr>
        <w:t xml:space="preserve">Table 2. </w:t>
      </w:r>
      <w:r>
        <w:rPr>
          <w:b/>
          <w:bCs/>
          <w:lang w:val="de-CH"/>
        </w:rPr>
        <w:t>Differences in changes of symptoms scores between groups.</w:t>
      </w:r>
    </w:p>
    <w:tbl>
      <w:tblPr>
        <w:tblStyle w:val="5"/>
        <w:tblW w:w="8613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275"/>
        <w:gridCol w:w="1134"/>
        <w:gridCol w:w="1843"/>
        <w:gridCol w:w="1701"/>
        <w:gridCol w:w="851"/>
        <w:gridCol w:w="708"/>
      </w:tblGrid>
      <w:tr w14:paraId="299BB68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exact"/>
        </w:trPr>
        <w:tc>
          <w:tcPr>
            <w:tcW w:w="110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6A18E5D9">
            <w:r>
              <w:t>Measure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141A3822">
            <w:pPr>
              <w:jc w:val="center"/>
              <w:rPr>
                <w:lang w:eastAsia="zh-CN"/>
              </w:rPr>
            </w:pPr>
            <w:r>
              <w:t>Active</w:t>
            </w:r>
            <w:r>
              <w:rPr>
                <w:rFonts w:eastAsia="宋体"/>
                <w:lang w:eastAsia="zh-CN"/>
              </w:rPr>
              <w:t xml:space="preserve"> </w:t>
            </w:r>
            <w:r>
              <w:t>(</w:t>
            </w:r>
            <w:r>
              <w:rPr>
                <w:i/>
              </w:rPr>
              <w:t>n</w:t>
            </w:r>
            <w:r>
              <w:t>=</w:t>
            </w:r>
            <w:r>
              <w:rPr>
                <w:rFonts w:eastAsia="宋体"/>
                <w:lang w:eastAsia="zh-CN"/>
              </w:rPr>
              <w:t>28</w:t>
            </w:r>
            <w:r>
              <w:t>)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0CCCEF46">
            <w:pPr>
              <w:jc w:val="center"/>
            </w:pPr>
            <w:r>
              <w:t>Sham</w:t>
            </w:r>
            <w:r>
              <w:rPr>
                <w:rFonts w:eastAsia="宋体"/>
                <w:lang w:eastAsia="zh-CN"/>
              </w:rPr>
              <w:t xml:space="preserve"> </w:t>
            </w:r>
            <w:r>
              <w:t>(</w:t>
            </w:r>
            <w:r>
              <w:rPr>
                <w:i/>
              </w:rPr>
              <w:t>n</w:t>
            </w:r>
            <w:r>
              <w:t>=</w:t>
            </w:r>
            <w:r>
              <w:rPr>
                <w:rFonts w:eastAsia="宋体"/>
                <w:lang w:eastAsia="zh-CN"/>
              </w:rPr>
              <w:t>28</w:t>
            </w:r>
            <w:r>
              <w:t>)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458F0EB2">
            <w:pPr>
              <w:jc w:val="center"/>
            </w:pPr>
            <w:r>
              <w:t>Mean Difference</w:t>
            </w:r>
            <w:r>
              <w:rPr>
                <w:rFonts w:eastAsiaTheme="minorEastAsia"/>
                <w:lang w:eastAsia="zh-CN"/>
              </w:rPr>
              <w:t xml:space="preserve"> </w:t>
            </w:r>
            <w:r>
              <w:t>(95% CI)</w:t>
            </w:r>
          </w:p>
          <w:p w14:paraId="469EC180">
            <w:pPr>
              <w:jc w:val="center"/>
            </w:pPr>
          </w:p>
          <w:p w14:paraId="2B0FADB1">
            <w:pPr>
              <w:jc w:val="center"/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41594471">
            <w:pPr>
              <w:jc w:val="center"/>
            </w:pPr>
            <w:r>
              <w:t>Cohen’s d</w:t>
            </w:r>
            <w:r>
              <w:rPr>
                <w:rFonts w:eastAsia="宋体"/>
                <w:lang w:eastAsia="zh-CN"/>
              </w:rPr>
              <w:t xml:space="preserve"> (</w:t>
            </w:r>
            <w:r>
              <w:t>95% CI)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3C41BD2F">
            <w:pPr>
              <w:jc w:val="center"/>
            </w:pPr>
            <w:r>
              <w:rPr>
                <w:rFonts w:hint="eastAsia" w:eastAsia="宋体"/>
                <w:lang w:eastAsia="zh-CN"/>
              </w:rPr>
              <w:t>P</w:t>
            </w:r>
            <w:r>
              <w:rPr>
                <w:vertAlign w:val="superscript"/>
              </w:rPr>
              <w:t>a</w:t>
            </w:r>
          </w:p>
        </w:tc>
        <w:tc>
          <w:tcPr>
            <w:tcW w:w="70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 w14:paraId="41A48AF3">
            <w:pPr>
              <w:jc w:val="center"/>
              <w:rPr>
                <w:i/>
                <w:iCs/>
              </w:rPr>
            </w:pPr>
            <w:r>
              <w:rPr>
                <w:rFonts w:hint="eastAsia" w:eastAsia="宋体"/>
                <w:lang w:eastAsia="zh-CN"/>
              </w:rPr>
              <w:t>P</w:t>
            </w:r>
            <w:r>
              <w:rPr>
                <w:vertAlign w:val="superscript"/>
              </w:rPr>
              <w:t>b</w:t>
            </w:r>
          </w:p>
        </w:tc>
      </w:tr>
      <w:tr w14:paraId="06E4BB4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0E02A9E3">
            <w:pPr>
              <w:rPr>
                <w:rFonts w:eastAsia="宋体"/>
                <w:lang w:eastAsia="zh-CN"/>
              </w:rPr>
            </w:pPr>
            <w:r>
              <w:t>PSQI</w:t>
            </w:r>
          </w:p>
        </w:tc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C6F65E">
            <w:pPr>
              <w:jc w:val="center"/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9C165AB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A1B681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6A441254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65E3FAAE">
            <w:pPr>
              <w:jc w:val="center"/>
            </w:pPr>
            <w:r>
              <w:rPr>
                <w:lang w:eastAsia="zh-CN" w:bidi="ar"/>
              </w:rPr>
              <w:t>0.015</w:t>
            </w:r>
          </w:p>
        </w:tc>
      </w:tr>
      <w:tr w14:paraId="5A60417C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6739754C">
            <w:pPr>
              <w:rPr>
                <w:lang w:eastAsia="zh-CN"/>
              </w:rPr>
            </w:pPr>
            <w:r>
              <w:rPr>
                <w:lang w:eastAsia="zh-CN"/>
              </w:rPr>
              <w:t>Baseline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4C7501C2">
            <w:pPr>
              <w:jc w:val="center"/>
              <w:rPr>
                <w:rFonts w:eastAsiaTheme="minorEastAsia"/>
                <w:lang w:eastAsia="zh-CN"/>
              </w:rPr>
            </w:pPr>
            <w:r>
              <w:t>14.4</w:t>
            </w:r>
            <w:r>
              <w:rPr>
                <w:rFonts w:eastAsiaTheme="minorEastAsia"/>
                <w:lang w:eastAsia="zh-CN"/>
              </w:rPr>
              <w:t xml:space="preserve"> (</w:t>
            </w:r>
            <w:r>
              <w:t>2.4</w:t>
            </w:r>
            <w:r>
              <w:rPr>
                <w:rFonts w:eastAsiaTheme="minorEastAsia"/>
                <w:lang w:eastAsia="zh-CN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E23A6DC">
            <w:pPr>
              <w:jc w:val="center"/>
            </w:pPr>
            <w:r>
              <w:t>14.7</w:t>
            </w:r>
            <w:r>
              <w:rPr>
                <w:rFonts w:eastAsiaTheme="minorEastAsia"/>
                <w:lang w:eastAsia="zh-CN"/>
              </w:rPr>
              <w:t xml:space="preserve"> </w:t>
            </w:r>
            <w:r>
              <w:t>(2.1)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95E4879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DC27D39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668253C2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435586E8">
            <w:pPr>
              <w:jc w:val="center"/>
            </w:pPr>
          </w:p>
        </w:tc>
      </w:tr>
      <w:tr w14:paraId="3096C60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45FE636">
            <w:r>
              <w:t>W2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4282967D">
            <w:pPr>
              <w:jc w:val="center"/>
              <w:rPr>
                <w:rFonts w:eastAsiaTheme="minorEastAsia"/>
                <w:lang w:eastAsia="zh-CN"/>
              </w:rPr>
            </w:pPr>
            <w:r>
              <w:t>5.4</w:t>
            </w:r>
            <w:r>
              <w:rPr>
                <w:rFonts w:eastAsiaTheme="minorEastAsia"/>
                <w:lang w:eastAsia="zh-CN"/>
              </w:rPr>
              <w:t xml:space="preserve"> (</w:t>
            </w:r>
            <w:r>
              <w:t>3.6</w:t>
            </w:r>
            <w:r>
              <w:rPr>
                <w:rFonts w:eastAsiaTheme="minorEastAsia"/>
                <w:lang w:eastAsia="zh-CN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82BF364">
            <w:pPr>
              <w:jc w:val="center"/>
            </w:pPr>
            <w:r>
              <w:rPr>
                <w:rStyle w:val="8"/>
                <w:rFonts w:eastAsia="等线"/>
                <w:sz w:val="20"/>
                <w:szCs w:val="20"/>
                <w:lang w:eastAsia="zh-CN" w:bidi="ar"/>
              </w:rPr>
              <w:t>13.7 (3.2)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8DB6D4D">
            <w:pPr>
              <w:jc w:val="center"/>
            </w:pPr>
            <w:r>
              <w:t>8.0 (6.6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9.4)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5E84251">
            <w:pPr>
              <w:jc w:val="center"/>
            </w:pPr>
            <w:r>
              <w:t>-3.0 (-3.8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-2.2)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5A1F768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5AF7C8C1">
            <w:pPr>
              <w:jc w:val="center"/>
            </w:pPr>
          </w:p>
        </w:tc>
      </w:tr>
      <w:tr w14:paraId="46849418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422C6A2F">
            <w:r>
              <w:t>W4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325D8ED5">
            <w:pPr>
              <w:jc w:val="center"/>
            </w:pPr>
            <w:r>
              <w:rPr>
                <w:lang w:eastAsia="zh-CN" w:bidi="ar"/>
              </w:rPr>
              <w:t>6.1 (4.0)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702D247">
            <w:pPr>
              <w:jc w:val="center"/>
            </w:pPr>
            <w:r>
              <w:rPr>
                <w:lang w:eastAsia="zh-CN" w:bidi="ar"/>
              </w:rPr>
              <w:t>13.6 (3.1)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AD391F8">
            <w:pPr>
              <w:jc w:val="center"/>
            </w:pPr>
            <w:r>
              <w:t>7.1 (5.7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8.5)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AD4CF44">
            <w:pPr>
              <w:jc w:val="center"/>
            </w:pPr>
            <w:r>
              <w:t>-2.7 (-3.4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-2.0)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640DBFC8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6B69F45C">
            <w:pPr>
              <w:jc w:val="center"/>
            </w:pPr>
          </w:p>
        </w:tc>
      </w:tr>
      <w:tr w14:paraId="18EF342C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1363194A">
            <w:r>
              <w:t>W6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44DA9506">
            <w:pPr>
              <w:jc w:val="center"/>
            </w:pPr>
            <w:r>
              <w:rPr>
                <w:lang w:eastAsia="zh-CN" w:bidi="ar"/>
              </w:rPr>
              <w:t>6.3 (3.8)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110B988">
            <w:pPr>
              <w:jc w:val="center"/>
            </w:pPr>
            <w:r>
              <w:rPr>
                <w:lang w:eastAsia="zh-CN" w:bidi="ar"/>
              </w:rPr>
              <w:t>13.6 (3.4)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37B237D">
            <w:pPr>
              <w:jc w:val="center"/>
            </w:pPr>
            <w:r>
              <w:t>7.0 (5.6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8.4)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36C6FAB">
            <w:pPr>
              <w:jc w:val="center"/>
            </w:pPr>
            <w:r>
              <w:t>-2.7 (-3.5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-2.0)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4D7772C1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363701C2">
            <w:pPr>
              <w:jc w:val="center"/>
            </w:pPr>
          </w:p>
        </w:tc>
      </w:tr>
      <w:tr w14:paraId="4EBA68BD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F536D0E">
            <w:pPr>
              <w:rPr>
                <w:rFonts w:eastAsia="宋体"/>
                <w:lang w:eastAsia="zh-CN"/>
              </w:rPr>
            </w:pPr>
            <w:r>
              <w:t>SOL, min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04B11CF0">
            <w:pPr>
              <w:jc w:val="center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27BBB90">
            <w:pPr>
              <w:jc w:val="center"/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58DF387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BC3F229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4AC26DB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1D3321E0">
            <w:pPr>
              <w:jc w:val="center"/>
            </w:pPr>
            <w:r>
              <w:rPr>
                <w:lang w:eastAsia="zh-CN" w:bidi="ar"/>
              </w:rPr>
              <w:t>0.184</w:t>
            </w:r>
          </w:p>
        </w:tc>
      </w:tr>
      <w:tr w14:paraId="365DD499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014648B8">
            <w:r>
              <w:rPr>
                <w:lang w:eastAsia="zh-CN"/>
              </w:rPr>
              <w:t>Baseline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5034A4D6">
            <w:pPr>
              <w:jc w:val="center"/>
              <w:rPr>
                <w:rFonts w:eastAsiaTheme="minorEastAsia"/>
                <w:lang w:eastAsia="zh-CN"/>
              </w:rPr>
            </w:pPr>
            <w:r>
              <w:t>79.1</w:t>
            </w:r>
            <w:r>
              <w:rPr>
                <w:rFonts w:eastAsiaTheme="minorEastAsia"/>
                <w:lang w:eastAsia="zh-CN"/>
              </w:rPr>
              <w:t xml:space="preserve"> (</w:t>
            </w:r>
            <w:r>
              <w:t>47.5</w:t>
            </w:r>
            <w:r>
              <w:rPr>
                <w:rFonts w:eastAsiaTheme="minorEastAsia"/>
                <w:lang w:eastAsia="zh-CN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70F2CC7">
            <w:pPr>
              <w:jc w:val="center"/>
            </w:pPr>
            <w:r>
              <w:t>83.6</w:t>
            </w:r>
            <w:r>
              <w:rPr>
                <w:rFonts w:eastAsiaTheme="minorEastAsia"/>
                <w:lang w:eastAsia="zh-CN"/>
              </w:rPr>
              <w:t xml:space="preserve"> </w:t>
            </w:r>
            <w:r>
              <w:t>(52.2)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ADE67B9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434B4C6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53BB7D30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30A41E4D">
            <w:pPr>
              <w:jc w:val="center"/>
            </w:pPr>
          </w:p>
        </w:tc>
      </w:tr>
      <w:tr w14:paraId="0DF00CF4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72B41850">
            <w:r>
              <w:t>W2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54D66205">
            <w:pPr>
              <w:jc w:val="center"/>
            </w:pPr>
            <w:r>
              <w:rPr>
                <w:lang w:eastAsia="zh-CN" w:bidi="ar"/>
              </w:rPr>
              <w:t>23.8 (16.7)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648C0C6B">
            <w:pPr>
              <w:jc w:val="center"/>
            </w:pPr>
            <w:r>
              <w:rPr>
                <w:lang w:eastAsia="zh-CN" w:bidi="ar"/>
              </w:rPr>
              <w:t>80.7 (44.3)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59B6A5C">
            <w:pPr>
              <w:jc w:val="center"/>
            </w:pPr>
            <w:r>
              <w:t>52.5 (35.2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69.7)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24AED33">
            <w:pPr>
              <w:jc w:val="center"/>
            </w:pPr>
            <w:r>
              <w:t>-1.6 (-2.2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-1.0)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33D58BF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3EF23DEA">
            <w:pPr>
              <w:jc w:val="center"/>
            </w:pPr>
          </w:p>
        </w:tc>
      </w:tr>
      <w:tr w14:paraId="2FD0BF2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2492D6E9">
            <w:r>
              <w:t>W4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0341D9B4">
            <w:pPr>
              <w:jc w:val="center"/>
            </w:pPr>
            <w:r>
              <w:rPr>
                <w:lang w:eastAsia="zh-CN" w:bidi="ar"/>
              </w:rPr>
              <w:t>27.5 (19.6)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58F4DC8E">
            <w:pPr>
              <w:jc w:val="center"/>
            </w:pPr>
            <w:r>
              <w:rPr>
                <w:lang w:eastAsia="zh-CN" w:bidi="ar"/>
              </w:rPr>
              <w:t>83.2 (47.1)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2468112">
            <w:pPr>
              <w:jc w:val="center"/>
            </w:pPr>
            <w:r>
              <w:t>51.2 (34.6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67.8)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D7850D3">
            <w:pPr>
              <w:jc w:val="center"/>
            </w:pPr>
            <w:r>
              <w:t>-1.7 (-2.3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-1.0)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3E16E11C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2BE9B4F1">
            <w:pPr>
              <w:jc w:val="center"/>
            </w:pPr>
          </w:p>
        </w:tc>
      </w:tr>
      <w:tr w14:paraId="2107FCD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98F26B2">
            <w:r>
              <w:t>W6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21991CEE">
            <w:pPr>
              <w:jc w:val="center"/>
            </w:pPr>
            <w:r>
              <w:rPr>
                <w:lang w:eastAsia="zh-CN" w:bidi="ar"/>
              </w:rPr>
              <w:t>29.3 (20.5)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F65B67F">
            <w:pPr>
              <w:jc w:val="center"/>
            </w:pPr>
            <w:r>
              <w:rPr>
                <w:lang w:eastAsia="zh-CN" w:bidi="ar"/>
              </w:rPr>
              <w:t>81.8 (47.7)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AE02CE6">
            <w:pPr>
              <w:jc w:val="center"/>
            </w:pPr>
            <w:r>
              <w:t>48.0 (30.0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66.0)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F1AE1A1">
            <w:pPr>
              <w:jc w:val="center"/>
            </w:pPr>
            <w:r>
              <w:t>-1.4 (-2.0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-0.8)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5E0CF306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63A0EFB9">
            <w:pPr>
              <w:jc w:val="center"/>
            </w:pPr>
          </w:p>
        </w:tc>
      </w:tr>
      <w:tr w14:paraId="3551F97B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519A9A8">
            <w:r>
              <w:t>TST, h</w:t>
            </w:r>
          </w:p>
        </w:tc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1E5DC7D">
            <w:pPr>
              <w:jc w:val="center"/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7A1CFC4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C3D4F71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4D947F11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0A58363F">
            <w:pPr>
              <w:jc w:val="center"/>
            </w:pPr>
            <w:r>
              <w:rPr>
                <w:lang w:eastAsia="zh-CN" w:bidi="ar"/>
              </w:rPr>
              <w:t>0.002</w:t>
            </w:r>
          </w:p>
        </w:tc>
      </w:tr>
      <w:tr w14:paraId="159D2EC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9459F16">
            <w:r>
              <w:rPr>
                <w:lang w:eastAsia="zh-CN"/>
              </w:rPr>
              <w:t>Baseline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79E66958">
            <w:pPr>
              <w:jc w:val="center"/>
              <w:rPr>
                <w:rFonts w:eastAsiaTheme="minorEastAsia"/>
                <w:lang w:eastAsia="zh-CN"/>
              </w:rPr>
            </w:pPr>
            <w:r>
              <w:t>4.8</w:t>
            </w:r>
            <w:r>
              <w:rPr>
                <w:rFonts w:eastAsiaTheme="minorEastAsia"/>
                <w:lang w:eastAsia="zh-CN"/>
              </w:rPr>
              <w:t xml:space="preserve"> (</w:t>
            </w:r>
            <w:r>
              <w:t>0.9</w:t>
            </w:r>
            <w:r>
              <w:rPr>
                <w:rFonts w:eastAsiaTheme="minorEastAsia"/>
                <w:lang w:eastAsia="zh-CN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56C0914A">
            <w:pPr>
              <w:jc w:val="center"/>
            </w:pPr>
            <w:r>
              <w:t>4.6</w:t>
            </w:r>
            <w:r>
              <w:rPr>
                <w:rFonts w:eastAsiaTheme="minorEastAsia"/>
                <w:lang w:eastAsia="zh-CN"/>
              </w:rPr>
              <w:t xml:space="preserve"> </w:t>
            </w:r>
            <w:r>
              <w:t>(0.9)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75A6A1A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EBAC839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44E0CF50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3246BBCF">
            <w:pPr>
              <w:jc w:val="center"/>
            </w:pPr>
          </w:p>
        </w:tc>
      </w:tr>
      <w:tr w14:paraId="6BFBD840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75EB2541">
            <w:r>
              <w:t>W2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618C4E5B">
            <w:pPr>
              <w:jc w:val="center"/>
            </w:pPr>
            <w:r>
              <w:rPr>
                <w:lang w:eastAsia="zh-CN" w:bidi="ar"/>
              </w:rPr>
              <w:t>6.8 (0.9)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E652D8A">
            <w:pPr>
              <w:jc w:val="center"/>
            </w:pPr>
            <w:r>
              <w:rPr>
                <w:lang w:eastAsia="zh-CN" w:bidi="ar"/>
              </w:rPr>
              <w:t>4.8 (0.7)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47392AB">
            <w:pPr>
              <w:jc w:val="center"/>
            </w:pPr>
            <w:r>
              <w:t>-1.8 (-2.2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-1.3)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65A6148">
            <w:pPr>
              <w:jc w:val="center"/>
            </w:pPr>
            <w:r>
              <w:t>2.1 (1.4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2.7)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54D7523C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21078882">
            <w:pPr>
              <w:jc w:val="center"/>
            </w:pPr>
          </w:p>
        </w:tc>
      </w:tr>
      <w:tr w14:paraId="716FE117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60391856">
            <w:r>
              <w:t>W4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11088A88">
            <w:pPr>
              <w:jc w:val="center"/>
            </w:pPr>
            <w:r>
              <w:rPr>
                <w:lang w:eastAsia="zh-CN" w:bidi="ar"/>
              </w:rPr>
              <w:t>6.5 (1.0)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5A0C52A4">
            <w:pPr>
              <w:jc w:val="center"/>
            </w:pPr>
            <w:r>
              <w:rPr>
                <w:lang w:eastAsia="zh-CN" w:bidi="ar"/>
              </w:rPr>
              <w:t>4.9 (0.6)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22218EB">
            <w:pPr>
              <w:jc w:val="center"/>
            </w:pPr>
            <w:r>
              <w:t>-1.5 (-2.0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7A991AF">
            <w:pPr>
              <w:jc w:val="center"/>
            </w:pPr>
            <w:r>
              <w:t>1.7 (1.1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2.3)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1CB2002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5438BD04">
            <w:pPr>
              <w:jc w:val="center"/>
            </w:pPr>
          </w:p>
        </w:tc>
      </w:tr>
      <w:tr w14:paraId="6B76ED2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D6C6713">
            <w:r>
              <w:t>W6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2C7B8028">
            <w:pPr>
              <w:jc w:val="center"/>
            </w:pPr>
            <w:r>
              <w:rPr>
                <w:lang w:eastAsia="zh-CN" w:bidi="ar"/>
              </w:rPr>
              <w:t>6.5 (1.1)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BB7C57C">
            <w:pPr>
              <w:jc w:val="center"/>
            </w:pPr>
            <w:r>
              <w:rPr>
                <w:lang w:eastAsia="zh-CN" w:bidi="ar"/>
              </w:rPr>
              <w:t>4.8 (0.6)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9B2F77F">
            <w:pPr>
              <w:jc w:val="center"/>
            </w:pPr>
            <w:r>
              <w:t>-1.5 (-2.0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74FF2BA">
            <w:pPr>
              <w:jc w:val="center"/>
            </w:pPr>
            <w:r>
              <w:t>1.6 (1.0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2.2)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3D6DEC02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28B798D9">
            <w:pPr>
              <w:jc w:val="center"/>
            </w:pPr>
          </w:p>
        </w:tc>
      </w:tr>
      <w:tr w14:paraId="0CA7AF3C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BE9398">
            <w:r>
              <w:t>Sleep efficiency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327F4A4">
            <w:pPr>
              <w:jc w:val="center"/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EBD01CB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81793D1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2825DA0A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6B6B9A69">
            <w:pPr>
              <w:jc w:val="center"/>
            </w:pPr>
            <w:r>
              <w:rPr>
                <w:lang w:eastAsia="zh-CN" w:bidi="ar"/>
              </w:rPr>
              <w:t>&lt;0.001</w:t>
            </w:r>
          </w:p>
        </w:tc>
      </w:tr>
      <w:tr w14:paraId="74A96797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43D1AB9F">
            <w:r>
              <w:rPr>
                <w:lang w:eastAsia="zh-CN"/>
              </w:rPr>
              <w:t>Baseline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59DFC9FC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0.6 (0.1)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6EAD614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0.6 (0.1)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E5C4192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E55DBCB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3B1E89A4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28E26E85">
            <w:pPr>
              <w:jc w:val="center"/>
            </w:pPr>
          </w:p>
        </w:tc>
      </w:tr>
      <w:tr w14:paraId="51F03C19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381F49CD">
            <w:r>
              <w:t>W2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65C7DBC6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0.8 (0.1)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053BE6B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0.6 (0.1)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A621262">
            <w:pPr>
              <w:jc w:val="center"/>
            </w:pPr>
            <w:r>
              <w:t>-0.2 (-0.3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-0.1)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DD8808D">
            <w:pPr>
              <w:jc w:val="center"/>
            </w:pPr>
            <w:r>
              <w:t>1.8 (1.2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2.4)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43EA73D8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305945D9">
            <w:pPr>
              <w:jc w:val="center"/>
            </w:pPr>
          </w:p>
        </w:tc>
      </w:tr>
      <w:tr w14:paraId="60FEFD93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661C2B7">
            <w:r>
              <w:t>W4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53F1F6CC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0.8 (0.1)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B811679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0.6 (0.1)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06AB24D">
            <w:pPr>
              <w:jc w:val="center"/>
            </w:pPr>
            <w:r>
              <w:t>-0.2 (-0.2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-0.1)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F74B985">
            <w:pPr>
              <w:jc w:val="center"/>
            </w:pPr>
            <w:r>
              <w:t>1.5 (0.9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2.0)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DE5A5C1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433E42AF">
            <w:pPr>
              <w:jc w:val="center"/>
            </w:pPr>
          </w:p>
        </w:tc>
      </w:tr>
      <w:tr w14:paraId="669D50A4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40E4F138">
            <w:r>
              <w:t>W6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536E2EBB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0.8 (0.1)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AD7EBC4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0.6 (0.1)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A81B76C">
            <w:pPr>
              <w:jc w:val="center"/>
            </w:pPr>
            <w:r>
              <w:t>-0.2 (-0.2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-0.1)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B3DEA37">
            <w:pPr>
              <w:jc w:val="center"/>
            </w:pPr>
            <w:r>
              <w:t>1.3 (0.7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1.8)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BE88C29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051B564A">
            <w:pPr>
              <w:jc w:val="center"/>
            </w:pPr>
          </w:p>
        </w:tc>
      </w:tr>
      <w:tr w14:paraId="1EC6FFF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BA63AC">
            <w:pPr>
              <w:rPr>
                <w:rFonts w:eastAsia="等线"/>
                <w:color w:val="000000"/>
                <w:lang w:eastAsia="zh-CN" w:bidi="ar"/>
              </w:rPr>
            </w:pPr>
            <w:r>
              <w:t>Sleep quality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0781FA5">
            <w:pPr>
              <w:jc w:val="center"/>
              <w:rPr>
                <w:lang w:eastAsia="zh-CN" w:bidi="a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22A79F9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1448BE2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6FE502A2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07D06768">
            <w:pPr>
              <w:jc w:val="center"/>
            </w:pPr>
            <w:r>
              <w:rPr>
                <w:lang w:eastAsia="zh-CN" w:bidi="ar"/>
              </w:rPr>
              <w:t>0.028</w:t>
            </w:r>
          </w:p>
        </w:tc>
      </w:tr>
      <w:tr w14:paraId="0477A7E3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1C7CF820">
            <w:r>
              <w:rPr>
                <w:lang w:eastAsia="zh-CN"/>
              </w:rPr>
              <w:t>Baseline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7E94FC7D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2.4 (0.5)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2FB055D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2.4 (0.5)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127FD206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7FC9304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6AD11A8D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455E077F">
            <w:pPr>
              <w:jc w:val="center"/>
            </w:pPr>
          </w:p>
        </w:tc>
      </w:tr>
      <w:tr w14:paraId="7D14A4B4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F785D2E">
            <w:r>
              <w:t>W2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2126DFDF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0.7 (0.7)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4F8CC32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2.2 (0.6)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825B123">
            <w:pPr>
              <w:jc w:val="center"/>
            </w:pPr>
            <w:r>
              <w:t>1.6 (1.2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2.0)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4219375">
            <w:pPr>
              <w:jc w:val="center"/>
            </w:pPr>
            <w:r>
              <w:t>-2.3 (-3.0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-1.6)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507E6BFD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77E8DF33">
            <w:pPr>
              <w:jc w:val="center"/>
            </w:pPr>
          </w:p>
        </w:tc>
      </w:tr>
      <w:tr w14:paraId="6333BD2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3BCCE29A">
            <w:r>
              <w:t>W4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22074B66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0.9 (0.7)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FCA018B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2.0 (0.5)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F5CB350">
            <w:pPr>
              <w:jc w:val="center"/>
            </w:pPr>
            <w:r>
              <w:t>1.3 (0.9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1.6)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72EE3F0">
            <w:pPr>
              <w:jc w:val="center"/>
            </w:pPr>
            <w:r>
              <w:t>-1.9 (-2.6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-1.3)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28EF2267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743E1A0B">
            <w:pPr>
              <w:jc w:val="center"/>
            </w:pPr>
          </w:p>
        </w:tc>
      </w:tr>
      <w:tr w14:paraId="5F20AD0B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16273143">
            <w:r>
              <w:t>W6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09480390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0.9 (0.7)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BA1E979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2.1 (0.6)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0041A254">
            <w:pPr>
              <w:jc w:val="center"/>
            </w:pPr>
            <w:r>
              <w:t>1.3 (1.0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1.6)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7B4770E">
            <w:pPr>
              <w:jc w:val="center"/>
            </w:pPr>
            <w:r>
              <w:t>-2.2 (-2.9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-1.5)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37C52AD7">
            <w:pPr>
              <w:jc w:val="center"/>
            </w:pPr>
            <w:r>
              <w:t>&lt;</w:t>
            </w:r>
            <w:r>
              <w:rPr>
                <w:rFonts w:hint="eastAsia"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4921B4DA">
            <w:pPr>
              <w:jc w:val="center"/>
            </w:pPr>
          </w:p>
        </w:tc>
      </w:tr>
      <w:tr w14:paraId="15552071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23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266B67">
            <w:pPr>
              <w:rPr>
                <w:rFonts w:eastAsia="等线"/>
                <w:color w:val="000000"/>
                <w:lang w:eastAsia="zh-CN" w:bidi="ar"/>
              </w:rPr>
            </w:pPr>
            <w:r>
              <w:t>Daily disturbance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310F55E">
            <w:pPr>
              <w:jc w:val="center"/>
              <w:rPr>
                <w:lang w:eastAsia="zh-CN" w:bidi="a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6CB586E6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2F3000B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489987EF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03D1D8B0">
            <w:pPr>
              <w:jc w:val="center"/>
            </w:pPr>
            <w:r>
              <w:rPr>
                <w:rFonts w:hint="eastAsia"/>
                <w:lang w:eastAsia="zh-CN" w:bidi="ar"/>
              </w:rPr>
              <w:t>0</w:t>
            </w:r>
            <w:r>
              <w:rPr>
                <w:lang w:eastAsia="zh-CN" w:bidi="ar"/>
              </w:rPr>
              <w:t>.359</w:t>
            </w:r>
          </w:p>
        </w:tc>
      </w:tr>
      <w:tr w14:paraId="2F4FF00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3FFD3CD3">
            <w:r>
              <w:rPr>
                <w:lang w:eastAsia="zh-CN"/>
              </w:rPr>
              <w:t>Baseline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6853283F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2.5 (0.5)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AE7AF17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2.0 (0.2)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B100675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92E98ED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8C236CE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4A625E3F">
            <w:pPr>
              <w:jc w:val="center"/>
            </w:pPr>
          </w:p>
        </w:tc>
      </w:tr>
      <w:tr w14:paraId="1148FCD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1FDE7B57">
            <w:r>
              <w:t>W2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2794BA76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0.4 (0.7)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3686BDC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1.4 (1.0)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7BBEDD1">
            <w:pPr>
              <w:jc w:val="center"/>
            </w:pPr>
            <w:r>
              <w:t>1.5 (1.0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2.0)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C7CE2F6">
            <w:pPr>
              <w:jc w:val="center"/>
            </w:pPr>
            <w:r>
              <w:t>-1.6 (-2.2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-1.0)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1044D1D7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02600BA8">
            <w:pPr>
              <w:jc w:val="center"/>
            </w:pPr>
          </w:p>
        </w:tc>
      </w:tr>
      <w:tr w14:paraId="35306694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7D10633C">
            <w:r>
              <w:t>W4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425FD096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0.4 (0.6)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1E121E23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1.4 (1.0)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FAAB6CE">
            <w:pPr>
              <w:jc w:val="center"/>
            </w:pPr>
            <w:r>
              <w:t>1.5 (1.0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2.0)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4EAF4C5">
            <w:pPr>
              <w:jc w:val="center"/>
            </w:pPr>
            <w:r>
              <w:t>-1.6 (-2.2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-1.0)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CC11FEF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43417044">
            <w:pPr>
              <w:jc w:val="center"/>
            </w:pPr>
          </w:p>
        </w:tc>
      </w:tr>
      <w:tr w14:paraId="79C5FF3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2F996082">
            <w:r>
              <w:t>W6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4273069D">
            <w:pPr>
              <w:jc w:val="center"/>
            </w:pPr>
            <w:r>
              <w:t>0.3 (0.5)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010D5690">
            <w:pPr>
              <w:jc w:val="center"/>
            </w:pPr>
            <w:r>
              <w:t>1.4 (1.0)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5387CE8">
            <w:pPr>
              <w:jc w:val="center"/>
            </w:pPr>
            <w:r>
              <w:t>1.6 (1.1 to 2.1)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E54440E">
            <w:pPr>
              <w:jc w:val="center"/>
            </w:pPr>
            <w:r>
              <w:t>-1.8 (-2.5 to -1.2)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661C968E">
            <w:pPr>
              <w:jc w:val="center"/>
            </w:pPr>
            <w:r>
              <w:t>&lt;0.001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13EEAB92">
            <w:pPr>
              <w:jc w:val="center"/>
            </w:pPr>
          </w:p>
        </w:tc>
      </w:tr>
      <w:tr w14:paraId="47FB6F3E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</w:tcPr>
          <w:p w14:paraId="5BBEC036">
            <w:r>
              <w:t>HDRS</w:t>
            </w:r>
            <w:r>
              <w:rPr>
                <w:rFonts w:eastAsia="宋体"/>
                <w:vertAlign w:val="subscript"/>
                <w:lang w:eastAsia="zh-CN"/>
              </w:rPr>
              <w:t>17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52BD117A">
            <w:pPr>
              <w:jc w:val="center"/>
              <w:rPr>
                <w:lang w:eastAsia="zh-CN" w:bidi="a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71E40DB6">
            <w:pPr>
              <w:jc w:val="center"/>
              <w:rPr>
                <w:lang w:eastAsia="zh-CN" w:bidi="a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14124C4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0A0B1430">
            <w:pPr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614D93FE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7C64D6D2">
            <w:pPr>
              <w:jc w:val="center"/>
            </w:pPr>
            <w:r>
              <w:rPr>
                <w:lang w:eastAsia="zh-CN" w:bidi="ar"/>
              </w:rPr>
              <w:t>0.091</w:t>
            </w:r>
          </w:p>
        </w:tc>
      </w:tr>
      <w:tr w14:paraId="56E8F03B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13A32780">
            <w:r>
              <w:t>Baseline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684F800A">
            <w:pPr>
              <w:jc w:val="center"/>
            </w:pPr>
            <w:r>
              <w:t>10.3 (3.1)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750D4A40">
            <w:pPr>
              <w:jc w:val="center"/>
            </w:pPr>
            <w:r>
              <w:t>10.1 (3.8)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2883176">
            <w:pPr>
              <w:jc w:val="center"/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BF48AE4">
            <w:pPr>
              <w:jc w:val="center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316AB423">
            <w:pPr>
              <w:jc w:val="center"/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02A595E2">
            <w:pPr>
              <w:jc w:val="center"/>
            </w:pPr>
          </w:p>
        </w:tc>
      </w:tr>
      <w:tr w14:paraId="67FC5BA5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0EDC1FF3">
            <w:r>
              <w:t>W2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63652BBC">
            <w:pPr>
              <w:jc w:val="center"/>
            </w:pPr>
            <w:r>
              <w:t>3.0 (2.7)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193EE065">
            <w:pPr>
              <w:jc w:val="center"/>
            </w:pPr>
            <w:r>
              <w:t>9.2 (2.8)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855E149">
            <w:pPr>
              <w:jc w:val="center"/>
            </w:pPr>
            <w:r>
              <w:t>6.4 (4.8 to 7.9)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F069279">
            <w:pPr>
              <w:jc w:val="center"/>
            </w:pPr>
            <w:r>
              <w:t>-2.2 (-2.9 to -1.5)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7ADD6BA4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00B5ED7D">
            <w:pPr>
              <w:jc w:val="center"/>
            </w:pPr>
          </w:p>
        </w:tc>
      </w:tr>
      <w:tr w14:paraId="3DC8151B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326A3A6C">
            <w:r>
              <w:t>W4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67E68B2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3.1 (2.7)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5893C412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9.4 (2.9)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2F846DD">
            <w:pPr>
              <w:jc w:val="center"/>
            </w:pPr>
            <w:r>
              <w:t>6.4 (4.8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8.0)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46C23FF">
            <w:pPr>
              <w:jc w:val="center"/>
            </w:pPr>
            <w:r>
              <w:t>-2.2 (-2.8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-1.5)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0BA00C21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5179D755">
            <w:pPr>
              <w:jc w:val="center"/>
            </w:pPr>
          </w:p>
        </w:tc>
      </w:tr>
      <w:tr w14:paraId="33ADD35D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2031A2B8">
            <w:r>
              <w:t>W6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2E45F16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3.8 (3.3)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21A95DD1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9.4 (2.9)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8204564">
            <w:pPr>
              <w:jc w:val="center"/>
            </w:pPr>
            <w:r>
              <w:t>5.7 (4.1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7.4)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90414EF">
            <w:pPr>
              <w:jc w:val="center"/>
            </w:pPr>
            <w:r>
              <w:t>-1.9 (-2.5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-1.2)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0755DD79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47F256E2">
            <w:pPr>
              <w:jc w:val="center"/>
            </w:pPr>
          </w:p>
        </w:tc>
      </w:tr>
      <w:tr w14:paraId="056DF8F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3E5F4521">
            <w:r>
              <w:t>HARS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ED213F9">
            <w:pPr>
              <w:jc w:val="center"/>
              <w:rPr>
                <w:lang w:eastAsia="zh-CN" w:bidi="ar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30B884DE">
            <w:pPr>
              <w:jc w:val="center"/>
              <w:rPr>
                <w:lang w:eastAsia="zh-CN" w:bidi="ar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7044FF9D">
            <w:pPr>
              <w:jc w:val="center"/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B8F8D5C">
            <w:pPr>
              <w:jc w:val="center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7DA759BC">
            <w:pPr>
              <w:jc w:val="center"/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38D34D6B">
            <w:pPr>
              <w:jc w:val="center"/>
            </w:pPr>
            <w:r>
              <w:rPr>
                <w:lang w:eastAsia="zh-CN" w:bidi="ar"/>
              </w:rPr>
              <w:t>0.212</w:t>
            </w:r>
          </w:p>
        </w:tc>
      </w:tr>
      <w:tr w14:paraId="58F2A7D2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551F252F">
            <w:r>
              <w:rPr>
                <w:lang w:eastAsia="zh-CN"/>
              </w:rPr>
              <w:t>Baseline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01737D31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10.6 (4.4)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73B2D1AA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11.0 (3.9)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465E56A">
            <w:pPr>
              <w:jc w:val="center"/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7E010AC">
            <w:pPr>
              <w:jc w:val="center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4D9B14F2">
            <w:pPr>
              <w:jc w:val="center"/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7069426D">
            <w:pPr>
              <w:jc w:val="center"/>
            </w:pPr>
          </w:p>
        </w:tc>
      </w:tr>
      <w:tr w14:paraId="485B9083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19ABBF6C">
            <w:r>
              <w:t>W2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8719967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4.0 (3.4)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3462A0BD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10.0 (3.8)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7564EB9">
            <w:pPr>
              <w:jc w:val="center"/>
            </w:pPr>
            <w:r>
              <w:t>5.6 (3.9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7.4)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ACFE131">
            <w:pPr>
              <w:jc w:val="center"/>
            </w:pPr>
            <w:r>
              <w:t>-1.7 (-2.3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-1.1)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1626A677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51268C72">
            <w:pPr>
              <w:jc w:val="center"/>
            </w:pPr>
          </w:p>
        </w:tc>
      </w:tr>
      <w:tr w14:paraId="0E939719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7104ADBD">
            <w:r>
              <w:t>W4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30ED7D7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4.3 (3.4)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0E8D7B72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10.2 (4.0)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015A038">
            <w:pPr>
              <w:jc w:val="center"/>
            </w:pPr>
            <w:r>
              <w:t>5.5 (3.7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7.4)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A816246">
            <w:pPr>
              <w:jc w:val="center"/>
            </w:pPr>
            <w:r>
              <w:t>-1.6 (-2.2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-1.0)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6A2F234C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3DC0AE8D">
            <w:pPr>
              <w:jc w:val="center"/>
            </w:pPr>
          </w:p>
        </w:tc>
      </w:tr>
      <w:tr w14:paraId="69E44BAE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10FE081C">
            <w:r>
              <w:t>W6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37415B39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4.8 (4.2)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4B7933C4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10.4 (4.2)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F22000B">
            <w:pPr>
              <w:jc w:val="center"/>
            </w:pPr>
            <w:r>
              <w:t>5.2 (3.3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7.0)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5F9B25D">
            <w:pPr>
              <w:jc w:val="center"/>
            </w:pPr>
            <w:r>
              <w:t>-1.5 (-2.1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-0.9)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352F1800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56BA09B2">
            <w:pPr>
              <w:jc w:val="center"/>
            </w:pPr>
          </w:p>
        </w:tc>
      </w:tr>
      <w:tr w14:paraId="4AB6866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6C78D0D3">
            <w:pPr>
              <w:rPr>
                <w:rFonts w:eastAsiaTheme="minorEastAsia"/>
                <w:lang w:eastAsia="zh-CN"/>
              </w:rPr>
            </w:pPr>
            <w:r>
              <w:t>PDQ-D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8BD4CC0">
            <w:pPr>
              <w:jc w:val="center"/>
              <w:rPr>
                <w:lang w:eastAsia="zh-CN" w:bidi="ar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4260F661">
            <w:pPr>
              <w:jc w:val="center"/>
              <w:rPr>
                <w:lang w:eastAsia="zh-CN" w:bidi="ar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EF3F6FF">
            <w:pPr>
              <w:jc w:val="center"/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7CECC3F">
            <w:pPr>
              <w:jc w:val="center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5DEA69A6">
            <w:pPr>
              <w:jc w:val="center"/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336950AC">
            <w:pPr>
              <w:jc w:val="center"/>
            </w:pPr>
            <w:r>
              <w:rPr>
                <w:lang w:eastAsia="zh-CN" w:bidi="ar"/>
              </w:rPr>
              <w:t>0.183</w:t>
            </w:r>
          </w:p>
        </w:tc>
      </w:tr>
      <w:tr w14:paraId="6D04C69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576784AA">
            <w:r>
              <w:rPr>
                <w:lang w:eastAsia="zh-CN"/>
              </w:rPr>
              <w:t>Baseline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A835A73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17.3 (6.3)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3C908D7A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18.8 (10.0)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ED88091">
            <w:pPr>
              <w:jc w:val="center"/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E494E42">
            <w:pPr>
              <w:jc w:val="center"/>
            </w:pP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484D17B1">
            <w:pPr>
              <w:jc w:val="center"/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6CD29DFA">
            <w:pPr>
              <w:jc w:val="center"/>
            </w:pPr>
          </w:p>
        </w:tc>
      </w:tr>
      <w:tr w14:paraId="36FB526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7DBE60A4">
            <w:r>
              <w:t>W2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CC06B26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7.3 (4.3)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6332244C">
            <w:pPr>
              <w:jc w:val="center"/>
              <w:rPr>
                <w:lang w:eastAsia="zh-CN" w:bidi="ar"/>
              </w:rPr>
            </w:pPr>
            <w:r>
              <w:rPr>
                <w:lang w:eastAsia="zh-CN" w:bidi="ar"/>
              </w:rPr>
              <w:t>16.9 (10.3)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CD4B560">
            <w:pPr>
              <w:jc w:val="center"/>
            </w:pPr>
            <w:r>
              <w:t>8.2 (5.7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10.6)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0EA379F">
            <w:pPr>
              <w:jc w:val="center"/>
            </w:pPr>
            <w:r>
              <w:t>-1.8 (-2.4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-1.2)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381B1A91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384453A4">
            <w:pPr>
              <w:jc w:val="center"/>
            </w:pPr>
          </w:p>
        </w:tc>
      </w:tr>
      <w:tr w14:paraId="47C10EA8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nil"/>
            </w:tcBorders>
          </w:tcPr>
          <w:p w14:paraId="5A4F1F7B">
            <w:r>
              <w:t>W4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CF80687">
            <w:pPr>
              <w:jc w:val="center"/>
            </w:pPr>
            <w:r>
              <w:rPr>
                <w:lang w:eastAsia="zh-CN" w:bidi="ar"/>
              </w:rPr>
              <w:t>6.6 (4.4)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00FF08DA">
            <w:pPr>
              <w:jc w:val="center"/>
            </w:pPr>
            <w:r>
              <w:rPr>
                <w:lang w:eastAsia="zh-CN" w:bidi="ar"/>
              </w:rPr>
              <w:t>17.2 (9.2)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01A3FBD">
            <w:pPr>
              <w:jc w:val="center"/>
            </w:pPr>
            <w:r>
              <w:t>9.1 (6.3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11.8)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F56BBA1">
            <w:pPr>
              <w:jc w:val="center"/>
            </w:pPr>
            <w:r>
              <w:t>-1.8 (-2.4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-1.2)</w:t>
            </w:r>
          </w:p>
        </w:tc>
        <w:tc>
          <w:tcPr>
            <w:tcW w:w="851" w:type="dxa"/>
            <w:tcBorders>
              <w:top w:val="nil"/>
              <w:bottom w:val="nil"/>
            </w:tcBorders>
          </w:tcPr>
          <w:p w14:paraId="48982350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0C6A6834">
            <w:pPr>
              <w:jc w:val="center"/>
            </w:pPr>
          </w:p>
        </w:tc>
      </w:tr>
      <w:tr w14:paraId="0127FF3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</w:trPr>
        <w:tc>
          <w:tcPr>
            <w:tcW w:w="1101" w:type="dxa"/>
            <w:tcBorders>
              <w:top w:val="nil"/>
              <w:bottom w:val="single" w:color="auto" w:sz="4" w:space="0"/>
            </w:tcBorders>
          </w:tcPr>
          <w:p w14:paraId="2EBAFEB6">
            <w:r>
              <w:t>W6</w:t>
            </w:r>
          </w:p>
        </w:tc>
        <w:tc>
          <w:tcPr>
            <w:tcW w:w="1275" w:type="dxa"/>
            <w:tcBorders>
              <w:top w:val="nil"/>
              <w:bottom w:val="single" w:color="auto" w:sz="4" w:space="0"/>
            </w:tcBorders>
          </w:tcPr>
          <w:p w14:paraId="7B9219CA">
            <w:pPr>
              <w:jc w:val="center"/>
            </w:pPr>
            <w:r>
              <w:rPr>
                <w:lang w:eastAsia="zh-CN" w:bidi="ar"/>
              </w:rPr>
              <w:t>6.8 (4.8)</w:t>
            </w:r>
          </w:p>
        </w:tc>
        <w:tc>
          <w:tcPr>
            <w:tcW w:w="1134" w:type="dxa"/>
            <w:tcBorders>
              <w:top w:val="nil"/>
              <w:bottom w:val="single" w:color="auto" w:sz="4" w:space="0"/>
            </w:tcBorders>
          </w:tcPr>
          <w:p w14:paraId="21B69849">
            <w:pPr>
              <w:jc w:val="center"/>
            </w:pPr>
            <w:r>
              <w:rPr>
                <w:lang w:eastAsia="zh-CN" w:bidi="ar"/>
              </w:rPr>
              <w:t>17.3 (8.9)</w:t>
            </w:r>
          </w:p>
        </w:tc>
        <w:tc>
          <w:tcPr>
            <w:tcW w:w="1843" w:type="dxa"/>
            <w:tcBorders>
              <w:top w:val="nil"/>
              <w:bottom w:val="single" w:color="auto" w:sz="4" w:space="0"/>
            </w:tcBorders>
          </w:tcPr>
          <w:p w14:paraId="79CC5021">
            <w:pPr>
              <w:jc w:val="center"/>
            </w:pPr>
            <w:r>
              <w:t>9.1 (6.0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12.2)</w:t>
            </w:r>
          </w:p>
        </w:tc>
        <w:tc>
          <w:tcPr>
            <w:tcW w:w="1701" w:type="dxa"/>
            <w:tcBorders>
              <w:top w:val="nil"/>
              <w:bottom w:val="single" w:color="auto" w:sz="4" w:space="0"/>
            </w:tcBorders>
          </w:tcPr>
          <w:p w14:paraId="650DA892">
            <w:pPr>
              <w:jc w:val="center"/>
            </w:pPr>
            <w:r>
              <w:t>-1.6 (-2.2</w:t>
            </w:r>
            <w:r>
              <w:rPr>
                <w:rFonts w:eastAsiaTheme="minorEastAsia"/>
                <w:lang w:eastAsia="zh-CN"/>
              </w:rPr>
              <w:t xml:space="preserve"> to </w:t>
            </w:r>
            <w:r>
              <w:t>-1.0)</w:t>
            </w:r>
          </w:p>
        </w:tc>
        <w:tc>
          <w:tcPr>
            <w:tcW w:w="851" w:type="dxa"/>
            <w:tcBorders>
              <w:top w:val="nil"/>
              <w:bottom w:val="single" w:color="auto" w:sz="4" w:space="0"/>
            </w:tcBorders>
          </w:tcPr>
          <w:p w14:paraId="7C31B1EB">
            <w:pPr>
              <w:jc w:val="center"/>
            </w:pPr>
            <w:r>
              <w:t>&lt;</w:t>
            </w:r>
            <w:r>
              <w:rPr>
                <w:rFonts w:eastAsia="宋体"/>
                <w:lang w:eastAsia="zh-CN"/>
              </w:rPr>
              <w:t>0</w:t>
            </w:r>
            <w:r>
              <w:t>.001</w:t>
            </w:r>
          </w:p>
        </w:tc>
        <w:tc>
          <w:tcPr>
            <w:tcW w:w="708" w:type="dxa"/>
            <w:tcBorders>
              <w:top w:val="nil"/>
              <w:bottom w:val="single" w:color="auto" w:sz="4" w:space="0"/>
            </w:tcBorders>
          </w:tcPr>
          <w:p w14:paraId="053DCCBF">
            <w:pPr>
              <w:jc w:val="center"/>
            </w:pPr>
          </w:p>
        </w:tc>
      </w:tr>
    </w:tbl>
    <w:p w14:paraId="29F3754B">
      <w:pPr>
        <w:rPr>
          <w:rFonts w:eastAsiaTheme="minorEastAsia"/>
          <w:lang w:eastAsia="zh-CN"/>
        </w:rPr>
      </w:pPr>
      <w:r>
        <w:t>Abbreviations: CI, confidence interval; PSQI, Pittsburgh sleep quality index; SOL, sleep onset latency; TST, total sleep time</w:t>
      </w:r>
      <w:r>
        <w:rPr>
          <w:rFonts w:hint="eastAsia" w:eastAsia="宋体"/>
          <w:lang w:eastAsia="zh-CN"/>
        </w:rPr>
        <w:t xml:space="preserve">; </w:t>
      </w:r>
      <w:r>
        <w:rPr>
          <w:lang w:val="de-CH" w:eastAsia="zh-CN"/>
        </w:rPr>
        <w:t>HDRS</w:t>
      </w:r>
      <w:r>
        <w:rPr>
          <w:vertAlign w:val="subscript"/>
          <w:lang w:val="de-CH" w:eastAsia="zh-CN"/>
        </w:rPr>
        <w:t>17</w:t>
      </w:r>
      <w:r>
        <w:rPr>
          <w:lang w:val="de-CH" w:eastAsia="zh-CN"/>
        </w:rPr>
        <w:t>, 17-item Hamilton Depression Rating Scale; HARS, Hamilton Anxiety Rating Scale; PDQ-D, Perceived Deficits Questionnaire-Depression.</w:t>
      </w:r>
      <w:r>
        <w:rPr>
          <w:rFonts w:hint="eastAsia" w:eastAsiaTheme="minorEastAsia"/>
          <w:lang w:eastAsia="zh-CN"/>
        </w:rPr>
        <w:t xml:space="preserve"> </w:t>
      </w:r>
      <w:r>
        <w:rPr>
          <w:vertAlign w:val="superscript"/>
        </w:rPr>
        <w:t>a</w:t>
      </w:r>
      <w:r>
        <w:rPr>
          <w:rFonts w:hint="eastAsia" w:eastAsiaTheme="minorEastAsia"/>
          <w:lang w:eastAsia="zh-CN"/>
        </w:rPr>
        <w:t>P</w:t>
      </w:r>
      <w:r>
        <w:rPr>
          <w:lang w:eastAsia="zh-CN"/>
        </w:rPr>
        <w:t xml:space="preserve"> valu</w:t>
      </w:r>
      <w:r>
        <w:t>e for group</w:t>
      </w:r>
      <w:r>
        <w:rPr>
          <w:rFonts w:eastAsiaTheme="minorEastAsia"/>
          <w:lang w:eastAsia="zh-CN"/>
        </w:rPr>
        <w:t xml:space="preserve"> </w:t>
      </w:r>
      <w:r>
        <w:t xml:space="preserve">difference in score changes at each visit estimated </w:t>
      </w:r>
      <w:r>
        <w:rPr>
          <w:rFonts w:eastAsiaTheme="minorEastAsia"/>
          <w:lang w:eastAsia="zh-CN"/>
        </w:rPr>
        <w:t>by</w:t>
      </w:r>
      <w:r>
        <w:t xml:space="preserve"> the mixed</w:t>
      </w:r>
      <w:r>
        <w:rPr>
          <w:rFonts w:eastAsiaTheme="minorEastAsia"/>
          <w:lang w:eastAsia="zh-CN"/>
        </w:rPr>
        <w:t xml:space="preserve"> </w:t>
      </w:r>
      <w:r>
        <w:t>effects models.</w:t>
      </w:r>
      <w:r>
        <w:rPr>
          <w:rFonts w:hint="eastAsia" w:eastAsiaTheme="minorEastAsia"/>
          <w:lang w:eastAsia="zh-CN"/>
        </w:rPr>
        <w:t xml:space="preserve"> </w:t>
      </w:r>
      <w:r>
        <w:rPr>
          <w:vertAlign w:val="superscript"/>
        </w:rPr>
        <w:t>b</w:t>
      </w:r>
      <w:r>
        <w:rPr>
          <w:rFonts w:hint="eastAsia" w:eastAsiaTheme="minorEastAsia"/>
          <w:lang w:eastAsia="zh-CN"/>
        </w:rPr>
        <w:t>P</w:t>
      </w:r>
      <w:r>
        <w:rPr>
          <w:lang w:val="de-CH" w:eastAsia="zh-CN"/>
        </w:rPr>
        <w:t xml:space="preserve"> values </w:t>
      </w:r>
      <w:r>
        <w:rPr>
          <w:rFonts w:eastAsia="等线"/>
          <w:lang w:val="de-CH" w:eastAsia="zh-CN" w:bidi="ar"/>
        </w:rPr>
        <w:t>represent time × group effects</w:t>
      </w:r>
      <w:r>
        <w:rPr>
          <w:rFonts w:eastAsia="等线"/>
          <w:lang w:eastAsia="zh-CN" w:bidi="ar"/>
        </w:rPr>
        <w:t xml:space="preserve"> </w:t>
      </w:r>
      <w:r>
        <w:t xml:space="preserve">estimated </w:t>
      </w:r>
      <w:r>
        <w:rPr>
          <w:rFonts w:eastAsiaTheme="minorEastAsia"/>
          <w:lang w:eastAsia="zh-CN"/>
        </w:rPr>
        <w:t>by</w:t>
      </w:r>
      <w:r>
        <w:t xml:space="preserve"> the mixed effects </w:t>
      </w:r>
      <w:r>
        <w:rPr>
          <w:rFonts w:eastAsiaTheme="minorEastAsia"/>
          <w:lang w:eastAsia="zh-CN"/>
        </w:rPr>
        <w:t>model.</w:t>
      </w:r>
    </w:p>
    <w:p w14:paraId="177B2765">
      <w:pPr>
        <w:rPr>
          <w:rFonts w:eastAsiaTheme="minorEastAsia"/>
          <w:lang w:eastAsia="zh-CN"/>
        </w:rPr>
      </w:pPr>
      <w:r>
        <w:rPr>
          <w:rFonts w:eastAsiaTheme="minorEastAsia"/>
          <w:lang w:eastAsia="zh-CN"/>
        </w:rPr>
        <w:br w:type="page"/>
      </w:r>
    </w:p>
    <w:p w14:paraId="217FAFC6">
      <w:pPr>
        <w:rPr>
          <w:rFonts w:eastAsia="宋体"/>
          <w:sz w:val="22"/>
          <w:lang w:eastAsia="zh-CN"/>
        </w:rPr>
      </w:pPr>
      <w:r>
        <w:rPr>
          <w:b/>
          <w:sz w:val="22"/>
        </w:rPr>
        <w:t xml:space="preserve">Table </w:t>
      </w:r>
      <w:r>
        <w:rPr>
          <w:rFonts w:hint="eastAsia" w:eastAsiaTheme="minorEastAsia"/>
          <w:b/>
          <w:sz w:val="22"/>
          <w:lang w:eastAsia="zh-CN"/>
        </w:rPr>
        <w:t>3</w:t>
      </w:r>
      <w:r>
        <w:rPr>
          <w:rFonts w:hint="eastAsia" w:eastAsiaTheme="minorEastAsia"/>
          <w:b/>
          <w:sz w:val="22"/>
          <w:lang w:val="en-US" w:eastAsia="zh-CN"/>
        </w:rPr>
        <w:t>.</w:t>
      </w:r>
      <w:r>
        <w:rPr>
          <w:b/>
          <w:sz w:val="22"/>
        </w:rPr>
        <w:t xml:space="preserve"> </w:t>
      </w:r>
      <w:r>
        <w:rPr>
          <w:rFonts w:hint="eastAsia" w:eastAsiaTheme="minorEastAsia"/>
          <w:b/>
          <w:sz w:val="22"/>
          <w:lang w:eastAsia="zh-CN"/>
        </w:rPr>
        <w:t>Blinding of participants and raters.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5"/>
        <w:gridCol w:w="1870"/>
        <w:gridCol w:w="1491"/>
        <w:gridCol w:w="1544"/>
      </w:tblGrid>
      <w:tr w14:paraId="03C565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2145" w:type="dxa"/>
            <w:vMerge w:val="restart"/>
            <w:tcBorders>
              <w:left w:val="nil"/>
              <w:right w:val="nil"/>
            </w:tcBorders>
          </w:tcPr>
          <w:p w14:paraId="15F64544">
            <w:pPr>
              <w:widowControl w:val="0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</w:p>
          <w:p w14:paraId="2CA277E4">
            <w:pPr>
              <w:widowControl w:val="0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Group</w:t>
            </w:r>
          </w:p>
        </w:tc>
        <w:tc>
          <w:tcPr>
            <w:tcW w:w="4905" w:type="dxa"/>
            <w:gridSpan w:val="3"/>
            <w:tcBorders>
              <w:left w:val="nil"/>
              <w:right w:val="nil"/>
            </w:tcBorders>
          </w:tcPr>
          <w:p w14:paraId="054668E4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Guessed</w:t>
            </w:r>
          </w:p>
        </w:tc>
      </w:tr>
      <w:tr w14:paraId="7091E3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145" w:type="dxa"/>
            <w:vMerge w:val="continue"/>
            <w:tcBorders>
              <w:left w:val="nil"/>
              <w:bottom w:val="single" w:color="auto" w:sz="4" w:space="0"/>
              <w:right w:val="nil"/>
            </w:tcBorders>
          </w:tcPr>
          <w:p w14:paraId="7CEB8D9E">
            <w:pPr>
              <w:widowControl w:val="0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</w:p>
        </w:tc>
        <w:tc>
          <w:tcPr>
            <w:tcW w:w="1870" w:type="dxa"/>
            <w:tcBorders>
              <w:left w:val="nil"/>
              <w:bottom w:val="single" w:color="auto" w:sz="4" w:space="0"/>
              <w:right w:val="nil"/>
            </w:tcBorders>
          </w:tcPr>
          <w:p w14:paraId="0C58CBBD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Active</w:t>
            </w:r>
          </w:p>
        </w:tc>
        <w:tc>
          <w:tcPr>
            <w:tcW w:w="1491" w:type="dxa"/>
            <w:tcBorders>
              <w:left w:val="nil"/>
              <w:bottom w:val="single" w:color="auto" w:sz="4" w:space="0"/>
              <w:right w:val="nil"/>
            </w:tcBorders>
          </w:tcPr>
          <w:p w14:paraId="7B6C8E57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Not sure</w:t>
            </w:r>
          </w:p>
        </w:tc>
        <w:tc>
          <w:tcPr>
            <w:tcW w:w="1544" w:type="dxa"/>
            <w:tcBorders>
              <w:left w:val="nil"/>
              <w:bottom w:val="single" w:color="auto" w:sz="4" w:space="0"/>
              <w:right w:val="nil"/>
            </w:tcBorders>
          </w:tcPr>
          <w:p w14:paraId="3BF99E72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Sham</w:t>
            </w:r>
          </w:p>
        </w:tc>
      </w:tr>
      <w:tr w14:paraId="633F48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145" w:type="dxa"/>
            <w:tcBorders>
              <w:left w:val="nil"/>
              <w:bottom w:val="nil"/>
              <w:right w:val="nil"/>
            </w:tcBorders>
            <w:vAlign w:val="top"/>
          </w:tcPr>
          <w:p w14:paraId="7190CF0A">
            <w:pPr>
              <w:widowControl w:val="0"/>
              <w:rPr>
                <w:rFonts w:eastAsia="等线"/>
                <w:i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i/>
                <w:kern w:val="2"/>
                <w:sz w:val="20"/>
                <w:szCs w:val="20"/>
                <w:lang w:eastAsia="zh-CN" w:bidi="ar"/>
              </w:rPr>
              <w:t>Patients</w:t>
            </w:r>
          </w:p>
        </w:tc>
        <w:tc>
          <w:tcPr>
            <w:tcW w:w="1870" w:type="dxa"/>
            <w:tcBorders>
              <w:left w:val="nil"/>
              <w:bottom w:val="nil"/>
              <w:right w:val="nil"/>
            </w:tcBorders>
            <w:vAlign w:val="top"/>
          </w:tcPr>
          <w:p w14:paraId="27EAD3E5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</w:p>
        </w:tc>
        <w:tc>
          <w:tcPr>
            <w:tcW w:w="1491" w:type="dxa"/>
            <w:tcBorders>
              <w:left w:val="nil"/>
              <w:bottom w:val="nil"/>
              <w:right w:val="nil"/>
            </w:tcBorders>
            <w:vAlign w:val="top"/>
          </w:tcPr>
          <w:p w14:paraId="6AA84464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</w:p>
        </w:tc>
        <w:tc>
          <w:tcPr>
            <w:tcW w:w="1544" w:type="dxa"/>
            <w:tcBorders>
              <w:left w:val="nil"/>
              <w:bottom w:val="nil"/>
              <w:right w:val="nil"/>
            </w:tcBorders>
            <w:vAlign w:val="top"/>
          </w:tcPr>
          <w:p w14:paraId="228ED0D6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</w:p>
        </w:tc>
      </w:tr>
      <w:tr w14:paraId="7EA5FD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283DFC24">
            <w:pPr>
              <w:widowControl w:val="0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Patients in active group</w:t>
            </w:r>
          </w:p>
        </w:tc>
        <w:tc>
          <w:tcPr>
            <w:tcW w:w="1870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0FD6AF47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11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55C80F9C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12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2B73D1BA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5</w:t>
            </w:r>
          </w:p>
        </w:tc>
      </w:tr>
      <w:tr w14:paraId="061C0B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18DE0811">
            <w:pPr>
              <w:widowControl w:val="0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Patients in sham group</w:t>
            </w:r>
          </w:p>
        </w:tc>
        <w:tc>
          <w:tcPr>
            <w:tcW w:w="1870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2B8A8741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3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12BAA4AE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2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0888AF68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13</w:t>
            </w:r>
          </w:p>
        </w:tc>
      </w:tr>
      <w:tr w14:paraId="6C4E9E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67EF7134">
            <w:pPr>
              <w:widowControl w:val="0"/>
              <w:rPr>
                <w:rFonts w:eastAsia="等线"/>
                <w:i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i/>
                <w:kern w:val="2"/>
                <w:sz w:val="20"/>
                <w:szCs w:val="20"/>
                <w:lang w:eastAsia="zh-CN" w:bidi="ar"/>
              </w:rPr>
              <w:t>Rater</w:t>
            </w:r>
          </w:p>
        </w:tc>
        <w:tc>
          <w:tcPr>
            <w:tcW w:w="1870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34D71080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295BD245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320F2B32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</w:p>
        </w:tc>
      </w:tr>
      <w:tr w14:paraId="637673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4AE8FE81">
            <w:pPr>
              <w:widowControl w:val="0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Patients in active group</w:t>
            </w:r>
          </w:p>
        </w:tc>
        <w:tc>
          <w:tcPr>
            <w:tcW w:w="1870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2A93E1BD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1</w:t>
            </w: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12923170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8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 w14:paraId="76AEE39D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8</w:t>
            </w:r>
          </w:p>
        </w:tc>
      </w:tr>
      <w:tr w14:paraId="69249F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145" w:type="dxa"/>
            <w:tcBorders>
              <w:top w:val="nil"/>
              <w:left w:val="nil"/>
              <w:right w:val="nil"/>
            </w:tcBorders>
            <w:vAlign w:val="top"/>
          </w:tcPr>
          <w:p w14:paraId="17F07296">
            <w:pPr>
              <w:widowControl w:val="0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Patients in sham group</w:t>
            </w:r>
          </w:p>
        </w:tc>
        <w:tc>
          <w:tcPr>
            <w:tcW w:w="1870" w:type="dxa"/>
            <w:tcBorders>
              <w:top w:val="nil"/>
              <w:left w:val="nil"/>
              <w:right w:val="nil"/>
            </w:tcBorders>
            <w:vAlign w:val="top"/>
          </w:tcPr>
          <w:p w14:paraId="6BE78466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4</w:t>
            </w:r>
          </w:p>
        </w:tc>
        <w:tc>
          <w:tcPr>
            <w:tcW w:w="1491" w:type="dxa"/>
            <w:tcBorders>
              <w:top w:val="nil"/>
              <w:left w:val="nil"/>
              <w:right w:val="nil"/>
            </w:tcBorders>
            <w:vAlign w:val="top"/>
          </w:tcPr>
          <w:p w14:paraId="5C4B14A8">
            <w:pPr>
              <w:widowControl w:val="0"/>
              <w:jc w:val="center"/>
              <w:rPr>
                <w:rFonts w:eastAsia="等线"/>
                <w:kern w:val="2"/>
                <w:sz w:val="20"/>
                <w:szCs w:val="20"/>
                <w:lang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10</w:t>
            </w:r>
          </w:p>
        </w:tc>
        <w:tc>
          <w:tcPr>
            <w:tcW w:w="1544" w:type="dxa"/>
            <w:tcBorders>
              <w:top w:val="nil"/>
              <w:left w:val="nil"/>
              <w:right w:val="nil"/>
            </w:tcBorders>
            <w:vAlign w:val="top"/>
          </w:tcPr>
          <w:p w14:paraId="46E27CF7">
            <w:pPr>
              <w:widowControl w:val="0"/>
              <w:jc w:val="center"/>
              <w:rPr>
                <w:rFonts w:hint="default" w:eastAsia="等线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eastAsia="等线"/>
                <w:kern w:val="2"/>
                <w:sz w:val="20"/>
                <w:szCs w:val="20"/>
                <w:lang w:eastAsia="zh-CN" w:bidi="ar"/>
              </w:rPr>
              <w:t>1</w:t>
            </w:r>
            <w:r>
              <w:rPr>
                <w:rFonts w:hint="eastAsia" w:eastAsia="等线"/>
                <w:kern w:val="2"/>
                <w:sz w:val="20"/>
                <w:szCs w:val="20"/>
                <w:lang w:val="en-US" w:eastAsia="zh-CN" w:bidi="ar"/>
              </w:rPr>
              <w:t>4</w:t>
            </w:r>
          </w:p>
        </w:tc>
      </w:tr>
    </w:tbl>
    <w:p w14:paraId="3757024A">
      <w:pPr>
        <w:rPr>
          <w:rFonts w:hint="default" w:eastAsiaTheme="minorEastAsia"/>
          <w:lang w:val="en-US" w:eastAsia="zh-CN"/>
        </w:rPr>
      </w:pPr>
    </w:p>
    <w:p w14:paraId="6E5CAF2C">
      <w:pPr>
        <w:rPr>
          <w:rFonts w:hint="default" w:eastAsiaTheme="minorEastAsia"/>
          <w:lang w:val="en-US" w:eastAsia="zh-CN"/>
        </w:rPr>
      </w:pPr>
    </w:p>
    <w:p w14:paraId="09ACADAA">
      <w:pPr>
        <w:rPr>
          <w:rFonts w:hint="default" w:eastAsiaTheme="minorEastAsia"/>
          <w:lang w:val="en-US" w:eastAsia="zh-CN"/>
        </w:rPr>
      </w:pPr>
    </w:p>
    <w:p w14:paraId="1CFC9C8B"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82CDA6">
    <w:pPr>
      <w:pStyle w:val="2"/>
    </w:pPr>
    <w:r>
      <w:rPr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B3BBBA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LQ8m0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By0PJt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EB3BBBA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yOGEyYjIzMzc2MzE5YjI5NDBkYTcyYTM0ZDhiOGEifQ=="/>
  </w:docVars>
  <w:rsids>
    <w:rsidRoot w:val="63060ACD"/>
    <w:rsid w:val="00057015"/>
    <w:rsid w:val="003D0023"/>
    <w:rsid w:val="00415842"/>
    <w:rsid w:val="004A2332"/>
    <w:rsid w:val="005F21F3"/>
    <w:rsid w:val="006523DB"/>
    <w:rsid w:val="00BD3C42"/>
    <w:rsid w:val="00E63581"/>
    <w:rsid w:val="00EB1618"/>
    <w:rsid w:val="05E561A9"/>
    <w:rsid w:val="09325BF8"/>
    <w:rsid w:val="154E0C58"/>
    <w:rsid w:val="2A1040EC"/>
    <w:rsid w:val="346F1957"/>
    <w:rsid w:val="37B75F26"/>
    <w:rsid w:val="3DFB2F1E"/>
    <w:rsid w:val="44DB698B"/>
    <w:rsid w:val="4BA63FDB"/>
    <w:rsid w:val="4C0F6A29"/>
    <w:rsid w:val="4C4B34DA"/>
    <w:rsid w:val="514E02D1"/>
    <w:rsid w:val="54FB62E6"/>
    <w:rsid w:val="55701790"/>
    <w:rsid w:val="63060ACD"/>
    <w:rsid w:val="67CC13A8"/>
    <w:rsid w:val="6B5E2A34"/>
    <w:rsid w:val="6FC755DE"/>
    <w:rsid w:val="738835DA"/>
    <w:rsid w:val="73DC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spacing w:before="100" w:beforeAutospacing="1" w:after="200"/>
    </w:pPr>
    <w:rPr>
      <w:rFonts w:ascii="Times New Roman" w:hAnsi="Times New Roman" w:eastAsia="Calibri" w:cs="Times New Roman"/>
      <w:lang w:val="en-US" w:eastAsia="en-US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320"/>
        <w:tab w:val="right" w:pos="8640"/>
      </w:tabs>
    </w:pPr>
    <w:rPr>
      <w:rFonts w:eastAsia="Times New Roman"/>
    </w:rPr>
  </w:style>
  <w:style w:type="paragraph" w:styleId="3">
    <w:name w:val="header"/>
    <w:basedOn w:val="1"/>
    <w:autoRedefine/>
    <w:qFormat/>
    <w:uiPriority w:val="0"/>
    <w:pPr>
      <w:tabs>
        <w:tab w:val="center" w:pos="4320"/>
        <w:tab w:val="right" w:pos="8640"/>
      </w:tabs>
    </w:pPr>
    <w:rPr>
      <w:rFonts w:eastAsia="Times New Roman"/>
    </w:rPr>
  </w:style>
  <w:style w:type="paragraph" w:styleId="4">
    <w:name w:val="Normal (Web)"/>
    <w:basedOn w:val="1"/>
    <w:autoRedefine/>
    <w:unhideWhenUsed/>
    <w:qFormat/>
    <w:uiPriority w:val="0"/>
    <w:pPr>
      <w:spacing w:after="100" w:afterAutospacing="1"/>
    </w:pPr>
    <w:rPr>
      <w:rFonts w:ascii="宋体" w:hAnsi="宋体" w:eastAsia="宋体" w:cs="宋体"/>
      <w:sz w:val="24"/>
      <w:szCs w:val="24"/>
    </w:rPr>
  </w:style>
  <w:style w:type="table" w:styleId="6">
    <w:name w:val="Table Grid"/>
    <w:basedOn w:val="5"/>
    <w:qFormat/>
    <w:uiPriority w:val="5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11"/>
    <w:basedOn w:val="7"/>
    <w:autoRedefine/>
    <w:qFormat/>
    <w:uiPriority w:val="0"/>
    <w:rPr>
      <w:rFonts w:hint="default" w:ascii="Times New Roman" w:hAnsi="Times New Roman" w:cs="Times New Roman"/>
      <w:color w:val="000000"/>
      <w:sz w:val="15"/>
      <w:szCs w:val="15"/>
      <w:u w:val="none"/>
    </w:rPr>
  </w:style>
  <w:style w:type="paragraph" w:customStyle="1" w:styleId="9">
    <w:name w:val="Teaser"/>
    <w:basedOn w:val="10"/>
    <w:autoRedefine/>
    <w:qFormat/>
    <w:uiPriority w:val="0"/>
  </w:style>
  <w:style w:type="paragraph" w:customStyle="1" w:styleId="10">
    <w:name w:val="Base_Text"/>
    <w:autoRedefine/>
    <w:qFormat/>
    <w:uiPriority w:val="0"/>
    <w:pPr>
      <w:spacing w:before="120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tiff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773</Words>
  <Characters>3397</Characters>
  <Lines>29</Lines>
  <Paragraphs>8</Paragraphs>
  <TotalTime>0</TotalTime>
  <ScaleCrop>false</ScaleCrop>
  <LinksUpToDate>false</LinksUpToDate>
  <CharactersWithSpaces>3866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2024-04-30T06:01:00Z</dcterms:created>
  <dc:creator>wangli</dc:creator>
  <cp:lastModifiedBy>王丽</cp:lastModifiedBy>
  <dcterms:modified xsi:type="dcterms:W3CDTF">2024-12-16T06:24:12Z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EE98436A9D8241558C4D8AD024B9B974_11</vt:lpwstr>
  </property>
</Properties>
</file>