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dTable4-Accent1"/>
        <w:tblW w:w="10795" w:type="dxa"/>
        <w:tblLayout w:type="fixed"/>
        <w:tblLook w:val="04A0" w:firstRow="1" w:lastRow="0" w:firstColumn="1" w:lastColumn="0" w:noHBand="0" w:noVBand="1"/>
      </w:tblPr>
      <w:tblGrid>
        <w:gridCol w:w="3325"/>
        <w:gridCol w:w="7470"/>
      </w:tblGrid>
      <w:tr w:rsidR="0095608E" w:rsidRPr="00A405D3" w14:paraId="60918F27" w14:textId="77777777" w:rsidTr="00AF46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04C07409" w14:textId="77777777" w:rsidR="0095608E" w:rsidRPr="00A405D3" w:rsidRDefault="0095608E" w:rsidP="0095608E">
            <w:pPr>
              <w:jc w:val="center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Term</w:t>
            </w:r>
          </w:p>
        </w:tc>
        <w:tc>
          <w:tcPr>
            <w:tcW w:w="7470" w:type="dxa"/>
          </w:tcPr>
          <w:p w14:paraId="66302893" w14:textId="77777777" w:rsidR="0095608E" w:rsidRPr="00A405D3" w:rsidRDefault="0095608E" w:rsidP="0095608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Definition</w:t>
            </w:r>
          </w:p>
        </w:tc>
      </w:tr>
      <w:tr w:rsidR="0095608E" w:rsidRPr="00A405D3" w14:paraId="7E2D4068" w14:textId="77777777" w:rsidTr="00AF4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4B2DBFC2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Causal Discovery Analysis (CDA)</w:t>
            </w:r>
          </w:p>
        </w:tc>
        <w:tc>
          <w:tcPr>
            <w:tcW w:w="7470" w:type="dxa"/>
          </w:tcPr>
          <w:p w14:paraId="3522413B" w14:textId="77777777" w:rsidR="0095608E" w:rsidRPr="00A405D3" w:rsidRDefault="0095608E" w:rsidP="009560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process utilized to detect the causal relationship between variables</w:t>
            </w:r>
          </w:p>
        </w:tc>
      </w:tr>
      <w:tr w:rsidR="0095608E" w:rsidRPr="00A405D3" w14:paraId="1BC55D54" w14:textId="77777777" w:rsidTr="00AF46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290CDD07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Causal Structure (Qualitative Causal Relationship)</w:t>
            </w:r>
          </w:p>
        </w:tc>
        <w:tc>
          <w:tcPr>
            <w:tcW w:w="7470" w:type="dxa"/>
          </w:tcPr>
          <w:p w14:paraId="6D882A22" w14:textId="77777777" w:rsidR="0095608E" w:rsidRPr="00A405D3" w:rsidRDefault="0095608E" w:rsidP="009560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set of relationships between variables that defines which variables cause which variables</w:t>
            </w:r>
          </w:p>
        </w:tc>
      </w:tr>
      <w:tr w:rsidR="0095608E" w:rsidRPr="00A405D3" w14:paraId="54D88806" w14:textId="77777777" w:rsidTr="00AF4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7D9A2678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Conditional Independence Test</w:t>
            </w:r>
          </w:p>
        </w:tc>
        <w:tc>
          <w:tcPr>
            <w:tcW w:w="7470" w:type="dxa"/>
          </w:tcPr>
          <w:p w14:paraId="1DC2CA53" w14:textId="77777777" w:rsidR="0095608E" w:rsidRPr="00A405D3" w:rsidRDefault="0095608E" w:rsidP="009560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 xml:space="preserve">A statistical procedure that determines if two variables’ relationship is independent of the impact of a third variable </w:t>
            </w:r>
          </w:p>
        </w:tc>
      </w:tr>
      <w:tr w:rsidR="0095608E" w:rsidRPr="00A405D3" w14:paraId="400AA63C" w14:textId="77777777" w:rsidTr="00AF46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11E73F06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Eigenvalues</w:t>
            </w:r>
          </w:p>
        </w:tc>
        <w:tc>
          <w:tcPr>
            <w:tcW w:w="7470" w:type="dxa"/>
          </w:tcPr>
          <w:p w14:paraId="6F6991C8" w14:textId="77777777" w:rsidR="0095608E" w:rsidRPr="00A405D3" w:rsidRDefault="0095608E" w:rsidP="009560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scaler value that transforms a non-zero vector known as an eigenvector</w:t>
            </w:r>
          </w:p>
        </w:tc>
      </w:tr>
      <w:tr w:rsidR="0095608E" w:rsidRPr="00A405D3" w14:paraId="7CF21BA5" w14:textId="77777777" w:rsidTr="00AF4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1C6B2FE5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Exploratory Factor Analysis (EFA)</w:t>
            </w:r>
          </w:p>
        </w:tc>
        <w:tc>
          <w:tcPr>
            <w:tcW w:w="7470" w:type="dxa"/>
          </w:tcPr>
          <w:p w14:paraId="57193424" w14:textId="77777777" w:rsidR="0095608E" w:rsidRPr="00A405D3" w:rsidRDefault="0095608E" w:rsidP="009560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statistical technique that reduces data by identifying the number of contributing items and defines the structure of observed data</w:t>
            </w:r>
          </w:p>
        </w:tc>
      </w:tr>
      <w:tr w:rsidR="0095608E" w:rsidRPr="00A405D3" w14:paraId="7DF8FE77" w14:textId="77777777" w:rsidTr="00AF46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6F1B8F96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 xml:space="preserve">Greedy Fast Causal Inference (GFCI) </w:t>
            </w:r>
          </w:p>
        </w:tc>
        <w:tc>
          <w:tcPr>
            <w:tcW w:w="7470" w:type="dxa"/>
          </w:tcPr>
          <w:p w14:paraId="0F605712" w14:textId="77777777" w:rsidR="0095608E" w:rsidRPr="00A405D3" w:rsidRDefault="0095608E" w:rsidP="009560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 xml:space="preserve">A 2-step process to make causal inferences – (Step 1) searches the space to establish potential causal relationships and (Step 2) an iterative refinement of the models, pruning false relationships </w:t>
            </w:r>
          </w:p>
        </w:tc>
      </w:tr>
      <w:tr w:rsidR="0095608E" w:rsidRPr="00A405D3" w14:paraId="6AFEB9C8" w14:textId="77777777" w:rsidTr="00AF4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54470C85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Latent Variables</w:t>
            </w:r>
          </w:p>
        </w:tc>
        <w:tc>
          <w:tcPr>
            <w:tcW w:w="7470" w:type="dxa"/>
          </w:tcPr>
          <w:p w14:paraId="44B83CBB" w14:textId="77777777" w:rsidR="0095608E" w:rsidRPr="00A405D3" w:rsidRDefault="0095608E" w:rsidP="009560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An unobservable or unmeasured variable which impacts an observable measured variable</w:t>
            </w:r>
          </w:p>
        </w:tc>
      </w:tr>
      <w:tr w:rsidR="0095608E" w:rsidRPr="00A405D3" w14:paraId="284CBC42" w14:textId="77777777" w:rsidTr="00AF46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492A246B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Maximum Likelihood Factor Extraction</w:t>
            </w:r>
          </w:p>
        </w:tc>
        <w:tc>
          <w:tcPr>
            <w:tcW w:w="7470" w:type="dxa"/>
          </w:tcPr>
          <w:p w14:paraId="70C3F2F6" w14:textId="77777777" w:rsidR="0095608E" w:rsidRPr="00A405D3" w:rsidRDefault="0095608E" w:rsidP="009560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An extraction method that returns the estimates most likely to have produced the observed data</w:t>
            </w:r>
          </w:p>
        </w:tc>
      </w:tr>
      <w:tr w:rsidR="0095608E" w:rsidRPr="00A405D3" w14:paraId="7EE9E2D5" w14:textId="77777777" w:rsidTr="00AF4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22DEF13E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Monte Carlo Permutation Analysis (parallel analysis)</w:t>
            </w:r>
          </w:p>
        </w:tc>
        <w:tc>
          <w:tcPr>
            <w:tcW w:w="7470" w:type="dxa"/>
          </w:tcPr>
          <w:p w14:paraId="5DD99304" w14:textId="76B668E5" w:rsidR="0095608E" w:rsidRPr="00A405D3" w:rsidRDefault="0095608E" w:rsidP="009560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permutation test u</w:t>
            </w:r>
            <w:r w:rsidR="00A405D3">
              <w:rPr>
                <w:sz w:val="20"/>
                <w:szCs w:val="20"/>
              </w:rPr>
              <w:t>sed</w:t>
            </w:r>
            <w:r w:rsidRPr="00A405D3">
              <w:rPr>
                <w:sz w:val="20"/>
                <w:szCs w:val="20"/>
              </w:rPr>
              <w:t xml:space="preserve"> when there are more possible orderings of the data than can be </w:t>
            </w:r>
            <w:r w:rsidRPr="00A405D3">
              <w:rPr>
                <w:sz w:val="20"/>
                <w:szCs w:val="20"/>
              </w:rPr>
              <w:t>analyzed</w:t>
            </w:r>
          </w:p>
        </w:tc>
      </w:tr>
      <w:tr w:rsidR="0095608E" w:rsidRPr="00A405D3" w14:paraId="6B15CE41" w14:textId="77777777" w:rsidTr="00AF46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6DAFF22C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Partial Ancestral Graphs (PAGs)</w:t>
            </w:r>
          </w:p>
        </w:tc>
        <w:tc>
          <w:tcPr>
            <w:tcW w:w="7470" w:type="dxa"/>
          </w:tcPr>
          <w:p w14:paraId="11EA784D" w14:textId="77777777" w:rsidR="0095608E" w:rsidRPr="00A405D3" w:rsidRDefault="0095608E" w:rsidP="009560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graphical representation of causal relationships that included uncertainty, as the relationships between the nodes, the edges, are not fully specified</w:t>
            </w:r>
          </w:p>
        </w:tc>
      </w:tr>
      <w:tr w:rsidR="0095608E" w:rsidRPr="00A405D3" w14:paraId="118CEB20" w14:textId="77777777" w:rsidTr="00AF4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5" w:type="dxa"/>
          </w:tcPr>
          <w:p w14:paraId="3E967ADD" w14:textId="77777777" w:rsidR="0095608E" w:rsidRPr="00A405D3" w:rsidRDefault="0095608E" w:rsidP="0095608E">
            <w:pPr>
              <w:rPr>
                <w:b w:val="0"/>
                <w:bCs w:val="0"/>
                <w:sz w:val="20"/>
                <w:szCs w:val="20"/>
              </w:rPr>
            </w:pPr>
            <w:r w:rsidRPr="00A405D3">
              <w:rPr>
                <w:b w:val="0"/>
                <w:bCs w:val="0"/>
                <w:sz w:val="20"/>
                <w:szCs w:val="20"/>
              </w:rPr>
              <w:t>Structural Equation Modeling (SEM)</w:t>
            </w:r>
          </w:p>
        </w:tc>
        <w:tc>
          <w:tcPr>
            <w:tcW w:w="7470" w:type="dxa"/>
          </w:tcPr>
          <w:p w14:paraId="2DF455D0" w14:textId="77777777" w:rsidR="0095608E" w:rsidRPr="00A405D3" w:rsidRDefault="0095608E" w:rsidP="009560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405D3">
              <w:rPr>
                <w:sz w:val="20"/>
                <w:szCs w:val="20"/>
              </w:rPr>
              <w:t>A set of statistical techniques that depict causal relationships between variables (observable and latent)</w:t>
            </w:r>
          </w:p>
        </w:tc>
      </w:tr>
    </w:tbl>
    <w:p w14:paraId="052A40FD" w14:textId="77777777" w:rsidR="0095608E" w:rsidRDefault="0095608E"/>
    <w:sectPr w:rsidR="0095608E" w:rsidSect="0095608E"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D0180A" w14:textId="77777777" w:rsidR="00AB741A" w:rsidRDefault="00AB741A" w:rsidP="0095608E">
      <w:pPr>
        <w:spacing w:line="240" w:lineRule="auto"/>
      </w:pPr>
      <w:r>
        <w:separator/>
      </w:r>
    </w:p>
  </w:endnote>
  <w:endnote w:type="continuationSeparator" w:id="0">
    <w:p w14:paraId="699F5BE6" w14:textId="77777777" w:rsidR="00AB741A" w:rsidRDefault="00AB741A" w:rsidP="00956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5635DA" w14:textId="77777777" w:rsidR="00AB741A" w:rsidRDefault="00AB741A" w:rsidP="0095608E">
      <w:pPr>
        <w:spacing w:line="240" w:lineRule="auto"/>
      </w:pPr>
      <w:r>
        <w:separator/>
      </w:r>
    </w:p>
  </w:footnote>
  <w:footnote w:type="continuationSeparator" w:id="0">
    <w:p w14:paraId="369C1F26" w14:textId="77777777" w:rsidR="00AB741A" w:rsidRDefault="00AB741A" w:rsidP="0095608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08E"/>
    <w:rsid w:val="00502D79"/>
    <w:rsid w:val="0095608E"/>
    <w:rsid w:val="00A405D3"/>
    <w:rsid w:val="00AB741A"/>
    <w:rsid w:val="00AF4640"/>
    <w:rsid w:val="00D55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9689B"/>
  <w15:chartTrackingRefBased/>
  <w15:docId w15:val="{035157FC-BD7B-4FF1-BD53-9301950DA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608E"/>
    <w:pPr>
      <w:spacing w:after="0" w:line="276" w:lineRule="auto"/>
    </w:pPr>
    <w:rPr>
      <w:rFonts w:ascii="Arial" w:eastAsia="Arial" w:hAnsi="Arial" w:cs="Arial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608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608E"/>
    <w:rPr>
      <w:rFonts w:ascii="Arial" w:eastAsia="Arial" w:hAnsi="Arial" w:cs="Arial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5608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608E"/>
    <w:rPr>
      <w:rFonts w:ascii="Arial" w:eastAsia="Arial" w:hAnsi="Arial" w:cs="Arial"/>
      <w:kern w:val="0"/>
      <w14:ligatures w14:val="none"/>
    </w:rPr>
  </w:style>
  <w:style w:type="table" w:styleId="PlainTable1">
    <w:name w:val="Plain Table 1"/>
    <w:basedOn w:val="TableNormal"/>
    <w:uiPriority w:val="41"/>
    <w:rsid w:val="00A405D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4-Accent1">
    <w:name w:val="Grid Table 4 Accent 1"/>
    <w:basedOn w:val="TableNormal"/>
    <w:uiPriority w:val="49"/>
    <w:rsid w:val="00A405D3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Tseng</dc:creator>
  <cp:keywords/>
  <dc:description/>
  <cp:lastModifiedBy>Angela Tseng</cp:lastModifiedBy>
  <cp:revision>3</cp:revision>
  <dcterms:created xsi:type="dcterms:W3CDTF">2024-12-24T02:34:00Z</dcterms:created>
  <dcterms:modified xsi:type="dcterms:W3CDTF">2024-12-24T02:51:00Z</dcterms:modified>
</cp:coreProperties>
</file>