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B4BFE" w14:textId="22C03B27" w:rsidR="00AB4DD0" w:rsidRPr="00391466" w:rsidRDefault="00AB4DD0" w:rsidP="00236C89">
      <w:pPr>
        <w:widowControl w:val="0"/>
        <w:spacing w:after="160" w:line="360" w:lineRule="auto"/>
        <w:jc w:val="center"/>
        <w:rPr>
          <w:rFonts w:ascii="Arial" w:eastAsia="等线" w:hAnsi="Arial" w:cs="Arial"/>
          <w:b/>
          <w:bCs/>
          <w:kern w:val="2"/>
          <w14:ligatures w14:val="standardContextual"/>
        </w:rPr>
      </w:pPr>
      <w:r w:rsidRPr="00391466">
        <w:rPr>
          <w:rFonts w:ascii="Arial" w:eastAsia="等线" w:hAnsi="Arial" w:cs="Arial"/>
          <w:b/>
          <w:bCs/>
          <w:kern w:val="2"/>
          <w14:ligatures w14:val="standardContextual"/>
        </w:rPr>
        <w:t xml:space="preserve">Online </w:t>
      </w:r>
      <w:r w:rsidR="00FD47F0" w:rsidRPr="00391466">
        <w:rPr>
          <w:rFonts w:ascii="Arial" w:eastAsia="等线" w:hAnsi="Arial" w:cs="Arial"/>
          <w:b/>
          <w:bCs/>
          <w:kern w:val="2"/>
          <w14:ligatures w14:val="standardContextual"/>
        </w:rPr>
        <w:t>Supplementary Material</w:t>
      </w:r>
    </w:p>
    <w:p w14:paraId="16BF0DB1" w14:textId="77777777" w:rsidR="00AB4DD0" w:rsidRPr="00391466" w:rsidRDefault="00AB4DD0" w:rsidP="0008768C">
      <w:pPr>
        <w:widowControl w:val="0"/>
        <w:spacing w:after="160" w:line="360" w:lineRule="auto"/>
        <w:rPr>
          <w:rFonts w:ascii="Arial" w:eastAsia="等线" w:hAnsi="Arial" w:cs="Arial"/>
          <w:b/>
          <w:bCs/>
          <w:kern w:val="2"/>
          <w14:ligatures w14:val="standardContextual"/>
        </w:rPr>
      </w:pPr>
    </w:p>
    <w:p w14:paraId="3A7CFE8A" w14:textId="77777777" w:rsidR="00AB4DD0" w:rsidRPr="00391466" w:rsidRDefault="00AB4DD0" w:rsidP="0008768C">
      <w:pPr>
        <w:widowControl w:val="0"/>
        <w:spacing w:line="480" w:lineRule="auto"/>
        <w:jc w:val="both"/>
        <w:rPr>
          <w:rFonts w:ascii="Arial" w:eastAsia="等线" w:hAnsi="Arial" w:cs="Arial"/>
          <w:b/>
          <w:bCs/>
          <w:kern w:val="2"/>
        </w:rPr>
      </w:pPr>
      <w:r w:rsidRPr="00391466">
        <w:rPr>
          <w:rFonts w:ascii="Arial" w:eastAsia="等线" w:hAnsi="Arial" w:cs="Arial"/>
          <w:b/>
          <w:bCs/>
          <w:kern w:val="2"/>
        </w:rPr>
        <w:t>Resting-state Network Alterations in Depression: A Comprehensive Meta-analysis of Functional Connectivity</w:t>
      </w:r>
    </w:p>
    <w:p w14:paraId="683DD9A9" w14:textId="77777777" w:rsidR="00AB4DD0" w:rsidRPr="00391466" w:rsidRDefault="00AB4DD0" w:rsidP="0008768C">
      <w:pPr>
        <w:widowControl w:val="0"/>
        <w:spacing w:line="480" w:lineRule="auto"/>
        <w:jc w:val="both"/>
        <w:rPr>
          <w:rFonts w:ascii="Arial" w:eastAsia="等线" w:hAnsi="Arial" w:cs="Arial"/>
          <w:b/>
          <w:bCs/>
          <w:kern w:val="2"/>
        </w:rPr>
      </w:pPr>
    </w:p>
    <w:p w14:paraId="27D406F5" w14:textId="77777777" w:rsidR="00AB4DD0" w:rsidRPr="00391466" w:rsidRDefault="00AB4DD0" w:rsidP="0008768C">
      <w:pPr>
        <w:widowControl w:val="0"/>
        <w:spacing w:line="480" w:lineRule="auto"/>
        <w:jc w:val="both"/>
        <w:rPr>
          <w:rFonts w:ascii="Arial" w:eastAsia="等线" w:hAnsi="Arial" w:cs="Arial"/>
          <w:kern w:val="2"/>
        </w:rPr>
      </w:pPr>
      <w:r w:rsidRPr="00391466">
        <w:rPr>
          <w:rFonts w:ascii="Arial" w:eastAsia="等线" w:hAnsi="Arial" w:cs="Arial"/>
          <w:kern w:val="2"/>
        </w:rPr>
        <w:t>Zhihui Zhang</w:t>
      </w:r>
      <w:r w:rsidRPr="00391466">
        <w:rPr>
          <w:rFonts w:ascii="Arial" w:hAnsi="Arial" w:cs="Arial"/>
          <w:kern w:val="2"/>
          <w:vertAlign w:val="superscript"/>
        </w:rPr>
        <w:t>1#</w:t>
      </w:r>
      <w:r w:rsidRPr="00391466">
        <w:rPr>
          <w:rFonts w:ascii="Arial" w:eastAsia="等线" w:hAnsi="Arial" w:cs="Arial"/>
          <w:kern w:val="2"/>
        </w:rPr>
        <w:t xml:space="preserve">, </w:t>
      </w:r>
      <w:proofErr w:type="spellStart"/>
      <w:r w:rsidRPr="00391466">
        <w:rPr>
          <w:rFonts w:ascii="Arial" w:eastAsia="等线" w:hAnsi="Arial" w:cs="Arial"/>
          <w:kern w:val="2"/>
        </w:rPr>
        <w:t>Yijing</w:t>
      </w:r>
      <w:proofErr w:type="spellEnd"/>
      <w:r w:rsidRPr="00391466">
        <w:rPr>
          <w:rFonts w:ascii="Arial" w:eastAsia="等线" w:hAnsi="Arial" w:cs="Arial"/>
          <w:kern w:val="2"/>
        </w:rPr>
        <w:t xml:space="preserve"> Zhang</w:t>
      </w:r>
      <w:r w:rsidRPr="00391466">
        <w:rPr>
          <w:rFonts w:ascii="Arial" w:hAnsi="Arial" w:cs="Arial"/>
          <w:kern w:val="2"/>
          <w:vertAlign w:val="superscript"/>
        </w:rPr>
        <w:t>1#</w:t>
      </w:r>
      <w:r w:rsidRPr="00391466">
        <w:rPr>
          <w:rFonts w:ascii="Arial" w:eastAsia="等线" w:hAnsi="Arial" w:cs="Arial"/>
          <w:kern w:val="2"/>
        </w:rPr>
        <w:t>, He Wang</w:t>
      </w:r>
      <w:r w:rsidRPr="00391466">
        <w:rPr>
          <w:rFonts w:ascii="Arial" w:hAnsi="Arial" w:cs="Arial"/>
          <w:kern w:val="2"/>
          <w:vertAlign w:val="superscript"/>
        </w:rPr>
        <w:t>1#</w:t>
      </w:r>
      <w:r w:rsidRPr="00391466">
        <w:rPr>
          <w:rFonts w:ascii="Arial" w:eastAsia="等线" w:hAnsi="Arial" w:cs="Arial"/>
          <w:kern w:val="2"/>
        </w:rPr>
        <w:t xml:space="preserve">, </w:t>
      </w:r>
      <w:proofErr w:type="spellStart"/>
      <w:r w:rsidRPr="00391466">
        <w:rPr>
          <w:rFonts w:ascii="Arial" w:eastAsia="等线" w:hAnsi="Arial" w:cs="Arial"/>
          <w:kern w:val="2"/>
        </w:rPr>
        <w:t>Minghuan</w:t>
      </w:r>
      <w:proofErr w:type="spellEnd"/>
      <w:r w:rsidRPr="00391466">
        <w:rPr>
          <w:rFonts w:ascii="Arial" w:eastAsia="等线" w:hAnsi="Arial" w:cs="Arial"/>
          <w:kern w:val="2"/>
        </w:rPr>
        <w:t xml:space="preserve"> Lei</w:t>
      </w:r>
      <w:r w:rsidRPr="00391466">
        <w:rPr>
          <w:rFonts w:ascii="Arial" w:hAnsi="Arial" w:cs="Arial"/>
          <w:kern w:val="2"/>
          <w:vertAlign w:val="superscript"/>
        </w:rPr>
        <w:t>1</w:t>
      </w:r>
      <w:r w:rsidRPr="00391466">
        <w:rPr>
          <w:rFonts w:ascii="Arial" w:eastAsia="等线" w:hAnsi="Arial" w:cs="Arial"/>
          <w:kern w:val="2"/>
        </w:rPr>
        <w:t>, Yifan Jiang</w:t>
      </w:r>
      <w:r w:rsidRPr="00391466">
        <w:rPr>
          <w:rFonts w:ascii="Arial" w:hAnsi="Arial" w:cs="Arial"/>
          <w:kern w:val="2"/>
          <w:vertAlign w:val="superscript"/>
        </w:rPr>
        <w:t>2</w:t>
      </w:r>
      <w:r w:rsidRPr="00391466">
        <w:rPr>
          <w:rFonts w:ascii="Arial" w:eastAsia="等线" w:hAnsi="Arial" w:cs="Arial"/>
          <w:kern w:val="2"/>
        </w:rPr>
        <w:t>, Di Xiong</w:t>
      </w:r>
      <w:r w:rsidRPr="00391466">
        <w:rPr>
          <w:rFonts w:ascii="Arial" w:eastAsia="等线" w:hAnsi="Arial" w:cs="Arial"/>
          <w:kern w:val="2"/>
          <w:vertAlign w:val="superscript"/>
        </w:rPr>
        <w:t>3</w:t>
      </w:r>
      <w:r w:rsidRPr="00391466">
        <w:rPr>
          <w:rFonts w:ascii="Arial" w:eastAsia="等线" w:hAnsi="Arial" w:cs="Arial"/>
          <w:kern w:val="2"/>
        </w:rPr>
        <w:t xml:space="preserve">, </w:t>
      </w:r>
      <w:proofErr w:type="spellStart"/>
      <w:r w:rsidRPr="00391466">
        <w:rPr>
          <w:rFonts w:ascii="Arial" w:eastAsia="等线" w:hAnsi="Arial" w:cs="Arial"/>
          <w:kern w:val="2"/>
        </w:rPr>
        <w:t>Yayuan</w:t>
      </w:r>
      <w:proofErr w:type="spellEnd"/>
      <w:r w:rsidRPr="00391466">
        <w:rPr>
          <w:rFonts w:ascii="Arial" w:eastAsia="等线" w:hAnsi="Arial" w:cs="Arial"/>
          <w:kern w:val="2"/>
        </w:rPr>
        <w:t xml:space="preserve"> Chen</w:t>
      </w:r>
      <w:r w:rsidRPr="00391466">
        <w:rPr>
          <w:rFonts w:ascii="Arial" w:hAnsi="Arial" w:cs="Arial"/>
          <w:kern w:val="2"/>
          <w:vertAlign w:val="superscript"/>
        </w:rPr>
        <w:t>1</w:t>
      </w:r>
      <w:r w:rsidRPr="00391466">
        <w:rPr>
          <w:rFonts w:ascii="Arial" w:eastAsia="等线" w:hAnsi="Arial" w:cs="Arial"/>
          <w:kern w:val="2"/>
        </w:rPr>
        <w:t xml:space="preserve">, </w:t>
      </w:r>
      <w:proofErr w:type="spellStart"/>
      <w:r w:rsidRPr="00391466">
        <w:rPr>
          <w:rFonts w:ascii="Arial" w:eastAsia="等线" w:hAnsi="Arial" w:cs="Arial"/>
          <w:kern w:val="2"/>
        </w:rPr>
        <w:t>Yujie</w:t>
      </w:r>
      <w:proofErr w:type="spellEnd"/>
      <w:r w:rsidRPr="00391466">
        <w:rPr>
          <w:rFonts w:ascii="Arial" w:eastAsia="等线" w:hAnsi="Arial" w:cs="Arial"/>
          <w:kern w:val="2"/>
        </w:rPr>
        <w:t xml:space="preserve"> Zhang</w:t>
      </w:r>
      <w:r w:rsidRPr="00391466">
        <w:rPr>
          <w:rFonts w:ascii="Arial" w:hAnsi="Arial" w:cs="Arial"/>
          <w:kern w:val="2"/>
          <w:vertAlign w:val="superscript"/>
        </w:rPr>
        <w:t>1</w:t>
      </w:r>
      <w:r w:rsidRPr="00391466">
        <w:rPr>
          <w:rFonts w:ascii="Arial" w:eastAsia="等线" w:hAnsi="Arial" w:cs="Arial"/>
          <w:kern w:val="2"/>
        </w:rPr>
        <w:t xml:space="preserve">, </w:t>
      </w:r>
      <w:proofErr w:type="spellStart"/>
      <w:r w:rsidRPr="00391466">
        <w:rPr>
          <w:rFonts w:ascii="Arial" w:eastAsia="等线" w:hAnsi="Arial" w:cs="Arial"/>
          <w:kern w:val="2"/>
        </w:rPr>
        <w:t>Guoshu</w:t>
      </w:r>
      <w:proofErr w:type="spellEnd"/>
      <w:r w:rsidRPr="00391466">
        <w:rPr>
          <w:rFonts w:ascii="Arial" w:eastAsia="等线" w:hAnsi="Arial" w:cs="Arial"/>
          <w:kern w:val="2"/>
        </w:rPr>
        <w:t xml:space="preserve"> Zhao</w:t>
      </w:r>
      <w:r w:rsidRPr="00391466">
        <w:rPr>
          <w:rFonts w:ascii="Arial" w:hAnsi="Arial" w:cs="Arial"/>
          <w:kern w:val="2"/>
          <w:vertAlign w:val="superscript"/>
        </w:rPr>
        <w:t>1</w:t>
      </w:r>
      <w:r w:rsidRPr="00391466">
        <w:rPr>
          <w:rFonts w:ascii="Arial" w:eastAsia="等线" w:hAnsi="Arial" w:cs="Arial"/>
          <w:kern w:val="2"/>
        </w:rPr>
        <w:t>, Yao Wang</w:t>
      </w:r>
      <w:r w:rsidRPr="00391466">
        <w:rPr>
          <w:rFonts w:ascii="Arial" w:hAnsi="Arial" w:cs="Arial"/>
          <w:kern w:val="2"/>
          <w:vertAlign w:val="superscript"/>
        </w:rPr>
        <w:t>1</w:t>
      </w:r>
      <w:r w:rsidRPr="00391466">
        <w:rPr>
          <w:rFonts w:ascii="Arial" w:eastAsia="等线" w:hAnsi="Arial" w:cs="Arial"/>
          <w:kern w:val="2"/>
        </w:rPr>
        <w:t xml:space="preserve">, </w:t>
      </w:r>
      <w:proofErr w:type="spellStart"/>
      <w:r w:rsidRPr="00391466">
        <w:rPr>
          <w:rFonts w:ascii="Arial" w:eastAsia="等线" w:hAnsi="Arial" w:cs="Arial"/>
          <w:kern w:val="2"/>
        </w:rPr>
        <w:t>Wanwan</w:t>
      </w:r>
      <w:proofErr w:type="spellEnd"/>
      <w:r w:rsidRPr="00391466">
        <w:rPr>
          <w:rFonts w:ascii="Arial" w:eastAsia="等线" w:hAnsi="Arial" w:cs="Arial"/>
          <w:kern w:val="2"/>
        </w:rPr>
        <w:t xml:space="preserve"> Zhang</w:t>
      </w:r>
      <w:r w:rsidRPr="00391466">
        <w:rPr>
          <w:rFonts w:ascii="Arial" w:hAnsi="Arial" w:cs="Arial"/>
          <w:kern w:val="2"/>
          <w:vertAlign w:val="superscript"/>
        </w:rPr>
        <w:t>1</w:t>
      </w:r>
      <w:r w:rsidRPr="00391466">
        <w:rPr>
          <w:rFonts w:ascii="Arial" w:eastAsia="等线" w:hAnsi="Arial" w:cs="Arial"/>
          <w:kern w:val="2"/>
        </w:rPr>
        <w:t>, Jinglei Xu</w:t>
      </w:r>
      <w:r w:rsidRPr="00391466">
        <w:rPr>
          <w:rFonts w:ascii="Arial" w:hAnsi="Arial" w:cs="Arial"/>
          <w:kern w:val="2"/>
          <w:vertAlign w:val="superscript"/>
        </w:rPr>
        <w:t>1</w:t>
      </w:r>
      <w:r w:rsidRPr="00391466">
        <w:rPr>
          <w:rFonts w:ascii="Arial" w:eastAsia="等线" w:hAnsi="Arial" w:cs="Arial"/>
          <w:kern w:val="2"/>
        </w:rPr>
        <w:t>, Ying Zhai</w:t>
      </w:r>
      <w:r w:rsidRPr="00391466">
        <w:rPr>
          <w:rFonts w:ascii="Arial" w:hAnsi="Arial" w:cs="Arial"/>
          <w:kern w:val="2"/>
          <w:vertAlign w:val="superscript"/>
        </w:rPr>
        <w:t>1</w:t>
      </w:r>
      <w:r w:rsidRPr="00391466">
        <w:rPr>
          <w:rFonts w:ascii="Arial" w:eastAsia="等线" w:hAnsi="Arial" w:cs="Arial"/>
          <w:kern w:val="2"/>
        </w:rPr>
        <w:t>, Qi An</w:t>
      </w:r>
      <w:r w:rsidRPr="00391466">
        <w:rPr>
          <w:rFonts w:ascii="Arial" w:hAnsi="Arial" w:cs="Arial"/>
          <w:kern w:val="2"/>
          <w:vertAlign w:val="superscript"/>
        </w:rPr>
        <w:t>1</w:t>
      </w:r>
      <w:r w:rsidRPr="00391466">
        <w:rPr>
          <w:rFonts w:ascii="Arial" w:eastAsia="等线" w:hAnsi="Arial" w:cs="Arial"/>
          <w:kern w:val="2"/>
        </w:rPr>
        <w:t>, Shen Li</w:t>
      </w:r>
      <w:r w:rsidRPr="00391466">
        <w:rPr>
          <w:rFonts w:ascii="Arial" w:hAnsi="Arial" w:cs="Arial"/>
          <w:kern w:val="2"/>
          <w:vertAlign w:val="superscript"/>
        </w:rPr>
        <w:t>4,5</w:t>
      </w:r>
      <w:r w:rsidRPr="00391466">
        <w:rPr>
          <w:rFonts w:ascii="Arial" w:hAnsi="Arial" w:cs="Arial"/>
          <w:kern w:val="2"/>
        </w:rPr>
        <w:t>*</w:t>
      </w:r>
      <w:r w:rsidRPr="00391466">
        <w:rPr>
          <w:rFonts w:ascii="Arial" w:eastAsia="等线" w:hAnsi="Arial" w:cs="Arial"/>
          <w:kern w:val="2"/>
        </w:rPr>
        <w:t xml:space="preserve">, </w:t>
      </w:r>
      <w:proofErr w:type="spellStart"/>
      <w:r w:rsidRPr="00391466">
        <w:rPr>
          <w:rFonts w:ascii="Arial" w:eastAsia="等线" w:hAnsi="Arial" w:cs="Arial"/>
          <w:kern w:val="2"/>
        </w:rPr>
        <w:t>Xiaoke</w:t>
      </w:r>
      <w:proofErr w:type="spellEnd"/>
      <w:r w:rsidRPr="00391466">
        <w:rPr>
          <w:rFonts w:ascii="Arial" w:eastAsia="等线" w:hAnsi="Arial" w:cs="Arial"/>
          <w:kern w:val="2"/>
        </w:rPr>
        <w:t xml:space="preserve"> Hao</w:t>
      </w:r>
      <w:r w:rsidRPr="00391466">
        <w:rPr>
          <w:rFonts w:ascii="Arial" w:hAnsi="Arial" w:cs="Arial"/>
          <w:kern w:val="2"/>
          <w:vertAlign w:val="superscript"/>
        </w:rPr>
        <w:t>6</w:t>
      </w:r>
      <w:r w:rsidRPr="00391466">
        <w:rPr>
          <w:rFonts w:ascii="Arial" w:hAnsi="Arial" w:cs="Arial"/>
          <w:kern w:val="2"/>
        </w:rPr>
        <w:t>*</w:t>
      </w:r>
      <w:r w:rsidRPr="00391466">
        <w:rPr>
          <w:rFonts w:ascii="Arial" w:eastAsia="等线" w:hAnsi="Arial" w:cs="Arial"/>
          <w:kern w:val="2"/>
        </w:rPr>
        <w:t>, Feng Liu</w:t>
      </w:r>
      <w:r w:rsidRPr="00391466">
        <w:rPr>
          <w:rFonts w:ascii="Arial" w:hAnsi="Arial" w:cs="Arial"/>
          <w:kern w:val="2"/>
          <w:vertAlign w:val="superscript"/>
        </w:rPr>
        <w:t>1</w:t>
      </w:r>
      <w:r w:rsidRPr="00391466">
        <w:rPr>
          <w:rFonts w:ascii="Arial" w:hAnsi="Arial" w:cs="Arial"/>
          <w:kern w:val="2"/>
        </w:rPr>
        <w:t>*</w:t>
      </w:r>
    </w:p>
    <w:p w14:paraId="0C1BA153" w14:textId="77777777" w:rsidR="00AB4DD0" w:rsidRPr="00391466" w:rsidRDefault="00AB4DD0" w:rsidP="0008768C">
      <w:pPr>
        <w:widowControl w:val="0"/>
        <w:spacing w:line="480" w:lineRule="auto"/>
        <w:jc w:val="both"/>
        <w:rPr>
          <w:rFonts w:ascii="Arial" w:eastAsia="等线" w:hAnsi="Arial" w:cs="Arial"/>
          <w:b/>
          <w:bCs/>
          <w:kern w:val="2"/>
        </w:rPr>
      </w:pPr>
    </w:p>
    <w:p w14:paraId="1B08A919" w14:textId="77777777" w:rsidR="00AB4DD0" w:rsidRPr="00391466" w:rsidRDefault="00AB4DD0" w:rsidP="0008768C">
      <w:pPr>
        <w:widowControl w:val="0"/>
        <w:spacing w:line="480" w:lineRule="auto"/>
        <w:jc w:val="both"/>
        <w:rPr>
          <w:rFonts w:ascii="Arial" w:eastAsia="等线" w:hAnsi="Arial" w:cs="Arial"/>
          <w:b/>
          <w:bCs/>
          <w:kern w:val="2"/>
        </w:rPr>
      </w:pPr>
      <w:r w:rsidRPr="00391466">
        <w:rPr>
          <w:rFonts w:ascii="Arial" w:eastAsia="等线" w:hAnsi="Arial" w:cs="Arial"/>
          <w:b/>
          <w:bCs/>
          <w:kern w:val="2"/>
        </w:rPr>
        <w:t>Affiliations:</w:t>
      </w:r>
    </w:p>
    <w:p w14:paraId="364BE38C" w14:textId="77777777" w:rsidR="00AB4DD0" w:rsidRPr="00391466" w:rsidRDefault="00AB4DD0" w:rsidP="0008768C">
      <w:pPr>
        <w:widowControl w:val="0"/>
        <w:spacing w:line="480" w:lineRule="auto"/>
        <w:jc w:val="both"/>
        <w:rPr>
          <w:rFonts w:ascii="Arial" w:eastAsia="等线" w:hAnsi="Arial" w:cs="Arial"/>
          <w:kern w:val="2"/>
        </w:rPr>
      </w:pPr>
      <w:r w:rsidRPr="00391466">
        <w:rPr>
          <w:rFonts w:ascii="Arial" w:eastAsia="等线" w:hAnsi="Arial" w:cs="Arial"/>
          <w:kern w:val="2"/>
          <w:vertAlign w:val="superscript"/>
        </w:rPr>
        <w:t>1</w:t>
      </w:r>
      <w:r w:rsidRPr="00391466">
        <w:rPr>
          <w:rFonts w:ascii="Arial" w:eastAsia="等线" w:hAnsi="Arial" w:cs="Arial"/>
          <w:kern w:val="2"/>
        </w:rPr>
        <w:t>Department of Radiology and Tianjin Key Laboratory of Functional Imaging &amp; Tianjin Institute of Radiology, Tianjin Medical University General Hospital, Tianjin 300052, China</w:t>
      </w:r>
    </w:p>
    <w:p w14:paraId="186545EF" w14:textId="77777777" w:rsidR="00AB4DD0" w:rsidRPr="00391466" w:rsidRDefault="00AB4DD0" w:rsidP="0008768C">
      <w:pPr>
        <w:widowControl w:val="0"/>
        <w:spacing w:line="480" w:lineRule="auto"/>
        <w:jc w:val="both"/>
        <w:rPr>
          <w:rFonts w:ascii="Arial" w:eastAsia="等线" w:hAnsi="Arial" w:cs="Arial"/>
          <w:kern w:val="2"/>
        </w:rPr>
      </w:pPr>
      <w:r w:rsidRPr="00391466">
        <w:rPr>
          <w:rFonts w:ascii="Arial" w:eastAsia="等线" w:hAnsi="Arial" w:cs="Arial"/>
          <w:kern w:val="2"/>
          <w:vertAlign w:val="superscript"/>
        </w:rPr>
        <w:t>2</w:t>
      </w:r>
      <w:r w:rsidRPr="00391466">
        <w:rPr>
          <w:rFonts w:ascii="Arial" w:eastAsia="等线" w:hAnsi="Arial" w:cs="Arial"/>
          <w:kern w:val="2"/>
        </w:rPr>
        <w:t>School of Nursing, Tianjin Medical University, Tianjin 300070, China</w:t>
      </w:r>
    </w:p>
    <w:p w14:paraId="00388DA9" w14:textId="77777777" w:rsidR="00AB4DD0" w:rsidRPr="00391466" w:rsidRDefault="00AB4DD0" w:rsidP="0008768C">
      <w:pPr>
        <w:widowControl w:val="0"/>
        <w:spacing w:line="480" w:lineRule="auto"/>
        <w:jc w:val="both"/>
        <w:rPr>
          <w:rFonts w:ascii="Arial" w:eastAsia="等线" w:hAnsi="Arial" w:cs="Arial"/>
          <w:kern w:val="2"/>
        </w:rPr>
      </w:pPr>
      <w:r w:rsidRPr="00391466">
        <w:rPr>
          <w:rFonts w:ascii="Arial" w:eastAsia="等线" w:hAnsi="Arial" w:cs="Arial"/>
          <w:kern w:val="2"/>
          <w:vertAlign w:val="superscript"/>
        </w:rPr>
        <w:t>3</w:t>
      </w:r>
      <w:r w:rsidRPr="00391466">
        <w:rPr>
          <w:rFonts w:ascii="Arial" w:eastAsia="等线" w:hAnsi="Arial" w:cs="Arial"/>
          <w:kern w:val="2"/>
        </w:rPr>
        <w:t>Department of Mathematics, Shanghai University, Shanghai 200444, China</w:t>
      </w:r>
    </w:p>
    <w:p w14:paraId="149F49D7" w14:textId="77777777" w:rsidR="00AB4DD0" w:rsidRPr="00391466" w:rsidRDefault="00AB4DD0" w:rsidP="0008768C">
      <w:pPr>
        <w:widowControl w:val="0"/>
        <w:spacing w:line="480" w:lineRule="auto"/>
        <w:jc w:val="both"/>
        <w:rPr>
          <w:rFonts w:ascii="Arial" w:eastAsia="等线" w:hAnsi="Arial" w:cs="Arial"/>
          <w:kern w:val="2"/>
        </w:rPr>
      </w:pPr>
      <w:r w:rsidRPr="00391466">
        <w:rPr>
          <w:rFonts w:ascii="Arial" w:eastAsia="等线" w:hAnsi="Arial" w:cs="Arial"/>
          <w:kern w:val="2"/>
          <w:vertAlign w:val="superscript"/>
        </w:rPr>
        <w:t>4</w:t>
      </w:r>
      <w:r w:rsidRPr="00391466">
        <w:rPr>
          <w:rFonts w:ascii="Arial" w:eastAsia="等线" w:hAnsi="Arial" w:cs="Arial"/>
          <w:kern w:val="2"/>
        </w:rPr>
        <w:t xml:space="preserve">Institute of Mental Health, Tianjin </w:t>
      </w:r>
      <w:proofErr w:type="spellStart"/>
      <w:r w:rsidRPr="00391466">
        <w:rPr>
          <w:rFonts w:ascii="Arial" w:eastAsia="等线" w:hAnsi="Arial" w:cs="Arial"/>
          <w:kern w:val="2"/>
        </w:rPr>
        <w:t>Anding</w:t>
      </w:r>
      <w:proofErr w:type="spellEnd"/>
      <w:r w:rsidRPr="00391466">
        <w:rPr>
          <w:rFonts w:ascii="Arial" w:eastAsia="等线" w:hAnsi="Arial" w:cs="Arial"/>
          <w:kern w:val="2"/>
        </w:rPr>
        <w:t xml:space="preserve"> Hospital, Mental Health Center of Tianjin Medical University, Tianjin 300222, China</w:t>
      </w:r>
    </w:p>
    <w:p w14:paraId="3DE06E7C" w14:textId="77777777" w:rsidR="00AB4DD0" w:rsidRPr="00391466" w:rsidRDefault="00AB4DD0" w:rsidP="0008768C">
      <w:pPr>
        <w:widowControl w:val="0"/>
        <w:spacing w:line="480" w:lineRule="auto"/>
        <w:jc w:val="both"/>
        <w:rPr>
          <w:rFonts w:ascii="Arial" w:eastAsia="等线" w:hAnsi="Arial" w:cs="Arial"/>
          <w:kern w:val="2"/>
        </w:rPr>
      </w:pPr>
      <w:r w:rsidRPr="00391466">
        <w:rPr>
          <w:rFonts w:ascii="Arial" w:eastAsia="等线" w:hAnsi="Arial" w:cs="Arial"/>
          <w:kern w:val="2"/>
          <w:vertAlign w:val="superscript"/>
        </w:rPr>
        <w:t>5</w:t>
      </w:r>
      <w:r w:rsidRPr="00391466">
        <w:rPr>
          <w:rFonts w:ascii="Arial" w:eastAsia="等线" w:hAnsi="Arial" w:cs="Arial"/>
          <w:kern w:val="2"/>
        </w:rPr>
        <w:t xml:space="preserve">Brain Assessment &amp; Intervention Laboratory, Tianjin </w:t>
      </w:r>
      <w:proofErr w:type="spellStart"/>
      <w:r w:rsidRPr="00391466">
        <w:rPr>
          <w:rFonts w:ascii="Arial" w:eastAsia="等线" w:hAnsi="Arial" w:cs="Arial"/>
          <w:kern w:val="2"/>
        </w:rPr>
        <w:t>Anding</w:t>
      </w:r>
      <w:proofErr w:type="spellEnd"/>
      <w:r w:rsidRPr="00391466">
        <w:rPr>
          <w:rFonts w:ascii="Arial" w:eastAsia="等线" w:hAnsi="Arial" w:cs="Arial"/>
          <w:kern w:val="2"/>
        </w:rPr>
        <w:t xml:space="preserve"> Hospital, Mental Health Center of Tianjin Medical University, Tianjin 300222, China</w:t>
      </w:r>
    </w:p>
    <w:p w14:paraId="65FB67CA" w14:textId="77777777" w:rsidR="00AB4DD0" w:rsidRPr="00391466" w:rsidRDefault="00AB4DD0" w:rsidP="0008768C">
      <w:pPr>
        <w:widowControl w:val="0"/>
        <w:spacing w:line="480" w:lineRule="auto"/>
        <w:jc w:val="both"/>
        <w:rPr>
          <w:rFonts w:ascii="Arial" w:eastAsia="等线" w:hAnsi="Arial" w:cs="Arial"/>
          <w:kern w:val="2"/>
        </w:rPr>
      </w:pPr>
      <w:r w:rsidRPr="00391466">
        <w:rPr>
          <w:rFonts w:ascii="Arial" w:eastAsia="等线" w:hAnsi="Arial" w:cs="Arial"/>
          <w:kern w:val="2"/>
          <w:vertAlign w:val="superscript"/>
        </w:rPr>
        <w:t>6</w:t>
      </w:r>
      <w:r w:rsidRPr="00391466">
        <w:rPr>
          <w:rFonts w:ascii="Arial" w:eastAsia="等线" w:hAnsi="Arial" w:cs="Arial"/>
          <w:kern w:val="2"/>
        </w:rPr>
        <w:t>School of Artificial Intelligence, Hebei University of Technology, Tianjin 300401, China</w:t>
      </w:r>
    </w:p>
    <w:p w14:paraId="78C98D24" w14:textId="77777777" w:rsidR="00AB4DD0" w:rsidRPr="00391466" w:rsidRDefault="00AB4DD0" w:rsidP="0008768C">
      <w:pPr>
        <w:widowControl w:val="0"/>
        <w:spacing w:line="480" w:lineRule="auto"/>
        <w:jc w:val="both"/>
        <w:rPr>
          <w:rFonts w:ascii="Arial" w:hAnsi="Arial" w:cs="Arial"/>
          <w:kern w:val="2"/>
        </w:rPr>
      </w:pPr>
      <w:r w:rsidRPr="00391466">
        <w:rPr>
          <w:rFonts w:ascii="Arial" w:hAnsi="Arial" w:cs="Arial"/>
          <w:kern w:val="2"/>
          <w:vertAlign w:val="superscript"/>
        </w:rPr>
        <w:t>#</w:t>
      </w:r>
      <w:r w:rsidRPr="00391466">
        <w:rPr>
          <w:rFonts w:ascii="Arial" w:hAnsi="Arial" w:cs="Arial"/>
          <w:kern w:val="2"/>
        </w:rPr>
        <w:t>These authors contributed equally to this study</w:t>
      </w:r>
    </w:p>
    <w:p w14:paraId="67389955" w14:textId="77777777" w:rsidR="00AB4DD0" w:rsidRPr="00391466" w:rsidRDefault="00AB4DD0" w:rsidP="0008768C">
      <w:pPr>
        <w:widowControl w:val="0"/>
        <w:spacing w:line="480" w:lineRule="auto"/>
        <w:jc w:val="both"/>
        <w:rPr>
          <w:rFonts w:ascii="Arial" w:hAnsi="Arial" w:cs="Arial"/>
          <w:kern w:val="2"/>
        </w:rPr>
      </w:pPr>
    </w:p>
    <w:p w14:paraId="015F4A71" w14:textId="77777777" w:rsidR="00AB4DD0" w:rsidRPr="00391466" w:rsidRDefault="00AB4DD0" w:rsidP="0008768C">
      <w:pPr>
        <w:widowControl w:val="0"/>
        <w:spacing w:line="480" w:lineRule="auto"/>
        <w:jc w:val="both"/>
        <w:rPr>
          <w:rFonts w:ascii="Arial" w:hAnsi="Arial" w:cs="Arial"/>
          <w:b/>
          <w:bCs/>
          <w:kern w:val="2"/>
        </w:rPr>
      </w:pPr>
      <w:r w:rsidRPr="00391466">
        <w:rPr>
          <w:rFonts w:ascii="Arial" w:hAnsi="Arial" w:cs="Arial"/>
          <w:b/>
          <w:bCs/>
          <w:kern w:val="2"/>
        </w:rPr>
        <w:t>*Correspondence to:</w:t>
      </w:r>
    </w:p>
    <w:p w14:paraId="3FB78E7E" w14:textId="77777777" w:rsidR="00AB4DD0" w:rsidRPr="00391466" w:rsidRDefault="00AB4DD0" w:rsidP="0008768C">
      <w:pPr>
        <w:widowControl w:val="0"/>
        <w:spacing w:line="480" w:lineRule="auto"/>
        <w:jc w:val="both"/>
        <w:rPr>
          <w:rFonts w:ascii="Arial" w:eastAsia="等线" w:hAnsi="Arial" w:cs="Arial"/>
          <w:kern w:val="2"/>
        </w:rPr>
      </w:pPr>
      <w:r w:rsidRPr="00391466">
        <w:rPr>
          <w:rFonts w:ascii="Arial" w:eastAsia="等线" w:hAnsi="Arial" w:cs="Arial"/>
          <w:kern w:val="2"/>
        </w:rPr>
        <w:t>Feng Liu, Department of Radiology, Tianjin Medical University General Hospital, No. 154, Anshan Road, Heping District, Tianjin 300052, China.</w:t>
      </w:r>
    </w:p>
    <w:p w14:paraId="7FE24F83" w14:textId="77777777" w:rsidR="00AB4DD0" w:rsidRPr="00391466" w:rsidRDefault="00AB4DD0" w:rsidP="0008768C">
      <w:pPr>
        <w:autoSpaceDE w:val="0"/>
        <w:autoSpaceDN w:val="0"/>
        <w:adjustRightInd w:val="0"/>
        <w:spacing w:line="480" w:lineRule="auto"/>
        <w:jc w:val="both"/>
        <w:rPr>
          <w:rFonts w:ascii="Arial" w:eastAsia="等线" w:hAnsi="Arial" w:cs="Arial"/>
        </w:rPr>
      </w:pPr>
      <w:r w:rsidRPr="00391466">
        <w:rPr>
          <w:rFonts w:ascii="Arial" w:eastAsia="Times New Roman" w:hAnsi="Arial" w:cs="Arial"/>
          <w:lang w:eastAsia="en-US"/>
        </w:rPr>
        <w:t>E-mail: fengliu@tmu.edu.cn</w:t>
      </w:r>
    </w:p>
    <w:p w14:paraId="281154CB" w14:textId="77777777" w:rsidR="00AB4DD0" w:rsidRPr="00391466" w:rsidRDefault="00AB4DD0" w:rsidP="0008768C">
      <w:pPr>
        <w:autoSpaceDE w:val="0"/>
        <w:autoSpaceDN w:val="0"/>
        <w:adjustRightInd w:val="0"/>
        <w:spacing w:line="480" w:lineRule="auto"/>
        <w:jc w:val="both"/>
        <w:rPr>
          <w:rFonts w:ascii="Arial" w:eastAsia="等线" w:hAnsi="Arial" w:cs="Arial"/>
        </w:rPr>
      </w:pPr>
    </w:p>
    <w:p w14:paraId="3BEEC17E" w14:textId="77777777" w:rsidR="00AB4DD0" w:rsidRPr="00391466" w:rsidRDefault="00AB4DD0" w:rsidP="0008768C">
      <w:pPr>
        <w:autoSpaceDE w:val="0"/>
        <w:autoSpaceDN w:val="0"/>
        <w:adjustRightInd w:val="0"/>
        <w:spacing w:line="480" w:lineRule="auto"/>
        <w:jc w:val="both"/>
        <w:rPr>
          <w:rFonts w:ascii="Arial" w:eastAsia="等线" w:hAnsi="Arial" w:cs="Arial"/>
        </w:rPr>
      </w:pPr>
      <w:proofErr w:type="spellStart"/>
      <w:r w:rsidRPr="00391466">
        <w:rPr>
          <w:rFonts w:ascii="Arial" w:eastAsia="Times New Roman" w:hAnsi="Arial" w:cs="Arial"/>
          <w:lang w:eastAsia="en-US"/>
        </w:rPr>
        <w:t>Xiaoke</w:t>
      </w:r>
      <w:proofErr w:type="spellEnd"/>
      <w:r w:rsidRPr="00391466">
        <w:rPr>
          <w:rFonts w:ascii="Arial" w:eastAsia="Times New Roman" w:hAnsi="Arial" w:cs="Arial"/>
          <w:lang w:eastAsia="en-US"/>
        </w:rPr>
        <w:t xml:space="preserve"> Hao, School of Artificial Intelligence, Hebei University of Technology, No. 5340, </w:t>
      </w:r>
      <w:proofErr w:type="spellStart"/>
      <w:r w:rsidRPr="00391466">
        <w:rPr>
          <w:rFonts w:ascii="Arial" w:eastAsia="Times New Roman" w:hAnsi="Arial" w:cs="Arial"/>
          <w:lang w:eastAsia="en-US"/>
        </w:rPr>
        <w:t>Xiping</w:t>
      </w:r>
      <w:proofErr w:type="spellEnd"/>
      <w:r w:rsidRPr="00391466">
        <w:rPr>
          <w:rFonts w:ascii="Arial" w:eastAsia="Times New Roman" w:hAnsi="Arial" w:cs="Arial"/>
          <w:lang w:eastAsia="en-US"/>
        </w:rPr>
        <w:t xml:space="preserve"> Road, </w:t>
      </w:r>
      <w:proofErr w:type="spellStart"/>
      <w:r w:rsidRPr="00391466">
        <w:rPr>
          <w:rFonts w:ascii="Arial" w:eastAsia="Times New Roman" w:hAnsi="Arial" w:cs="Arial"/>
          <w:lang w:eastAsia="en-US"/>
        </w:rPr>
        <w:t>Beichen</w:t>
      </w:r>
      <w:proofErr w:type="spellEnd"/>
      <w:r w:rsidRPr="00391466">
        <w:rPr>
          <w:rFonts w:ascii="Arial" w:eastAsia="Times New Roman" w:hAnsi="Arial" w:cs="Arial"/>
          <w:lang w:eastAsia="en-US"/>
        </w:rPr>
        <w:t xml:space="preserve"> District, Tianjin 300401, China</w:t>
      </w:r>
      <w:r w:rsidRPr="00391466">
        <w:rPr>
          <w:rFonts w:ascii="Arial" w:eastAsia="等线" w:hAnsi="Arial" w:cs="Arial"/>
        </w:rPr>
        <w:t>.</w:t>
      </w:r>
    </w:p>
    <w:p w14:paraId="5181DF21" w14:textId="77777777" w:rsidR="00AB4DD0" w:rsidRPr="00391466" w:rsidRDefault="00AB4DD0" w:rsidP="0008768C">
      <w:pPr>
        <w:autoSpaceDE w:val="0"/>
        <w:autoSpaceDN w:val="0"/>
        <w:adjustRightInd w:val="0"/>
        <w:spacing w:line="480" w:lineRule="auto"/>
        <w:jc w:val="both"/>
        <w:rPr>
          <w:rFonts w:ascii="Arial" w:eastAsia="等线" w:hAnsi="Arial" w:cs="Arial"/>
        </w:rPr>
      </w:pPr>
      <w:r w:rsidRPr="00391466">
        <w:rPr>
          <w:rFonts w:ascii="Arial" w:eastAsia="Times New Roman" w:hAnsi="Arial" w:cs="Arial"/>
          <w:lang w:eastAsia="en-US"/>
        </w:rPr>
        <w:t>E-mail: haoxiaoke@hebut.edu.cn</w:t>
      </w:r>
    </w:p>
    <w:p w14:paraId="7E59E574" w14:textId="77777777" w:rsidR="00AB4DD0" w:rsidRPr="00391466" w:rsidRDefault="00AB4DD0" w:rsidP="0008768C">
      <w:pPr>
        <w:autoSpaceDE w:val="0"/>
        <w:autoSpaceDN w:val="0"/>
        <w:adjustRightInd w:val="0"/>
        <w:spacing w:line="480" w:lineRule="auto"/>
        <w:jc w:val="both"/>
        <w:rPr>
          <w:rFonts w:ascii="Arial" w:eastAsia="等线" w:hAnsi="Arial" w:cs="Arial"/>
        </w:rPr>
      </w:pPr>
    </w:p>
    <w:p w14:paraId="59C485A1" w14:textId="77777777" w:rsidR="00AB4DD0" w:rsidRPr="00391466" w:rsidRDefault="00AB4DD0" w:rsidP="0008768C">
      <w:pPr>
        <w:widowControl w:val="0"/>
        <w:spacing w:line="480" w:lineRule="auto"/>
        <w:jc w:val="both"/>
        <w:rPr>
          <w:rFonts w:ascii="Arial" w:eastAsia="等线" w:hAnsi="Arial" w:cs="Arial"/>
          <w:kern w:val="2"/>
        </w:rPr>
      </w:pPr>
      <w:r w:rsidRPr="00391466">
        <w:rPr>
          <w:rFonts w:ascii="Arial" w:eastAsia="等线" w:hAnsi="Arial" w:cs="Arial"/>
          <w:kern w:val="2"/>
        </w:rPr>
        <w:t xml:space="preserve">Shen Li, Institute of Mental Health, </w:t>
      </w:r>
      <w:bookmarkStart w:id="0" w:name="OLE_LINK14"/>
      <w:r w:rsidRPr="00391466">
        <w:rPr>
          <w:rFonts w:ascii="Arial" w:eastAsia="等线" w:hAnsi="Arial" w:cs="Arial"/>
          <w:kern w:val="2"/>
        </w:rPr>
        <w:t xml:space="preserve">Tianjin </w:t>
      </w:r>
      <w:proofErr w:type="spellStart"/>
      <w:r w:rsidRPr="00391466">
        <w:rPr>
          <w:rFonts w:ascii="Arial" w:eastAsia="等线" w:hAnsi="Arial" w:cs="Arial"/>
          <w:kern w:val="2"/>
        </w:rPr>
        <w:t>Anding</w:t>
      </w:r>
      <w:proofErr w:type="spellEnd"/>
      <w:r w:rsidRPr="00391466">
        <w:rPr>
          <w:rFonts w:ascii="Arial" w:eastAsia="等线" w:hAnsi="Arial" w:cs="Arial"/>
          <w:kern w:val="2"/>
        </w:rPr>
        <w:t xml:space="preserve"> Hospital</w:t>
      </w:r>
      <w:bookmarkEnd w:id="0"/>
      <w:r w:rsidRPr="00391466">
        <w:rPr>
          <w:rFonts w:ascii="Arial" w:eastAsia="等线" w:hAnsi="Arial" w:cs="Arial"/>
          <w:kern w:val="2"/>
        </w:rPr>
        <w:t xml:space="preserve">, Mental Health Center of Tianjin Medical University, No. 13, </w:t>
      </w:r>
      <w:proofErr w:type="spellStart"/>
      <w:r w:rsidRPr="00391466">
        <w:rPr>
          <w:rFonts w:ascii="Arial" w:eastAsia="等线" w:hAnsi="Arial" w:cs="Arial"/>
          <w:kern w:val="2"/>
        </w:rPr>
        <w:t>Liulin</w:t>
      </w:r>
      <w:proofErr w:type="spellEnd"/>
      <w:r w:rsidRPr="00391466">
        <w:rPr>
          <w:rFonts w:ascii="Arial" w:eastAsia="等线" w:hAnsi="Arial" w:cs="Arial"/>
          <w:kern w:val="2"/>
        </w:rPr>
        <w:t xml:space="preserve"> Road, Hexi District, Tianjin 300222, China.</w:t>
      </w:r>
    </w:p>
    <w:p w14:paraId="6347604E" w14:textId="77777777" w:rsidR="00AB4DD0" w:rsidRPr="00391466" w:rsidRDefault="00AB4DD0" w:rsidP="0008768C">
      <w:pPr>
        <w:widowControl w:val="0"/>
        <w:spacing w:line="480" w:lineRule="auto"/>
        <w:jc w:val="both"/>
        <w:rPr>
          <w:rFonts w:ascii="Arial" w:eastAsia="等线" w:hAnsi="Arial" w:cs="Arial"/>
          <w:kern w:val="2"/>
        </w:rPr>
      </w:pPr>
      <w:r w:rsidRPr="00391466">
        <w:rPr>
          <w:rFonts w:ascii="Arial" w:eastAsia="等线" w:hAnsi="Arial" w:cs="Arial"/>
          <w:kern w:val="2"/>
        </w:rPr>
        <w:t>E-mail: lishen@tmu.edu.cn</w:t>
      </w:r>
    </w:p>
    <w:p w14:paraId="1B1F0D05" w14:textId="77777777" w:rsidR="00AB4DD0" w:rsidRPr="00391466" w:rsidRDefault="00AB4DD0" w:rsidP="0008768C">
      <w:pPr>
        <w:widowControl w:val="0"/>
        <w:spacing w:line="480" w:lineRule="auto"/>
        <w:rPr>
          <w:rFonts w:ascii="Arial" w:eastAsia="等线" w:hAnsi="Arial" w:cs="Arial"/>
          <w:kern w:val="2"/>
        </w:rPr>
      </w:pPr>
      <w:r w:rsidRPr="00391466">
        <w:rPr>
          <w:rFonts w:ascii="Arial" w:eastAsia="等线" w:hAnsi="Arial" w:cs="Arial"/>
          <w:kern w:val="2"/>
        </w:rPr>
        <w:br w:type="page"/>
      </w:r>
    </w:p>
    <w:p w14:paraId="79535003" w14:textId="7029584A" w:rsidR="00C3291C" w:rsidRPr="00391466" w:rsidRDefault="00C3291C" w:rsidP="00C3291C">
      <w:pPr>
        <w:jc w:val="center"/>
        <w:rPr>
          <w:rFonts w:ascii="Arial" w:eastAsia="等线" w:hAnsi="Arial" w:cs="Arial"/>
          <w:b/>
          <w:bCs/>
          <w:kern w:val="2"/>
        </w:rPr>
      </w:pPr>
      <w:r w:rsidRPr="00391466">
        <w:rPr>
          <w:rFonts w:ascii="Arial" w:eastAsia="等线" w:hAnsi="Arial" w:cs="Arial"/>
          <w:b/>
          <w:bCs/>
          <w:kern w:val="2"/>
        </w:rPr>
        <w:lastRenderedPageBreak/>
        <w:t>C</w:t>
      </w:r>
      <w:r w:rsidRPr="00391466">
        <w:rPr>
          <w:rFonts w:ascii="Arial" w:eastAsia="等线" w:hAnsi="Arial" w:cs="Arial" w:hint="eastAsia"/>
          <w:b/>
          <w:bCs/>
          <w:kern w:val="2"/>
        </w:rPr>
        <w:t>ontents</w:t>
      </w:r>
    </w:p>
    <w:p w14:paraId="6632D440" w14:textId="36889255" w:rsidR="00C3291C" w:rsidRPr="00391466" w:rsidRDefault="00C3291C" w:rsidP="00C3291C">
      <w:pPr>
        <w:rPr>
          <w:rFonts w:ascii="Arial" w:eastAsia="等线" w:hAnsi="Arial" w:cs="Arial"/>
          <w:b/>
          <w:bCs/>
          <w:kern w:val="2"/>
        </w:rPr>
      </w:pPr>
    </w:p>
    <w:p w14:paraId="2E18B4A9" w14:textId="1A78A32C" w:rsidR="00B36607" w:rsidRPr="00391466" w:rsidRDefault="00B7300D" w:rsidP="00B36607">
      <w:pPr>
        <w:pStyle w:val="TOC1"/>
        <w:tabs>
          <w:tab w:val="right" w:leader="dot" w:pos="8296"/>
        </w:tabs>
        <w:rPr>
          <w:rFonts w:ascii="Arial" w:eastAsiaTheme="minorEastAsia" w:hAnsi="Arial" w:cs="Arial"/>
          <w:noProof/>
          <w:kern w:val="2"/>
          <w:sz w:val="21"/>
          <w:szCs w:val="22"/>
          <w14:ligatures w14:val="standardContextual"/>
        </w:rPr>
      </w:pPr>
      <w:r w:rsidRPr="00391466">
        <w:rPr>
          <w:rFonts w:ascii="Arial" w:eastAsia="等线" w:hAnsi="Arial" w:cs="Arial"/>
          <w:b/>
          <w:bCs/>
          <w:kern w:val="2"/>
        </w:rPr>
        <w:fldChar w:fldCharType="begin"/>
      </w:r>
      <w:r w:rsidRPr="00391466">
        <w:rPr>
          <w:rFonts w:ascii="Arial" w:eastAsia="等线" w:hAnsi="Arial" w:cs="Arial"/>
          <w:b/>
          <w:bCs/>
          <w:kern w:val="2"/>
        </w:rPr>
        <w:instrText xml:space="preserve"> TOC \t "</w:instrText>
      </w:r>
      <w:r w:rsidRPr="00391466">
        <w:rPr>
          <w:rFonts w:ascii="Arial" w:eastAsia="等线" w:hAnsi="Arial" w:cs="Arial"/>
          <w:b/>
          <w:bCs/>
          <w:kern w:val="2"/>
        </w:rPr>
        <w:instrText>一级标题</w:instrText>
      </w:r>
      <w:r w:rsidRPr="00391466">
        <w:rPr>
          <w:rFonts w:ascii="Arial" w:eastAsia="等线" w:hAnsi="Arial" w:cs="Arial"/>
          <w:b/>
          <w:bCs/>
          <w:kern w:val="2"/>
        </w:rPr>
        <w:instrText>,1,</w:instrText>
      </w:r>
      <w:r w:rsidRPr="00391466">
        <w:rPr>
          <w:rFonts w:ascii="Arial" w:eastAsia="等线" w:hAnsi="Arial" w:cs="Arial"/>
          <w:b/>
          <w:bCs/>
          <w:kern w:val="2"/>
        </w:rPr>
        <w:instrText>二级标题</w:instrText>
      </w:r>
      <w:r w:rsidRPr="00391466">
        <w:rPr>
          <w:rFonts w:ascii="Arial" w:eastAsia="等线" w:hAnsi="Arial" w:cs="Arial"/>
          <w:b/>
          <w:bCs/>
          <w:kern w:val="2"/>
        </w:rPr>
        <w:instrText>,2,</w:instrText>
      </w:r>
      <w:r w:rsidRPr="00391466">
        <w:rPr>
          <w:rFonts w:ascii="Arial" w:eastAsia="等线" w:hAnsi="Arial" w:cs="Arial"/>
          <w:b/>
          <w:bCs/>
          <w:kern w:val="2"/>
        </w:rPr>
        <w:instrText>三级标题</w:instrText>
      </w:r>
      <w:r w:rsidRPr="00391466">
        <w:rPr>
          <w:rFonts w:ascii="Arial" w:eastAsia="等线" w:hAnsi="Arial" w:cs="Arial"/>
          <w:b/>
          <w:bCs/>
          <w:kern w:val="2"/>
        </w:rPr>
        <w:instrText xml:space="preserve">,3" </w:instrText>
      </w:r>
      <w:r w:rsidRPr="00391466">
        <w:rPr>
          <w:rFonts w:ascii="Arial" w:eastAsia="等线" w:hAnsi="Arial" w:cs="Arial"/>
          <w:b/>
          <w:bCs/>
          <w:kern w:val="2"/>
        </w:rPr>
        <w:fldChar w:fldCharType="separate"/>
      </w:r>
      <w:r w:rsidR="00B36607" w:rsidRPr="00391466">
        <w:rPr>
          <w:rFonts w:ascii="Arial" w:hAnsi="Arial" w:cs="Arial"/>
          <w:noProof/>
        </w:rPr>
        <w:t xml:space="preserve">Supplementary </w:t>
      </w:r>
      <w:r w:rsidR="00B36607" w:rsidRPr="00391466">
        <w:rPr>
          <w:rFonts w:ascii="Arial" w:eastAsiaTheme="minorEastAsia" w:hAnsi="Arial" w:cs="Arial"/>
          <w:noProof/>
        </w:rPr>
        <w:t>R</w:t>
      </w:r>
      <w:r w:rsidR="00B36607" w:rsidRPr="00391466">
        <w:rPr>
          <w:rFonts w:ascii="Arial" w:hAnsi="Arial" w:cs="Arial"/>
          <w:noProof/>
        </w:rPr>
        <w:t>esults</w:t>
      </w:r>
      <w:r w:rsidR="00B36607" w:rsidRPr="00391466">
        <w:rPr>
          <w:rFonts w:ascii="Arial" w:hAnsi="Arial" w:cs="Arial"/>
          <w:noProof/>
        </w:rPr>
        <w:tab/>
      </w:r>
      <w:r w:rsidR="00B36607" w:rsidRPr="00391466">
        <w:rPr>
          <w:rFonts w:ascii="Arial" w:hAnsi="Arial" w:cs="Arial"/>
          <w:noProof/>
        </w:rPr>
        <w:fldChar w:fldCharType="begin"/>
      </w:r>
      <w:r w:rsidR="00B36607" w:rsidRPr="00391466">
        <w:rPr>
          <w:rFonts w:ascii="Arial" w:hAnsi="Arial" w:cs="Arial"/>
          <w:noProof/>
        </w:rPr>
        <w:instrText xml:space="preserve"> PAGEREF _Toc186483698 \h </w:instrText>
      </w:r>
      <w:r w:rsidR="00B36607" w:rsidRPr="00391466">
        <w:rPr>
          <w:rFonts w:ascii="Arial" w:hAnsi="Arial" w:cs="Arial"/>
          <w:noProof/>
        </w:rPr>
      </w:r>
      <w:r w:rsidR="00B36607" w:rsidRPr="00391466">
        <w:rPr>
          <w:rFonts w:ascii="Arial" w:hAnsi="Arial" w:cs="Arial"/>
          <w:noProof/>
        </w:rPr>
        <w:fldChar w:fldCharType="separate"/>
      </w:r>
      <w:r w:rsidR="00B36607" w:rsidRPr="00391466">
        <w:rPr>
          <w:rFonts w:ascii="Arial" w:hAnsi="Arial" w:cs="Arial"/>
          <w:noProof/>
        </w:rPr>
        <w:t>4</w:t>
      </w:r>
      <w:r w:rsidR="00B36607" w:rsidRPr="00391466">
        <w:rPr>
          <w:rFonts w:ascii="Arial" w:hAnsi="Arial" w:cs="Arial"/>
          <w:noProof/>
        </w:rPr>
        <w:fldChar w:fldCharType="end"/>
      </w:r>
    </w:p>
    <w:p w14:paraId="04D77776" w14:textId="4768A3FA" w:rsidR="00B36607" w:rsidRPr="00391466" w:rsidRDefault="00B36607" w:rsidP="00B36607">
      <w:pPr>
        <w:pStyle w:val="TOC2"/>
        <w:spacing w:line="240" w:lineRule="auto"/>
        <w:rPr>
          <w:rFonts w:ascii="Arial" w:eastAsiaTheme="minorEastAsia" w:hAnsi="Arial" w:cs="Arial"/>
          <w:noProof/>
          <w:kern w:val="2"/>
          <w:sz w:val="21"/>
          <w:szCs w:val="22"/>
          <w14:ligatures w14:val="standardContextual"/>
        </w:rPr>
      </w:pPr>
      <w:r w:rsidRPr="00391466">
        <w:rPr>
          <w:rFonts w:ascii="Arial" w:hAnsi="Arial" w:cs="Arial"/>
          <w:noProof/>
        </w:rPr>
        <w:t>The 58 studies included in this meta-analysis</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_Toc186483699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4</w:t>
      </w:r>
      <w:r w:rsidRPr="00391466">
        <w:rPr>
          <w:rFonts w:ascii="Arial" w:hAnsi="Arial" w:cs="Arial"/>
          <w:noProof/>
        </w:rPr>
        <w:fldChar w:fldCharType="end"/>
      </w:r>
    </w:p>
    <w:p w14:paraId="590EA8F5" w14:textId="269F6CCB" w:rsidR="00B36607" w:rsidRPr="00391466" w:rsidRDefault="00B36607" w:rsidP="00B36607">
      <w:pPr>
        <w:pStyle w:val="TOC3"/>
        <w:tabs>
          <w:tab w:val="right" w:leader="dot" w:pos="8296"/>
        </w:tabs>
        <w:ind w:left="960"/>
        <w:rPr>
          <w:rFonts w:ascii="Arial" w:eastAsiaTheme="minorEastAsia" w:hAnsi="Arial" w:cs="Arial"/>
          <w:noProof/>
          <w:kern w:val="2"/>
          <w:sz w:val="21"/>
          <w:szCs w:val="22"/>
          <w14:ligatures w14:val="standardContextual"/>
        </w:rPr>
      </w:pPr>
      <w:r w:rsidRPr="00391466">
        <w:rPr>
          <w:rFonts w:ascii="Arial" w:hAnsi="Arial" w:cs="Arial"/>
          <w:noProof/>
        </w:rPr>
        <w:t>Seed-based analysis (52 studies)</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_Toc186483700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4</w:t>
      </w:r>
      <w:r w:rsidRPr="00391466">
        <w:rPr>
          <w:rFonts w:ascii="Arial" w:hAnsi="Arial" w:cs="Arial"/>
          <w:noProof/>
        </w:rPr>
        <w:fldChar w:fldCharType="end"/>
      </w:r>
    </w:p>
    <w:p w14:paraId="22749699" w14:textId="229850B0" w:rsidR="00B36607" w:rsidRPr="00391466" w:rsidRDefault="00B36607" w:rsidP="00B36607">
      <w:pPr>
        <w:pStyle w:val="TOC3"/>
        <w:tabs>
          <w:tab w:val="right" w:leader="dot" w:pos="8296"/>
        </w:tabs>
        <w:ind w:left="960"/>
        <w:rPr>
          <w:rFonts w:ascii="Arial" w:eastAsiaTheme="minorEastAsia" w:hAnsi="Arial" w:cs="Arial"/>
          <w:noProof/>
          <w:kern w:val="2"/>
          <w:sz w:val="21"/>
          <w:szCs w:val="22"/>
          <w14:ligatures w14:val="standardContextual"/>
        </w:rPr>
      </w:pPr>
      <w:r w:rsidRPr="00391466">
        <w:rPr>
          <w:rFonts w:ascii="Arial" w:hAnsi="Arial" w:cs="Arial"/>
          <w:noProof/>
        </w:rPr>
        <w:t>ICA studies (6 studies)</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_Toc186483701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14</w:t>
      </w:r>
      <w:r w:rsidRPr="00391466">
        <w:rPr>
          <w:rFonts w:ascii="Arial" w:hAnsi="Arial" w:cs="Arial"/>
          <w:noProof/>
        </w:rPr>
        <w:fldChar w:fldCharType="end"/>
      </w:r>
    </w:p>
    <w:p w14:paraId="6DC22C05" w14:textId="53513B4C" w:rsidR="00B36607" w:rsidRPr="00391466" w:rsidRDefault="00B36607" w:rsidP="00B36607">
      <w:pPr>
        <w:pStyle w:val="TOC1"/>
        <w:tabs>
          <w:tab w:val="right" w:leader="dot" w:pos="8296"/>
        </w:tabs>
        <w:rPr>
          <w:rFonts w:ascii="Arial" w:eastAsiaTheme="minorEastAsia" w:hAnsi="Arial" w:cs="Arial"/>
          <w:noProof/>
          <w:kern w:val="2"/>
          <w:sz w:val="21"/>
          <w:szCs w:val="22"/>
          <w14:ligatures w14:val="standardContextual"/>
        </w:rPr>
      </w:pPr>
      <w:r w:rsidRPr="00391466">
        <w:rPr>
          <w:rFonts w:ascii="Arial" w:hAnsi="Arial" w:cs="Arial"/>
          <w:noProof/>
        </w:rPr>
        <w:t>Supplementary Tables</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_Toc186483702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16</w:t>
      </w:r>
      <w:r w:rsidRPr="00391466">
        <w:rPr>
          <w:rFonts w:ascii="Arial" w:hAnsi="Arial" w:cs="Arial"/>
          <w:noProof/>
        </w:rPr>
        <w:fldChar w:fldCharType="end"/>
      </w:r>
    </w:p>
    <w:p w14:paraId="4D1F9DBF" w14:textId="3EFC4422" w:rsidR="00B36607" w:rsidRPr="00391466" w:rsidRDefault="00B36607" w:rsidP="00B36607">
      <w:pPr>
        <w:pStyle w:val="TOC2"/>
        <w:spacing w:line="240" w:lineRule="auto"/>
        <w:rPr>
          <w:rFonts w:ascii="Arial" w:eastAsiaTheme="minorEastAsia" w:hAnsi="Arial" w:cs="Arial"/>
          <w:noProof/>
          <w:kern w:val="2"/>
          <w:sz w:val="21"/>
          <w:szCs w:val="22"/>
          <w14:ligatures w14:val="standardContextual"/>
        </w:rPr>
      </w:pPr>
      <w:r w:rsidRPr="00391466">
        <w:rPr>
          <w:rFonts w:ascii="Arial" w:hAnsi="Arial" w:cs="Arial"/>
          <w:noProof/>
        </w:rPr>
        <w:t>Table S1. The 10-point checklist of quality assessment for included studies.</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_Toc186483703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16</w:t>
      </w:r>
      <w:r w:rsidRPr="00391466">
        <w:rPr>
          <w:rFonts w:ascii="Arial" w:hAnsi="Arial" w:cs="Arial"/>
          <w:noProof/>
        </w:rPr>
        <w:fldChar w:fldCharType="end"/>
      </w:r>
    </w:p>
    <w:p w14:paraId="50F391CF" w14:textId="3AEF0C9F" w:rsidR="00B36607" w:rsidRPr="00391466" w:rsidRDefault="00B36607" w:rsidP="00B36607">
      <w:pPr>
        <w:pStyle w:val="TOC2"/>
        <w:spacing w:line="240" w:lineRule="auto"/>
        <w:rPr>
          <w:rFonts w:ascii="Arial" w:eastAsiaTheme="minorEastAsia" w:hAnsi="Arial" w:cs="Arial"/>
          <w:noProof/>
          <w:kern w:val="2"/>
          <w:sz w:val="21"/>
          <w:szCs w:val="22"/>
          <w14:ligatures w14:val="standardContextual"/>
        </w:rPr>
      </w:pPr>
      <w:r w:rsidRPr="00391466">
        <w:rPr>
          <w:rFonts w:ascii="Arial" w:hAnsi="Arial" w:cs="Arial"/>
          <w:noProof/>
        </w:rPr>
        <w:t>Table S2. Quality assessment scores of included studies.</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_Toc186483704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17</w:t>
      </w:r>
      <w:r w:rsidRPr="00391466">
        <w:rPr>
          <w:rFonts w:ascii="Arial" w:hAnsi="Arial" w:cs="Arial"/>
          <w:noProof/>
        </w:rPr>
        <w:fldChar w:fldCharType="end"/>
      </w:r>
    </w:p>
    <w:p w14:paraId="2B2DA1D8" w14:textId="4B3FCA16" w:rsidR="00B36607" w:rsidRPr="00391466" w:rsidRDefault="00B36607" w:rsidP="00B36607">
      <w:pPr>
        <w:pStyle w:val="TOC2"/>
        <w:spacing w:line="240" w:lineRule="auto"/>
        <w:rPr>
          <w:rFonts w:ascii="Arial" w:eastAsiaTheme="minorEastAsia" w:hAnsi="Arial" w:cs="Arial"/>
          <w:noProof/>
          <w:kern w:val="2"/>
          <w:sz w:val="21"/>
          <w:szCs w:val="22"/>
          <w14:ligatures w14:val="standardContextual"/>
        </w:rPr>
      </w:pPr>
      <w:r w:rsidRPr="00391466">
        <w:rPr>
          <w:rFonts w:ascii="Arial" w:hAnsi="Arial" w:cs="Arial"/>
          <w:noProof/>
        </w:rPr>
        <w:t>Table S3. The demographic and clinical information of included studies.</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_Toc186483705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19</w:t>
      </w:r>
      <w:r w:rsidRPr="00391466">
        <w:rPr>
          <w:rFonts w:ascii="Arial" w:hAnsi="Arial" w:cs="Arial"/>
          <w:noProof/>
        </w:rPr>
        <w:fldChar w:fldCharType="end"/>
      </w:r>
    </w:p>
    <w:p w14:paraId="10A6A7AD" w14:textId="55672D13" w:rsidR="00B36607" w:rsidRPr="00391466" w:rsidRDefault="00B36607" w:rsidP="00B36607">
      <w:pPr>
        <w:pStyle w:val="TOC2"/>
        <w:spacing w:line="240" w:lineRule="auto"/>
        <w:rPr>
          <w:rFonts w:ascii="Arial" w:eastAsiaTheme="minorEastAsia" w:hAnsi="Arial" w:cs="Arial"/>
          <w:noProof/>
          <w:kern w:val="2"/>
          <w:sz w:val="21"/>
          <w:szCs w:val="22"/>
          <w14:ligatures w14:val="standardContextual"/>
        </w:rPr>
      </w:pPr>
      <w:r w:rsidRPr="00391466">
        <w:rPr>
          <w:rFonts w:ascii="Arial" w:hAnsi="Arial" w:cs="Arial"/>
          <w:noProof/>
        </w:rPr>
        <w:t>Table S4. The MRI acquisition and preprocessing details of included studies.</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_Toc186483706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22</w:t>
      </w:r>
      <w:r w:rsidRPr="00391466">
        <w:rPr>
          <w:rFonts w:ascii="Arial" w:hAnsi="Arial" w:cs="Arial"/>
          <w:noProof/>
        </w:rPr>
        <w:fldChar w:fldCharType="end"/>
      </w:r>
    </w:p>
    <w:p w14:paraId="647B40E8" w14:textId="75B1FAC5" w:rsidR="00B36607" w:rsidRPr="00391466" w:rsidRDefault="00B36607" w:rsidP="00B36607">
      <w:pPr>
        <w:pStyle w:val="TOC2"/>
        <w:spacing w:line="240" w:lineRule="auto"/>
        <w:rPr>
          <w:rFonts w:ascii="Arial" w:eastAsiaTheme="minorEastAsia" w:hAnsi="Arial" w:cs="Arial"/>
          <w:noProof/>
          <w:kern w:val="2"/>
          <w:sz w:val="21"/>
          <w:szCs w:val="22"/>
          <w14:ligatures w14:val="standardContextual"/>
        </w:rPr>
      </w:pPr>
      <w:r w:rsidRPr="00391466">
        <w:rPr>
          <w:rFonts w:ascii="Arial" w:hAnsi="Arial" w:cs="Arial"/>
          <w:noProof/>
        </w:rPr>
        <w:t>Table S5. The statistical overview of included studies.</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_Toc186483707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27</w:t>
      </w:r>
      <w:r w:rsidRPr="00391466">
        <w:rPr>
          <w:rFonts w:ascii="Arial" w:hAnsi="Arial" w:cs="Arial"/>
          <w:noProof/>
        </w:rPr>
        <w:fldChar w:fldCharType="end"/>
      </w:r>
    </w:p>
    <w:p w14:paraId="6775F2CC" w14:textId="1C6038D4" w:rsidR="00B36607" w:rsidRPr="00391466" w:rsidRDefault="00B36607" w:rsidP="00B36607">
      <w:pPr>
        <w:pStyle w:val="TOC2"/>
        <w:spacing w:line="240" w:lineRule="auto"/>
        <w:rPr>
          <w:rFonts w:ascii="Arial" w:eastAsiaTheme="minorEastAsia" w:hAnsi="Arial" w:cs="Arial"/>
          <w:noProof/>
          <w:kern w:val="2"/>
          <w:sz w:val="21"/>
          <w:szCs w:val="22"/>
          <w14:ligatures w14:val="standardContextual"/>
        </w:rPr>
      </w:pPr>
      <w:r w:rsidRPr="00391466">
        <w:rPr>
          <w:rFonts w:ascii="Arial" w:hAnsi="Arial" w:cs="Arial"/>
          <w:noProof/>
        </w:rPr>
        <w:t>Table S6. Summary of seed-networks and anatomical regions of included studies in this meta-analysis.</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_Toc186483708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37</w:t>
      </w:r>
      <w:r w:rsidRPr="00391466">
        <w:rPr>
          <w:rFonts w:ascii="Arial" w:hAnsi="Arial" w:cs="Arial"/>
          <w:noProof/>
        </w:rPr>
        <w:fldChar w:fldCharType="end"/>
      </w:r>
    </w:p>
    <w:p w14:paraId="32F0793E" w14:textId="4DCCA087" w:rsidR="00B36607" w:rsidRPr="00391466" w:rsidRDefault="00B36607" w:rsidP="00B36607">
      <w:pPr>
        <w:pStyle w:val="TOC2"/>
        <w:spacing w:line="240" w:lineRule="auto"/>
        <w:rPr>
          <w:rFonts w:ascii="Arial" w:eastAsiaTheme="minorEastAsia" w:hAnsi="Arial" w:cs="Arial"/>
          <w:noProof/>
          <w:kern w:val="2"/>
          <w:sz w:val="21"/>
          <w:szCs w:val="22"/>
          <w14:ligatures w14:val="standardContextual"/>
        </w:rPr>
      </w:pPr>
      <w:r w:rsidRPr="00391466">
        <w:rPr>
          <w:rFonts w:ascii="Arial" w:hAnsi="Arial" w:cs="Arial"/>
          <w:noProof/>
        </w:rPr>
        <w:t xml:space="preserve">Table S7. Summary of information included </w:t>
      </w:r>
      <w:r w:rsidRPr="00391466">
        <w:rPr>
          <w:rFonts w:ascii="Arial" w:eastAsiaTheme="minorEastAsia" w:hAnsi="Arial" w:cs="Arial"/>
          <w:noProof/>
        </w:rPr>
        <w:t xml:space="preserve">in </w:t>
      </w:r>
      <w:r w:rsidRPr="00391466">
        <w:rPr>
          <w:rFonts w:ascii="Arial" w:hAnsi="Arial" w:cs="Arial"/>
          <w:noProof/>
        </w:rPr>
        <w:t>ICA studies in this meta-analysis.</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_Toc186483709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41</w:t>
      </w:r>
      <w:r w:rsidRPr="00391466">
        <w:rPr>
          <w:rFonts w:ascii="Arial" w:hAnsi="Arial" w:cs="Arial"/>
          <w:noProof/>
        </w:rPr>
        <w:fldChar w:fldCharType="end"/>
      </w:r>
    </w:p>
    <w:p w14:paraId="4E680009" w14:textId="4BAACCDF" w:rsidR="00B36607" w:rsidRPr="00391466" w:rsidRDefault="00B36607" w:rsidP="00B36607">
      <w:pPr>
        <w:pStyle w:val="TOC2"/>
        <w:spacing w:line="240" w:lineRule="auto"/>
        <w:rPr>
          <w:rFonts w:ascii="Arial" w:eastAsiaTheme="minorEastAsia" w:hAnsi="Arial" w:cs="Arial"/>
          <w:noProof/>
          <w:kern w:val="2"/>
          <w:sz w:val="21"/>
          <w:szCs w:val="22"/>
          <w14:ligatures w14:val="standardContextual"/>
        </w:rPr>
      </w:pPr>
      <w:r w:rsidRPr="00391466">
        <w:rPr>
          <w:rFonts w:ascii="Arial" w:hAnsi="Arial" w:cs="Arial"/>
          <w:noProof/>
        </w:rPr>
        <w:t>Table S8. Meta-regression analysis: associations of RSN alterations with illness duration and HAMD scores in depression.</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_Toc186483710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42</w:t>
      </w:r>
      <w:r w:rsidRPr="00391466">
        <w:rPr>
          <w:rFonts w:ascii="Arial" w:hAnsi="Arial" w:cs="Arial"/>
          <w:noProof/>
        </w:rPr>
        <w:fldChar w:fldCharType="end"/>
      </w:r>
    </w:p>
    <w:p w14:paraId="06D6422C" w14:textId="1E0C07E0" w:rsidR="00B36607" w:rsidRPr="00391466" w:rsidRDefault="00B36607" w:rsidP="00B36607">
      <w:pPr>
        <w:pStyle w:val="TOC1"/>
        <w:tabs>
          <w:tab w:val="right" w:leader="dot" w:pos="8296"/>
        </w:tabs>
        <w:rPr>
          <w:rFonts w:ascii="Arial" w:eastAsiaTheme="minorEastAsia" w:hAnsi="Arial" w:cs="Arial"/>
          <w:noProof/>
          <w:kern w:val="2"/>
          <w:sz w:val="21"/>
          <w:szCs w:val="22"/>
          <w14:ligatures w14:val="standardContextual"/>
        </w:rPr>
      </w:pPr>
      <w:r w:rsidRPr="00391466">
        <w:rPr>
          <w:rFonts w:ascii="Arial" w:hAnsi="Arial" w:cs="Arial"/>
          <w:noProof/>
        </w:rPr>
        <w:t>Supplementary Figures</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_Toc186483711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43</w:t>
      </w:r>
      <w:r w:rsidRPr="00391466">
        <w:rPr>
          <w:rFonts w:ascii="Arial" w:hAnsi="Arial" w:cs="Arial"/>
          <w:noProof/>
        </w:rPr>
        <w:fldChar w:fldCharType="end"/>
      </w:r>
    </w:p>
    <w:p w14:paraId="64B550D9" w14:textId="1F2EC019" w:rsidR="00B36607" w:rsidRPr="00391466" w:rsidRDefault="00B36607" w:rsidP="00B36607">
      <w:pPr>
        <w:pStyle w:val="TOC2"/>
        <w:spacing w:line="240" w:lineRule="auto"/>
        <w:rPr>
          <w:rFonts w:ascii="Arial" w:eastAsiaTheme="minorEastAsia" w:hAnsi="Arial" w:cs="Arial"/>
          <w:noProof/>
          <w:kern w:val="2"/>
          <w:sz w:val="21"/>
          <w:szCs w:val="22"/>
          <w14:ligatures w14:val="standardContextual"/>
        </w:rPr>
      </w:pPr>
      <w:r w:rsidRPr="00391466">
        <w:rPr>
          <w:rFonts w:ascii="Arial" w:hAnsi="Arial" w:cs="Arial"/>
          <w:noProof/>
        </w:rPr>
        <w:t>Figure S1. Meta-analysis results of significant RSN changes in depression (unthresholded).</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_Toc186483712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43</w:t>
      </w:r>
      <w:r w:rsidRPr="00391466">
        <w:rPr>
          <w:rFonts w:ascii="Arial" w:hAnsi="Arial" w:cs="Arial"/>
          <w:noProof/>
        </w:rPr>
        <w:fldChar w:fldCharType="end"/>
      </w:r>
    </w:p>
    <w:p w14:paraId="1AEB7DE2" w14:textId="08D6705A" w:rsidR="00B36607" w:rsidRPr="00391466" w:rsidRDefault="00B36607" w:rsidP="00B36607">
      <w:pPr>
        <w:pStyle w:val="TOC2"/>
        <w:spacing w:line="240" w:lineRule="auto"/>
        <w:rPr>
          <w:rFonts w:ascii="Arial" w:eastAsiaTheme="minorEastAsia" w:hAnsi="Arial" w:cs="Arial"/>
          <w:noProof/>
          <w:kern w:val="2"/>
          <w:sz w:val="21"/>
          <w:szCs w:val="22"/>
          <w14:ligatures w14:val="standardContextual"/>
        </w:rPr>
      </w:pPr>
      <w:r w:rsidRPr="00391466">
        <w:rPr>
          <w:rFonts w:ascii="Arial" w:hAnsi="Arial" w:cs="Arial"/>
          <w:noProof/>
        </w:rPr>
        <w:t>Figure S2. Funnel plots of regions with significantly altered functional connectivity.</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_Toc186483713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44</w:t>
      </w:r>
      <w:r w:rsidRPr="00391466">
        <w:rPr>
          <w:rFonts w:ascii="Arial" w:hAnsi="Arial" w:cs="Arial"/>
          <w:noProof/>
        </w:rPr>
        <w:fldChar w:fldCharType="end"/>
      </w:r>
    </w:p>
    <w:p w14:paraId="574913E7" w14:textId="31BF7550" w:rsidR="00B36607" w:rsidRPr="00391466" w:rsidRDefault="00B36607" w:rsidP="00B36607">
      <w:pPr>
        <w:pStyle w:val="TOC2"/>
        <w:spacing w:line="240" w:lineRule="auto"/>
        <w:rPr>
          <w:rFonts w:ascii="Arial" w:eastAsiaTheme="minorEastAsia" w:hAnsi="Arial" w:cs="Arial"/>
          <w:noProof/>
          <w:kern w:val="2"/>
          <w:sz w:val="21"/>
          <w:szCs w:val="22"/>
          <w14:ligatures w14:val="standardContextual"/>
        </w:rPr>
      </w:pPr>
      <w:r w:rsidRPr="00391466">
        <w:rPr>
          <w:rFonts w:ascii="Arial" w:hAnsi="Arial" w:cs="Arial"/>
          <w:noProof/>
        </w:rPr>
        <w:t>Figure S3. Subgroup analysis of the effect of GSR on functional connectivity in depression.</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_Toc186483714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45</w:t>
      </w:r>
      <w:r w:rsidRPr="00391466">
        <w:rPr>
          <w:rFonts w:ascii="Arial" w:hAnsi="Arial" w:cs="Arial"/>
          <w:noProof/>
        </w:rPr>
        <w:fldChar w:fldCharType="end"/>
      </w:r>
    </w:p>
    <w:p w14:paraId="298D65BA" w14:textId="2A3A10A6" w:rsidR="00B36607" w:rsidRPr="00391466" w:rsidRDefault="00B36607" w:rsidP="00B36607">
      <w:pPr>
        <w:pStyle w:val="TOC2"/>
        <w:spacing w:line="240" w:lineRule="auto"/>
        <w:rPr>
          <w:rFonts w:ascii="Arial" w:eastAsiaTheme="minorEastAsia" w:hAnsi="Arial" w:cs="Arial"/>
          <w:noProof/>
          <w:kern w:val="2"/>
          <w:sz w:val="21"/>
          <w:szCs w:val="22"/>
          <w14:ligatures w14:val="standardContextual"/>
        </w:rPr>
      </w:pPr>
      <w:r w:rsidRPr="00391466">
        <w:rPr>
          <w:rFonts w:ascii="Arial" w:hAnsi="Arial" w:cs="Arial"/>
          <w:noProof/>
        </w:rPr>
        <w:t>Figure S4. Subgroup analysis of the impact of MRI scanner type (GE vs. Siemens) on functional connectivity in depression.</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_Toc186483715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46</w:t>
      </w:r>
      <w:r w:rsidRPr="00391466">
        <w:rPr>
          <w:rFonts w:ascii="Arial" w:hAnsi="Arial" w:cs="Arial"/>
          <w:noProof/>
        </w:rPr>
        <w:fldChar w:fldCharType="end"/>
      </w:r>
    </w:p>
    <w:p w14:paraId="30845E1F" w14:textId="3105C5E5" w:rsidR="00B36607" w:rsidRPr="00391466" w:rsidRDefault="00B36607" w:rsidP="00B36607">
      <w:pPr>
        <w:pStyle w:val="TOC1"/>
        <w:tabs>
          <w:tab w:val="right" w:leader="dot" w:pos="8296"/>
        </w:tabs>
        <w:rPr>
          <w:rFonts w:ascii="Arial" w:eastAsiaTheme="minorEastAsia" w:hAnsi="Arial" w:cs="Arial"/>
          <w:noProof/>
          <w:kern w:val="2"/>
          <w:sz w:val="21"/>
          <w:szCs w:val="22"/>
          <w14:ligatures w14:val="standardContextual"/>
        </w:rPr>
      </w:pPr>
      <w:r w:rsidRPr="00391466">
        <w:rPr>
          <w:rFonts w:ascii="Arial" w:hAnsi="Arial" w:cs="Arial"/>
          <w:noProof/>
        </w:rPr>
        <w:t>References for Supplementary Materials</w:t>
      </w:r>
      <w:r w:rsidRPr="00391466">
        <w:rPr>
          <w:rFonts w:ascii="Arial" w:hAnsi="Arial" w:cs="Arial"/>
          <w:noProof/>
        </w:rPr>
        <w:tab/>
      </w:r>
      <w:r w:rsidRPr="00391466">
        <w:rPr>
          <w:rFonts w:ascii="Arial" w:hAnsi="Arial" w:cs="Arial"/>
          <w:noProof/>
        </w:rPr>
        <w:fldChar w:fldCharType="begin"/>
      </w:r>
      <w:r w:rsidRPr="00391466">
        <w:rPr>
          <w:rFonts w:ascii="Arial" w:hAnsi="Arial" w:cs="Arial"/>
          <w:noProof/>
        </w:rPr>
        <w:instrText xml:space="preserve"> PAGEREF _Toc186483716 \h </w:instrText>
      </w:r>
      <w:r w:rsidRPr="00391466">
        <w:rPr>
          <w:rFonts w:ascii="Arial" w:hAnsi="Arial" w:cs="Arial"/>
          <w:noProof/>
        </w:rPr>
      </w:r>
      <w:r w:rsidRPr="00391466">
        <w:rPr>
          <w:rFonts w:ascii="Arial" w:hAnsi="Arial" w:cs="Arial"/>
          <w:noProof/>
        </w:rPr>
        <w:fldChar w:fldCharType="separate"/>
      </w:r>
      <w:r w:rsidRPr="00391466">
        <w:rPr>
          <w:rFonts w:ascii="Arial" w:hAnsi="Arial" w:cs="Arial"/>
          <w:noProof/>
        </w:rPr>
        <w:t>47</w:t>
      </w:r>
      <w:r w:rsidRPr="00391466">
        <w:rPr>
          <w:rFonts w:ascii="Arial" w:hAnsi="Arial" w:cs="Arial"/>
          <w:noProof/>
        </w:rPr>
        <w:fldChar w:fldCharType="end"/>
      </w:r>
    </w:p>
    <w:p w14:paraId="542F7CF3" w14:textId="611BA506" w:rsidR="00C3291C" w:rsidRPr="00391466" w:rsidRDefault="00B7300D" w:rsidP="00B36607">
      <w:pPr>
        <w:jc w:val="both"/>
        <w:rPr>
          <w:rFonts w:ascii="Arial" w:eastAsia="等线" w:hAnsi="Arial" w:cs="Arial"/>
          <w:b/>
          <w:bCs/>
          <w:kern w:val="2"/>
        </w:rPr>
      </w:pPr>
      <w:r w:rsidRPr="00391466">
        <w:rPr>
          <w:rFonts w:ascii="Arial" w:eastAsia="等线" w:hAnsi="Arial" w:cs="Arial"/>
          <w:b/>
          <w:bCs/>
          <w:kern w:val="2"/>
        </w:rPr>
        <w:fldChar w:fldCharType="end"/>
      </w:r>
      <w:r w:rsidR="00C3291C" w:rsidRPr="00391466">
        <w:rPr>
          <w:rFonts w:ascii="Arial" w:eastAsia="等线" w:hAnsi="Arial" w:cs="Arial"/>
          <w:b/>
          <w:bCs/>
          <w:kern w:val="2"/>
        </w:rPr>
        <w:br w:type="page"/>
      </w:r>
    </w:p>
    <w:p w14:paraId="0E74839E" w14:textId="58266879" w:rsidR="00C3291C" w:rsidRPr="00391466" w:rsidRDefault="00C3291C" w:rsidP="00C64C49">
      <w:pPr>
        <w:pStyle w:val="afc"/>
        <w:rPr>
          <w:sz w:val="24"/>
          <w:szCs w:val="22"/>
        </w:rPr>
      </w:pPr>
      <w:bookmarkStart w:id="1" w:name="_Toc186483698"/>
      <w:r w:rsidRPr="00391466">
        <w:rPr>
          <w:rFonts w:hint="eastAsia"/>
          <w:sz w:val="24"/>
          <w:szCs w:val="22"/>
        </w:rPr>
        <w:lastRenderedPageBreak/>
        <w:t xml:space="preserve">Supplementary </w:t>
      </w:r>
      <w:r w:rsidR="008E371B" w:rsidRPr="00391466">
        <w:rPr>
          <w:rFonts w:eastAsiaTheme="minorEastAsia" w:hint="eastAsia"/>
          <w:sz w:val="24"/>
          <w:szCs w:val="22"/>
        </w:rPr>
        <w:t>R</w:t>
      </w:r>
      <w:r w:rsidRPr="00391466">
        <w:rPr>
          <w:rFonts w:hint="eastAsia"/>
          <w:sz w:val="24"/>
          <w:szCs w:val="22"/>
        </w:rPr>
        <w:t>esults</w:t>
      </w:r>
      <w:bookmarkEnd w:id="1"/>
    </w:p>
    <w:p w14:paraId="770B32BC" w14:textId="77777777" w:rsidR="00C3291C" w:rsidRPr="00391466" w:rsidRDefault="00C3291C" w:rsidP="0008768C">
      <w:pPr>
        <w:widowControl w:val="0"/>
        <w:autoSpaceDE w:val="0"/>
        <w:spacing w:line="360" w:lineRule="auto"/>
        <w:jc w:val="both"/>
        <w:rPr>
          <w:rFonts w:ascii="Arial" w:eastAsia="等线" w:hAnsi="Arial" w:cs="Arial"/>
          <w:b/>
          <w:bCs/>
          <w:kern w:val="2"/>
        </w:rPr>
      </w:pPr>
    </w:p>
    <w:p w14:paraId="23CC019D" w14:textId="58802764" w:rsidR="00A1710D" w:rsidRPr="00391466" w:rsidRDefault="003C2457" w:rsidP="0013002C">
      <w:pPr>
        <w:pStyle w:val="afe"/>
      </w:pPr>
      <w:bookmarkStart w:id="2" w:name="_Toc186483699"/>
      <w:r w:rsidRPr="00391466">
        <w:t>The</w:t>
      </w:r>
      <w:r w:rsidR="0035505C" w:rsidRPr="00391466">
        <w:t xml:space="preserve"> 58</w:t>
      </w:r>
      <w:r w:rsidRPr="00391466">
        <w:t xml:space="preserve"> </w:t>
      </w:r>
      <w:r w:rsidR="009F6C37" w:rsidRPr="00391466">
        <w:t>studies</w:t>
      </w:r>
      <w:r w:rsidRPr="00391466">
        <w:t xml:space="preserve"> included in this meta-analysis</w:t>
      </w:r>
      <w:bookmarkEnd w:id="2"/>
    </w:p>
    <w:p w14:paraId="5A1ECE95" w14:textId="77777777" w:rsidR="00C64C49" w:rsidRPr="00391466" w:rsidRDefault="00C64C49" w:rsidP="0008768C">
      <w:pPr>
        <w:widowControl w:val="0"/>
        <w:autoSpaceDE w:val="0"/>
        <w:spacing w:line="360" w:lineRule="auto"/>
        <w:jc w:val="both"/>
        <w:rPr>
          <w:rFonts w:ascii="Arial" w:eastAsia="等线" w:hAnsi="Arial" w:cs="Arial"/>
          <w:b/>
          <w:bCs/>
          <w:kern w:val="2"/>
        </w:rPr>
      </w:pPr>
    </w:p>
    <w:p w14:paraId="3ADD29E2" w14:textId="5D3C2D18" w:rsidR="00A1710D" w:rsidRPr="00391466" w:rsidRDefault="00A1710D" w:rsidP="0013002C">
      <w:pPr>
        <w:pStyle w:val="aff0"/>
      </w:pPr>
      <w:bookmarkStart w:id="3" w:name="_Toc186483700"/>
      <w:r w:rsidRPr="00391466">
        <w:t>Seed-based analysis (52 studies)</w:t>
      </w:r>
      <w:bookmarkEnd w:id="3"/>
    </w:p>
    <w:p w14:paraId="1F818DB0" w14:textId="3D3C0804" w:rsidR="00371395" w:rsidRPr="00391466" w:rsidRDefault="00371395" w:rsidP="004D2623">
      <w:pPr>
        <w:pStyle w:val="EndNoteBibliography"/>
        <w:spacing w:line="480" w:lineRule="auto"/>
        <w:ind w:left="720" w:hanging="720"/>
        <w:jc w:val="both"/>
        <w:rPr>
          <w:rFonts w:ascii="Arial" w:eastAsia="等线" w:hAnsi="Arial" w:cs="Arial"/>
          <w:kern w:val="2"/>
          <w14:ligatures w14:val="standardContextual"/>
        </w:rPr>
      </w:pPr>
      <w:bookmarkStart w:id="4" w:name="_Hlk185859762"/>
      <w:r w:rsidRPr="00391466">
        <w:rPr>
          <w:rFonts w:ascii="Arial" w:eastAsia="等线" w:hAnsi="Arial" w:cs="Arial"/>
          <w:kern w:val="2"/>
          <w14:ligatures w14:val="standardContextual"/>
        </w:rPr>
        <w:t xml:space="preserve">Beckmann, F.-E., Seidenbecher, S., Metzger, C. D., Gescher, D. M., Carballedo, A., Tozzi, L., . . . Frodl, T. (2022). C-reactive protein is related to a distinct set of alterations in resting-state functional connectivity contributing to a differential pathophysiology of major depressive disorder. </w:t>
      </w:r>
      <w:r w:rsidRPr="00391466">
        <w:rPr>
          <w:rFonts w:ascii="Arial" w:eastAsia="等线" w:hAnsi="Arial" w:cs="Arial"/>
          <w:i/>
          <w:kern w:val="2"/>
          <w14:ligatures w14:val="standardContextual"/>
        </w:rPr>
        <w:t>Psychiatry Res Neuroimaging, 321</w:t>
      </w:r>
      <w:r w:rsidRPr="00391466">
        <w:rPr>
          <w:rFonts w:ascii="Arial" w:eastAsia="等线" w:hAnsi="Arial" w:cs="Arial"/>
          <w:kern w:val="2"/>
          <w14:ligatures w14:val="standardContextual"/>
        </w:rPr>
        <w:t>, 111440. doi:10.1016/j.pscychresns.2022.111440</w:t>
      </w:r>
    </w:p>
    <w:p w14:paraId="48256151"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Bessette, K. L., Jenkins, L. M., Skerrett, K. A., Gowins, J. R., DelDonno, S. R., Zubieta, J. K., . . . Langenecker, S. A. (2018). Reliability, Convergent Validity and Time Invariance of Default Mode Network Deviations in Early Adult Major Depressive Disorder. </w:t>
      </w:r>
      <w:r w:rsidRPr="00391466">
        <w:rPr>
          <w:rFonts w:ascii="Arial" w:eastAsia="等线" w:hAnsi="Arial" w:cs="Arial"/>
          <w:i/>
          <w:noProof/>
          <w:kern w:val="2"/>
          <w14:ligatures w14:val="standardContextual"/>
        </w:rPr>
        <w:t>Front Psychiatry, 9</w:t>
      </w:r>
      <w:r w:rsidRPr="00391466">
        <w:rPr>
          <w:rFonts w:ascii="Arial" w:eastAsia="等线" w:hAnsi="Arial" w:cs="Arial"/>
          <w:noProof/>
          <w:kern w:val="2"/>
          <w14:ligatures w14:val="standardContextual"/>
        </w:rPr>
        <w:t>, 244. doi:10.3389/fpsyt.2018.00244</w:t>
      </w:r>
    </w:p>
    <w:p w14:paraId="5D134C19"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Bluhm, R., Williamson, P., Lanius, R., Théberge, J., Densmore, M., Bartha, R., . . . Osuch, E. (2009). Resting state default-mode network connectivity in early depression using a seed region-of-interest analysis: decreased connectivity with caudate nucleus. </w:t>
      </w:r>
      <w:r w:rsidRPr="00391466">
        <w:rPr>
          <w:rFonts w:ascii="Arial" w:eastAsia="等线" w:hAnsi="Arial" w:cs="Arial"/>
          <w:i/>
          <w:noProof/>
          <w:kern w:val="2"/>
          <w14:ligatures w14:val="standardContextual"/>
        </w:rPr>
        <w:t>Psychiatry Clin Neurosci, 63</w:t>
      </w:r>
      <w:r w:rsidRPr="00391466">
        <w:rPr>
          <w:rFonts w:ascii="Arial" w:eastAsia="等线" w:hAnsi="Arial" w:cs="Arial"/>
          <w:noProof/>
          <w:kern w:val="2"/>
          <w14:ligatures w14:val="standardContextual"/>
        </w:rPr>
        <w:t>(6), 754-761. doi:10.1111/j.1440-1819.2009.02030.x</w:t>
      </w:r>
    </w:p>
    <w:p w14:paraId="485B3598"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Cao, X., Liu, Z., Xu, C., Li, J., Gao, Q., Sun, N., . . . Zhang, K. (2012). Disrupted resting-state functional connectivity of the hippocampus in medication-</w:t>
      </w:r>
      <w:r w:rsidRPr="00391466">
        <w:rPr>
          <w:rFonts w:ascii="Arial" w:eastAsia="等线" w:hAnsi="Arial" w:cs="Arial"/>
          <w:noProof/>
          <w:kern w:val="2"/>
          <w14:ligatures w14:val="standardContextual"/>
        </w:rPr>
        <w:lastRenderedPageBreak/>
        <w:t xml:space="preserve">naive patients with major depressive disorder. </w:t>
      </w:r>
      <w:r w:rsidRPr="00391466">
        <w:rPr>
          <w:rFonts w:ascii="Arial" w:eastAsia="等线" w:hAnsi="Arial" w:cs="Arial"/>
          <w:i/>
          <w:noProof/>
          <w:kern w:val="2"/>
          <w14:ligatures w14:val="standardContextual"/>
        </w:rPr>
        <w:t>J Affect Disord, 141</w:t>
      </w:r>
      <w:r w:rsidRPr="00391466">
        <w:rPr>
          <w:rFonts w:ascii="Arial" w:eastAsia="等线" w:hAnsi="Arial" w:cs="Arial"/>
          <w:noProof/>
          <w:kern w:val="2"/>
          <w14:ligatures w14:val="standardContextual"/>
        </w:rPr>
        <w:t>(2-3), 194-203. doi:10.1016/j.jad.2012.03.002</w:t>
      </w:r>
    </w:p>
    <w:p w14:paraId="6E23F23D"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Chen, C., Liu, Z., Zuo, J., Xi, C., Long, Y., Li, M. D., . . . Yang, J. (2021). Decreased cortical folding of the fusiform gyrus and its hypoconnectivity with sensorimotor areas in major depressive disorder. </w:t>
      </w:r>
      <w:r w:rsidRPr="00391466">
        <w:rPr>
          <w:rFonts w:ascii="Arial" w:eastAsia="等线" w:hAnsi="Arial" w:cs="Arial"/>
          <w:i/>
          <w:noProof/>
          <w:kern w:val="2"/>
          <w14:ligatures w14:val="standardContextual"/>
        </w:rPr>
        <w:t>J Affect Disord, 295</w:t>
      </w:r>
      <w:r w:rsidRPr="00391466">
        <w:rPr>
          <w:rFonts w:ascii="Arial" w:eastAsia="等线" w:hAnsi="Arial" w:cs="Arial"/>
          <w:noProof/>
          <w:kern w:val="2"/>
          <w14:ligatures w14:val="standardContextual"/>
        </w:rPr>
        <w:t>, 657-664. doi:10.1016/j.jad.2021.08.148</w:t>
      </w:r>
    </w:p>
    <w:p w14:paraId="74110F2F"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Chen, F.-j., Gu, C.-z., Zhai, N., Duan, H.-f., Zhai, A.-l., &amp; Zhang, X. (2020). Repetitive transcranial magnetic stimulation improves amygdale functional connectivity in major depressive disorder. </w:t>
      </w:r>
      <w:r w:rsidRPr="00391466">
        <w:rPr>
          <w:rFonts w:ascii="Arial" w:eastAsia="等线" w:hAnsi="Arial" w:cs="Arial"/>
          <w:i/>
          <w:noProof/>
          <w:kern w:val="2"/>
          <w14:ligatures w14:val="standardContextual"/>
        </w:rPr>
        <w:t>Front Psychiatry, 11</w:t>
      </w:r>
      <w:r w:rsidRPr="00391466">
        <w:rPr>
          <w:rFonts w:ascii="Arial" w:eastAsia="等线" w:hAnsi="Arial" w:cs="Arial"/>
          <w:noProof/>
          <w:kern w:val="2"/>
          <w14:ligatures w14:val="standardContextual"/>
        </w:rPr>
        <w:t>, 732. doi:10.3389/fpsyt.2020.00732</w:t>
      </w:r>
    </w:p>
    <w:p w14:paraId="4D80762F"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Chen, Y., Wang, C., Zhu, X., Tan, Y., &amp; Zhong, Y. (2015). Aberrant connectivity within the default mode network in first-episode, treatment-naive major depressive disorder. </w:t>
      </w:r>
      <w:r w:rsidRPr="00391466">
        <w:rPr>
          <w:rFonts w:ascii="Arial" w:eastAsia="等线" w:hAnsi="Arial" w:cs="Arial"/>
          <w:i/>
          <w:noProof/>
          <w:kern w:val="2"/>
          <w14:ligatures w14:val="standardContextual"/>
        </w:rPr>
        <w:t>J Affect Disord, 183</w:t>
      </w:r>
      <w:r w:rsidRPr="00391466">
        <w:rPr>
          <w:rFonts w:ascii="Arial" w:eastAsia="等线" w:hAnsi="Arial" w:cs="Arial"/>
          <w:noProof/>
          <w:kern w:val="2"/>
          <w14:ligatures w14:val="standardContextual"/>
        </w:rPr>
        <w:t>, 49-56. doi:10.1016/j.jad.2015.04.052</w:t>
      </w:r>
    </w:p>
    <w:p w14:paraId="5442C982"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Crowther, A., Smoski, M. J., Minkel, J., Moore, T., Gibbs, D., Petty, C., . . . Dichter, G. S. (2015). Resting-state connectivity predictors of response to psychotherapy in major depressive disorder. </w:t>
      </w:r>
      <w:r w:rsidRPr="00391466">
        <w:rPr>
          <w:rFonts w:ascii="Arial" w:eastAsia="等线" w:hAnsi="Arial" w:cs="Arial"/>
          <w:i/>
          <w:noProof/>
          <w:kern w:val="2"/>
          <w14:ligatures w14:val="standardContextual"/>
        </w:rPr>
        <w:t>Neuropsychopharmacology, 40</w:t>
      </w:r>
      <w:r w:rsidRPr="00391466">
        <w:rPr>
          <w:rFonts w:ascii="Arial" w:eastAsia="等线" w:hAnsi="Arial" w:cs="Arial"/>
          <w:noProof/>
          <w:kern w:val="2"/>
          <w14:ligatures w14:val="standardContextual"/>
        </w:rPr>
        <w:t>(7), 1659-1673. doi:10.1038/npp.2015.12</w:t>
      </w:r>
    </w:p>
    <w:p w14:paraId="2139514D"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Cui, G., Wang, Y., Wang, X., Zheng, L., Li, L., Li, P., . . . Meng, X. (2020). Static and dynamic functional connectivity of the prefrontal cortex during resting-state predicts self-serving bias in depression. </w:t>
      </w:r>
      <w:r w:rsidRPr="00391466">
        <w:rPr>
          <w:rFonts w:ascii="Arial" w:eastAsia="等线" w:hAnsi="Arial" w:cs="Arial"/>
          <w:i/>
          <w:noProof/>
          <w:kern w:val="2"/>
          <w14:ligatures w14:val="standardContextual"/>
        </w:rPr>
        <w:t xml:space="preserve">Behav Brain Res, </w:t>
      </w:r>
      <w:r w:rsidRPr="00391466">
        <w:rPr>
          <w:rFonts w:ascii="Arial" w:eastAsia="等线" w:hAnsi="Arial" w:cs="Arial"/>
          <w:i/>
          <w:noProof/>
          <w:kern w:val="2"/>
          <w14:ligatures w14:val="standardContextual"/>
        </w:rPr>
        <w:lastRenderedPageBreak/>
        <w:t>379</w:t>
      </w:r>
      <w:r w:rsidRPr="00391466">
        <w:rPr>
          <w:rFonts w:ascii="Arial" w:eastAsia="等线" w:hAnsi="Arial" w:cs="Arial"/>
          <w:noProof/>
          <w:kern w:val="2"/>
          <w14:ligatures w14:val="standardContextual"/>
        </w:rPr>
        <w:t>, 112335. doi:10.1016/j.bbr.2019.112335</w:t>
      </w:r>
    </w:p>
    <w:p w14:paraId="2EF0BEFB"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Davey, C. G., Harrison, B. J., Yücel, M., &amp; Allen, N. (2012). Regionally specific alterations in functional connectivity of the anterior cingulate cortex in major depressive disorder. </w:t>
      </w:r>
      <w:r w:rsidRPr="00391466">
        <w:rPr>
          <w:rFonts w:ascii="Arial" w:eastAsia="等线" w:hAnsi="Arial" w:cs="Arial"/>
          <w:i/>
          <w:noProof/>
          <w:kern w:val="2"/>
          <w14:ligatures w14:val="standardContextual"/>
        </w:rPr>
        <w:t>Psychol Med, 42</w:t>
      </w:r>
      <w:r w:rsidRPr="00391466">
        <w:rPr>
          <w:rFonts w:ascii="Arial" w:eastAsia="等线" w:hAnsi="Arial" w:cs="Arial"/>
          <w:noProof/>
          <w:kern w:val="2"/>
          <w14:ligatures w14:val="standardContextual"/>
        </w:rPr>
        <w:t>(10), 2071-2081. doi:10.1017/S0033291712000323</w:t>
      </w:r>
    </w:p>
    <w:p w14:paraId="64DB6C03"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de Kwaasteniet, B., Ruhe, E., Caan, M., Rive, M., Olabarriaga, S., Groefsema, M., . . . Denys, D. (2013). Relation between structural and functional connectivity in major depressive disorder. </w:t>
      </w:r>
      <w:r w:rsidRPr="00391466">
        <w:rPr>
          <w:rFonts w:ascii="Arial" w:eastAsia="等线" w:hAnsi="Arial" w:cs="Arial"/>
          <w:i/>
          <w:noProof/>
          <w:kern w:val="2"/>
          <w14:ligatures w14:val="standardContextual"/>
        </w:rPr>
        <w:t>Biol Psychiatry, 74</w:t>
      </w:r>
      <w:r w:rsidRPr="00391466">
        <w:rPr>
          <w:rFonts w:ascii="Arial" w:eastAsia="等线" w:hAnsi="Arial" w:cs="Arial"/>
          <w:noProof/>
          <w:kern w:val="2"/>
          <w14:ligatures w14:val="standardContextual"/>
        </w:rPr>
        <w:t>(1), 40-47. doi:10.1016/j.biopsych.2012.12.024</w:t>
      </w:r>
    </w:p>
    <w:p w14:paraId="50CB9E35"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de Kwaasteniet, B. P., Rive, M. M., Ruhé, H. G., Schene, A. H., Veltman, D. J., Fellinger, L., . . . Denys, D. (2015). Decreased resting-state connectivity between neurocognitive networks in treatment resistant depression. </w:t>
      </w:r>
      <w:r w:rsidRPr="00391466">
        <w:rPr>
          <w:rFonts w:ascii="Arial" w:eastAsia="等线" w:hAnsi="Arial" w:cs="Arial"/>
          <w:i/>
          <w:noProof/>
          <w:kern w:val="2"/>
          <w14:ligatures w14:val="standardContextual"/>
        </w:rPr>
        <w:t>Front Psychiatry, 6</w:t>
      </w:r>
      <w:r w:rsidRPr="00391466">
        <w:rPr>
          <w:rFonts w:ascii="Arial" w:eastAsia="等线" w:hAnsi="Arial" w:cs="Arial"/>
          <w:noProof/>
          <w:kern w:val="2"/>
          <w14:ligatures w14:val="standardContextual"/>
        </w:rPr>
        <w:t>, 125963. doi:10.3389/fpsyt.2015.00028</w:t>
      </w:r>
    </w:p>
    <w:p w14:paraId="2F6A3EB1"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Duan, G., He, Q., Pang, Y., Chen, W., Liao, H., Liu, H., . . . Zhang, J. (2020). Altered amygdala resting-state functional connectivity following acupuncture stimulation at BaiHui (GV20) in first-episode drug-Naïve major depressive disorder. </w:t>
      </w:r>
      <w:r w:rsidRPr="00391466">
        <w:rPr>
          <w:rFonts w:ascii="Arial" w:eastAsia="等线" w:hAnsi="Arial" w:cs="Arial"/>
          <w:i/>
          <w:noProof/>
          <w:kern w:val="2"/>
          <w14:ligatures w14:val="standardContextual"/>
        </w:rPr>
        <w:t>Brain Imaging Behav, 14</w:t>
      </w:r>
      <w:r w:rsidRPr="00391466">
        <w:rPr>
          <w:rFonts w:ascii="Arial" w:eastAsia="等线" w:hAnsi="Arial" w:cs="Arial"/>
          <w:noProof/>
          <w:kern w:val="2"/>
          <w14:ligatures w14:val="standardContextual"/>
        </w:rPr>
        <w:t>, 2269-2280. doi:10.1007/s11682-019-00178-5</w:t>
      </w:r>
    </w:p>
    <w:p w14:paraId="19F3D1D6"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Fettes, P. W., Moayedi, M., Dunlop, K., Mansouri, F., Vila-Rodriguez, F., Giacobbe, P., . . . Downar, J. (2018). Abnormal Functional Connectivity of Frontopolar Subregions in Treatment-Nonresponsive Major Depressive Disorder. </w:t>
      </w:r>
      <w:r w:rsidRPr="00391466">
        <w:rPr>
          <w:rFonts w:ascii="Arial" w:eastAsia="等线" w:hAnsi="Arial" w:cs="Arial"/>
          <w:i/>
          <w:noProof/>
          <w:kern w:val="2"/>
          <w14:ligatures w14:val="standardContextual"/>
        </w:rPr>
        <w:t>Biol Psychiatry Cogn Neurosci Neuroimaging, 3</w:t>
      </w:r>
      <w:r w:rsidRPr="00391466">
        <w:rPr>
          <w:rFonts w:ascii="Arial" w:eastAsia="等线" w:hAnsi="Arial" w:cs="Arial"/>
          <w:noProof/>
          <w:kern w:val="2"/>
          <w14:ligatures w14:val="standardContextual"/>
        </w:rPr>
        <w:t xml:space="preserve">(4), </w:t>
      </w:r>
      <w:r w:rsidRPr="00391466">
        <w:rPr>
          <w:rFonts w:ascii="Arial" w:eastAsia="等线" w:hAnsi="Arial" w:cs="Arial"/>
          <w:noProof/>
          <w:kern w:val="2"/>
          <w14:ligatures w14:val="standardContextual"/>
        </w:rPr>
        <w:lastRenderedPageBreak/>
        <w:t>337-347. doi:10.1016/j.bpsc.2017.12.003</w:t>
      </w:r>
    </w:p>
    <w:p w14:paraId="39C5C7CC"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Frodl, T., Bokde, A. L., Scheuerecker, J., Lisiecka, D., Schoepf, V., Hampel, H., . . . Meisenzahl, E. (2010). Functional connectivity bias of the orbitofrontal cortex in drug-free patients with major depression. </w:t>
      </w:r>
      <w:r w:rsidRPr="00391466">
        <w:rPr>
          <w:rFonts w:ascii="Arial" w:eastAsia="等线" w:hAnsi="Arial" w:cs="Arial"/>
          <w:i/>
          <w:noProof/>
          <w:kern w:val="2"/>
          <w14:ligatures w14:val="standardContextual"/>
        </w:rPr>
        <w:t>Biol Psychiatry, 67</w:t>
      </w:r>
      <w:r w:rsidRPr="00391466">
        <w:rPr>
          <w:rFonts w:ascii="Arial" w:eastAsia="等线" w:hAnsi="Arial" w:cs="Arial"/>
          <w:noProof/>
          <w:kern w:val="2"/>
          <w14:ligatures w14:val="standardContextual"/>
        </w:rPr>
        <w:t>(2), 161-167. doi:10.1016/j.biopsych.2009.08.022</w:t>
      </w:r>
    </w:p>
    <w:p w14:paraId="738EBAC4"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Furman, D. J., Hamilton, J. P., &amp; Gotlib, I. H. (2011). Frontostriatal functional connectivity in major depressive disorder. </w:t>
      </w:r>
      <w:r w:rsidRPr="00391466">
        <w:rPr>
          <w:rFonts w:ascii="Arial" w:eastAsia="等线" w:hAnsi="Arial" w:cs="Arial"/>
          <w:i/>
          <w:noProof/>
          <w:kern w:val="2"/>
          <w14:ligatures w14:val="standardContextual"/>
        </w:rPr>
        <w:t>Biol Mood Anxiety Disord, 1</w:t>
      </w:r>
      <w:r w:rsidRPr="00391466">
        <w:rPr>
          <w:rFonts w:ascii="Arial" w:eastAsia="等线" w:hAnsi="Arial" w:cs="Arial"/>
          <w:noProof/>
          <w:kern w:val="2"/>
          <w14:ligatures w14:val="standardContextual"/>
        </w:rPr>
        <w:t>, 1-11. doi:10.1186/2045-5380-1-11</w:t>
      </w:r>
    </w:p>
    <w:p w14:paraId="459FF35B"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Ge, R., Torres, I., Brown, J. J., Gregory, E., McLellan, E., Downar, J. H., . . . Vila-Rodriguez, F. (2019). Functional disconnectivity of the hippocampal network and neural correlates of memory impairment in treatment-resistant depression. </w:t>
      </w:r>
      <w:r w:rsidRPr="00391466">
        <w:rPr>
          <w:rFonts w:ascii="Arial" w:eastAsia="等线" w:hAnsi="Arial" w:cs="Arial"/>
          <w:i/>
          <w:noProof/>
          <w:kern w:val="2"/>
          <w14:ligatures w14:val="standardContextual"/>
        </w:rPr>
        <w:t>J Affect Disord, 253</w:t>
      </w:r>
      <w:r w:rsidRPr="00391466">
        <w:rPr>
          <w:rFonts w:ascii="Arial" w:eastAsia="等线" w:hAnsi="Arial" w:cs="Arial"/>
          <w:noProof/>
          <w:kern w:val="2"/>
          <w14:ligatures w14:val="standardContextual"/>
        </w:rPr>
        <w:t>, 248-256. doi:10.1016/j.jad.2019.04.096</w:t>
      </w:r>
    </w:p>
    <w:p w14:paraId="2447B12B"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Guo, W., Liu, F., Liu, J., Yu, M., Zhang, Z., Liu, G., . . . Zhao, J. (2015). Increased cerebellar-default-mode-network connectivity in drug-naive major depressive disorder at rest. </w:t>
      </w:r>
      <w:r w:rsidRPr="00391466">
        <w:rPr>
          <w:rFonts w:ascii="Arial" w:eastAsia="等线" w:hAnsi="Arial" w:cs="Arial"/>
          <w:i/>
          <w:noProof/>
          <w:kern w:val="2"/>
          <w14:ligatures w14:val="standardContextual"/>
        </w:rPr>
        <w:t>Medicine (Baltimore), 94</w:t>
      </w:r>
      <w:r w:rsidRPr="00391466">
        <w:rPr>
          <w:rFonts w:ascii="Arial" w:eastAsia="等线" w:hAnsi="Arial" w:cs="Arial"/>
          <w:noProof/>
          <w:kern w:val="2"/>
          <w14:ligatures w14:val="standardContextual"/>
        </w:rPr>
        <w:t>(9), e560. doi:10.1097/MD.0000000000000560</w:t>
      </w:r>
    </w:p>
    <w:p w14:paraId="6D64808E"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Guo, W., Liu, F., Xiao, C., Zhang, Z., Liu, J., Yu, M., . . . Zhao, J. (2015). Decreased insular connectivity in drug-naive major depressive disorder at rest. </w:t>
      </w:r>
      <w:r w:rsidRPr="00391466">
        <w:rPr>
          <w:rFonts w:ascii="Arial" w:eastAsia="等线" w:hAnsi="Arial" w:cs="Arial"/>
          <w:i/>
          <w:noProof/>
          <w:kern w:val="2"/>
          <w14:ligatures w14:val="standardContextual"/>
        </w:rPr>
        <w:t>J Affect Disord, 179</w:t>
      </w:r>
      <w:r w:rsidRPr="00391466">
        <w:rPr>
          <w:rFonts w:ascii="Arial" w:eastAsia="等线" w:hAnsi="Arial" w:cs="Arial"/>
          <w:noProof/>
          <w:kern w:val="2"/>
          <w14:ligatures w14:val="standardContextual"/>
        </w:rPr>
        <w:t>, 31-37. doi:10.1016/j.jad.2015.03.028</w:t>
      </w:r>
    </w:p>
    <w:p w14:paraId="43A4C1CB"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Hao, Z. Y., Zhong, Y., Ma, Z. J., Xu, H. Z., Kong, J. Y., Wu, Z., . . . Zhang, N. (2020). Abnormal resting-state functional connectivity of hippocampal </w:t>
      </w:r>
      <w:r w:rsidRPr="00391466">
        <w:rPr>
          <w:rFonts w:ascii="Arial" w:eastAsia="等线" w:hAnsi="Arial" w:cs="Arial"/>
          <w:noProof/>
          <w:kern w:val="2"/>
          <w14:ligatures w14:val="standardContextual"/>
        </w:rPr>
        <w:lastRenderedPageBreak/>
        <w:t xml:space="preserve">subfields in patients with major depressive disorder. </w:t>
      </w:r>
      <w:r w:rsidRPr="00391466">
        <w:rPr>
          <w:rFonts w:ascii="Arial" w:eastAsia="等线" w:hAnsi="Arial" w:cs="Arial"/>
          <w:i/>
          <w:noProof/>
          <w:kern w:val="2"/>
          <w14:ligatures w14:val="standardContextual"/>
        </w:rPr>
        <w:t>BMC Psychiatry, 20</w:t>
      </w:r>
      <w:r w:rsidRPr="00391466">
        <w:rPr>
          <w:rFonts w:ascii="Arial" w:eastAsia="等线" w:hAnsi="Arial" w:cs="Arial"/>
          <w:noProof/>
          <w:kern w:val="2"/>
          <w14:ligatures w14:val="standardContextual"/>
        </w:rPr>
        <w:t>, 1-11. doi:10.1186/s12888-020-02490-7</w:t>
      </w:r>
    </w:p>
    <w:p w14:paraId="22AB6C7A"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He, Z., Lu, F., Sheng, W., Han, S., Long, Z., Chen, Y., . . . Ouyang, A. (2019). Functional dysconnectivity within the emotion-regulating system is associated with affective symptoms in major depressive disorder: a resting-state fMRI study. </w:t>
      </w:r>
      <w:r w:rsidRPr="00391466">
        <w:rPr>
          <w:rFonts w:ascii="Arial" w:eastAsia="等线" w:hAnsi="Arial" w:cs="Arial"/>
          <w:i/>
          <w:noProof/>
          <w:kern w:val="2"/>
          <w14:ligatures w14:val="standardContextual"/>
        </w:rPr>
        <w:t>Aust N Z J Psychiatry, 53</w:t>
      </w:r>
      <w:r w:rsidRPr="00391466">
        <w:rPr>
          <w:rFonts w:ascii="Arial" w:eastAsia="等线" w:hAnsi="Arial" w:cs="Arial"/>
          <w:noProof/>
          <w:kern w:val="2"/>
          <w14:ligatures w14:val="standardContextual"/>
        </w:rPr>
        <w:t>(6), 528-539. doi:10.1177/0004867419832106</w:t>
      </w:r>
    </w:p>
    <w:p w14:paraId="256D5518"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Hu, L., Xiao, M., Ai, M., Wang, W., Chen, J., Tan, Z., . . . Kuang, L. (2019). Disruption of resting-state functional connectivity of right posterior insula in adolescents and young adults with major depressive disorder. </w:t>
      </w:r>
      <w:r w:rsidRPr="00391466">
        <w:rPr>
          <w:rFonts w:ascii="Arial" w:eastAsia="等线" w:hAnsi="Arial" w:cs="Arial"/>
          <w:i/>
          <w:noProof/>
          <w:kern w:val="2"/>
          <w14:ligatures w14:val="standardContextual"/>
        </w:rPr>
        <w:t>J Affect Disord, 257</w:t>
      </w:r>
      <w:r w:rsidRPr="00391466">
        <w:rPr>
          <w:rFonts w:ascii="Arial" w:eastAsia="等线" w:hAnsi="Arial" w:cs="Arial"/>
          <w:noProof/>
          <w:kern w:val="2"/>
          <w14:ligatures w14:val="standardContextual"/>
        </w:rPr>
        <w:t>, 23-30. doi:10.1016/j.jad.2019.06.057</w:t>
      </w:r>
    </w:p>
    <w:p w14:paraId="6E664C36"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Hu, Y., Zhao, C., Zhao, H., &amp; Qiao, J. (2023). Abnormal functional connectivity of the nucleus accumbens subregions mediates the association between anhedonia and major depressive disorder. </w:t>
      </w:r>
      <w:r w:rsidRPr="00391466">
        <w:rPr>
          <w:rFonts w:ascii="Arial" w:eastAsia="等线" w:hAnsi="Arial" w:cs="Arial"/>
          <w:i/>
          <w:noProof/>
          <w:kern w:val="2"/>
          <w14:ligatures w14:val="standardContextual"/>
        </w:rPr>
        <w:t>BMC Psychiatry, 23</w:t>
      </w:r>
      <w:r w:rsidRPr="00391466">
        <w:rPr>
          <w:rFonts w:ascii="Arial" w:eastAsia="等线" w:hAnsi="Arial" w:cs="Arial"/>
          <w:noProof/>
          <w:kern w:val="2"/>
          <w14:ligatures w14:val="standardContextual"/>
        </w:rPr>
        <w:t>(1), 282. doi:10.1186/s12888-023-04693-0</w:t>
      </w:r>
    </w:p>
    <w:p w14:paraId="6586B34B"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Krug, S., Müller, T., Kayali, Ö., Leichter, E., Peschel, S., Jahn, N., . . . Sinke, C. (2022). Altered functional connectivity in common resting-state networks in patients with major depressive disorder: a resting-state functional connectivity study. </w:t>
      </w:r>
      <w:r w:rsidRPr="00391466">
        <w:rPr>
          <w:rFonts w:ascii="Arial" w:eastAsia="等线" w:hAnsi="Arial" w:cs="Arial"/>
          <w:i/>
          <w:noProof/>
          <w:kern w:val="2"/>
          <w14:ligatures w14:val="standardContextual"/>
        </w:rPr>
        <w:t>J Psychiatr Res, 155</w:t>
      </w:r>
      <w:r w:rsidRPr="00391466">
        <w:rPr>
          <w:rFonts w:ascii="Arial" w:eastAsia="等线" w:hAnsi="Arial" w:cs="Arial"/>
          <w:noProof/>
          <w:kern w:val="2"/>
          <w14:ligatures w14:val="standardContextual"/>
        </w:rPr>
        <w:t>, 33-41. doi:10.1016/j.jpsychires.2022.07.040</w:t>
      </w:r>
    </w:p>
    <w:p w14:paraId="7B9931DD"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Lee, S., Lee, S. M., Kang, W. S., Jahng, G.-H., Ryu, C.-W., &amp; Park, J. K. (2019). Altered resting-state functional connectivity in depressive disorder </w:t>
      </w:r>
      <w:r w:rsidRPr="00391466">
        <w:rPr>
          <w:rFonts w:ascii="Arial" w:eastAsia="等线" w:hAnsi="Arial" w:cs="Arial"/>
          <w:noProof/>
          <w:kern w:val="2"/>
          <w14:ligatures w14:val="standardContextual"/>
        </w:rPr>
        <w:lastRenderedPageBreak/>
        <w:t xml:space="preserve">patients with suicidal attempts. </w:t>
      </w:r>
      <w:r w:rsidRPr="00391466">
        <w:rPr>
          <w:rFonts w:ascii="Arial" w:eastAsia="等线" w:hAnsi="Arial" w:cs="Arial"/>
          <w:i/>
          <w:noProof/>
          <w:kern w:val="2"/>
          <w14:ligatures w14:val="standardContextual"/>
        </w:rPr>
        <w:t>Neurosci Lett, 696</w:t>
      </w:r>
      <w:r w:rsidRPr="00391466">
        <w:rPr>
          <w:rFonts w:ascii="Arial" w:eastAsia="等线" w:hAnsi="Arial" w:cs="Arial"/>
          <w:noProof/>
          <w:kern w:val="2"/>
          <w14:ligatures w14:val="standardContextual"/>
        </w:rPr>
        <w:t>, 174-178. doi:10.1016/j.neulet.2018.12.037</w:t>
      </w:r>
    </w:p>
    <w:p w14:paraId="3F1AE186"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Li, D., Zhang, H., Liu, Y., Liang, X., Chen, Y., Zheng, Y., . . . Cui, Y. (2021). Abnormal functional connectivity of posterior cingulate cortex correlates with phonemic verbal fluency deficits in major depressive disorder. </w:t>
      </w:r>
      <w:r w:rsidRPr="00391466">
        <w:rPr>
          <w:rFonts w:ascii="Arial" w:eastAsia="等线" w:hAnsi="Arial" w:cs="Arial"/>
          <w:i/>
          <w:noProof/>
          <w:kern w:val="2"/>
          <w14:ligatures w14:val="standardContextual"/>
        </w:rPr>
        <w:t>Front Neurol, 12</w:t>
      </w:r>
      <w:r w:rsidRPr="00391466">
        <w:rPr>
          <w:rFonts w:ascii="Arial" w:eastAsia="等线" w:hAnsi="Arial" w:cs="Arial"/>
          <w:noProof/>
          <w:kern w:val="2"/>
          <w14:ligatures w14:val="standardContextual"/>
        </w:rPr>
        <w:t>, 724874. doi:10.3389/fneur.2021.724874</w:t>
      </w:r>
    </w:p>
    <w:p w14:paraId="054A9D70"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Lin, Z., Xu, X., Wang, T., Huang, Z., &amp; Wang, G. (2022). Abnormal regional homogeneity and functional connectivity in major depressive disorder patients with long-term remission: an exploratory study. </w:t>
      </w:r>
      <w:r w:rsidRPr="00391466">
        <w:rPr>
          <w:rFonts w:ascii="Arial" w:eastAsia="等线" w:hAnsi="Arial" w:cs="Arial"/>
          <w:i/>
          <w:noProof/>
          <w:kern w:val="2"/>
          <w14:ligatures w14:val="standardContextual"/>
        </w:rPr>
        <w:t>Psychiatry Res Neuroimaging, 327</w:t>
      </w:r>
      <w:r w:rsidRPr="00391466">
        <w:rPr>
          <w:rFonts w:ascii="Arial" w:eastAsia="等线" w:hAnsi="Arial" w:cs="Arial"/>
          <w:noProof/>
          <w:kern w:val="2"/>
          <w14:ligatures w14:val="standardContextual"/>
        </w:rPr>
        <w:t>, 111557. doi:10.1016/j.pscychresns.2022.111557</w:t>
      </w:r>
    </w:p>
    <w:p w14:paraId="1A86774E"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Liu, L., Zeng, L. L., Li, Y., Ma, Q., Li, B., Shen, H., &amp; Hu, D. (2012). Altered cerebellar functional connectivity with intrinsic connectivity networks in adults with major depressive disorder. </w:t>
      </w:r>
      <w:r w:rsidRPr="00391466">
        <w:rPr>
          <w:rFonts w:ascii="Arial" w:eastAsia="等线" w:hAnsi="Arial" w:cs="Arial"/>
          <w:i/>
          <w:noProof/>
          <w:kern w:val="2"/>
          <w14:ligatures w14:val="standardContextual"/>
        </w:rPr>
        <w:t>PLoS One, 7</w:t>
      </w:r>
      <w:r w:rsidRPr="00391466">
        <w:rPr>
          <w:rFonts w:ascii="Arial" w:eastAsia="等线" w:hAnsi="Arial" w:cs="Arial"/>
          <w:noProof/>
          <w:kern w:val="2"/>
          <w14:ligatures w14:val="standardContextual"/>
        </w:rPr>
        <w:t>(6), e39516. doi:10.1371/journal.pone.0039516</w:t>
      </w:r>
    </w:p>
    <w:p w14:paraId="339BA5DB"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Liu, Y., Chen, Y., Liang, X., Li, D., Zheng, Y., Zhang, H., . . . Qiu, S. (2020). Altered resting-state functional connectivity of multiple networks and disrupted correlation with executive function in major depressive disorder. </w:t>
      </w:r>
      <w:r w:rsidRPr="00391466">
        <w:rPr>
          <w:rFonts w:ascii="Arial" w:eastAsia="等线" w:hAnsi="Arial" w:cs="Arial"/>
          <w:i/>
          <w:noProof/>
          <w:kern w:val="2"/>
          <w14:ligatures w14:val="standardContextual"/>
        </w:rPr>
        <w:t>Front Neurol, 11</w:t>
      </w:r>
      <w:r w:rsidRPr="00391466">
        <w:rPr>
          <w:rFonts w:ascii="Arial" w:eastAsia="等线" w:hAnsi="Arial" w:cs="Arial"/>
          <w:noProof/>
          <w:kern w:val="2"/>
          <w14:ligatures w14:val="standardContextual"/>
        </w:rPr>
        <w:t>, 272. doi:10.3389/fneur.2020.00272</w:t>
      </w:r>
    </w:p>
    <w:p w14:paraId="75369713"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Long, J., Xu, J., Wang, X., Li, J., Rao, S., Wu, H., &amp; Kuang, W. (2020). Altered local gyrification index and corresponding functional connectivity in medication free major depressive disorder. </w:t>
      </w:r>
      <w:r w:rsidRPr="00391466">
        <w:rPr>
          <w:rFonts w:ascii="Arial" w:eastAsia="等线" w:hAnsi="Arial" w:cs="Arial"/>
          <w:i/>
          <w:noProof/>
          <w:kern w:val="2"/>
          <w14:ligatures w14:val="standardContextual"/>
        </w:rPr>
        <w:t>J Frontiers in Psychiatry, 11</w:t>
      </w:r>
      <w:r w:rsidRPr="00391466">
        <w:rPr>
          <w:rFonts w:ascii="Arial" w:eastAsia="等线" w:hAnsi="Arial" w:cs="Arial"/>
          <w:noProof/>
          <w:kern w:val="2"/>
          <w14:ligatures w14:val="standardContextual"/>
        </w:rPr>
        <w:t>, 585401. doi:10.3389/fpsyt.2020.585401</w:t>
      </w:r>
    </w:p>
    <w:p w14:paraId="10589B12"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lastRenderedPageBreak/>
        <w:t xml:space="preserve">Peng, D., Liddle, E. B., Iwabuchi, S. J., Zhang, C., Wu, Z., Liu, J., . . . Palaniyappan, L. (2015). Dissociated large-scale functional connectivity networks of the precuneus in medication-naive first-episode depression. </w:t>
      </w:r>
      <w:r w:rsidRPr="00391466">
        <w:rPr>
          <w:rFonts w:ascii="Arial" w:eastAsia="等线" w:hAnsi="Arial" w:cs="Arial"/>
          <w:i/>
          <w:noProof/>
          <w:kern w:val="2"/>
          <w14:ligatures w14:val="standardContextual"/>
        </w:rPr>
        <w:t>J Psychiatry Research: Neuroimaging, 232</w:t>
      </w:r>
      <w:r w:rsidRPr="00391466">
        <w:rPr>
          <w:rFonts w:ascii="Arial" w:eastAsia="等线" w:hAnsi="Arial" w:cs="Arial"/>
          <w:noProof/>
          <w:kern w:val="2"/>
          <w14:ligatures w14:val="standardContextual"/>
        </w:rPr>
        <w:t>(3), 250-256. doi:10.1016/j.pscychresns.2015.03.003</w:t>
      </w:r>
    </w:p>
    <w:p w14:paraId="3241B6AA"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Penner, J., Osuch, E. A., Schaefer, B., Théberge, J., Neufeld, R. W. J., Menon, R. S., . . . Williamson, P. C. (2018). Temporoparietal Junction Functional Connectivity in Early Schizophrenia and Major Depressive Disorder. </w:t>
      </w:r>
      <w:r w:rsidRPr="00391466">
        <w:rPr>
          <w:rFonts w:ascii="Arial" w:eastAsia="等线" w:hAnsi="Arial" w:cs="Arial"/>
          <w:i/>
          <w:noProof/>
          <w:kern w:val="2"/>
          <w14:ligatures w14:val="standardContextual"/>
        </w:rPr>
        <w:t>Chronic Stress (Thousand Oaks), 2</w:t>
      </w:r>
      <w:r w:rsidRPr="00391466">
        <w:rPr>
          <w:rFonts w:ascii="Arial" w:eastAsia="等线" w:hAnsi="Arial" w:cs="Arial"/>
          <w:noProof/>
          <w:kern w:val="2"/>
          <w14:ligatures w14:val="standardContextual"/>
        </w:rPr>
        <w:t>, 2470547018815232. doi:10.1177/2470547018815232</w:t>
      </w:r>
    </w:p>
    <w:p w14:paraId="1E096948"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Ramasubbu, R., Konduru, N., Cortese, F., Bray, S., Gaxiola-Valdez, I., &amp; Goodyear, B. (2014). Reduced intrinsic connectivity of amygdala in adults with major depressive disorder. </w:t>
      </w:r>
      <w:r w:rsidRPr="00391466">
        <w:rPr>
          <w:rFonts w:ascii="Arial" w:eastAsia="等线" w:hAnsi="Arial" w:cs="Arial"/>
          <w:i/>
          <w:noProof/>
          <w:kern w:val="2"/>
          <w14:ligatures w14:val="standardContextual"/>
        </w:rPr>
        <w:t>Front Psychiatry, 5</w:t>
      </w:r>
      <w:r w:rsidRPr="00391466">
        <w:rPr>
          <w:rFonts w:ascii="Arial" w:eastAsia="等线" w:hAnsi="Arial" w:cs="Arial"/>
          <w:noProof/>
          <w:kern w:val="2"/>
          <w14:ligatures w14:val="standardContextual"/>
        </w:rPr>
        <w:t>, 17. doi:10.3389/fpsyt.2014.00017</w:t>
      </w:r>
    </w:p>
    <w:p w14:paraId="6A18BA9B"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Sawaya, H., Johnson, K., Schmidt, M., Arana, A., Chahine, G., Atoui, M., . . . Nahas, Z. (2015). Resting-state functional connectivity of antero-medial prefrontal cortex sub-regions in major depression and relationship to emotional intelligence. </w:t>
      </w:r>
      <w:r w:rsidRPr="00391466">
        <w:rPr>
          <w:rFonts w:ascii="Arial" w:eastAsia="等线" w:hAnsi="Arial" w:cs="Arial"/>
          <w:i/>
          <w:noProof/>
          <w:kern w:val="2"/>
          <w14:ligatures w14:val="standardContextual"/>
        </w:rPr>
        <w:t>Int J Neuropsychopharmacol, 18</w:t>
      </w:r>
      <w:r w:rsidRPr="00391466">
        <w:rPr>
          <w:rFonts w:ascii="Arial" w:eastAsia="等线" w:hAnsi="Arial" w:cs="Arial"/>
          <w:noProof/>
          <w:kern w:val="2"/>
          <w14:ligatures w14:val="standardContextual"/>
        </w:rPr>
        <w:t>(6). doi:10.1093/ijnp/pyu112</w:t>
      </w:r>
    </w:p>
    <w:p w14:paraId="2C203515"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Tang, S., Li, H., Lu, L., Wang, Y., Zhang, L., Hu, X., . . . Huang, X. (2019). Anomalous functional connectivity of amygdala subregional networks in major depressive disorder. </w:t>
      </w:r>
      <w:r w:rsidRPr="00391466">
        <w:rPr>
          <w:rFonts w:ascii="Arial" w:eastAsia="等线" w:hAnsi="Arial" w:cs="Arial"/>
          <w:i/>
          <w:noProof/>
          <w:kern w:val="2"/>
          <w14:ligatures w14:val="standardContextual"/>
        </w:rPr>
        <w:t>Depress Anxiety, 36</w:t>
      </w:r>
      <w:r w:rsidRPr="00391466">
        <w:rPr>
          <w:rFonts w:ascii="Arial" w:eastAsia="等线" w:hAnsi="Arial" w:cs="Arial"/>
          <w:noProof/>
          <w:kern w:val="2"/>
          <w14:ligatures w14:val="standardContextual"/>
        </w:rPr>
        <w:t xml:space="preserve">(8), 712-722. </w:t>
      </w:r>
      <w:r w:rsidRPr="00391466">
        <w:rPr>
          <w:rFonts w:ascii="Arial" w:eastAsia="等线" w:hAnsi="Arial" w:cs="Arial"/>
          <w:noProof/>
          <w:kern w:val="2"/>
          <w14:ligatures w14:val="standardContextual"/>
        </w:rPr>
        <w:lastRenderedPageBreak/>
        <w:t>doi:10.1002/da.22901</w:t>
      </w:r>
    </w:p>
    <w:p w14:paraId="6AA139A6"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Tang, Y., Kong, L., Wu, F., Womer, F., Jiang, W., Cao, Y., . . . Wang, F. (2013). Decreased functional connectivity between the amygdala and the left ventral prefrontal cortex in treatment-naive patients with major depressive disorder: a resting-state functional magnetic resonance imaging study. </w:t>
      </w:r>
      <w:r w:rsidRPr="00391466">
        <w:rPr>
          <w:rFonts w:ascii="Arial" w:eastAsia="等线" w:hAnsi="Arial" w:cs="Arial"/>
          <w:i/>
          <w:noProof/>
          <w:kern w:val="2"/>
          <w14:ligatures w14:val="standardContextual"/>
        </w:rPr>
        <w:t>Psychol Med, 43</w:t>
      </w:r>
      <w:r w:rsidRPr="00391466">
        <w:rPr>
          <w:rFonts w:ascii="Arial" w:eastAsia="等线" w:hAnsi="Arial" w:cs="Arial"/>
          <w:noProof/>
          <w:kern w:val="2"/>
          <w14:ligatures w14:val="standardContextual"/>
        </w:rPr>
        <w:t>(9), 1921-1927. doi:10.1017/s0033291712002759</w:t>
      </w:r>
    </w:p>
    <w:p w14:paraId="462D7909"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Todeva-Radneva, A., Kandilarova, S., Paunova, R., Stoyanov, D., Zdravkova, T., &amp; Sladky, R. (2023). Functional Connectivity of the Anterior Cingulate Cortex and the Right Anterior Insula Differentiates between Major Depressive Disorder, Bipolar Disorder and Healthy Controls. </w:t>
      </w:r>
      <w:r w:rsidRPr="00391466">
        <w:rPr>
          <w:rFonts w:ascii="Arial" w:eastAsia="等线" w:hAnsi="Arial" w:cs="Arial"/>
          <w:i/>
          <w:noProof/>
          <w:kern w:val="2"/>
          <w14:ligatures w14:val="standardContextual"/>
        </w:rPr>
        <w:t>Biomedicines, 11</w:t>
      </w:r>
      <w:r w:rsidRPr="00391466">
        <w:rPr>
          <w:rFonts w:ascii="Arial" w:eastAsia="等线" w:hAnsi="Arial" w:cs="Arial"/>
          <w:noProof/>
          <w:kern w:val="2"/>
          <w14:ligatures w14:val="standardContextual"/>
        </w:rPr>
        <w:t>(6). doi:10.3390/biomedicines11061608</w:t>
      </w:r>
    </w:p>
    <w:p w14:paraId="59891F0A"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Wang, D., Xue, S. W., Tan, Z., Wang, Y., Lian, Z., &amp; Sun, Y. (2019). Altered hypothalamic functional connectivity patterns in major depressive disorder. </w:t>
      </w:r>
      <w:r w:rsidRPr="00391466">
        <w:rPr>
          <w:rFonts w:ascii="Arial" w:eastAsia="等线" w:hAnsi="Arial" w:cs="Arial"/>
          <w:i/>
          <w:noProof/>
          <w:kern w:val="2"/>
          <w14:ligatures w14:val="standardContextual"/>
        </w:rPr>
        <w:t>Neuroreport, 30</w:t>
      </w:r>
      <w:r w:rsidRPr="00391466">
        <w:rPr>
          <w:rFonts w:ascii="Arial" w:eastAsia="等线" w:hAnsi="Arial" w:cs="Arial"/>
          <w:noProof/>
          <w:kern w:val="2"/>
          <w14:ligatures w14:val="standardContextual"/>
        </w:rPr>
        <w:t>(16), 1115-1120. doi:10.1097/wnr.0000000000001335</w:t>
      </w:r>
    </w:p>
    <w:p w14:paraId="7C78BB7D"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Wang, Y., Zhang, A., Yang, C., Li, G., Sun, N., Liu, P., . . . Zhang, K. (2020). Enhanced Functional Connectivity Within Executive Function Network in Remitted or Partially Remitted MDD Patients. </w:t>
      </w:r>
      <w:r w:rsidRPr="00391466">
        <w:rPr>
          <w:rFonts w:ascii="Arial" w:eastAsia="等线" w:hAnsi="Arial" w:cs="Arial"/>
          <w:i/>
          <w:noProof/>
          <w:kern w:val="2"/>
          <w14:ligatures w14:val="standardContextual"/>
        </w:rPr>
        <w:t>Front Psychiatry, 11</w:t>
      </w:r>
      <w:r w:rsidRPr="00391466">
        <w:rPr>
          <w:rFonts w:ascii="Arial" w:eastAsia="等线" w:hAnsi="Arial" w:cs="Arial"/>
          <w:noProof/>
          <w:kern w:val="2"/>
          <w14:ligatures w14:val="standardContextual"/>
        </w:rPr>
        <w:t>, 538333. doi:10.3389/fpsyt.2020.538333</w:t>
      </w:r>
    </w:p>
    <w:p w14:paraId="3EBDAA17"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Wang, Y. L., Yang, S. Z., Sun, W. L., Shi, Y. Z., &amp; Duan, H. F. (2016). Altered functional interaction hub between affective network and cognitive </w:t>
      </w:r>
      <w:r w:rsidRPr="00391466">
        <w:rPr>
          <w:rFonts w:ascii="Arial" w:eastAsia="等线" w:hAnsi="Arial" w:cs="Arial"/>
          <w:noProof/>
          <w:kern w:val="2"/>
          <w14:ligatures w14:val="standardContextual"/>
        </w:rPr>
        <w:lastRenderedPageBreak/>
        <w:t xml:space="preserve">control network in patients with major depressive disorder. </w:t>
      </w:r>
      <w:r w:rsidRPr="00391466">
        <w:rPr>
          <w:rFonts w:ascii="Arial" w:eastAsia="等线" w:hAnsi="Arial" w:cs="Arial"/>
          <w:i/>
          <w:noProof/>
          <w:kern w:val="2"/>
          <w14:ligatures w14:val="standardContextual"/>
        </w:rPr>
        <w:t>Behav Brain Res, 298</w:t>
      </w:r>
      <w:r w:rsidRPr="00391466">
        <w:rPr>
          <w:rFonts w:ascii="Arial" w:eastAsia="等线" w:hAnsi="Arial" w:cs="Arial"/>
          <w:noProof/>
          <w:kern w:val="2"/>
          <w14:ligatures w14:val="standardContextual"/>
        </w:rPr>
        <w:t>(Pt B), 301-309. doi:10.1016/j.bbr.2015.10.040</w:t>
      </w:r>
    </w:p>
    <w:p w14:paraId="0D32FB9E"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Wu, X., Lin, P., Yang, J., Song, H., Yang, R., &amp; Yang, J. (2016). Dysfunction of the cingulo-opercular network in first-episode medication-naive patients with major depressive disorder. </w:t>
      </w:r>
      <w:r w:rsidRPr="00391466">
        <w:rPr>
          <w:rFonts w:ascii="Arial" w:eastAsia="等线" w:hAnsi="Arial" w:cs="Arial"/>
          <w:i/>
          <w:noProof/>
          <w:kern w:val="2"/>
          <w14:ligatures w14:val="standardContextual"/>
        </w:rPr>
        <w:t>J Affect Disord, 200</w:t>
      </w:r>
      <w:r w:rsidRPr="00391466">
        <w:rPr>
          <w:rFonts w:ascii="Arial" w:eastAsia="等线" w:hAnsi="Arial" w:cs="Arial"/>
          <w:noProof/>
          <w:kern w:val="2"/>
          <w14:ligatures w14:val="standardContextual"/>
        </w:rPr>
        <w:t>, 275-283. doi:10.1016/j.jad.2016.04.046</w:t>
      </w:r>
    </w:p>
    <w:p w14:paraId="77EB85E8"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Wu, Z., Fang, X., Yu, L., Wang, D., Liu, R., Teng, X., . . . Zhang, C. (2022). Abnormal functional connectivity of the anterior cingulate cortex subregions mediates the association between anhedonia and sleep quality in major depressive disorder. </w:t>
      </w:r>
      <w:r w:rsidRPr="00391466">
        <w:rPr>
          <w:rFonts w:ascii="Arial" w:eastAsia="等线" w:hAnsi="Arial" w:cs="Arial"/>
          <w:i/>
          <w:noProof/>
          <w:kern w:val="2"/>
          <w14:ligatures w14:val="standardContextual"/>
        </w:rPr>
        <w:t>J Affect Disord, 296</w:t>
      </w:r>
      <w:r w:rsidRPr="00391466">
        <w:rPr>
          <w:rFonts w:ascii="Arial" w:eastAsia="等线" w:hAnsi="Arial" w:cs="Arial"/>
          <w:noProof/>
          <w:kern w:val="2"/>
          <w14:ligatures w14:val="standardContextual"/>
        </w:rPr>
        <w:t>, 400-407. doi:10.1016/j.jad.2021.09.104</w:t>
      </w:r>
    </w:p>
    <w:p w14:paraId="217D0740"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Yang, X. H., Tian, K., Wang, D. F., Wang, Y., Cheung, E. F. C., Xie, G. R., &amp; Chan, R. C. K. (2017). Anhedonia correlates with abnormal functional connectivity of the superior temporal gyrus and the caudate nucleus in patients with first-episode drug-naive major depressive disorder. </w:t>
      </w:r>
      <w:r w:rsidRPr="00391466">
        <w:rPr>
          <w:rFonts w:ascii="Arial" w:eastAsia="等线" w:hAnsi="Arial" w:cs="Arial"/>
          <w:i/>
          <w:noProof/>
          <w:kern w:val="2"/>
          <w14:ligatures w14:val="standardContextual"/>
        </w:rPr>
        <w:t>J Affect Disord, 218</w:t>
      </w:r>
      <w:r w:rsidRPr="00391466">
        <w:rPr>
          <w:rFonts w:ascii="Arial" w:eastAsia="等线" w:hAnsi="Arial" w:cs="Arial"/>
          <w:noProof/>
          <w:kern w:val="2"/>
          <w14:ligatures w14:val="standardContextual"/>
        </w:rPr>
        <w:t>, 284-290. doi:10.1016/j.jad.2017.04.053</w:t>
      </w:r>
    </w:p>
    <w:p w14:paraId="548BE05D"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Yang, Y., Zhong, N., Imamura, K., Lu, S., Li, M., Zhou, H., . . . Li, K. (2016). Task and Resting-State fMRI Reveal Altered Salience Responses to Positive Stimuli in Patients with Major Depressive Disorder. </w:t>
      </w:r>
      <w:r w:rsidRPr="00391466">
        <w:rPr>
          <w:rFonts w:ascii="Arial" w:eastAsia="等线" w:hAnsi="Arial" w:cs="Arial"/>
          <w:i/>
          <w:noProof/>
          <w:kern w:val="2"/>
          <w14:ligatures w14:val="standardContextual"/>
        </w:rPr>
        <w:t>PLoS One, 11</w:t>
      </w:r>
      <w:r w:rsidRPr="00391466">
        <w:rPr>
          <w:rFonts w:ascii="Arial" w:eastAsia="等线" w:hAnsi="Arial" w:cs="Arial"/>
          <w:noProof/>
          <w:kern w:val="2"/>
          <w14:ligatures w14:val="standardContextual"/>
        </w:rPr>
        <w:t>(5), e0155092. doi:10.1371/journal.pone.0155092</w:t>
      </w:r>
    </w:p>
    <w:p w14:paraId="152B3FE1"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Ye, T., Peng, J., Nie, B., Gao, J., Liu, J., Li, Y., . . . Shan, B. (2012). Altered functional connectivity of the dorsolateral prefrontal cortex in first-</w:t>
      </w:r>
      <w:r w:rsidRPr="00391466">
        <w:rPr>
          <w:rFonts w:ascii="Arial" w:eastAsia="等线" w:hAnsi="Arial" w:cs="Arial"/>
          <w:noProof/>
          <w:kern w:val="2"/>
          <w14:ligatures w14:val="standardContextual"/>
        </w:rPr>
        <w:lastRenderedPageBreak/>
        <w:t xml:space="preserve">episode patients with major depressive disorder. </w:t>
      </w:r>
      <w:r w:rsidRPr="00391466">
        <w:rPr>
          <w:rFonts w:ascii="Arial" w:eastAsia="等线" w:hAnsi="Arial" w:cs="Arial"/>
          <w:i/>
          <w:noProof/>
          <w:kern w:val="2"/>
          <w14:ligatures w14:val="standardContextual"/>
        </w:rPr>
        <w:t>Eur J Radiol, 81</w:t>
      </w:r>
      <w:r w:rsidRPr="00391466">
        <w:rPr>
          <w:rFonts w:ascii="Arial" w:eastAsia="等线" w:hAnsi="Arial" w:cs="Arial"/>
          <w:noProof/>
          <w:kern w:val="2"/>
          <w14:ligatures w14:val="standardContextual"/>
        </w:rPr>
        <w:t>(12), 4035-4040. doi:10.1016/j.ejrad.2011.04.058</w:t>
      </w:r>
    </w:p>
    <w:p w14:paraId="70843506"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Zhang, Q., Wu, J., Pei, C., Ma, M., Dong, Y., Gao, M., &amp; Zhang, H. (2022). Altered functional connectivity in emotional subregions of the anterior cingulate cortex in young and middle-aged patients with major depressive disorder: A resting-state fMRI study. </w:t>
      </w:r>
      <w:r w:rsidRPr="00391466">
        <w:rPr>
          <w:rFonts w:ascii="Arial" w:eastAsia="等线" w:hAnsi="Arial" w:cs="Arial"/>
          <w:i/>
          <w:noProof/>
          <w:kern w:val="2"/>
          <w14:ligatures w14:val="standardContextual"/>
        </w:rPr>
        <w:t>Biol Psychol, 175</w:t>
      </w:r>
      <w:r w:rsidRPr="00391466">
        <w:rPr>
          <w:rFonts w:ascii="Arial" w:eastAsia="等线" w:hAnsi="Arial" w:cs="Arial"/>
          <w:noProof/>
          <w:kern w:val="2"/>
          <w14:ligatures w14:val="standardContextual"/>
        </w:rPr>
        <w:t>, 108426. doi:10.1016/j.biopsycho.2022.108426</w:t>
      </w:r>
    </w:p>
    <w:p w14:paraId="1AF317F3"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Zhang, S., He, J. K., Zhong, G. L., Wang, Y., Zhao, Y. N., Wang, L., . . . Rong, P. J. (2022). Prolonged Longitudinal Transcutaneous Auricular Vagus Nerve Stimulation Effect on Striatal Functional Connectivity in Patients with Major Depressive Disorder. </w:t>
      </w:r>
      <w:r w:rsidRPr="00391466">
        <w:rPr>
          <w:rFonts w:ascii="Arial" w:eastAsia="等线" w:hAnsi="Arial" w:cs="Arial"/>
          <w:i/>
          <w:noProof/>
          <w:kern w:val="2"/>
          <w14:ligatures w14:val="standardContextual"/>
        </w:rPr>
        <w:t>Brain Sci, 12</w:t>
      </w:r>
      <w:r w:rsidRPr="00391466">
        <w:rPr>
          <w:rFonts w:ascii="Arial" w:eastAsia="等线" w:hAnsi="Arial" w:cs="Arial"/>
          <w:noProof/>
          <w:kern w:val="2"/>
          <w14:ligatures w14:val="standardContextual"/>
        </w:rPr>
        <w:t>(12). doi:10.3390/brainsci12121730</w:t>
      </w:r>
    </w:p>
    <w:p w14:paraId="7AEA86FC"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Zhang, X., Zhang, R., Lv, L., Qi, X., Shi, J., &amp; Xie, S. (2022). Correlation between cognitive deficits and dorsolateral prefrontal cortex functional connectivity in first-episode depression. </w:t>
      </w:r>
      <w:r w:rsidRPr="00391466">
        <w:rPr>
          <w:rFonts w:ascii="Arial" w:eastAsia="等线" w:hAnsi="Arial" w:cs="Arial"/>
          <w:i/>
          <w:noProof/>
          <w:kern w:val="2"/>
          <w14:ligatures w14:val="standardContextual"/>
        </w:rPr>
        <w:t>J Affect Disord, 312</w:t>
      </w:r>
      <w:r w:rsidRPr="00391466">
        <w:rPr>
          <w:rFonts w:ascii="Arial" w:eastAsia="等线" w:hAnsi="Arial" w:cs="Arial"/>
          <w:noProof/>
          <w:kern w:val="2"/>
          <w14:ligatures w14:val="standardContextual"/>
        </w:rPr>
        <w:t>, 152-158. doi:10.1016/j.jad.2022.06.024</w:t>
      </w:r>
    </w:p>
    <w:p w14:paraId="12497D37"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Zhou, B., Chen, Y., Zheng, R., Jiang, Y., Li, S., Wei, Y., . . . Cheng, J. (2022). Alterations of Static and Dynamic Functional Connectivity of the Nucleus Accumbens in Patients With Major Depressive Disorder. </w:t>
      </w:r>
      <w:r w:rsidRPr="00391466">
        <w:rPr>
          <w:rFonts w:ascii="Arial" w:eastAsia="等线" w:hAnsi="Arial" w:cs="Arial"/>
          <w:i/>
          <w:noProof/>
          <w:kern w:val="2"/>
          <w14:ligatures w14:val="standardContextual"/>
        </w:rPr>
        <w:t>Front Psychiatry, 13</w:t>
      </w:r>
      <w:r w:rsidRPr="00391466">
        <w:rPr>
          <w:rFonts w:ascii="Arial" w:eastAsia="等线" w:hAnsi="Arial" w:cs="Arial"/>
          <w:noProof/>
          <w:kern w:val="2"/>
          <w14:ligatures w14:val="standardContextual"/>
        </w:rPr>
        <w:t>, 877417. doi:10.3389/fpsyt.2022.877417</w:t>
      </w:r>
    </w:p>
    <w:p w14:paraId="285570A3"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Zhou, Y., Yu, C., Zheng, H., Liu, Y., Song, M., Qin, W., . . . Jiang, T. (2010). Increased neural resources recruitment in the intrinsic organization in </w:t>
      </w:r>
      <w:r w:rsidRPr="00391466">
        <w:rPr>
          <w:rFonts w:ascii="Arial" w:eastAsia="等线" w:hAnsi="Arial" w:cs="Arial"/>
          <w:noProof/>
          <w:kern w:val="2"/>
          <w14:ligatures w14:val="standardContextual"/>
        </w:rPr>
        <w:lastRenderedPageBreak/>
        <w:t xml:space="preserve">major depression. </w:t>
      </w:r>
      <w:r w:rsidRPr="00391466">
        <w:rPr>
          <w:rFonts w:ascii="Arial" w:eastAsia="等线" w:hAnsi="Arial" w:cs="Arial"/>
          <w:i/>
          <w:noProof/>
          <w:kern w:val="2"/>
          <w14:ligatures w14:val="standardContextual"/>
        </w:rPr>
        <w:t>J Affect Disord, 121</w:t>
      </w:r>
      <w:r w:rsidRPr="00391466">
        <w:rPr>
          <w:rFonts w:ascii="Arial" w:eastAsia="等线" w:hAnsi="Arial" w:cs="Arial"/>
          <w:noProof/>
          <w:kern w:val="2"/>
          <w14:ligatures w14:val="standardContextual"/>
        </w:rPr>
        <w:t>(3), 220-230. doi:10.1016/j.jad.2009.05.029</w:t>
      </w:r>
    </w:p>
    <w:p w14:paraId="70CEE5E5" w14:textId="77777777" w:rsidR="00371395" w:rsidRPr="00391466" w:rsidRDefault="00371395" w:rsidP="004D2623">
      <w:pPr>
        <w:widowControl w:val="0"/>
        <w:spacing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Zhu, J., Lin, X., Lin, C., Zhuo, C., &amp; Yu, Y. (2018). Selective functional dysconnectivity of the dorsal-anterior subregion of the precuneus in drug-naive major depressive disorder. </w:t>
      </w:r>
      <w:r w:rsidRPr="00391466">
        <w:rPr>
          <w:rFonts w:ascii="Arial" w:eastAsia="等线" w:hAnsi="Arial" w:cs="Arial"/>
          <w:i/>
          <w:noProof/>
          <w:kern w:val="2"/>
          <w14:ligatures w14:val="standardContextual"/>
        </w:rPr>
        <w:t>J Affect Disord, 225</w:t>
      </w:r>
      <w:r w:rsidRPr="00391466">
        <w:rPr>
          <w:rFonts w:ascii="Arial" w:eastAsia="等线" w:hAnsi="Arial" w:cs="Arial"/>
          <w:noProof/>
          <w:kern w:val="2"/>
          <w14:ligatures w14:val="standardContextual"/>
        </w:rPr>
        <w:t>, 676-683. doi:10.1016/j.jad.2017.08.084</w:t>
      </w:r>
    </w:p>
    <w:p w14:paraId="292F23FB" w14:textId="77777777" w:rsidR="00371395" w:rsidRPr="00391466" w:rsidRDefault="00371395" w:rsidP="004D2623">
      <w:pPr>
        <w:widowControl w:val="0"/>
        <w:spacing w:after="160" w:line="480" w:lineRule="auto"/>
        <w:ind w:left="720" w:hanging="720"/>
        <w:jc w:val="both"/>
        <w:rPr>
          <w:rFonts w:ascii="Arial" w:eastAsia="等线" w:hAnsi="Arial" w:cs="Arial"/>
          <w:noProof/>
          <w:kern w:val="2"/>
          <w14:ligatures w14:val="standardContextual"/>
        </w:rPr>
      </w:pPr>
      <w:r w:rsidRPr="00391466">
        <w:rPr>
          <w:rFonts w:ascii="Arial" w:eastAsia="等线" w:hAnsi="Arial" w:cs="Arial"/>
          <w:noProof/>
          <w:kern w:val="2"/>
          <w14:ligatures w14:val="standardContextual"/>
        </w:rPr>
        <w:t xml:space="preserve">Zu, M., Wang, A., Bai, T., Xie, W., Guan, J., Tian, Y., &amp; Wang, K. (2019). Resting-State Functional Connectivity Between Centromedial Amygdala and Insula as Related to Somatic Symptoms in Depressed Patients: A Preliminary Study. </w:t>
      </w:r>
      <w:r w:rsidRPr="00391466">
        <w:rPr>
          <w:rFonts w:ascii="Arial" w:eastAsia="等线" w:hAnsi="Arial" w:cs="Arial"/>
          <w:i/>
          <w:noProof/>
          <w:kern w:val="2"/>
          <w14:ligatures w14:val="standardContextual"/>
        </w:rPr>
        <w:t>Psychosom Med, 81</w:t>
      </w:r>
      <w:r w:rsidRPr="00391466">
        <w:rPr>
          <w:rFonts w:ascii="Arial" w:eastAsia="等线" w:hAnsi="Arial" w:cs="Arial"/>
          <w:noProof/>
          <w:kern w:val="2"/>
          <w14:ligatures w14:val="standardContextual"/>
        </w:rPr>
        <w:t>(5), 434-440. doi:10.1097/psy.0000000000000697</w:t>
      </w:r>
    </w:p>
    <w:bookmarkEnd w:id="4"/>
    <w:p w14:paraId="620AA0CE" w14:textId="64FC46FB" w:rsidR="00A1710D" w:rsidRPr="00391466" w:rsidRDefault="00A1710D" w:rsidP="00371395">
      <w:pPr>
        <w:widowControl w:val="0"/>
        <w:autoSpaceDE w:val="0"/>
        <w:spacing w:line="480" w:lineRule="auto"/>
        <w:jc w:val="both"/>
        <w:rPr>
          <w:rFonts w:ascii="Arial" w:eastAsia="等线" w:hAnsi="Arial" w:cs="Arial"/>
          <w:b/>
          <w:bCs/>
          <w:kern w:val="2"/>
        </w:rPr>
      </w:pPr>
    </w:p>
    <w:p w14:paraId="091F222B" w14:textId="5FE3C59F" w:rsidR="00A1710D" w:rsidRPr="00391466" w:rsidRDefault="00A1710D" w:rsidP="00BE01BA">
      <w:pPr>
        <w:pStyle w:val="aff0"/>
      </w:pPr>
      <w:bookmarkStart w:id="5" w:name="_Toc186483701"/>
      <w:r w:rsidRPr="00391466">
        <w:t>ICA studies (6 studies)</w:t>
      </w:r>
      <w:bookmarkEnd w:id="5"/>
    </w:p>
    <w:p w14:paraId="2AB02CAF" w14:textId="77777777" w:rsidR="00950116" w:rsidRPr="00391466" w:rsidRDefault="00950116" w:rsidP="00950116">
      <w:pPr>
        <w:widowControl w:val="0"/>
        <w:spacing w:line="480" w:lineRule="auto"/>
        <w:ind w:left="720" w:hanging="720"/>
        <w:jc w:val="both"/>
        <w:rPr>
          <w:rFonts w:ascii="Arial" w:eastAsia="等线" w:hAnsi="Arial" w:cs="Arial"/>
          <w:noProof/>
          <w:kern w:val="2"/>
        </w:rPr>
      </w:pPr>
      <w:r w:rsidRPr="00391466">
        <w:rPr>
          <w:rFonts w:ascii="Arial" w:eastAsia="等线" w:hAnsi="Arial" w:cs="Arial"/>
          <w:noProof/>
          <w:kern w:val="2"/>
        </w:rPr>
        <w:t xml:space="preserve">Dong, D., Ming, Q., Zhong, X., Pu, W., Zhang, X., Jiang, Y., . . . Yao, S. (2019). State-independent alterations of intrinsic brain network in current and remitted depression. </w:t>
      </w:r>
      <w:r w:rsidRPr="00391466">
        <w:rPr>
          <w:rFonts w:ascii="Arial" w:eastAsia="等线" w:hAnsi="Arial" w:cs="Arial"/>
          <w:i/>
          <w:noProof/>
          <w:kern w:val="2"/>
        </w:rPr>
        <w:t>Prog Neuropsychopharmacol Biol Psychiatry, 89</w:t>
      </w:r>
      <w:r w:rsidRPr="00391466">
        <w:rPr>
          <w:rFonts w:ascii="Arial" w:eastAsia="等线" w:hAnsi="Arial" w:cs="Arial"/>
          <w:noProof/>
          <w:kern w:val="2"/>
        </w:rPr>
        <w:t>, 475-480. doi:10.1016/j.pnpbp.2018.08.031</w:t>
      </w:r>
    </w:p>
    <w:p w14:paraId="78746188" w14:textId="77777777" w:rsidR="00950116" w:rsidRPr="00391466" w:rsidRDefault="00950116" w:rsidP="00950116">
      <w:pPr>
        <w:widowControl w:val="0"/>
        <w:spacing w:line="480" w:lineRule="auto"/>
        <w:ind w:left="720" w:hanging="720"/>
        <w:jc w:val="both"/>
        <w:rPr>
          <w:rFonts w:ascii="Arial" w:eastAsia="等线" w:hAnsi="Arial" w:cs="Arial"/>
          <w:noProof/>
          <w:kern w:val="2"/>
        </w:rPr>
      </w:pPr>
      <w:r w:rsidRPr="00391466">
        <w:rPr>
          <w:rFonts w:ascii="Arial" w:eastAsia="等线" w:hAnsi="Arial" w:cs="Arial"/>
          <w:noProof/>
          <w:kern w:val="2"/>
        </w:rPr>
        <w:t xml:space="preserve">Lu, F., Cui, Q., Huang, X., Li, L., Duan, X., Chen, H., . . . Chen, H. (2020). Anomalous intrinsic connectivity within and between visual and auditory networks in major depressive disorder. </w:t>
      </w:r>
      <w:r w:rsidRPr="00391466">
        <w:rPr>
          <w:rFonts w:ascii="Arial" w:eastAsia="等线" w:hAnsi="Arial" w:cs="Arial"/>
          <w:i/>
          <w:noProof/>
          <w:kern w:val="2"/>
        </w:rPr>
        <w:t>Prog Neuropsychopharmacol Biol Psychiatry, 100</w:t>
      </w:r>
      <w:r w:rsidRPr="00391466">
        <w:rPr>
          <w:rFonts w:ascii="Arial" w:eastAsia="等线" w:hAnsi="Arial" w:cs="Arial"/>
          <w:noProof/>
          <w:kern w:val="2"/>
        </w:rPr>
        <w:t>, 109889. doi:10.1016/j.pnpbp.2020.109889</w:t>
      </w:r>
    </w:p>
    <w:p w14:paraId="23CE8FA0" w14:textId="77777777" w:rsidR="00950116" w:rsidRPr="00391466" w:rsidRDefault="00950116" w:rsidP="00950116">
      <w:pPr>
        <w:widowControl w:val="0"/>
        <w:spacing w:line="480" w:lineRule="auto"/>
        <w:ind w:left="720" w:hanging="720"/>
        <w:jc w:val="both"/>
        <w:rPr>
          <w:rFonts w:ascii="Arial" w:eastAsia="等线" w:hAnsi="Arial" w:cs="Arial"/>
          <w:noProof/>
          <w:kern w:val="2"/>
        </w:rPr>
      </w:pPr>
      <w:r w:rsidRPr="00391466">
        <w:rPr>
          <w:rFonts w:ascii="Arial" w:eastAsia="等线" w:hAnsi="Arial" w:cs="Arial"/>
          <w:noProof/>
          <w:kern w:val="2"/>
        </w:rPr>
        <w:t xml:space="preserve">Luo, L., Wu, H., Xu, J., Chen, F., Wu, F., Wang, C., &amp; Wang, J. (2021). Abnormal </w:t>
      </w:r>
      <w:r w:rsidRPr="00391466">
        <w:rPr>
          <w:rFonts w:ascii="Arial" w:eastAsia="等线" w:hAnsi="Arial" w:cs="Arial"/>
          <w:noProof/>
          <w:kern w:val="2"/>
        </w:rPr>
        <w:lastRenderedPageBreak/>
        <w:t xml:space="preserve">large-scale resting-state functional networks in drug-free major depressive disorder. </w:t>
      </w:r>
      <w:r w:rsidRPr="00391466">
        <w:rPr>
          <w:rFonts w:ascii="Arial" w:eastAsia="等线" w:hAnsi="Arial" w:cs="Arial"/>
          <w:i/>
          <w:noProof/>
          <w:kern w:val="2"/>
        </w:rPr>
        <w:t>Brain Imaging Behav, 15</w:t>
      </w:r>
      <w:r w:rsidRPr="00391466">
        <w:rPr>
          <w:rFonts w:ascii="Arial" w:eastAsia="等线" w:hAnsi="Arial" w:cs="Arial"/>
          <w:noProof/>
          <w:kern w:val="2"/>
        </w:rPr>
        <w:t>(1), 96-106. doi:10.1007/s11682-019-00236-y</w:t>
      </w:r>
    </w:p>
    <w:p w14:paraId="0704FE56" w14:textId="77777777" w:rsidR="00950116" w:rsidRPr="00391466" w:rsidRDefault="00950116" w:rsidP="00950116">
      <w:pPr>
        <w:widowControl w:val="0"/>
        <w:spacing w:line="480" w:lineRule="auto"/>
        <w:ind w:left="720" w:hanging="720"/>
        <w:jc w:val="both"/>
        <w:rPr>
          <w:rFonts w:ascii="Arial" w:eastAsia="等线" w:hAnsi="Arial" w:cs="Arial"/>
          <w:noProof/>
          <w:kern w:val="2"/>
        </w:rPr>
      </w:pPr>
      <w:r w:rsidRPr="00391466">
        <w:rPr>
          <w:rFonts w:ascii="Arial" w:eastAsia="等线" w:hAnsi="Arial" w:cs="Arial"/>
          <w:noProof/>
          <w:kern w:val="2"/>
        </w:rPr>
        <w:t xml:space="preserve">Shi, H., Wang, X., Yi, J., Zhu, X., Zhang, X., Yang, J., &amp; Yao, S. (2015). Default mode network alterations during implicit emotional faces processing in first-episode, treatment-naive major depression patients. </w:t>
      </w:r>
      <w:r w:rsidRPr="00391466">
        <w:rPr>
          <w:rFonts w:ascii="Arial" w:eastAsia="等线" w:hAnsi="Arial" w:cs="Arial"/>
          <w:i/>
          <w:noProof/>
          <w:kern w:val="2"/>
        </w:rPr>
        <w:t>Front Psychol, 6</w:t>
      </w:r>
      <w:r w:rsidRPr="00391466">
        <w:rPr>
          <w:rFonts w:ascii="Arial" w:eastAsia="等线" w:hAnsi="Arial" w:cs="Arial"/>
          <w:noProof/>
          <w:kern w:val="2"/>
        </w:rPr>
        <w:t>, 1198. doi:10.3389/fpsyg.2015.01198</w:t>
      </w:r>
    </w:p>
    <w:p w14:paraId="35FCBA6F" w14:textId="77777777" w:rsidR="00950116" w:rsidRPr="00391466" w:rsidRDefault="00950116" w:rsidP="00950116">
      <w:pPr>
        <w:widowControl w:val="0"/>
        <w:spacing w:line="480" w:lineRule="auto"/>
        <w:ind w:left="720" w:hanging="720"/>
        <w:jc w:val="both"/>
        <w:rPr>
          <w:rFonts w:ascii="Arial" w:eastAsia="等线" w:hAnsi="Arial" w:cs="Arial"/>
          <w:noProof/>
          <w:kern w:val="2"/>
        </w:rPr>
      </w:pPr>
      <w:r w:rsidRPr="00391466">
        <w:rPr>
          <w:rFonts w:ascii="Arial" w:eastAsia="等线" w:hAnsi="Arial" w:cs="Arial"/>
          <w:noProof/>
          <w:kern w:val="2"/>
        </w:rPr>
        <w:t xml:space="preserve">Yu, R., Tan, H., Peng, G., Du, L., Wang, P., Zhang, Z., &amp; Lyu, F. (2021). Anomalous functional connectivity within the default-mode network in treatment-naive patients possessing first-episode major depressive disorder. </w:t>
      </w:r>
      <w:r w:rsidRPr="00391466">
        <w:rPr>
          <w:rFonts w:ascii="Arial" w:eastAsia="等线" w:hAnsi="Arial" w:cs="Arial"/>
          <w:i/>
          <w:noProof/>
          <w:kern w:val="2"/>
        </w:rPr>
        <w:t>Medicine (Baltimore), 100</w:t>
      </w:r>
      <w:r w:rsidRPr="00391466">
        <w:rPr>
          <w:rFonts w:ascii="Arial" w:eastAsia="等线" w:hAnsi="Arial" w:cs="Arial"/>
          <w:noProof/>
          <w:kern w:val="2"/>
        </w:rPr>
        <w:t>(23), e26281. doi:10.1097/md.0000000000026281</w:t>
      </w:r>
    </w:p>
    <w:p w14:paraId="6BDA44C4" w14:textId="5DA11117" w:rsidR="00A1710D" w:rsidRPr="00391466" w:rsidRDefault="00950116" w:rsidP="00675886">
      <w:pPr>
        <w:widowControl w:val="0"/>
        <w:spacing w:line="480" w:lineRule="auto"/>
        <w:ind w:left="720" w:hanging="720"/>
        <w:jc w:val="both"/>
        <w:rPr>
          <w:rFonts w:ascii="Arial" w:eastAsia="等线" w:hAnsi="Arial" w:cs="Arial"/>
          <w:noProof/>
          <w:kern w:val="2"/>
        </w:rPr>
      </w:pPr>
      <w:r w:rsidRPr="00391466">
        <w:rPr>
          <w:rFonts w:ascii="Arial" w:eastAsia="等线" w:hAnsi="Arial" w:cs="Arial"/>
          <w:noProof/>
          <w:kern w:val="2"/>
        </w:rPr>
        <w:t xml:space="preserve">Zhu, X., Wang, X., Xiao, J., Liao, J., Zhong, M., Wang, W., &amp; Yao, S. (2012). Evidence of a dissociation pattern in resting-state default mode network connectivity in first-episode, treatment-naive major depression patients. </w:t>
      </w:r>
      <w:r w:rsidRPr="00391466">
        <w:rPr>
          <w:rFonts w:ascii="Arial" w:eastAsia="等线" w:hAnsi="Arial" w:cs="Arial"/>
          <w:i/>
          <w:noProof/>
          <w:kern w:val="2"/>
        </w:rPr>
        <w:t>Biol Psychiatry, 71</w:t>
      </w:r>
      <w:r w:rsidRPr="00391466">
        <w:rPr>
          <w:rFonts w:ascii="Arial" w:eastAsia="等线" w:hAnsi="Arial" w:cs="Arial"/>
          <w:noProof/>
          <w:kern w:val="2"/>
        </w:rPr>
        <w:t>(7), 611-617. doi:10.1016/j.biopsych.2011.10.035</w:t>
      </w:r>
    </w:p>
    <w:p w14:paraId="1E80D2A9" w14:textId="0CAEC98E" w:rsidR="00AB4DD0" w:rsidRPr="00391466" w:rsidRDefault="00AB4DD0" w:rsidP="0008768C">
      <w:pPr>
        <w:spacing w:after="160" w:line="278" w:lineRule="auto"/>
        <w:rPr>
          <w:rFonts w:ascii="Arial" w:eastAsia="等线" w:hAnsi="Arial" w:cs="Arial"/>
          <w:b/>
          <w:bCs/>
          <w:kern w:val="2"/>
        </w:rPr>
      </w:pPr>
      <w:r w:rsidRPr="00391466">
        <w:rPr>
          <w:rFonts w:ascii="Arial" w:eastAsia="等线" w:hAnsi="Arial" w:cs="Arial"/>
          <w:b/>
          <w:bCs/>
          <w:kern w:val="2"/>
        </w:rPr>
        <w:br w:type="page"/>
      </w:r>
    </w:p>
    <w:p w14:paraId="30BE9690" w14:textId="496858A8" w:rsidR="00BE01BA" w:rsidRPr="00391466" w:rsidRDefault="00BE01BA" w:rsidP="004844D9">
      <w:pPr>
        <w:pStyle w:val="afc"/>
        <w:rPr>
          <w:sz w:val="24"/>
          <w:szCs w:val="22"/>
        </w:rPr>
      </w:pPr>
      <w:bookmarkStart w:id="6" w:name="_Toc186483702"/>
      <w:r w:rsidRPr="00391466">
        <w:rPr>
          <w:sz w:val="24"/>
          <w:szCs w:val="22"/>
        </w:rPr>
        <w:lastRenderedPageBreak/>
        <w:t>S</w:t>
      </w:r>
      <w:r w:rsidRPr="00391466">
        <w:rPr>
          <w:rFonts w:hint="eastAsia"/>
          <w:sz w:val="24"/>
          <w:szCs w:val="22"/>
        </w:rPr>
        <w:t>upplementary Tables</w:t>
      </w:r>
      <w:bookmarkEnd w:id="6"/>
    </w:p>
    <w:p w14:paraId="6E762F7E" w14:textId="77777777" w:rsidR="00BE01BA" w:rsidRPr="00391466" w:rsidRDefault="00BE01BA" w:rsidP="0008768C">
      <w:pPr>
        <w:rPr>
          <w:rFonts w:ascii="Arial" w:hAnsi="Arial" w:cs="Arial"/>
          <w:b/>
          <w:bCs/>
        </w:rPr>
      </w:pPr>
    </w:p>
    <w:p w14:paraId="21277560" w14:textId="2DB75CF7" w:rsidR="007F1A7C" w:rsidRPr="00391466" w:rsidRDefault="007F1A7C" w:rsidP="005448EE">
      <w:pPr>
        <w:pStyle w:val="afe"/>
        <w:spacing w:line="240" w:lineRule="auto"/>
        <w:jc w:val="both"/>
      </w:pPr>
      <w:bookmarkStart w:id="7" w:name="_Toc186483703"/>
      <w:r w:rsidRPr="00391466">
        <w:t xml:space="preserve">Table S1. </w:t>
      </w:r>
      <w:r w:rsidR="003B74D3" w:rsidRPr="00391466">
        <w:t xml:space="preserve">The </w:t>
      </w:r>
      <w:r w:rsidRPr="00391466">
        <w:t>10-point checklist of quality assessment</w:t>
      </w:r>
      <w:r w:rsidR="003B74D3" w:rsidRPr="00391466">
        <w:t xml:space="preserve"> for included studies</w:t>
      </w:r>
      <w:r w:rsidRPr="00391466">
        <w:t>.</w:t>
      </w:r>
      <w:bookmarkEnd w:id="7"/>
    </w:p>
    <w:tbl>
      <w:tblPr>
        <w:tblW w:w="0" w:type="auto"/>
        <w:jc w:val="center"/>
        <w:tblLook w:val="04A0" w:firstRow="1" w:lastRow="0" w:firstColumn="1" w:lastColumn="0" w:noHBand="0" w:noVBand="1"/>
      </w:tblPr>
      <w:tblGrid>
        <w:gridCol w:w="8306"/>
      </w:tblGrid>
      <w:tr w:rsidR="007F1A7C" w:rsidRPr="00391466" w14:paraId="71AA5A29" w14:textId="77777777" w:rsidTr="00352E2A">
        <w:trPr>
          <w:jc w:val="center"/>
        </w:trPr>
        <w:tc>
          <w:tcPr>
            <w:tcW w:w="8306" w:type="dxa"/>
            <w:tcBorders>
              <w:top w:val="single" w:sz="12" w:space="0" w:color="auto"/>
              <w:bottom w:val="single" w:sz="12" w:space="0" w:color="auto"/>
            </w:tcBorders>
            <w:hideMark/>
          </w:tcPr>
          <w:p w14:paraId="01CEB2B4" w14:textId="77777777" w:rsidR="007F1A7C" w:rsidRPr="00391466" w:rsidRDefault="007F1A7C" w:rsidP="0008768C">
            <w:pPr>
              <w:autoSpaceDE w:val="0"/>
              <w:rPr>
                <w:rFonts w:ascii="Arial" w:hAnsi="Arial" w:cs="Arial"/>
                <w:b/>
                <w:sz w:val="21"/>
                <w:szCs w:val="21"/>
              </w:rPr>
            </w:pPr>
            <w:r w:rsidRPr="00391466">
              <w:rPr>
                <w:rFonts w:ascii="Arial" w:hAnsi="Arial" w:cs="Arial"/>
                <w:b/>
                <w:sz w:val="21"/>
                <w:szCs w:val="21"/>
              </w:rPr>
              <w:t>Category 1: Participants</w:t>
            </w:r>
          </w:p>
        </w:tc>
      </w:tr>
      <w:tr w:rsidR="007F1A7C" w:rsidRPr="00391466" w14:paraId="022166DE" w14:textId="77777777" w:rsidTr="00352E2A">
        <w:trPr>
          <w:jc w:val="center"/>
        </w:trPr>
        <w:tc>
          <w:tcPr>
            <w:tcW w:w="8306" w:type="dxa"/>
            <w:tcBorders>
              <w:top w:val="single" w:sz="12" w:space="0" w:color="auto"/>
            </w:tcBorders>
            <w:hideMark/>
          </w:tcPr>
          <w:p w14:paraId="6074F680" w14:textId="461FC3DA" w:rsidR="007F1A7C" w:rsidRPr="00391466" w:rsidRDefault="007F1A7C" w:rsidP="0008768C">
            <w:pPr>
              <w:autoSpaceDE w:val="0"/>
              <w:jc w:val="both"/>
              <w:rPr>
                <w:rFonts w:ascii="Arial" w:hAnsi="Arial" w:cs="Arial"/>
                <w:sz w:val="21"/>
                <w:szCs w:val="21"/>
              </w:rPr>
            </w:pPr>
            <w:r w:rsidRPr="00391466">
              <w:rPr>
                <w:rFonts w:ascii="Arial" w:hAnsi="Arial" w:cs="Arial"/>
                <w:sz w:val="21"/>
                <w:szCs w:val="21"/>
              </w:rPr>
              <w:t xml:space="preserve">1. </w:t>
            </w:r>
            <w:r w:rsidR="000A2371" w:rsidRPr="00391466">
              <w:rPr>
                <w:rFonts w:ascii="Arial" w:hAnsi="Arial" w:cs="Arial"/>
                <w:sz w:val="21"/>
                <w:szCs w:val="21"/>
              </w:rPr>
              <w:t>Patients were evaluated according to specific diagnostic criteria, with demographic data and clinical characteristics</w:t>
            </w:r>
            <w:r w:rsidR="00752ECB" w:rsidRPr="00391466">
              <w:rPr>
                <w:rFonts w:ascii="Arial" w:hAnsi="Arial" w:cs="Arial"/>
                <w:sz w:val="21"/>
                <w:szCs w:val="21"/>
              </w:rPr>
              <w:t xml:space="preserve"> reported.</w:t>
            </w:r>
          </w:p>
        </w:tc>
      </w:tr>
      <w:tr w:rsidR="00927DE1" w:rsidRPr="00391466" w14:paraId="4F4B621B" w14:textId="77777777" w:rsidTr="00352E2A">
        <w:trPr>
          <w:jc w:val="center"/>
        </w:trPr>
        <w:tc>
          <w:tcPr>
            <w:tcW w:w="8306" w:type="dxa"/>
          </w:tcPr>
          <w:p w14:paraId="1F670C30" w14:textId="547B905D" w:rsidR="00927DE1" w:rsidRPr="00391466" w:rsidRDefault="00352E2A" w:rsidP="00352E2A">
            <w:pPr>
              <w:autoSpaceDE w:val="0"/>
              <w:jc w:val="both"/>
              <w:rPr>
                <w:rFonts w:ascii="Arial" w:hAnsi="Arial" w:cs="Arial"/>
                <w:sz w:val="21"/>
                <w:szCs w:val="21"/>
              </w:rPr>
            </w:pPr>
            <w:r w:rsidRPr="00391466">
              <w:rPr>
                <w:rFonts w:ascii="Arial" w:hAnsi="Arial" w:cs="Arial"/>
                <w:sz w:val="21"/>
                <w:szCs w:val="21"/>
              </w:rPr>
              <w:t>2. Comparison participants were evaluated, with psychiatric disorders and medical illnesses excluded.</w:t>
            </w:r>
          </w:p>
        </w:tc>
      </w:tr>
      <w:tr w:rsidR="00352E2A" w:rsidRPr="00391466" w14:paraId="47BB8308" w14:textId="77777777" w:rsidTr="00352E2A">
        <w:trPr>
          <w:jc w:val="center"/>
        </w:trPr>
        <w:tc>
          <w:tcPr>
            <w:tcW w:w="8306" w:type="dxa"/>
          </w:tcPr>
          <w:p w14:paraId="0642B236" w14:textId="78E47894" w:rsidR="00352E2A" w:rsidRPr="00391466" w:rsidRDefault="00352E2A" w:rsidP="00352E2A">
            <w:pPr>
              <w:autoSpaceDE w:val="0"/>
              <w:jc w:val="both"/>
              <w:rPr>
                <w:rFonts w:ascii="Arial" w:hAnsi="Arial" w:cs="Arial"/>
                <w:sz w:val="21"/>
                <w:szCs w:val="21"/>
              </w:rPr>
            </w:pPr>
            <w:r w:rsidRPr="00391466">
              <w:rPr>
                <w:rFonts w:ascii="Arial" w:hAnsi="Arial" w:cs="Arial"/>
                <w:sz w:val="21"/>
                <w:szCs w:val="21"/>
              </w:rPr>
              <w:t>3. Important variables (e.g., age, sex, and education status) were controlled either by stratification or statistically.</w:t>
            </w:r>
          </w:p>
        </w:tc>
      </w:tr>
      <w:tr w:rsidR="00352E2A" w:rsidRPr="00391466" w14:paraId="250DA56D" w14:textId="77777777" w:rsidTr="00352E2A">
        <w:trPr>
          <w:jc w:val="center"/>
        </w:trPr>
        <w:tc>
          <w:tcPr>
            <w:tcW w:w="8306" w:type="dxa"/>
            <w:tcBorders>
              <w:bottom w:val="single" w:sz="12" w:space="0" w:color="auto"/>
            </w:tcBorders>
          </w:tcPr>
          <w:p w14:paraId="3BAADDD9" w14:textId="39F78095" w:rsidR="00352E2A" w:rsidRPr="00391466" w:rsidRDefault="00352E2A" w:rsidP="00352E2A">
            <w:pPr>
              <w:autoSpaceDE w:val="0"/>
              <w:jc w:val="both"/>
              <w:rPr>
                <w:rFonts w:ascii="Arial" w:hAnsi="Arial" w:cs="Arial"/>
                <w:sz w:val="21"/>
                <w:szCs w:val="21"/>
              </w:rPr>
            </w:pPr>
            <w:r w:rsidRPr="00391466">
              <w:rPr>
                <w:rFonts w:ascii="Arial" w:hAnsi="Arial" w:cs="Arial"/>
                <w:sz w:val="21"/>
                <w:szCs w:val="21"/>
              </w:rPr>
              <w:t>4. Sample size per group &gt; 10.</w:t>
            </w:r>
          </w:p>
        </w:tc>
      </w:tr>
      <w:tr w:rsidR="007F1A7C" w:rsidRPr="00391466" w14:paraId="3C72076C" w14:textId="77777777" w:rsidTr="00352E2A">
        <w:trPr>
          <w:jc w:val="center"/>
        </w:trPr>
        <w:tc>
          <w:tcPr>
            <w:tcW w:w="8306" w:type="dxa"/>
            <w:tcBorders>
              <w:top w:val="single" w:sz="12" w:space="0" w:color="auto"/>
              <w:bottom w:val="single" w:sz="12" w:space="0" w:color="auto"/>
            </w:tcBorders>
            <w:hideMark/>
          </w:tcPr>
          <w:p w14:paraId="5674085F" w14:textId="77777777" w:rsidR="007F1A7C" w:rsidRPr="00391466" w:rsidRDefault="007F1A7C" w:rsidP="0008768C">
            <w:pPr>
              <w:autoSpaceDE w:val="0"/>
              <w:jc w:val="both"/>
              <w:rPr>
                <w:rFonts w:ascii="Arial" w:hAnsi="Arial" w:cs="Arial"/>
                <w:b/>
                <w:sz w:val="21"/>
                <w:szCs w:val="21"/>
              </w:rPr>
            </w:pPr>
            <w:r w:rsidRPr="00391466">
              <w:rPr>
                <w:rFonts w:ascii="Arial" w:hAnsi="Arial" w:cs="Arial"/>
                <w:b/>
                <w:sz w:val="21"/>
                <w:szCs w:val="21"/>
              </w:rPr>
              <w:t>Category 2: Methods for image acquisition and analysis</w:t>
            </w:r>
          </w:p>
        </w:tc>
      </w:tr>
      <w:tr w:rsidR="007F1A7C" w:rsidRPr="00391466" w14:paraId="5E58D62D" w14:textId="77777777" w:rsidTr="00352E2A">
        <w:trPr>
          <w:jc w:val="center"/>
        </w:trPr>
        <w:tc>
          <w:tcPr>
            <w:tcW w:w="8306" w:type="dxa"/>
            <w:tcBorders>
              <w:top w:val="single" w:sz="12" w:space="0" w:color="auto"/>
            </w:tcBorders>
            <w:hideMark/>
          </w:tcPr>
          <w:p w14:paraId="558805F1" w14:textId="2475043E" w:rsidR="007F1A7C" w:rsidRPr="00391466" w:rsidRDefault="007F1A7C" w:rsidP="0008768C">
            <w:pPr>
              <w:autoSpaceDE w:val="0"/>
              <w:jc w:val="both"/>
              <w:rPr>
                <w:rFonts w:ascii="Arial" w:hAnsi="Arial" w:cs="Arial"/>
                <w:sz w:val="21"/>
                <w:szCs w:val="21"/>
              </w:rPr>
            </w:pPr>
            <w:r w:rsidRPr="00391466">
              <w:rPr>
                <w:rFonts w:ascii="Arial" w:hAnsi="Arial" w:cs="Arial"/>
                <w:sz w:val="21"/>
                <w:szCs w:val="21"/>
              </w:rPr>
              <w:t xml:space="preserve">5. </w:t>
            </w:r>
            <w:r w:rsidR="00E23D36" w:rsidRPr="00391466">
              <w:rPr>
                <w:rFonts w:ascii="Arial" w:hAnsi="Arial" w:cs="Arial"/>
                <w:sz w:val="21"/>
                <w:szCs w:val="21"/>
              </w:rPr>
              <w:t xml:space="preserve">Whole-brain </w:t>
            </w:r>
            <w:r w:rsidR="00B93C3D" w:rsidRPr="00391466">
              <w:rPr>
                <w:rFonts w:ascii="Arial" w:hAnsi="Arial" w:cs="Arial"/>
                <w:sz w:val="21"/>
                <w:szCs w:val="21"/>
              </w:rPr>
              <w:t xml:space="preserve">seed-based </w:t>
            </w:r>
            <w:r w:rsidR="00E23D36" w:rsidRPr="00391466">
              <w:rPr>
                <w:rFonts w:ascii="Arial" w:hAnsi="Arial" w:cs="Arial"/>
                <w:sz w:val="21"/>
                <w:szCs w:val="21"/>
              </w:rPr>
              <w:t xml:space="preserve">functional connectivity </w:t>
            </w:r>
            <w:r w:rsidR="00B93C3D" w:rsidRPr="00391466">
              <w:rPr>
                <w:rFonts w:ascii="Arial" w:hAnsi="Arial" w:cs="Arial"/>
                <w:sz w:val="21"/>
                <w:szCs w:val="21"/>
              </w:rPr>
              <w:t xml:space="preserve">or ICA </w:t>
            </w:r>
            <w:r w:rsidR="00E23D36" w:rsidRPr="00391466">
              <w:rPr>
                <w:rFonts w:ascii="Arial" w:hAnsi="Arial" w:cs="Arial"/>
                <w:sz w:val="21"/>
                <w:szCs w:val="21"/>
              </w:rPr>
              <w:t>analysis was performed</w:t>
            </w:r>
            <w:r w:rsidR="00752ECB" w:rsidRPr="00391466">
              <w:rPr>
                <w:rFonts w:ascii="Arial" w:hAnsi="Arial" w:cs="Arial"/>
                <w:sz w:val="21"/>
                <w:szCs w:val="21"/>
              </w:rPr>
              <w:t>.</w:t>
            </w:r>
          </w:p>
        </w:tc>
      </w:tr>
      <w:tr w:rsidR="00352E2A" w:rsidRPr="00391466" w14:paraId="01FF0D95" w14:textId="77777777" w:rsidTr="00352E2A">
        <w:trPr>
          <w:jc w:val="center"/>
        </w:trPr>
        <w:tc>
          <w:tcPr>
            <w:tcW w:w="8306" w:type="dxa"/>
          </w:tcPr>
          <w:p w14:paraId="5E050789" w14:textId="365309A4" w:rsidR="00352E2A" w:rsidRPr="00391466" w:rsidRDefault="00352E2A" w:rsidP="0008768C">
            <w:pPr>
              <w:autoSpaceDE w:val="0"/>
              <w:jc w:val="both"/>
              <w:rPr>
                <w:rFonts w:ascii="Arial" w:hAnsi="Arial" w:cs="Arial"/>
                <w:sz w:val="21"/>
                <w:szCs w:val="21"/>
              </w:rPr>
            </w:pPr>
            <w:r w:rsidRPr="00391466">
              <w:rPr>
                <w:rFonts w:ascii="Arial" w:hAnsi="Arial" w:cs="Arial"/>
                <w:sz w:val="21"/>
                <w:szCs w:val="21"/>
              </w:rPr>
              <w:t xml:space="preserve">6. Coordinates were reported in a standard space (MNI or </w:t>
            </w:r>
            <w:proofErr w:type="spellStart"/>
            <w:r w:rsidRPr="00391466">
              <w:rPr>
                <w:rFonts w:ascii="Arial" w:hAnsi="Arial" w:cs="Arial"/>
                <w:sz w:val="21"/>
                <w:szCs w:val="21"/>
              </w:rPr>
              <w:t>Talairach</w:t>
            </w:r>
            <w:proofErr w:type="spellEnd"/>
            <w:r w:rsidRPr="00391466">
              <w:rPr>
                <w:rFonts w:ascii="Arial" w:hAnsi="Arial" w:cs="Arial"/>
                <w:sz w:val="21"/>
                <w:szCs w:val="21"/>
              </w:rPr>
              <w:t>).</w:t>
            </w:r>
          </w:p>
        </w:tc>
      </w:tr>
      <w:tr w:rsidR="00352E2A" w:rsidRPr="00391466" w14:paraId="7207CF71" w14:textId="77777777" w:rsidTr="00352E2A">
        <w:trPr>
          <w:jc w:val="center"/>
        </w:trPr>
        <w:tc>
          <w:tcPr>
            <w:tcW w:w="8306" w:type="dxa"/>
          </w:tcPr>
          <w:p w14:paraId="3668EAE3" w14:textId="6A68D648" w:rsidR="00352E2A" w:rsidRPr="00391466" w:rsidRDefault="00352E2A" w:rsidP="0008768C">
            <w:pPr>
              <w:autoSpaceDE w:val="0"/>
              <w:jc w:val="both"/>
              <w:rPr>
                <w:rFonts w:ascii="Arial" w:hAnsi="Arial" w:cs="Arial"/>
                <w:sz w:val="21"/>
                <w:szCs w:val="21"/>
              </w:rPr>
            </w:pPr>
            <w:r w:rsidRPr="00391466">
              <w:rPr>
                <w:rFonts w:ascii="Arial" w:hAnsi="Arial" w:cs="Arial"/>
                <w:sz w:val="21"/>
                <w:szCs w:val="21"/>
              </w:rPr>
              <w:t xml:space="preserve">7. </w:t>
            </w:r>
            <w:r w:rsidR="004627DA" w:rsidRPr="00391466">
              <w:rPr>
                <w:rFonts w:ascii="Arial" w:hAnsi="Arial" w:cs="Arial" w:hint="eastAsia"/>
                <w:sz w:val="21"/>
                <w:szCs w:val="21"/>
              </w:rPr>
              <w:t>A clear description of the MRI acquisition and preprocessing procedures was provided to facilitate replication.</w:t>
            </w:r>
          </w:p>
        </w:tc>
      </w:tr>
      <w:tr w:rsidR="00352E2A" w:rsidRPr="00391466" w14:paraId="32ADE4BE" w14:textId="77777777" w:rsidTr="00352E2A">
        <w:trPr>
          <w:jc w:val="center"/>
        </w:trPr>
        <w:tc>
          <w:tcPr>
            <w:tcW w:w="8306" w:type="dxa"/>
            <w:tcBorders>
              <w:bottom w:val="single" w:sz="12" w:space="0" w:color="auto"/>
            </w:tcBorders>
          </w:tcPr>
          <w:p w14:paraId="290B544D" w14:textId="4D043988" w:rsidR="00352E2A" w:rsidRPr="00391466" w:rsidRDefault="00352E2A" w:rsidP="0008768C">
            <w:pPr>
              <w:autoSpaceDE w:val="0"/>
              <w:jc w:val="both"/>
              <w:rPr>
                <w:rFonts w:ascii="Arial" w:hAnsi="Arial" w:cs="Arial"/>
                <w:sz w:val="21"/>
                <w:szCs w:val="21"/>
              </w:rPr>
            </w:pPr>
            <w:r w:rsidRPr="00391466">
              <w:rPr>
                <w:rFonts w:ascii="Arial" w:hAnsi="Arial" w:cs="Arial"/>
                <w:sz w:val="21"/>
                <w:szCs w:val="21"/>
              </w:rPr>
              <w:t>8. Measurements were clearly described to ensure reproducibility.</w:t>
            </w:r>
          </w:p>
        </w:tc>
      </w:tr>
      <w:tr w:rsidR="007F1A7C" w:rsidRPr="00391466" w14:paraId="2EB3D346" w14:textId="77777777" w:rsidTr="00352E2A">
        <w:trPr>
          <w:jc w:val="center"/>
        </w:trPr>
        <w:tc>
          <w:tcPr>
            <w:tcW w:w="8306" w:type="dxa"/>
            <w:tcBorders>
              <w:top w:val="single" w:sz="12" w:space="0" w:color="auto"/>
              <w:bottom w:val="single" w:sz="12" w:space="0" w:color="auto"/>
            </w:tcBorders>
            <w:hideMark/>
          </w:tcPr>
          <w:p w14:paraId="111D5E35" w14:textId="77777777" w:rsidR="007F1A7C" w:rsidRPr="00391466" w:rsidRDefault="007F1A7C" w:rsidP="0008768C">
            <w:pPr>
              <w:autoSpaceDE w:val="0"/>
              <w:jc w:val="both"/>
              <w:rPr>
                <w:rFonts w:ascii="Arial" w:hAnsi="Arial" w:cs="Arial"/>
                <w:b/>
                <w:sz w:val="21"/>
                <w:szCs w:val="21"/>
              </w:rPr>
            </w:pPr>
            <w:r w:rsidRPr="00391466">
              <w:rPr>
                <w:rFonts w:ascii="Arial" w:hAnsi="Arial" w:cs="Arial"/>
                <w:b/>
                <w:sz w:val="21"/>
                <w:szCs w:val="21"/>
              </w:rPr>
              <w:t>Category 3: Results and conclusions</w:t>
            </w:r>
          </w:p>
        </w:tc>
      </w:tr>
      <w:tr w:rsidR="007F1A7C" w:rsidRPr="00391466" w14:paraId="0A2F005F" w14:textId="77777777" w:rsidTr="00352E2A">
        <w:trPr>
          <w:jc w:val="center"/>
        </w:trPr>
        <w:tc>
          <w:tcPr>
            <w:tcW w:w="8306" w:type="dxa"/>
            <w:tcBorders>
              <w:top w:val="single" w:sz="12" w:space="0" w:color="auto"/>
            </w:tcBorders>
            <w:hideMark/>
          </w:tcPr>
          <w:p w14:paraId="418AF03C" w14:textId="00B29465" w:rsidR="007F1A7C" w:rsidRPr="00391466" w:rsidRDefault="007F1A7C" w:rsidP="0008768C">
            <w:pPr>
              <w:autoSpaceDE w:val="0"/>
              <w:jc w:val="both"/>
              <w:rPr>
                <w:rFonts w:ascii="Arial" w:hAnsi="Arial" w:cs="Arial"/>
                <w:sz w:val="21"/>
                <w:szCs w:val="21"/>
              </w:rPr>
            </w:pPr>
            <w:r w:rsidRPr="00391466">
              <w:rPr>
                <w:rFonts w:ascii="Arial" w:hAnsi="Arial" w:cs="Arial"/>
                <w:sz w:val="21"/>
                <w:szCs w:val="21"/>
              </w:rPr>
              <w:t xml:space="preserve">9. </w:t>
            </w:r>
            <w:r w:rsidR="00752ECB" w:rsidRPr="00391466">
              <w:rPr>
                <w:rFonts w:ascii="Arial" w:hAnsi="Arial" w:cs="Arial"/>
                <w:sz w:val="21"/>
                <w:szCs w:val="21"/>
              </w:rPr>
              <w:t>Statistical parameters for both significant and non-significant differences were provided.</w:t>
            </w:r>
          </w:p>
        </w:tc>
      </w:tr>
      <w:tr w:rsidR="00352E2A" w:rsidRPr="00391466" w14:paraId="3AAC428B" w14:textId="77777777" w:rsidTr="00352E2A">
        <w:trPr>
          <w:jc w:val="center"/>
        </w:trPr>
        <w:tc>
          <w:tcPr>
            <w:tcW w:w="8306" w:type="dxa"/>
            <w:tcBorders>
              <w:bottom w:val="single" w:sz="12" w:space="0" w:color="auto"/>
            </w:tcBorders>
          </w:tcPr>
          <w:p w14:paraId="7A34123A" w14:textId="57022D2D" w:rsidR="00352E2A" w:rsidRPr="00391466" w:rsidRDefault="00352E2A" w:rsidP="0008768C">
            <w:pPr>
              <w:autoSpaceDE w:val="0"/>
              <w:jc w:val="both"/>
              <w:rPr>
                <w:rFonts w:ascii="Arial" w:hAnsi="Arial" w:cs="Arial"/>
                <w:sz w:val="21"/>
                <w:szCs w:val="21"/>
              </w:rPr>
            </w:pPr>
            <w:r w:rsidRPr="00391466">
              <w:rPr>
                <w:rFonts w:ascii="Arial" w:hAnsi="Arial" w:cs="Arial"/>
                <w:sz w:val="21"/>
                <w:szCs w:val="21"/>
              </w:rPr>
              <w:t>10. Conclusions were consistent with the results obtained, and the limitations were discussed.</w:t>
            </w:r>
          </w:p>
        </w:tc>
      </w:tr>
    </w:tbl>
    <w:p w14:paraId="1F64A2D8" w14:textId="0A906271" w:rsidR="00AF4985" w:rsidRPr="00391466" w:rsidRDefault="00AF4985" w:rsidP="00352E2A">
      <w:pPr>
        <w:jc w:val="both"/>
        <w:rPr>
          <w:rFonts w:ascii="Arial" w:hAnsi="Arial" w:cs="Arial"/>
        </w:rPr>
      </w:pPr>
      <w:r w:rsidRPr="00391466">
        <w:rPr>
          <w:rFonts w:ascii="Arial" w:hAnsi="Arial" w:cs="Arial"/>
        </w:rPr>
        <w:t xml:space="preserve">Note: The checklist </w:t>
      </w:r>
      <w:r w:rsidR="009F70A1" w:rsidRPr="00391466">
        <w:rPr>
          <w:rFonts w:ascii="Arial" w:hAnsi="Arial" w:cs="Arial"/>
        </w:rPr>
        <w:t>was adapted from</w:t>
      </w:r>
      <w:r w:rsidRPr="00391466">
        <w:rPr>
          <w:rFonts w:ascii="Arial" w:hAnsi="Arial" w:cs="Arial"/>
        </w:rPr>
        <w:t xml:space="preserve"> previous meta-analyses</w:t>
      </w:r>
      <w:r w:rsidR="00746AA9" w:rsidRPr="00391466">
        <w:rPr>
          <w:rFonts w:ascii="Arial" w:hAnsi="Arial" w:cs="Arial"/>
        </w:rPr>
        <w:t xml:space="preserve"> </w:t>
      </w:r>
      <w:r w:rsidR="00E7742F" w:rsidRPr="00391466">
        <w:rPr>
          <w:rFonts w:ascii="Arial" w:hAnsi="Arial" w:cs="Arial"/>
        </w:rPr>
        <w:fldChar w:fldCharType="begin">
          <w:fldData xml:space="preserve">PEVuZE5vdGU+PENpdGU+PEF1dGhvcj5MaW48L0F1dGhvcj48WWVhcj4yMDIzPC9ZZWFyPjxSZWNO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</w:fldData>
        </w:fldChar>
      </w:r>
      <w:r w:rsidR="00E7742F" w:rsidRPr="00391466">
        <w:rPr>
          <w:rFonts w:ascii="Arial" w:hAnsi="Arial" w:cs="Arial"/>
        </w:rPr>
        <w:instrText xml:space="preserve"> ADDIN EN.CITE </w:instrText>
      </w:r>
      <w:r w:rsidR="00E7742F" w:rsidRPr="00391466">
        <w:rPr>
          <w:rFonts w:ascii="Arial" w:hAnsi="Arial" w:cs="Arial"/>
        </w:rPr>
        <w:fldChar w:fldCharType="begin">
          <w:fldData xml:space="preserve">PEVuZE5vdGU+PENpdGU+PEF1dGhvcj5MaW48L0F1dGhvcj48WWVhcj4yMDIzPC9ZZWFyPjxSZWNO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</w:fldData>
        </w:fldChar>
      </w:r>
      <w:r w:rsidR="00E7742F" w:rsidRPr="00391466">
        <w:rPr>
          <w:rFonts w:ascii="Arial" w:hAnsi="Arial" w:cs="Arial"/>
        </w:rPr>
        <w:instrText xml:space="preserve"> ADDIN EN.CITE.DATA </w:instrText>
      </w:r>
      <w:r w:rsidR="00E7742F" w:rsidRPr="00391466">
        <w:rPr>
          <w:rFonts w:ascii="Arial" w:hAnsi="Arial" w:cs="Arial"/>
        </w:rPr>
      </w:r>
      <w:r w:rsidR="00E7742F" w:rsidRPr="00391466">
        <w:rPr>
          <w:rFonts w:ascii="Arial" w:hAnsi="Arial" w:cs="Arial"/>
        </w:rPr>
        <w:fldChar w:fldCharType="end"/>
      </w:r>
      <w:r w:rsidR="00E7742F" w:rsidRPr="00391466">
        <w:rPr>
          <w:rFonts w:ascii="Arial" w:hAnsi="Arial" w:cs="Arial"/>
        </w:rPr>
      </w:r>
      <w:r w:rsidR="00E7742F" w:rsidRPr="00391466">
        <w:rPr>
          <w:rFonts w:ascii="Arial" w:hAnsi="Arial" w:cs="Arial"/>
        </w:rPr>
        <w:fldChar w:fldCharType="separate"/>
      </w:r>
      <w:r w:rsidR="00E7742F" w:rsidRPr="00391466">
        <w:rPr>
          <w:rFonts w:ascii="Arial" w:hAnsi="Arial" w:cs="Arial"/>
          <w:noProof/>
        </w:rPr>
        <w:t>(Lin et al., 2023; Norman et al., 2016; Shepherd, Laurens, Matheson, Carr, &amp; Green, 2012)</w:t>
      </w:r>
      <w:r w:rsidR="00E7742F" w:rsidRPr="00391466">
        <w:rPr>
          <w:rFonts w:ascii="Arial" w:hAnsi="Arial" w:cs="Arial"/>
        </w:rPr>
        <w:fldChar w:fldCharType="end"/>
      </w:r>
      <w:r w:rsidRPr="00391466">
        <w:rPr>
          <w:rFonts w:ascii="Arial" w:hAnsi="Arial" w:cs="Arial"/>
        </w:rPr>
        <w:t>.</w:t>
      </w:r>
    </w:p>
    <w:p w14:paraId="2CBB94C7" w14:textId="3EE85F52" w:rsidR="00B60400" w:rsidRPr="00391466" w:rsidRDefault="00AF4985" w:rsidP="00352E2A">
      <w:pPr>
        <w:jc w:val="both"/>
        <w:rPr>
          <w:rFonts w:ascii="Arial" w:hAnsi="Arial" w:cs="Arial"/>
        </w:rPr>
      </w:pPr>
      <w:r w:rsidRPr="00391466">
        <w:rPr>
          <w:rFonts w:ascii="Arial" w:hAnsi="Arial" w:cs="Arial"/>
        </w:rPr>
        <w:t xml:space="preserve">Abbreviations: </w:t>
      </w:r>
      <w:r w:rsidR="00B93C3D" w:rsidRPr="00391466">
        <w:rPr>
          <w:rFonts w:ascii="Arial" w:hAnsi="Arial" w:cs="Arial"/>
        </w:rPr>
        <w:t xml:space="preserve">ICA, independent component analysis; </w:t>
      </w:r>
      <w:r w:rsidRPr="00391466">
        <w:rPr>
          <w:rFonts w:ascii="Arial" w:hAnsi="Arial" w:cs="Arial"/>
        </w:rPr>
        <w:t>MNI, Montreal Neurological Institute</w:t>
      </w:r>
      <w:r w:rsidR="00B60400" w:rsidRPr="00391466">
        <w:rPr>
          <w:rFonts w:ascii="Arial" w:hAnsi="Arial" w:cs="Arial"/>
        </w:rPr>
        <w:t>.</w:t>
      </w:r>
    </w:p>
    <w:p w14:paraId="08D07BE0" w14:textId="0059ABE9" w:rsidR="007F1A7C" w:rsidRPr="00391466" w:rsidRDefault="007F1A7C" w:rsidP="0008768C">
      <w:pPr>
        <w:rPr>
          <w:rFonts w:ascii="Arial" w:hAnsi="Arial" w:cs="Arial"/>
        </w:rPr>
        <w:sectPr w:rsidR="007F1A7C" w:rsidRPr="00391466" w:rsidSect="001815AD">
          <w:footerReference w:type="default" r:id="rId8"/>
          <w:pgSz w:w="11906" w:h="16838"/>
          <w:pgMar w:top="1440" w:right="1800" w:bottom="1440" w:left="1800" w:header="851" w:footer="992" w:gutter="0"/>
          <w:cols w:space="425"/>
          <w:docGrid w:type="lines" w:linePitch="312"/>
        </w:sectPr>
      </w:pPr>
    </w:p>
    <w:p w14:paraId="1E69F113" w14:textId="633ED03F" w:rsidR="00B66959" w:rsidRPr="00391466" w:rsidRDefault="00790727" w:rsidP="00007F58">
      <w:pPr>
        <w:pStyle w:val="afe"/>
        <w:spacing w:line="240" w:lineRule="auto"/>
      </w:pPr>
      <w:bookmarkStart w:id="8" w:name="_Toc186483704"/>
      <w:r w:rsidRPr="00391466">
        <w:lastRenderedPageBreak/>
        <w:t xml:space="preserve">Table S2. </w:t>
      </w:r>
      <w:r w:rsidR="00B60400" w:rsidRPr="00391466">
        <w:t xml:space="preserve">Quality assessment scores of included </w:t>
      </w:r>
      <w:r w:rsidR="006864EF" w:rsidRPr="00391466">
        <w:t>studies</w:t>
      </w:r>
      <w:r w:rsidRPr="00391466">
        <w:t>.</w:t>
      </w:r>
      <w:bookmarkEnd w:id="8"/>
    </w:p>
    <w:tbl>
      <w:tblPr>
        <w:tblW w:w="5000" w:type="pct"/>
        <w:jc w:val="center"/>
        <w:tblLook w:val="04A0" w:firstRow="1" w:lastRow="0" w:firstColumn="1" w:lastColumn="0" w:noHBand="0" w:noVBand="1"/>
      </w:tblPr>
      <w:tblGrid>
        <w:gridCol w:w="3341"/>
        <w:gridCol w:w="565"/>
        <w:gridCol w:w="370"/>
        <w:gridCol w:w="564"/>
        <w:gridCol w:w="369"/>
        <w:gridCol w:w="369"/>
        <w:gridCol w:w="369"/>
        <w:gridCol w:w="369"/>
        <w:gridCol w:w="369"/>
        <w:gridCol w:w="369"/>
        <w:gridCol w:w="500"/>
        <w:gridCol w:w="758"/>
      </w:tblGrid>
      <w:tr w:rsidR="001E7D8A" w:rsidRPr="00391466" w14:paraId="2D5F4E78" w14:textId="77777777" w:rsidTr="000C6E42">
        <w:trPr>
          <w:trHeight w:val="326"/>
          <w:jc w:val="center"/>
        </w:trPr>
        <w:tc>
          <w:tcPr>
            <w:tcW w:w="2008" w:type="pct"/>
            <w:tcBorders>
              <w:top w:val="single" w:sz="12" w:space="0" w:color="auto"/>
              <w:bottom w:val="single" w:sz="12" w:space="0" w:color="auto"/>
            </w:tcBorders>
            <w:shd w:val="clear" w:color="auto" w:fill="auto"/>
            <w:noWrap/>
            <w:vAlign w:val="center"/>
            <w:hideMark/>
          </w:tcPr>
          <w:p w14:paraId="61521E66" w14:textId="1172884E" w:rsidR="00B66959" w:rsidRPr="00391466" w:rsidRDefault="00E55454" w:rsidP="0008768C">
            <w:pPr>
              <w:jc w:val="both"/>
              <w:rPr>
                <w:rFonts w:ascii="Arial" w:hAnsi="Arial" w:cs="Arial"/>
                <w:sz w:val="21"/>
                <w:szCs w:val="21"/>
              </w:rPr>
            </w:pPr>
            <w:r w:rsidRPr="00391466">
              <w:rPr>
                <w:rFonts w:ascii="Arial" w:hAnsi="Arial" w:cs="Arial"/>
                <w:sz w:val="21"/>
                <w:szCs w:val="21"/>
              </w:rPr>
              <w:t>S</w:t>
            </w:r>
            <w:r w:rsidR="00B66959" w:rsidRPr="00391466">
              <w:rPr>
                <w:rFonts w:ascii="Arial" w:hAnsi="Arial" w:cs="Arial"/>
                <w:sz w:val="21"/>
                <w:szCs w:val="21"/>
              </w:rPr>
              <w:t>tudies</w:t>
            </w:r>
          </w:p>
        </w:tc>
        <w:tc>
          <w:tcPr>
            <w:tcW w:w="339" w:type="pct"/>
            <w:tcBorders>
              <w:top w:val="single" w:sz="12" w:space="0" w:color="auto"/>
              <w:bottom w:val="single" w:sz="12" w:space="0" w:color="auto"/>
            </w:tcBorders>
            <w:shd w:val="clear" w:color="auto" w:fill="auto"/>
            <w:noWrap/>
            <w:vAlign w:val="center"/>
            <w:hideMark/>
          </w:tcPr>
          <w:p w14:paraId="2665073F" w14:textId="77777777" w:rsidR="00B66959" w:rsidRPr="00391466" w:rsidRDefault="00B66959" w:rsidP="0008768C">
            <w:pPr>
              <w:jc w:val="center"/>
              <w:rPr>
                <w:rFonts w:ascii="Arial" w:hAnsi="Arial" w:cs="Arial"/>
                <w:sz w:val="21"/>
                <w:szCs w:val="21"/>
              </w:rPr>
            </w:pPr>
            <w:r w:rsidRPr="00391466">
              <w:rPr>
                <w:rFonts w:ascii="Arial" w:hAnsi="Arial" w:cs="Arial"/>
                <w:sz w:val="21"/>
                <w:szCs w:val="21"/>
              </w:rPr>
              <w:t>1</w:t>
            </w:r>
          </w:p>
        </w:tc>
        <w:tc>
          <w:tcPr>
            <w:tcW w:w="222" w:type="pct"/>
            <w:tcBorders>
              <w:top w:val="single" w:sz="12" w:space="0" w:color="auto"/>
              <w:bottom w:val="single" w:sz="12" w:space="0" w:color="auto"/>
            </w:tcBorders>
            <w:shd w:val="clear" w:color="auto" w:fill="auto"/>
            <w:noWrap/>
            <w:vAlign w:val="center"/>
            <w:hideMark/>
          </w:tcPr>
          <w:p w14:paraId="0CD3CDB6" w14:textId="77777777" w:rsidR="00B66959" w:rsidRPr="00391466" w:rsidRDefault="00B66959" w:rsidP="0008768C">
            <w:pPr>
              <w:jc w:val="center"/>
              <w:rPr>
                <w:rFonts w:ascii="Arial" w:hAnsi="Arial" w:cs="Arial"/>
                <w:sz w:val="21"/>
                <w:szCs w:val="21"/>
              </w:rPr>
            </w:pPr>
            <w:r w:rsidRPr="00391466">
              <w:rPr>
                <w:rFonts w:ascii="Arial" w:hAnsi="Arial" w:cs="Arial"/>
                <w:sz w:val="21"/>
                <w:szCs w:val="21"/>
              </w:rPr>
              <w:t>2</w:t>
            </w:r>
          </w:p>
        </w:tc>
        <w:tc>
          <w:tcPr>
            <w:tcW w:w="339" w:type="pct"/>
            <w:tcBorders>
              <w:top w:val="single" w:sz="12" w:space="0" w:color="auto"/>
              <w:bottom w:val="single" w:sz="12" w:space="0" w:color="auto"/>
            </w:tcBorders>
            <w:shd w:val="clear" w:color="auto" w:fill="auto"/>
            <w:noWrap/>
            <w:vAlign w:val="center"/>
            <w:hideMark/>
          </w:tcPr>
          <w:p w14:paraId="34878015" w14:textId="77777777" w:rsidR="00B66959" w:rsidRPr="00391466" w:rsidRDefault="00B66959" w:rsidP="0008768C">
            <w:pPr>
              <w:jc w:val="center"/>
              <w:rPr>
                <w:rFonts w:ascii="Arial" w:hAnsi="Arial" w:cs="Arial"/>
                <w:sz w:val="21"/>
                <w:szCs w:val="21"/>
              </w:rPr>
            </w:pPr>
            <w:r w:rsidRPr="00391466">
              <w:rPr>
                <w:rFonts w:ascii="Arial" w:hAnsi="Arial" w:cs="Arial"/>
                <w:sz w:val="21"/>
                <w:szCs w:val="21"/>
              </w:rPr>
              <w:t>3</w:t>
            </w:r>
          </w:p>
        </w:tc>
        <w:tc>
          <w:tcPr>
            <w:tcW w:w="222" w:type="pct"/>
            <w:tcBorders>
              <w:top w:val="single" w:sz="12" w:space="0" w:color="auto"/>
              <w:bottom w:val="single" w:sz="12" w:space="0" w:color="auto"/>
            </w:tcBorders>
            <w:shd w:val="clear" w:color="auto" w:fill="auto"/>
            <w:noWrap/>
            <w:vAlign w:val="center"/>
            <w:hideMark/>
          </w:tcPr>
          <w:p w14:paraId="4D496B9D" w14:textId="77777777" w:rsidR="00B66959" w:rsidRPr="00391466" w:rsidRDefault="00B66959" w:rsidP="0008768C">
            <w:pPr>
              <w:jc w:val="center"/>
              <w:rPr>
                <w:rFonts w:ascii="Arial" w:hAnsi="Arial" w:cs="Arial"/>
                <w:sz w:val="21"/>
                <w:szCs w:val="21"/>
              </w:rPr>
            </w:pPr>
            <w:r w:rsidRPr="00391466">
              <w:rPr>
                <w:rFonts w:ascii="Arial" w:hAnsi="Arial" w:cs="Arial"/>
                <w:sz w:val="21"/>
                <w:szCs w:val="21"/>
              </w:rPr>
              <w:t>4</w:t>
            </w:r>
          </w:p>
        </w:tc>
        <w:tc>
          <w:tcPr>
            <w:tcW w:w="222" w:type="pct"/>
            <w:tcBorders>
              <w:top w:val="single" w:sz="12" w:space="0" w:color="auto"/>
              <w:bottom w:val="single" w:sz="12" w:space="0" w:color="auto"/>
            </w:tcBorders>
            <w:shd w:val="clear" w:color="auto" w:fill="auto"/>
            <w:noWrap/>
            <w:vAlign w:val="center"/>
            <w:hideMark/>
          </w:tcPr>
          <w:p w14:paraId="14B2328A" w14:textId="77777777" w:rsidR="00B66959" w:rsidRPr="00391466" w:rsidRDefault="00B66959" w:rsidP="0008768C">
            <w:pPr>
              <w:jc w:val="center"/>
              <w:rPr>
                <w:rFonts w:ascii="Arial" w:hAnsi="Arial" w:cs="Arial"/>
                <w:sz w:val="21"/>
                <w:szCs w:val="21"/>
              </w:rPr>
            </w:pPr>
            <w:r w:rsidRPr="00391466">
              <w:rPr>
                <w:rFonts w:ascii="Arial" w:hAnsi="Arial" w:cs="Arial"/>
                <w:sz w:val="21"/>
                <w:szCs w:val="21"/>
              </w:rPr>
              <w:t>5</w:t>
            </w:r>
          </w:p>
        </w:tc>
        <w:tc>
          <w:tcPr>
            <w:tcW w:w="222" w:type="pct"/>
            <w:tcBorders>
              <w:top w:val="single" w:sz="12" w:space="0" w:color="auto"/>
              <w:bottom w:val="single" w:sz="12" w:space="0" w:color="auto"/>
            </w:tcBorders>
            <w:shd w:val="clear" w:color="auto" w:fill="auto"/>
            <w:noWrap/>
            <w:vAlign w:val="center"/>
            <w:hideMark/>
          </w:tcPr>
          <w:p w14:paraId="13499D12" w14:textId="77777777" w:rsidR="00B66959" w:rsidRPr="00391466" w:rsidRDefault="00B66959" w:rsidP="0008768C">
            <w:pPr>
              <w:jc w:val="center"/>
              <w:rPr>
                <w:rFonts w:ascii="Arial" w:hAnsi="Arial" w:cs="Arial"/>
                <w:sz w:val="21"/>
                <w:szCs w:val="21"/>
              </w:rPr>
            </w:pPr>
            <w:r w:rsidRPr="00391466">
              <w:rPr>
                <w:rFonts w:ascii="Arial" w:hAnsi="Arial" w:cs="Arial"/>
                <w:sz w:val="21"/>
                <w:szCs w:val="21"/>
              </w:rPr>
              <w:t>6</w:t>
            </w:r>
          </w:p>
        </w:tc>
        <w:tc>
          <w:tcPr>
            <w:tcW w:w="222" w:type="pct"/>
            <w:tcBorders>
              <w:top w:val="single" w:sz="12" w:space="0" w:color="auto"/>
              <w:bottom w:val="single" w:sz="12" w:space="0" w:color="auto"/>
            </w:tcBorders>
            <w:shd w:val="clear" w:color="auto" w:fill="auto"/>
            <w:noWrap/>
            <w:vAlign w:val="center"/>
            <w:hideMark/>
          </w:tcPr>
          <w:p w14:paraId="0A1B7337" w14:textId="77777777" w:rsidR="00B66959" w:rsidRPr="00391466" w:rsidRDefault="00B66959" w:rsidP="0008768C">
            <w:pPr>
              <w:jc w:val="center"/>
              <w:rPr>
                <w:rFonts w:ascii="Arial" w:hAnsi="Arial" w:cs="Arial"/>
                <w:sz w:val="21"/>
                <w:szCs w:val="21"/>
              </w:rPr>
            </w:pPr>
            <w:r w:rsidRPr="00391466">
              <w:rPr>
                <w:rFonts w:ascii="Arial" w:hAnsi="Arial" w:cs="Arial"/>
                <w:sz w:val="21"/>
                <w:szCs w:val="21"/>
              </w:rPr>
              <w:t>7</w:t>
            </w:r>
          </w:p>
        </w:tc>
        <w:tc>
          <w:tcPr>
            <w:tcW w:w="222" w:type="pct"/>
            <w:tcBorders>
              <w:top w:val="single" w:sz="12" w:space="0" w:color="auto"/>
              <w:bottom w:val="single" w:sz="12" w:space="0" w:color="auto"/>
            </w:tcBorders>
            <w:shd w:val="clear" w:color="auto" w:fill="auto"/>
            <w:noWrap/>
            <w:vAlign w:val="center"/>
            <w:hideMark/>
          </w:tcPr>
          <w:p w14:paraId="5A1FB6E2" w14:textId="77777777" w:rsidR="00B66959" w:rsidRPr="00391466" w:rsidRDefault="00B66959" w:rsidP="0008768C">
            <w:pPr>
              <w:jc w:val="center"/>
              <w:rPr>
                <w:rFonts w:ascii="Arial" w:hAnsi="Arial" w:cs="Arial"/>
                <w:sz w:val="21"/>
                <w:szCs w:val="21"/>
              </w:rPr>
            </w:pPr>
            <w:r w:rsidRPr="00391466">
              <w:rPr>
                <w:rFonts w:ascii="Arial" w:hAnsi="Arial" w:cs="Arial"/>
                <w:sz w:val="21"/>
                <w:szCs w:val="21"/>
              </w:rPr>
              <w:t>8</w:t>
            </w:r>
          </w:p>
        </w:tc>
        <w:tc>
          <w:tcPr>
            <w:tcW w:w="222" w:type="pct"/>
            <w:tcBorders>
              <w:top w:val="single" w:sz="12" w:space="0" w:color="auto"/>
              <w:bottom w:val="single" w:sz="12" w:space="0" w:color="auto"/>
            </w:tcBorders>
            <w:shd w:val="clear" w:color="auto" w:fill="auto"/>
            <w:noWrap/>
            <w:vAlign w:val="center"/>
            <w:hideMark/>
          </w:tcPr>
          <w:p w14:paraId="0DB7D4E5" w14:textId="77777777" w:rsidR="00B66959" w:rsidRPr="00391466" w:rsidRDefault="00B66959" w:rsidP="0008768C">
            <w:pPr>
              <w:jc w:val="center"/>
              <w:rPr>
                <w:rFonts w:ascii="Arial" w:hAnsi="Arial" w:cs="Arial"/>
                <w:sz w:val="21"/>
                <w:szCs w:val="21"/>
              </w:rPr>
            </w:pPr>
            <w:r w:rsidRPr="00391466">
              <w:rPr>
                <w:rFonts w:ascii="Arial" w:hAnsi="Arial" w:cs="Arial"/>
                <w:sz w:val="21"/>
                <w:szCs w:val="21"/>
              </w:rPr>
              <w:t>9</w:t>
            </w:r>
          </w:p>
        </w:tc>
        <w:tc>
          <w:tcPr>
            <w:tcW w:w="301" w:type="pct"/>
            <w:tcBorders>
              <w:top w:val="single" w:sz="12" w:space="0" w:color="auto"/>
              <w:bottom w:val="single" w:sz="12" w:space="0" w:color="auto"/>
            </w:tcBorders>
            <w:shd w:val="clear" w:color="auto" w:fill="auto"/>
            <w:noWrap/>
            <w:vAlign w:val="center"/>
            <w:hideMark/>
          </w:tcPr>
          <w:p w14:paraId="606F1208" w14:textId="77777777" w:rsidR="00B66959" w:rsidRPr="00391466" w:rsidRDefault="00B66959" w:rsidP="0008768C">
            <w:pPr>
              <w:jc w:val="center"/>
              <w:rPr>
                <w:rFonts w:ascii="Arial" w:hAnsi="Arial" w:cs="Arial"/>
                <w:sz w:val="21"/>
                <w:szCs w:val="21"/>
              </w:rPr>
            </w:pPr>
            <w:r w:rsidRPr="00391466">
              <w:rPr>
                <w:rFonts w:ascii="Arial" w:hAnsi="Arial" w:cs="Arial"/>
                <w:sz w:val="21"/>
                <w:szCs w:val="21"/>
              </w:rPr>
              <w:t>10</w:t>
            </w:r>
          </w:p>
        </w:tc>
        <w:tc>
          <w:tcPr>
            <w:tcW w:w="456" w:type="pct"/>
            <w:tcBorders>
              <w:top w:val="single" w:sz="12" w:space="0" w:color="auto"/>
              <w:bottom w:val="single" w:sz="12" w:space="0" w:color="auto"/>
            </w:tcBorders>
            <w:shd w:val="clear" w:color="auto" w:fill="auto"/>
            <w:noWrap/>
            <w:vAlign w:val="center"/>
            <w:hideMark/>
          </w:tcPr>
          <w:p w14:paraId="2013A9A1" w14:textId="4B9B95E6" w:rsidR="00B66959" w:rsidRPr="00391466" w:rsidRDefault="00E55454" w:rsidP="0008768C">
            <w:pPr>
              <w:jc w:val="center"/>
              <w:rPr>
                <w:rFonts w:ascii="Arial" w:hAnsi="Arial" w:cs="Arial"/>
                <w:sz w:val="21"/>
                <w:szCs w:val="21"/>
              </w:rPr>
            </w:pPr>
            <w:r w:rsidRPr="00391466">
              <w:rPr>
                <w:rFonts w:ascii="Arial" w:hAnsi="Arial" w:cs="Arial"/>
                <w:sz w:val="21"/>
                <w:szCs w:val="21"/>
              </w:rPr>
              <w:t>T</w:t>
            </w:r>
            <w:r w:rsidR="00B66959" w:rsidRPr="00391466">
              <w:rPr>
                <w:rFonts w:ascii="Arial" w:hAnsi="Arial" w:cs="Arial"/>
                <w:sz w:val="21"/>
                <w:szCs w:val="21"/>
              </w:rPr>
              <w:t>otal</w:t>
            </w:r>
          </w:p>
        </w:tc>
      </w:tr>
      <w:tr w:rsidR="001E7D8A" w:rsidRPr="00391466" w14:paraId="5CF0C958" w14:textId="77777777" w:rsidTr="000C6E42">
        <w:trPr>
          <w:trHeight w:val="326"/>
          <w:jc w:val="center"/>
        </w:trPr>
        <w:tc>
          <w:tcPr>
            <w:tcW w:w="2008" w:type="pct"/>
            <w:shd w:val="clear" w:color="000000" w:fill="FFFFFF"/>
            <w:noWrap/>
            <w:vAlign w:val="center"/>
            <w:hideMark/>
          </w:tcPr>
          <w:p w14:paraId="3C522849" w14:textId="09903A24" w:rsidR="00EB79F7" w:rsidRPr="00391466" w:rsidRDefault="00EB79F7" w:rsidP="0008768C">
            <w:pPr>
              <w:jc w:val="both"/>
              <w:rPr>
                <w:rFonts w:ascii="Arial" w:hAnsi="Arial" w:cs="Arial"/>
                <w:sz w:val="21"/>
                <w:szCs w:val="21"/>
              </w:rPr>
            </w:pPr>
            <w:r w:rsidRPr="00391466">
              <w:rPr>
                <w:rFonts w:ascii="Arial" w:hAnsi="Arial" w:cs="Arial"/>
                <w:sz w:val="21"/>
                <w:szCs w:val="21"/>
              </w:rPr>
              <w:t>Beckmann et al. (2022)</w:t>
            </w:r>
          </w:p>
        </w:tc>
        <w:tc>
          <w:tcPr>
            <w:tcW w:w="339" w:type="pct"/>
            <w:shd w:val="clear" w:color="auto" w:fill="auto"/>
            <w:noWrap/>
            <w:vAlign w:val="center"/>
            <w:hideMark/>
          </w:tcPr>
          <w:p w14:paraId="36E0586E" w14:textId="664B391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7AD3A9E" w14:textId="628E75A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2BAEA441" w14:textId="65F201E9"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65E017D2" w14:textId="0B33F6F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0FEB4B2" w14:textId="1FEF292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666EF9A" w14:textId="19D0726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6029FBD" w14:textId="06B7E7F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DB709B9" w14:textId="51BC6A7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1FCE5E9" w14:textId="536B267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4E0CDE1B" w14:textId="65D9B6F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5EB19011" w14:textId="581E00A3"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0CE49D8E" w14:textId="77777777" w:rsidTr="000C6E42">
        <w:trPr>
          <w:trHeight w:val="326"/>
          <w:jc w:val="center"/>
        </w:trPr>
        <w:tc>
          <w:tcPr>
            <w:tcW w:w="2008" w:type="pct"/>
            <w:shd w:val="clear" w:color="000000" w:fill="FFFFFF"/>
            <w:noWrap/>
            <w:vAlign w:val="center"/>
            <w:hideMark/>
          </w:tcPr>
          <w:p w14:paraId="1C6927C3" w14:textId="54C0409F" w:rsidR="00EB79F7" w:rsidRPr="00391466" w:rsidRDefault="00EB79F7" w:rsidP="0008768C">
            <w:pPr>
              <w:jc w:val="both"/>
              <w:rPr>
                <w:rFonts w:ascii="Arial" w:hAnsi="Arial" w:cs="Arial"/>
                <w:sz w:val="21"/>
                <w:szCs w:val="21"/>
              </w:rPr>
            </w:pPr>
            <w:r w:rsidRPr="00391466">
              <w:rPr>
                <w:rFonts w:ascii="Arial" w:hAnsi="Arial" w:cs="Arial"/>
                <w:sz w:val="21"/>
                <w:szCs w:val="21"/>
              </w:rPr>
              <w:t>Bessette et al. (2018)</w:t>
            </w:r>
          </w:p>
        </w:tc>
        <w:tc>
          <w:tcPr>
            <w:tcW w:w="339" w:type="pct"/>
            <w:shd w:val="clear" w:color="auto" w:fill="auto"/>
            <w:noWrap/>
            <w:vAlign w:val="center"/>
            <w:hideMark/>
          </w:tcPr>
          <w:p w14:paraId="092721CF" w14:textId="23683DD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D48BDFE" w14:textId="71F110D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2AAD912A" w14:textId="73AB55D4"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5FA6D491" w14:textId="56AA490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E35B67D" w14:textId="33F3C4B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DA69DE6" w14:textId="47E8294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C0434C8" w14:textId="3AA7153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869A749" w14:textId="3377E62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843720F" w14:textId="14596C0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7E7BA1C8" w14:textId="1DD735A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67FA6AEB" w14:textId="1A9A18F9"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663E5B63" w14:textId="77777777" w:rsidTr="000C6E42">
        <w:trPr>
          <w:trHeight w:val="326"/>
          <w:jc w:val="center"/>
        </w:trPr>
        <w:tc>
          <w:tcPr>
            <w:tcW w:w="2008" w:type="pct"/>
            <w:shd w:val="clear" w:color="000000" w:fill="FFFFFF"/>
            <w:noWrap/>
            <w:vAlign w:val="center"/>
            <w:hideMark/>
          </w:tcPr>
          <w:p w14:paraId="397CFE71" w14:textId="7C25BC15" w:rsidR="00EB79F7" w:rsidRPr="00391466" w:rsidRDefault="00EB79F7" w:rsidP="0008768C">
            <w:pPr>
              <w:jc w:val="both"/>
              <w:rPr>
                <w:rFonts w:ascii="Arial" w:hAnsi="Arial" w:cs="Arial"/>
                <w:sz w:val="21"/>
                <w:szCs w:val="21"/>
              </w:rPr>
            </w:pPr>
            <w:r w:rsidRPr="00391466">
              <w:rPr>
                <w:rFonts w:ascii="Arial" w:hAnsi="Arial" w:cs="Arial"/>
                <w:sz w:val="21"/>
                <w:szCs w:val="21"/>
              </w:rPr>
              <w:t>Bluhm et al. (2009)</w:t>
            </w:r>
          </w:p>
        </w:tc>
        <w:tc>
          <w:tcPr>
            <w:tcW w:w="339" w:type="pct"/>
            <w:shd w:val="clear" w:color="auto" w:fill="auto"/>
            <w:noWrap/>
            <w:vAlign w:val="center"/>
            <w:hideMark/>
          </w:tcPr>
          <w:p w14:paraId="0B3A1530" w14:textId="6CCA032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E4B87A3" w14:textId="0F12399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429F50B5" w14:textId="5C02D4C5"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74E7F715" w14:textId="48650FC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1FEDDD7" w14:textId="637D65B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991224D" w14:textId="6A5E05B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FDDA95C" w14:textId="1A03891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5B7008B" w14:textId="1254A30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89CB155" w14:textId="59BE216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3E4BE5BE" w14:textId="0A79203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00B97807" w14:textId="0B3B6342"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14BB6F41" w14:textId="77777777" w:rsidTr="000C6E42">
        <w:trPr>
          <w:trHeight w:val="326"/>
          <w:jc w:val="center"/>
        </w:trPr>
        <w:tc>
          <w:tcPr>
            <w:tcW w:w="2008" w:type="pct"/>
            <w:shd w:val="clear" w:color="000000" w:fill="FFFFFF"/>
            <w:noWrap/>
            <w:vAlign w:val="center"/>
            <w:hideMark/>
          </w:tcPr>
          <w:p w14:paraId="0144E3AD" w14:textId="562C6A84" w:rsidR="00EB79F7" w:rsidRPr="00391466" w:rsidRDefault="00EB79F7" w:rsidP="0008768C">
            <w:pPr>
              <w:jc w:val="both"/>
              <w:rPr>
                <w:rFonts w:ascii="Arial" w:hAnsi="Arial" w:cs="Arial"/>
                <w:sz w:val="21"/>
                <w:szCs w:val="21"/>
              </w:rPr>
            </w:pPr>
            <w:r w:rsidRPr="00391466">
              <w:rPr>
                <w:rFonts w:ascii="Arial" w:hAnsi="Arial" w:cs="Arial"/>
                <w:sz w:val="21"/>
                <w:szCs w:val="21"/>
              </w:rPr>
              <w:t>Cao et al. (2012)</w:t>
            </w:r>
          </w:p>
        </w:tc>
        <w:tc>
          <w:tcPr>
            <w:tcW w:w="339" w:type="pct"/>
            <w:shd w:val="clear" w:color="auto" w:fill="auto"/>
            <w:noWrap/>
            <w:vAlign w:val="center"/>
            <w:hideMark/>
          </w:tcPr>
          <w:p w14:paraId="4ADF0258" w14:textId="5701835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869C109" w14:textId="5B0EBC3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3C1F5E1F" w14:textId="45F3D04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A6A9BAA" w14:textId="302833A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6E2786B" w14:textId="4AF6989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9324211" w14:textId="348DE09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81D4B8F" w14:textId="5F6F935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6E88E6E" w14:textId="6E29BE7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2ACF7DD" w14:textId="43A0AEE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50ADB453" w14:textId="1FEDC4A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32EBA23B" w14:textId="0D358F74"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24DB8BFA" w14:textId="77777777" w:rsidTr="000C6E42">
        <w:trPr>
          <w:trHeight w:val="326"/>
          <w:jc w:val="center"/>
        </w:trPr>
        <w:tc>
          <w:tcPr>
            <w:tcW w:w="2008" w:type="pct"/>
            <w:shd w:val="clear" w:color="000000" w:fill="FFFFFF"/>
            <w:noWrap/>
            <w:vAlign w:val="center"/>
            <w:hideMark/>
          </w:tcPr>
          <w:p w14:paraId="75A7BE77" w14:textId="09264C2D" w:rsidR="00EB79F7" w:rsidRPr="00391466" w:rsidRDefault="00EB79F7" w:rsidP="0008768C">
            <w:pPr>
              <w:jc w:val="both"/>
              <w:rPr>
                <w:rFonts w:ascii="Arial" w:hAnsi="Arial" w:cs="Arial"/>
                <w:sz w:val="21"/>
                <w:szCs w:val="21"/>
              </w:rPr>
            </w:pPr>
            <w:r w:rsidRPr="00391466">
              <w:rPr>
                <w:rFonts w:ascii="Arial" w:hAnsi="Arial" w:cs="Arial"/>
                <w:sz w:val="21"/>
                <w:szCs w:val="21"/>
              </w:rPr>
              <w:t>Chen et al. (2021)</w:t>
            </w:r>
          </w:p>
        </w:tc>
        <w:tc>
          <w:tcPr>
            <w:tcW w:w="339" w:type="pct"/>
            <w:shd w:val="clear" w:color="auto" w:fill="auto"/>
            <w:noWrap/>
            <w:vAlign w:val="center"/>
            <w:hideMark/>
          </w:tcPr>
          <w:p w14:paraId="3F42E1BA" w14:textId="7B2500D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3DA7836" w14:textId="4BFB53E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6F4268B6" w14:textId="1A6D8E4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1B7F7B0" w14:textId="6DDA541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9A61897" w14:textId="67309E4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40A4A26" w14:textId="3CC27BD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9CB5FDC" w14:textId="5FE1DC9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A293C69" w14:textId="5F5163C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AFF588B" w14:textId="7FDA43B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20F4A284" w14:textId="26A9B38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640B6982" w14:textId="0612B791"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4596BB3B" w14:textId="77777777" w:rsidTr="000C6E42">
        <w:trPr>
          <w:trHeight w:val="326"/>
          <w:jc w:val="center"/>
        </w:trPr>
        <w:tc>
          <w:tcPr>
            <w:tcW w:w="2008" w:type="pct"/>
            <w:shd w:val="clear" w:color="000000" w:fill="FFFFFF"/>
            <w:noWrap/>
            <w:vAlign w:val="center"/>
            <w:hideMark/>
          </w:tcPr>
          <w:p w14:paraId="1595B0F1" w14:textId="338CB9A2" w:rsidR="00EB79F7" w:rsidRPr="00391466" w:rsidRDefault="00EB79F7" w:rsidP="0008768C">
            <w:pPr>
              <w:jc w:val="both"/>
              <w:rPr>
                <w:rFonts w:ascii="Arial" w:hAnsi="Arial" w:cs="Arial"/>
                <w:sz w:val="21"/>
                <w:szCs w:val="21"/>
              </w:rPr>
            </w:pPr>
            <w:r w:rsidRPr="00391466">
              <w:rPr>
                <w:rFonts w:ascii="Arial" w:hAnsi="Arial" w:cs="Arial"/>
                <w:sz w:val="21"/>
                <w:szCs w:val="21"/>
              </w:rPr>
              <w:t>Chen et al. (2020)</w:t>
            </w:r>
          </w:p>
        </w:tc>
        <w:tc>
          <w:tcPr>
            <w:tcW w:w="339" w:type="pct"/>
            <w:shd w:val="clear" w:color="auto" w:fill="auto"/>
            <w:noWrap/>
            <w:vAlign w:val="center"/>
            <w:hideMark/>
          </w:tcPr>
          <w:p w14:paraId="2AB1CD17" w14:textId="5BD8A29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215C666" w14:textId="4BA94EC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1868DEC5" w14:textId="57791DF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A36E963" w14:textId="497352B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7A43FD2" w14:textId="45DF130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33158B7" w14:textId="2DCB80C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7256761" w14:textId="79F2FBA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0FBDAAB" w14:textId="68CF421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9009136" w14:textId="021A0E2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05CF9C37" w14:textId="32F4066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08A88F86" w14:textId="5F396A51"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2D957176" w14:textId="77777777" w:rsidTr="000C6E42">
        <w:trPr>
          <w:trHeight w:val="326"/>
          <w:jc w:val="center"/>
        </w:trPr>
        <w:tc>
          <w:tcPr>
            <w:tcW w:w="2008" w:type="pct"/>
            <w:shd w:val="clear" w:color="000000" w:fill="FFFFFF"/>
            <w:noWrap/>
            <w:vAlign w:val="center"/>
            <w:hideMark/>
          </w:tcPr>
          <w:p w14:paraId="42999F13" w14:textId="69E91904" w:rsidR="00EB79F7" w:rsidRPr="00391466" w:rsidRDefault="00EB79F7" w:rsidP="0008768C">
            <w:pPr>
              <w:jc w:val="both"/>
              <w:rPr>
                <w:rFonts w:ascii="Arial" w:hAnsi="Arial" w:cs="Arial"/>
                <w:sz w:val="21"/>
                <w:szCs w:val="21"/>
              </w:rPr>
            </w:pPr>
            <w:r w:rsidRPr="00391466">
              <w:rPr>
                <w:rFonts w:ascii="Arial" w:hAnsi="Arial" w:cs="Arial"/>
                <w:sz w:val="21"/>
                <w:szCs w:val="21"/>
              </w:rPr>
              <w:t>Chen et al. (2015)</w:t>
            </w:r>
          </w:p>
        </w:tc>
        <w:tc>
          <w:tcPr>
            <w:tcW w:w="339" w:type="pct"/>
            <w:shd w:val="clear" w:color="auto" w:fill="auto"/>
            <w:noWrap/>
            <w:vAlign w:val="center"/>
            <w:hideMark/>
          </w:tcPr>
          <w:p w14:paraId="1A78712C" w14:textId="55584D7A"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199A7396" w14:textId="3B735BD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555109B9" w14:textId="0FB14A9D"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20EEDBF2" w14:textId="4247CFF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6788F4F" w14:textId="44A0B80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A1E8C9C" w14:textId="2BD0D75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1051E60" w14:textId="5A80CE1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C6B43AF" w14:textId="19A0FF5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A105F3F" w14:textId="5FEC415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4122E973" w14:textId="1F6FEA2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7362BA64" w14:textId="4613FC85" w:rsidR="00EB79F7" w:rsidRPr="00391466" w:rsidRDefault="00EB79F7" w:rsidP="0008768C">
            <w:pPr>
              <w:jc w:val="center"/>
              <w:rPr>
                <w:rFonts w:ascii="Arial" w:hAnsi="Arial" w:cs="Arial"/>
                <w:sz w:val="21"/>
                <w:szCs w:val="21"/>
              </w:rPr>
            </w:pPr>
            <w:r w:rsidRPr="00391466">
              <w:rPr>
                <w:rFonts w:ascii="Arial" w:hAnsi="Arial" w:cs="Arial"/>
                <w:sz w:val="21"/>
                <w:szCs w:val="21"/>
              </w:rPr>
              <w:t>9</w:t>
            </w:r>
          </w:p>
        </w:tc>
      </w:tr>
      <w:tr w:rsidR="001E7D8A" w:rsidRPr="00391466" w14:paraId="04B63BB3" w14:textId="77777777" w:rsidTr="000C6E42">
        <w:trPr>
          <w:trHeight w:val="326"/>
          <w:jc w:val="center"/>
        </w:trPr>
        <w:tc>
          <w:tcPr>
            <w:tcW w:w="2008" w:type="pct"/>
            <w:shd w:val="clear" w:color="000000" w:fill="FFFFFF"/>
            <w:noWrap/>
            <w:vAlign w:val="center"/>
            <w:hideMark/>
          </w:tcPr>
          <w:p w14:paraId="592E7B55" w14:textId="20BB596F" w:rsidR="00EB79F7" w:rsidRPr="00391466" w:rsidRDefault="00EB79F7" w:rsidP="0008768C">
            <w:pPr>
              <w:jc w:val="both"/>
              <w:rPr>
                <w:rFonts w:ascii="Arial" w:hAnsi="Arial" w:cs="Arial"/>
                <w:sz w:val="21"/>
                <w:szCs w:val="21"/>
              </w:rPr>
            </w:pPr>
            <w:r w:rsidRPr="00391466">
              <w:rPr>
                <w:rFonts w:ascii="Arial" w:hAnsi="Arial" w:cs="Arial"/>
                <w:sz w:val="21"/>
                <w:szCs w:val="21"/>
              </w:rPr>
              <w:t>Crowther et al. (2015)</w:t>
            </w:r>
          </w:p>
        </w:tc>
        <w:tc>
          <w:tcPr>
            <w:tcW w:w="339" w:type="pct"/>
            <w:shd w:val="clear" w:color="auto" w:fill="auto"/>
            <w:noWrap/>
            <w:vAlign w:val="center"/>
            <w:hideMark/>
          </w:tcPr>
          <w:p w14:paraId="673E3FF2" w14:textId="3E91FA5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A281F79" w14:textId="4C4657A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504C48C3" w14:textId="6A434B3B"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19903895" w14:textId="40E5CBE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CD77A81" w14:textId="02F3AD4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183808E" w14:textId="24E64CC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CE78B53" w14:textId="6BB872F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9D8AA6C" w14:textId="5BC8B18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80ECA37" w14:textId="1A73392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0A705B07" w14:textId="261B16B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1360D41E" w14:textId="58DD28F2"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13960460" w14:textId="77777777" w:rsidTr="000C6E42">
        <w:trPr>
          <w:trHeight w:val="326"/>
          <w:jc w:val="center"/>
        </w:trPr>
        <w:tc>
          <w:tcPr>
            <w:tcW w:w="2008" w:type="pct"/>
            <w:shd w:val="clear" w:color="000000" w:fill="FFFFFF"/>
            <w:noWrap/>
            <w:vAlign w:val="center"/>
            <w:hideMark/>
          </w:tcPr>
          <w:p w14:paraId="5E1CE95D" w14:textId="2B0B6852" w:rsidR="00EB79F7" w:rsidRPr="00391466" w:rsidRDefault="00EB79F7" w:rsidP="0008768C">
            <w:pPr>
              <w:jc w:val="both"/>
              <w:rPr>
                <w:rFonts w:ascii="Arial" w:hAnsi="Arial" w:cs="Arial"/>
                <w:sz w:val="21"/>
                <w:szCs w:val="21"/>
              </w:rPr>
            </w:pPr>
            <w:r w:rsidRPr="00391466">
              <w:rPr>
                <w:rFonts w:ascii="Arial" w:hAnsi="Arial" w:cs="Arial"/>
                <w:sz w:val="21"/>
                <w:szCs w:val="21"/>
              </w:rPr>
              <w:t>Cui et al. (2020)</w:t>
            </w:r>
          </w:p>
        </w:tc>
        <w:tc>
          <w:tcPr>
            <w:tcW w:w="339" w:type="pct"/>
            <w:shd w:val="clear" w:color="auto" w:fill="auto"/>
            <w:noWrap/>
            <w:vAlign w:val="center"/>
            <w:hideMark/>
          </w:tcPr>
          <w:p w14:paraId="16317C7D" w14:textId="7C01EA8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38189E0" w14:textId="1FF3F5D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1B930E46" w14:textId="096E059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3975A3C" w14:textId="6B2A38C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06DA297" w14:textId="17876A8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90338D2" w14:textId="39E69DD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BA7B271" w14:textId="5B79921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B75974F" w14:textId="074A813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93A67BA" w14:textId="28AF4EE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20A9FCA0" w14:textId="286BF7E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344D467D" w14:textId="65AA959B"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5312F473" w14:textId="77777777" w:rsidTr="000C6E42">
        <w:trPr>
          <w:trHeight w:val="326"/>
          <w:jc w:val="center"/>
        </w:trPr>
        <w:tc>
          <w:tcPr>
            <w:tcW w:w="2008" w:type="pct"/>
            <w:shd w:val="clear" w:color="000000" w:fill="FFFFFF"/>
            <w:noWrap/>
            <w:vAlign w:val="center"/>
            <w:hideMark/>
          </w:tcPr>
          <w:p w14:paraId="7D329DFB" w14:textId="43C779EE" w:rsidR="00EB79F7" w:rsidRPr="00391466" w:rsidRDefault="00EB79F7" w:rsidP="0008768C">
            <w:pPr>
              <w:jc w:val="both"/>
              <w:rPr>
                <w:rFonts w:ascii="Arial" w:hAnsi="Arial" w:cs="Arial"/>
                <w:sz w:val="21"/>
                <w:szCs w:val="21"/>
              </w:rPr>
            </w:pPr>
            <w:r w:rsidRPr="00391466">
              <w:rPr>
                <w:rFonts w:ascii="Arial" w:hAnsi="Arial" w:cs="Arial"/>
                <w:sz w:val="21"/>
                <w:szCs w:val="21"/>
              </w:rPr>
              <w:t>Davey et al. (2012)</w:t>
            </w:r>
          </w:p>
        </w:tc>
        <w:tc>
          <w:tcPr>
            <w:tcW w:w="339" w:type="pct"/>
            <w:shd w:val="clear" w:color="auto" w:fill="auto"/>
            <w:noWrap/>
            <w:vAlign w:val="center"/>
            <w:hideMark/>
          </w:tcPr>
          <w:p w14:paraId="19E38E7D" w14:textId="703B080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9DDFEE4" w14:textId="4F870D6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6488547B" w14:textId="01427F3A"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5D1DE2DA" w14:textId="76B4A0A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E949BD0" w14:textId="756D414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62A5382" w14:textId="27067D6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0D246A5" w14:textId="2E17490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DECE60F" w14:textId="48F1C79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442972E" w14:textId="27D97E2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49AE8F5C" w14:textId="7ABBE58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48BE997C" w14:textId="5FC5C86E"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1848E955" w14:textId="77777777" w:rsidTr="000C6E42">
        <w:trPr>
          <w:trHeight w:val="326"/>
          <w:jc w:val="center"/>
        </w:trPr>
        <w:tc>
          <w:tcPr>
            <w:tcW w:w="2008" w:type="pct"/>
            <w:shd w:val="clear" w:color="000000" w:fill="FFFFFF"/>
            <w:noWrap/>
            <w:vAlign w:val="center"/>
            <w:hideMark/>
          </w:tcPr>
          <w:p w14:paraId="1938C7C8" w14:textId="5FF02CB3" w:rsidR="00EB79F7" w:rsidRPr="00391466" w:rsidRDefault="006B6A0F" w:rsidP="0008768C">
            <w:pPr>
              <w:jc w:val="both"/>
              <w:rPr>
                <w:rFonts w:ascii="Arial" w:hAnsi="Arial" w:cs="Arial"/>
                <w:sz w:val="21"/>
                <w:szCs w:val="21"/>
              </w:rPr>
            </w:pPr>
            <w:r w:rsidRPr="00391466">
              <w:rPr>
                <w:rFonts w:ascii="Arial" w:hAnsi="Arial" w:cs="Arial"/>
                <w:sz w:val="21"/>
                <w:szCs w:val="21"/>
              </w:rPr>
              <w:t xml:space="preserve">de </w:t>
            </w:r>
            <w:proofErr w:type="spellStart"/>
            <w:r w:rsidRPr="00391466">
              <w:rPr>
                <w:rFonts w:ascii="Arial" w:hAnsi="Arial" w:cs="Arial"/>
                <w:sz w:val="21"/>
                <w:szCs w:val="21"/>
              </w:rPr>
              <w:t>Kwaasteniet</w:t>
            </w:r>
            <w:proofErr w:type="spellEnd"/>
            <w:r w:rsidRPr="00391466">
              <w:rPr>
                <w:rFonts w:ascii="Arial" w:hAnsi="Arial" w:cs="Arial"/>
                <w:sz w:val="21"/>
                <w:szCs w:val="21"/>
              </w:rPr>
              <w:t xml:space="preserve"> et al</w:t>
            </w:r>
            <w:r w:rsidR="00EB79F7" w:rsidRPr="00391466">
              <w:rPr>
                <w:rFonts w:ascii="Arial" w:hAnsi="Arial" w:cs="Arial"/>
                <w:sz w:val="21"/>
                <w:szCs w:val="21"/>
              </w:rPr>
              <w:t>. (2013)</w:t>
            </w:r>
          </w:p>
        </w:tc>
        <w:tc>
          <w:tcPr>
            <w:tcW w:w="339" w:type="pct"/>
            <w:shd w:val="clear" w:color="auto" w:fill="auto"/>
            <w:noWrap/>
            <w:vAlign w:val="center"/>
            <w:hideMark/>
          </w:tcPr>
          <w:p w14:paraId="3254FBA1" w14:textId="4999272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1461D45" w14:textId="5AE1A37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79DD8201" w14:textId="730787C2"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41D16B6E" w14:textId="4EE6627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A134523" w14:textId="0E1206C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05011F3" w14:textId="0CA4A56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ACD86FF" w14:textId="39F12E3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9C0B7E2" w14:textId="4A54927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15B2B61" w14:textId="3D5439B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219BC649" w14:textId="62FAA82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7012B223" w14:textId="42DA770B"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5633E8C1" w14:textId="77777777" w:rsidTr="000C6E42">
        <w:trPr>
          <w:trHeight w:val="326"/>
          <w:jc w:val="center"/>
        </w:trPr>
        <w:tc>
          <w:tcPr>
            <w:tcW w:w="2008" w:type="pct"/>
            <w:shd w:val="clear" w:color="000000" w:fill="FFFFFF"/>
            <w:noWrap/>
            <w:vAlign w:val="center"/>
            <w:hideMark/>
          </w:tcPr>
          <w:p w14:paraId="402C2072" w14:textId="55C64BF4" w:rsidR="00EB79F7" w:rsidRPr="00391466" w:rsidRDefault="006B6A0F" w:rsidP="0008768C">
            <w:pPr>
              <w:jc w:val="both"/>
              <w:rPr>
                <w:rFonts w:ascii="Arial" w:hAnsi="Arial" w:cs="Arial"/>
                <w:sz w:val="21"/>
                <w:szCs w:val="21"/>
              </w:rPr>
            </w:pPr>
            <w:r w:rsidRPr="00391466">
              <w:rPr>
                <w:rFonts w:ascii="Arial" w:hAnsi="Arial" w:cs="Arial"/>
                <w:sz w:val="21"/>
                <w:szCs w:val="21"/>
              </w:rPr>
              <w:t xml:space="preserve">de </w:t>
            </w:r>
            <w:proofErr w:type="spellStart"/>
            <w:r w:rsidRPr="00391466">
              <w:rPr>
                <w:rFonts w:ascii="Arial" w:hAnsi="Arial" w:cs="Arial"/>
                <w:sz w:val="21"/>
                <w:szCs w:val="21"/>
              </w:rPr>
              <w:t>Kwaasteniet</w:t>
            </w:r>
            <w:proofErr w:type="spellEnd"/>
            <w:r w:rsidRPr="00391466">
              <w:rPr>
                <w:rFonts w:ascii="Arial" w:hAnsi="Arial" w:cs="Arial"/>
                <w:sz w:val="21"/>
                <w:szCs w:val="21"/>
              </w:rPr>
              <w:t xml:space="preserve"> et al</w:t>
            </w:r>
            <w:r w:rsidR="00EB79F7" w:rsidRPr="00391466">
              <w:rPr>
                <w:rFonts w:ascii="Arial" w:hAnsi="Arial" w:cs="Arial"/>
                <w:sz w:val="21"/>
                <w:szCs w:val="21"/>
              </w:rPr>
              <w:t>. (2015)</w:t>
            </w:r>
          </w:p>
        </w:tc>
        <w:tc>
          <w:tcPr>
            <w:tcW w:w="339" w:type="pct"/>
            <w:shd w:val="clear" w:color="auto" w:fill="auto"/>
            <w:noWrap/>
            <w:vAlign w:val="center"/>
            <w:hideMark/>
          </w:tcPr>
          <w:p w14:paraId="77E58296" w14:textId="5D29309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ACFB824" w14:textId="71BD83A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4DD81C76" w14:textId="39027D7F"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76C8BD78" w14:textId="0E7B3E3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E19A64C" w14:textId="240AC5B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90D7546" w14:textId="5B80CA8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458B2BA" w14:textId="3523A59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9CD8188" w14:textId="7B5A21C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BEF10D4" w14:textId="5748D4E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3D65675D" w14:textId="7ECA7E6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763B2629" w14:textId="3161F4E6"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424042BE" w14:textId="77777777" w:rsidTr="000C6E42">
        <w:trPr>
          <w:trHeight w:val="326"/>
          <w:jc w:val="center"/>
        </w:trPr>
        <w:tc>
          <w:tcPr>
            <w:tcW w:w="2008" w:type="pct"/>
            <w:shd w:val="clear" w:color="000000" w:fill="FFFFFF"/>
            <w:noWrap/>
            <w:vAlign w:val="center"/>
            <w:hideMark/>
          </w:tcPr>
          <w:p w14:paraId="207529AE" w14:textId="24451687" w:rsidR="00EB79F7" w:rsidRPr="00391466" w:rsidRDefault="00EB79F7" w:rsidP="0008768C">
            <w:pPr>
              <w:jc w:val="both"/>
              <w:rPr>
                <w:rFonts w:ascii="Arial" w:hAnsi="Arial" w:cs="Arial"/>
                <w:sz w:val="21"/>
                <w:szCs w:val="21"/>
              </w:rPr>
            </w:pPr>
            <w:r w:rsidRPr="00391466">
              <w:rPr>
                <w:rFonts w:ascii="Arial" w:hAnsi="Arial" w:cs="Arial"/>
                <w:sz w:val="21"/>
                <w:szCs w:val="21"/>
              </w:rPr>
              <w:t>Dong et al. (2019)</w:t>
            </w:r>
          </w:p>
        </w:tc>
        <w:tc>
          <w:tcPr>
            <w:tcW w:w="339" w:type="pct"/>
            <w:shd w:val="clear" w:color="auto" w:fill="auto"/>
            <w:noWrap/>
            <w:vAlign w:val="center"/>
            <w:hideMark/>
          </w:tcPr>
          <w:p w14:paraId="49CCAB76" w14:textId="44651CB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BDAB0FF" w14:textId="60CEF55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1FC50C64" w14:textId="7360454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579256D" w14:textId="70FF3EF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39DC347" w14:textId="75070B0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6595E3A" w14:textId="5C657DF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D808C0C" w14:textId="7BB5D77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7896BF2" w14:textId="2A375EC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DFEF69C" w14:textId="50A68D6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29479464" w14:textId="321FA23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3A149260" w14:textId="31D076CD"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3AA17880" w14:textId="77777777" w:rsidTr="000C6E42">
        <w:trPr>
          <w:trHeight w:val="326"/>
          <w:jc w:val="center"/>
        </w:trPr>
        <w:tc>
          <w:tcPr>
            <w:tcW w:w="2008" w:type="pct"/>
            <w:shd w:val="clear" w:color="000000" w:fill="FFFFFF"/>
            <w:noWrap/>
            <w:vAlign w:val="center"/>
            <w:hideMark/>
          </w:tcPr>
          <w:p w14:paraId="364D5302" w14:textId="7CB494A5" w:rsidR="00EB79F7" w:rsidRPr="00391466" w:rsidRDefault="00EB79F7" w:rsidP="0008768C">
            <w:pPr>
              <w:jc w:val="both"/>
              <w:rPr>
                <w:rFonts w:ascii="Arial" w:hAnsi="Arial" w:cs="Arial"/>
                <w:sz w:val="21"/>
                <w:szCs w:val="21"/>
              </w:rPr>
            </w:pPr>
            <w:r w:rsidRPr="00391466">
              <w:rPr>
                <w:rFonts w:ascii="Arial" w:hAnsi="Arial" w:cs="Arial"/>
                <w:sz w:val="21"/>
                <w:szCs w:val="21"/>
              </w:rPr>
              <w:t>Duan et al. (2020)</w:t>
            </w:r>
          </w:p>
        </w:tc>
        <w:tc>
          <w:tcPr>
            <w:tcW w:w="339" w:type="pct"/>
            <w:shd w:val="clear" w:color="auto" w:fill="auto"/>
            <w:noWrap/>
            <w:vAlign w:val="center"/>
            <w:hideMark/>
          </w:tcPr>
          <w:p w14:paraId="4F76415A" w14:textId="35220936"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06B5FA6E" w14:textId="1B70E89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0E55148C" w14:textId="4937CA01"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7101F661" w14:textId="40CB6A6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355D7ED" w14:textId="4F4A39A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F49A67E" w14:textId="4E02A05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785124F" w14:textId="6B58C67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71C0EB5" w14:textId="70273CD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A6CFD76" w14:textId="669A669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32446B30" w14:textId="537AA9E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05D0E9AE" w14:textId="656EA693" w:rsidR="00EB79F7" w:rsidRPr="00391466" w:rsidRDefault="00EB79F7" w:rsidP="0008768C">
            <w:pPr>
              <w:jc w:val="center"/>
              <w:rPr>
                <w:rFonts w:ascii="Arial" w:hAnsi="Arial" w:cs="Arial"/>
                <w:sz w:val="21"/>
                <w:szCs w:val="21"/>
              </w:rPr>
            </w:pPr>
            <w:r w:rsidRPr="00391466">
              <w:rPr>
                <w:rFonts w:ascii="Arial" w:hAnsi="Arial" w:cs="Arial"/>
                <w:sz w:val="21"/>
                <w:szCs w:val="21"/>
              </w:rPr>
              <w:t>9</w:t>
            </w:r>
          </w:p>
        </w:tc>
      </w:tr>
      <w:tr w:rsidR="001E7D8A" w:rsidRPr="00391466" w14:paraId="208B4040" w14:textId="77777777" w:rsidTr="000C6E42">
        <w:trPr>
          <w:trHeight w:val="326"/>
          <w:jc w:val="center"/>
        </w:trPr>
        <w:tc>
          <w:tcPr>
            <w:tcW w:w="2008" w:type="pct"/>
            <w:shd w:val="clear" w:color="000000" w:fill="FFFFFF"/>
            <w:noWrap/>
            <w:vAlign w:val="center"/>
            <w:hideMark/>
          </w:tcPr>
          <w:p w14:paraId="5F989A7E" w14:textId="56EE9D25" w:rsidR="00EB79F7" w:rsidRPr="00391466" w:rsidRDefault="00EB79F7" w:rsidP="0008768C">
            <w:pPr>
              <w:jc w:val="both"/>
              <w:rPr>
                <w:rFonts w:ascii="Arial" w:hAnsi="Arial" w:cs="Arial"/>
                <w:sz w:val="21"/>
                <w:szCs w:val="21"/>
              </w:rPr>
            </w:pPr>
            <w:r w:rsidRPr="00391466">
              <w:rPr>
                <w:rFonts w:ascii="Arial" w:hAnsi="Arial" w:cs="Arial"/>
                <w:sz w:val="21"/>
                <w:szCs w:val="21"/>
              </w:rPr>
              <w:t>Fettes et al. (2018)</w:t>
            </w:r>
          </w:p>
        </w:tc>
        <w:tc>
          <w:tcPr>
            <w:tcW w:w="339" w:type="pct"/>
            <w:shd w:val="clear" w:color="auto" w:fill="auto"/>
            <w:noWrap/>
            <w:vAlign w:val="center"/>
            <w:hideMark/>
          </w:tcPr>
          <w:p w14:paraId="7C6BC55D" w14:textId="3C6AD648"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4D7F68B6" w14:textId="6F795E3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2BE0E58F" w14:textId="39A798BC"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6DD377D0" w14:textId="754751E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4A850BC" w14:textId="5F1DEF0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82E24F9" w14:textId="2AFD3E6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D4D34C9" w14:textId="47554CE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5EEABB4" w14:textId="60D4BF9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03E0A6F" w14:textId="46DA011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37230956" w14:textId="43881EF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5629E6E2" w14:textId="6A4D2B09" w:rsidR="00EB79F7" w:rsidRPr="00391466" w:rsidRDefault="00EB79F7" w:rsidP="0008768C">
            <w:pPr>
              <w:jc w:val="center"/>
              <w:rPr>
                <w:rFonts w:ascii="Arial" w:hAnsi="Arial" w:cs="Arial"/>
                <w:sz w:val="21"/>
                <w:szCs w:val="21"/>
              </w:rPr>
            </w:pPr>
            <w:r w:rsidRPr="00391466">
              <w:rPr>
                <w:rFonts w:ascii="Arial" w:hAnsi="Arial" w:cs="Arial"/>
                <w:sz w:val="21"/>
                <w:szCs w:val="21"/>
              </w:rPr>
              <w:t>9</w:t>
            </w:r>
          </w:p>
        </w:tc>
      </w:tr>
      <w:tr w:rsidR="001E7D8A" w:rsidRPr="00391466" w14:paraId="6F45812F" w14:textId="77777777" w:rsidTr="000C6E42">
        <w:trPr>
          <w:trHeight w:val="326"/>
          <w:jc w:val="center"/>
        </w:trPr>
        <w:tc>
          <w:tcPr>
            <w:tcW w:w="2008" w:type="pct"/>
            <w:shd w:val="clear" w:color="000000" w:fill="FFFFFF"/>
            <w:noWrap/>
            <w:vAlign w:val="center"/>
            <w:hideMark/>
          </w:tcPr>
          <w:p w14:paraId="192C8A0E" w14:textId="0FDC2571" w:rsidR="00EB79F7" w:rsidRPr="00391466" w:rsidRDefault="00EB79F7" w:rsidP="0008768C">
            <w:pPr>
              <w:jc w:val="both"/>
              <w:rPr>
                <w:rFonts w:ascii="Arial" w:hAnsi="Arial" w:cs="Arial"/>
                <w:sz w:val="21"/>
                <w:szCs w:val="21"/>
              </w:rPr>
            </w:pPr>
            <w:r w:rsidRPr="00391466">
              <w:rPr>
                <w:rFonts w:ascii="Arial" w:hAnsi="Arial" w:cs="Arial"/>
                <w:sz w:val="21"/>
                <w:szCs w:val="21"/>
              </w:rPr>
              <w:t>Frodl et al. (2010)</w:t>
            </w:r>
          </w:p>
        </w:tc>
        <w:tc>
          <w:tcPr>
            <w:tcW w:w="339" w:type="pct"/>
            <w:shd w:val="clear" w:color="auto" w:fill="auto"/>
            <w:noWrap/>
            <w:vAlign w:val="center"/>
            <w:hideMark/>
          </w:tcPr>
          <w:p w14:paraId="5CB8F468" w14:textId="7123935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E8511E6" w14:textId="7D8205D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120C6F69" w14:textId="76ADD5A6"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021AD43C" w14:textId="03733FB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A4CA10A" w14:textId="53F7F04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8CAF306" w14:textId="1E80C29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CD9F75C" w14:textId="188E136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0F35785" w14:textId="61AF803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2714DA6" w14:textId="7F171D7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5FBCCC51" w14:textId="0EF7ACE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68F738A8" w14:textId="0F6BA0CC"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29ABD885" w14:textId="77777777" w:rsidTr="000C6E42">
        <w:trPr>
          <w:trHeight w:val="326"/>
          <w:jc w:val="center"/>
        </w:trPr>
        <w:tc>
          <w:tcPr>
            <w:tcW w:w="2008" w:type="pct"/>
            <w:shd w:val="clear" w:color="000000" w:fill="FFFFFF"/>
            <w:noWrap/>
            <w:vAlign w:val="center"/>
            <w:hideMark/>
          </w:tcPr>
          <w:p w14:paraId="5879E773" w14:textId="57AE522C" w:rsidR="00EB79F7" w:rsidRPr="00391466" w:rsidRDefault="00EB79F7" w:rsidP="0008768C">
            <w:pPr>
              <w:jc w:val="both"/>
              <w:rPr>
                <w:rFonts w:ascii="Arial" w:hAnsi="Arial" w:cs="Arial"/>
                <w:sz w:val="21"/>
                <w:szCs w:val="21"/>
              </w:rPr>
            </w:pPr>
            <w:r w:rsidRPr="00391466">
              <w:rPr>
                <w:rFonts w:ascii="Arial" w:hAnsi="Arial" w:cs="Arial"/>
                <w:sz w:val="21"/>
                <w:szCs w:val="21"/>
              </w:rPr>
              <w:t>Furman et al. (2011)</w:t>
            </w:r>
          </w:p>
        </w:tc>
        <w:tc>
          <w:tcPr>
            <w:tcW w:w="339" w:type="pct"/>
            <w:shd w:val="clear" w:color="auto" w:fill="auto"/>
            <w:noWrap/>
            <w:vAlign w:val="center"/>
            <w:hideMark/>
          </w:tcPr>
          <w:p w14:paraId="57B11EE3" w14:textId="0B9908C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0FACAD3" w14:textId="4AF05FE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7043CAC1" w14:textId="4DDA372C"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73C6409A" w14:textId="1B81FA5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7A942C4" w14:textId="529C806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373258E" w14:textId="39DFC7F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37495F3" w14:textId="0718C7C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AA94B31" w14:textId="06CC865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BB66E51" w14:textId="1D66B54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60B2F942" w14:textId="0E2BB31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4D113F07" w14:textId="44C28747"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185C2050" w14:textId="77777777" w:rsidTr="000C6E42">
        <w:trPr>
          <w:trHeight w:val="326"/>
          <w:jc w:val="center"/>
        </w:trPr>
        <w:tc>
          <w:tcPr>
            <w:tcW w:w="2008" w:type="pct"/>
            <w:shd w:val="clear" w:color="000000" w:fill="FFFFFF"/>
            <w:noWrap/>
            <w:vAlign w:val="center"/>
            <w:hideMark/>
          </w:tcPr>
          <w:p w14:paraId="409E2C26" w14:textId="41830D75" w:rsidR="00EB79F7" w:rsidRPr="00391466" w:rsidRDefault="00EB79F7" w:rsidP="0008768C">
            <w:pPr>
              <w:jc w:val="both"/>
              <w:rPr>
                <w:rFonts w:ascii="Arial" w:hAnsi="Arial" w:cs="Arial"/>
                <w:sz w:val="21"/>
                <w:szCs w:val="21"/>
              </w:rPr>
            </w:pPr>
            <w:r w:rsidRPr="00391466">
              <w:rPr>
                <w:rFonts w:ascii="Arial" w:hAnsi="Arial" w:cs="Arial"/>
                <w:sz w:val="21"/>
                <w:szCs w:val="21"/>
              </w:rPr>
              <w:t>Ge et al. (2019)</w:t>
            </w:r>
          </w:p>
        </w:tc>
        <w:tc>
          <w:tcPr>
            <w:tcW w:w="339" w:type="pct"/>
            <w:shd w:val="clear" w:color="auto" w:fill="auto"/>
            <w:noWrap/>
            <w:vAlign w:val="center"/>
            <w:hideMark/>
          </w:tcPr>
          <w:p w14:paraId="0F1092BD" w14:textId="59A6E23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9DA037A" w14:textId="5ECFE8B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0BC4163F" w14:textId="238E5A33"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7C9627D4" w14:textId="22D6B61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782F205" w14:textId="79734DF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58B62FC" w14:textId="74939BF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F614E17" w14:textId="3706810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2FD9B73" w14:textId="193AB2B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641757A" w14:textId="4B9FD6D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684495F8" w14:textId="45EF97A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2A3A4454" w14:textId="22EDF0B7"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4D1B83F0" w14:textId="77777777" w:rsidTr="000C6E42">
        <w:trPr>
          <w:trHeight w:val="326"/>
          <w:jc w:val="center"/>
        </w:trPr>
        <w:tc>
          <w:tcPr>
            <w:tcW w:w="2008" w:type="pct"/>
            <w:shd w:val="clear" w:color="000000" w:fill="FFFFFF"/>
            <w:noWrap/>
            <w:vAlign w:val="center"/>
            <w:hideMark/>
          </w:tcPr>
          <w:p w14:paraId="21504FB7" w14:textId="14B0B80F" w:rsidR="00EB79F7" w:rsidRPr="00391466" w:rsidRDefault="00EB79F7" w:rsidP="0008768C">
            <w:pPr>
              <w:jc w:val="both"/>
              <w:rPr>
                <w:rFonts w:ascii="Arial" w:hAnsi="Arial" w:cs="Arial"/>
                <w:sz w:val="21"/>
                <w:szCs w:val="21"/>
              </w:rPr>
            </w:pPr>
            <w:r w:rsidRPr="00391466">
              <w:rPr>
                <w:rFonts w:ascii="Arial" w:hAnsi="Arial" w:cs="Arial"/>
                <w:sz w:val="21"/>
                <w:szCs w:val="21"/>
              </w:rPr>
              <w:t>Guo et al. (2015a)</w:t>
            </w:r>
          </w:p>
        </w:tc>
        <w:tc>
          <w:tcPr>
            <w:tcW w:w="339" w:type="pct"/>
            <w:shd w:val="clear" w:color="auto" w:fill="auto"/>
            <w:noWrap/>
            <w:vAlign w:val="center"/>
            <w:hideMark/>
          </w:tcPr>
          <w:p w14:paraId="210EF13B" w14:textId="2605F91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5491E6D" w14:textId="3DEB383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71212C10" w14:textId="0D72415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0A4544E" w14:textId="4268349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B42FCCA" w14:textId="4029E56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3E8C406" w14:textId="38A8E1D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3B4F093" w14:textId="313F947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F7DFB70" w14:textId="78BD564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F23CED5" w14:textId="09D2ACB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0BC27E60" w14:textId="5826CB7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3F76D6CE" w14:textId="38D861DA"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039D892B" w14:textId="77777777" w:rsidTr="000C6E42">
        <w:trPr>
          <w:trHeight w:val="326"/>
          <w:jc w:val="center"/>
        </w:trPr>
        <w:tc>
          <w:tcPr>
            <w:tcW w:w="2008" w:type="pct"/>
            <w:shd w:val="clear" w:color="000000" w:fill="FFFFFF"/>
            <w:noWrap/>
            <w:vAlign w:val="center"/>
            <w:hideMark/>
          </w:tcPr>
          <w:p w14:paraId="33A165A1" w14:textId="7A47426D" w:rsidR="00EB79F7" w:rsidRPr="00391466" w:rsidRDefault="00EB79F7" w:rsidP="0008768C">
            <w:pPr>
              <w:jc w:val="both"/>
              <w:rPr>
                <w:rFonts w:ascii="Arial" w:hAnsi="Arial" w:cs="Arial"/>
                <w:sz w:val="21"/>
                <w:szCs w:val="21"/>
              </w:rPr>
            </w:pPr>
            <w:r w:rsidRPr="00391466">
              <w:rPr>
                <w:rFonts w:ascii="Arial" w:hAnsi="Arial" w:cs="Arial"/>
                <w:sz w:val="21"/>
                <w:szCs w:val="21"/>
              </w:rPr>
              <w:t>Guo et al. (2015b)</w:t>
            </w:r>
          </w:p>
        </w:tc>
        <w:tc>
          <w:tcPr>
            <w:tcW w:w="339" w:type="pct"/>
            <w:shd w:val="clear" w:color="auto" w:fill="auto"/>
            <w:noWrap/>
            <w:vAlign w:val="center"/>
            <w:hideMark/>
          </w:tcPr>
          <w:p w14:paraId="51C4AA5A" w14:textId="28219F9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0C828DF" w14:textId="5D75068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19D4B540" w14:textId="4DD1B40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03A219C" w14:textId="51A0EEB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12815FC" w14:textId="5918CEC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9E01823" w14:textId="47F1A9C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50ABFA8" w14:textId="4228EF6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867766C" w14:textId="4545747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436DC0F" w14:textId="5C66779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07A50897" w14:textId="2F2033C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614733DD" w14:textId="2E4F43AC"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0B42B6C2" w14:textId="77777777" w:rsidTr="000C6E42">
        <w:trPr>
          <w:trHeight w:val="326"/>
          <w:jc w:val="center"/>
        </w:trPr>
        <w:tc>
          <w:tcPr>
            <w:tcW w:w="2008" w:type="pct"/>
            <w:shd w:val="clear" w:color="000000" w:fill="FFFFFF"/>
            <w:noWrap/>
            <w:vAlign w:val="center"/>
            <w:hideMark/>
          </w:tcPr>
          <w:p w14:paraId="4DA3EEF7" w14:textId="0F244465" w:rsidR="00EB79F7" w:rsidRPr="00391466" w:rsidRDefault="00EB79F7" w:rsidP="0008768C">
            <w:pPr>
              <w:jc w:val="both"/>
              <w:rPr>
                <w:rFonts w:ascii="Arial" w:hAnsi="Arial" w:cs="Arial"/>
                <w:sz w:val="21"/>
                <w:szCs w:val="21"/>
              </w:rPr>
            </w:pPr>
            <w:r w:rsidRPr="00391466">
              <w:rPr>
                <w:rFonts w:ascii="Arial" w:hAnsi="Arial" w:cs="Arial"/>
                <w:sz w:val="21"/>
                <w:szCs w:val="21"/>
              </w:rPr>
              <w:t>Hao et al. (2020)</w:t>
            </w:r>
          </w:p>
        </w:tc>
        <w:tc>
          <w:tcPr>
            <w:tcW w:w="339" w:type="pct"/>
            <w:shd w:val="clear" w:color="auto" w:fill="auto"/>
            <w:noWrap/>
            <w:vAlign w:val="center"/>
            <w:hideMark/>
          </w:tcPr>
          <w:p w14:paraId="25136A5A" w14:textId="79CB6A6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4E3B265" w14:textId="3F399D2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5E3FB344" w14:textId="1F5699CF"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4CCD2B2B" w14:textId="28B612B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5FDE6EF" w14:textId="602F7F7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891689E" w14:textId="729A759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D6750BC" w14:textId="72223E0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F91263F" w14:textId="297E34B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E7512BB" w14:textId="548F6D2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1C5C7397" w14:textId="67D445F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21CB31D0" w14:textId="4B789688"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1AE67E83" w14:textId="77777777" w:rsidTr="000C6E42">
        <w:trPr>
          <w:trHeight w:val="326"/>
          <w:jc w:val="center"/>
        </w:trPr>
        <w:tc>
          <w:tcPr>
            <w:tcW w:w="2008" w:type="pct"/>
            <w:shd w:val="clear" w:color="000000" w:fill="FFFFFF"/>
            <w:noWrap/>
            <w:vAlign w:val="center"/>
            <w:hideMark/>
          </w:tcPr>
          <w:p w14:paraId="1969DAD0" w14:textId="177BD5E1" w:rsidR="00EB79F7" w:rsidRPr="00391466" w:rsidRDefault="00EB79F7" w:rsidP="0008768C">
            <w:pPr>
              <w:jc w:val="both"/>
              <w:rPr>
                <w:rFonts w:ascii="Arial" w:hAnsi="Arial" w:cs="Arial"/>
                <w:sz w:val="21"/>
                <w:szCs w:val="21"/>
              </w:rPr>
            </w:pPr>
            <w:r w:rsidRPr="00391466">
              <w:rPr>
                <w:rFonts w:ascii="Arial" w:hAnsi="Arial" w:cs="Arial"/>
                <w:sz w:val="21"/>
                <w:szCs w:val="21"/>
              </w:rPr>
              <w:t>He et al. (2019)</w:t>
            </w:r>
          </w:p>
        </w:tc>
        <w:tc>
          <w:tcPr>
            <w:tcW w:w="339" w:type="pct"/>
            <w:shd w:val="clear" w:color="auto" w:fill="auto"/>
            <w:noWrap/>
            <w:vAlign w:val="center"/>
            <w:hideMark/>
          </w:tcPr>
          <w:p w14:paraId="0CFC2918" w14:textId="29B9045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0C134CB" w14:textId="1D986E5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4F1316A1" w14:textId="7F0ADB7A"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2A57F1E3" w14:textId="4290FF5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AE74B50" w14:textId="75E98E5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640F83A" w14:textId="51ACE9E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57FC3CD" w14:textId="518DC45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1877D8A" w14:textId="1F27AE6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5E810D0" w14:textId="1ABF4A0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62D9FB2A" w14:textId="4B6484C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5F8560FC" w14:textId="4299D050"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1141A33B" w14:textId="77777777" w:rsidTr="000C6E42">
        <w:trPr>
          <w:trHeight w:val="326"/>
          <w:jc w:val="center"/>
        </w:trPr>
        <w:tc>
          <w:tcPr>
            <w:tcW w:w="2008" w:type="pct"/>
            <w:shd w:val="clear" w:color="000000" w:fill="FFFFFF"/>
            <w:noWrap/>
            <w:vAlign w:val="center"/>
            <w:hideMark/>
          </w:tcPr>
          <w:p w14:paraId="17902EB3" w14:textId="2AC0CF70" w:rsidR="00EB79F7" w:rsidRPr="00391466" w:rsidRDefault="00EB79F7" w:rsidP="0008768C">
            <w:pPr>
              <w:jc w:val="both"/>
              <w:rPr>
                <w:rFonts w:ascii="Arial" w:hAnsi="Arial" w:cs="Arial"/>
                <w:sz w:val="21"/>
                <w:szCs w:val="21"/>
              </w:rPr>
            </w:pPr>
            <w:r w:rsidRPr="00391466">
              <w:rPr>
                <w:rFonts w:ascii="Arial" w:hAnsi="Arial" w:cs="Arial"/>
                <w:sz w:val="21"/>
                <w:szCs w:val="21"/>
              </w:rPr>
              <w:t>Hu et al. (2019)</w:t>
            </w:r>
          </w:p>
        </w:tc>
        <w:tc>
          <w:tcPr>
            <w:tcW w:w="339" w:type="pct"/>
            <w:shd w:val="clear" w:color="auto" w:fill="auto"/>
            <w:noWrap/>
            <w:vAlign w:val="center"/>
            <w:hideMark/>
          </w:tcPr>
          <w:p w14:paraId="115C4AF8" w14:textId="35127A2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CB4B994" w14:textId="6C13CBC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5C40200E" w14:textId="3393B00B"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231AA941" w14:textId="6C55EBC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0DBF93B" w14:textId="7DE9E95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1F52560" w14:textId="17A086B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4A79EA7" w14:textId="7467C36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D7E5126" w14:textId="4D05E47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1FBE889" w14:textId="6FCA563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28149F6C" w14:textId="09A3408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3A34A8EF" w14:textId="2A7A9F51"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6DE52277" w14:textId="77777777" w:rsidTr="000C6E42">
        <w:trPr>
          <w:trHeight w:val="326"/>
          <w:jc w:val="center"/>
        </w:trPr>
        <w:tc>
          <w:tcPr>
            <w:tcW w:w="2008" w:type="pct"/>
            <w:shd w:val="clear" w:color="000000" w:fill="FFFFFF"/>
            <w:noWrap/>
            <w:vAlign w:val="center"/>
            <w:hideMark/>
          </w:tcPr>
          <w:p w14:paraId="1E1FD013" w14:textId="2ACA693B" w:rsidR="00EB79F7" w:rsidRPr="00391466" w:rsidRDefault="00EB79F7" w:rsidP="0008768C">
            <w:pPr>
              <w:jc w:val="both"/>
              <w:rPr>
                <w:rFonts w:ascii="Arial" w:hAnsi="Arial" w:cs="Arial"/>
                <w:sz w:val="21"/>
                <w:szCs w:val="21"/>
              </w:rPr>
            </w:pPr>
            <w:r w:rsidRPr="00391466">
              <w:rPr>
                <w:rFonts w:ascii="Arial" w:hAnsi="Arial" w:cs="Arial"/>
                <w:sz w:val="21"/>
                <w:szCs w:val="21"/>
              </w:rPr>
              <w:t>Hu et al. (2023)</w:t>
            </w:r>
          </w:p>
        </w:tc>
        <w:tc>
          <w:tcPr>
            <w:tcW w:w="339" w:type="pct"/>
            <w:shd w:val="clear" w:color="auto" w:fill="auto"/>
            <w:noWrap/>
            <w:vAlign w:val="center"/>
            <w:hideMark/>
          </w:tcPr>
          <w:p w14:paraId="457E20E0" w14:textId="07DB822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2BFFF27" w14:textId="1AB209E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6AAC4379" w14:textId="392C220F"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6DA55DA8" w14:textId="055540B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C06FB07" w14:textId="2339333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2D92545" w14:textId="1F6066F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F7786EE" w14:textId="3DDD698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7804183" w14:textId="515C176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E5E0B64" w14:textId="30D22EC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08E7DC24" w14:textId="77CD2B1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41F4F844" w14:textId="53F8DAB8"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368375A2" w14:textId="77777777" w:rsidTr="000C6E42">
        <w:trPr>
          <w:trHeight w:val="326"/>
          <w:jc w:val="center"/>
        </w:trPr>
        <w:tc>
          <w:tcPr>
            <w:tcW w:w="2008" w:type="pct"/>
            <w:shd w:val="clear" w:color="000000" w:fill="FFFFFF"/>
            <w:noWrap/>
            <w:vAlign w:val="center"/>
            <w:hideMark/>
          </w:tcPr>
          <w:p w14:paraId="0A68204D" w14:textId="4932EEB7" w:rsidR="00EB79F7" w:rsidRPr="00391466" w:rsidRDefault="00EB79F7" w:rsidP="0008768C">
            <w:pPr>
              <w:jc w:val="both"/>
              <w:rPr>
                <w:rFonts w:ascii="Arial" w:hAnsi="Arial" w:cs="Arial"/>
                <w:sz w:val="21"/>
                <w:szCs w:val="21"/>
              </w:rPr>
            </w:pPr>
            <w:r w:rsidRPr="00391466">
              <w:rPr>
                <w:rFonts w:ascii="Arial" w:hAnsi="Arial" w:cs="Arial"/>
                <w:sz w:val="21"/>
                <w:szCs w:val="21"/>
              </w:rPr>
              <w:t>Krug et al. (2022)</w:t>
            </w:r>
          </w:p>
        </w:tc>
        <w:tc>
          <w:tcPr>
            <w:tcW w:w="339" w:type="pct"/>
            <w:shd w:val="clear" w:color="auto" w:fill="auto"/>
            <w:noWrap/>
            <w:vAlign w:val="center"/>
            <w:hideMark/>
          </w:tcPr>
          <w:p w14:paraId="57ABE132" w14:textId="1994B32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7EB0FFB" w14:textId="28A0290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0FD101B4" w14:textId="47186D1A"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603B110F" w14:textId="18B24B4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50A4EE7" w14:textId="538FA24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781E7B0" w14:textId="5B2CCCE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DA1F067" w14:textId="1616C88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890725D" w14:textId="59E8599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880368D" w14:textId="20699A0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39B96DC1" w14:textId="4B7B40B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19B4573D" w14:textId="797677AB"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07E5C1E5" w14:textId="77777777" w:rsidTr="000C6E42">
        <w:trPr>
          <w:trHeight w:val="326"/>
          <w:jc w:val="center"/>
        </w:trPr>
        <w:tc>
          <w:tcPr>
            <w:tcW w:w="2008" w:type="pct"/>
            <w:shd w:val="clear" w:color="000000" w:fill="FFFFFF"/>
            <w:noWrap/>
            <w:vAlign w:val="center"/>
            <w:hideMark/>
          </w:tcPr>
          <w:p w14:paraId="6C44A3B6" w14:textId="4EA0896B" w:rsidR="00EB79F7" w:rsidRPr="00391466" w:rsidRDefault="00EB79F7" w:rsidP="0008768C">
            <w:pPr>
              <w:jc w:val="both"/>
              <w:rPr>
                <w:rFonts w:ascii="Arial" w:hAnsi="Arial" w:cs="Arial"/>
                <w:sz w:val="21"/>
                <w:szCs w:val="21"/>
              </w:rPr>
            </w:pPr>
            <w:r w:rsidRPr="00391466">
              <w:rPr>
                <w:rFonts w:ascii="Arial" w:hAnsi="Arial" w:cs="Arial"/>
                <w:sz w:val="21"/>
                <w:szCs w:val="21"/>
              </w:rPr>
              <w:t>Lee et al. (2019)</w:t>
            </w:r>
          </w:p>
        </w:tc>
        <w:tc>
          <w:tcPr>
            <w:tcW w:w="339" w:type="pct"/>
            <w:shd w:val="clear" w:color="auto" w:fill="auto"/>
            <w:noWrap/>
            <w:vAlign w:val="center"/>
            <w:hideMark/>
          </w:tcPr>
          <w:p w14:paraId="2049717C" w14:textId="3465F9AE"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3C9358F8" w14:textId="734C1E2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7BC90166" w14:textId="39E0EE56"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6947A80E" w14:textId="56A936B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D07009E" w14:textId="5EC26CB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0AF9DF2" w14:textId="4F29462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C4AF9CC" w14:textId="6E992EA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35DD962" w14:textId="6483A80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2694902" w14:textId="6EE7E58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7C22CBB5" w14:textId="70EFE8D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5DEDD3DE" w14:textId="0EB57F7D" w:rsidR="00EB79F7" w:rsidRPr="00391466" w:rsidRDefault="00EB79F7" w:rsidP="0008768C">
            <w:pPr>
              <w:jc w:val="center"/>
              <w:rPr>
                <w:rFonts w:ascii="Arial" w:hAnsi="Arial" w:cs="Arial"/>
                <w:sz w:val="21"/>
                <w:szCs w:val="21"/>
              </w:rPr>
            </w:pPr>
            <w:r w:rsidRPr="00391466">
              <w:rPr>
                <w:rFonts w:ascii="Arial" w:hAnsi="Arial" w:cs="Arial"/>
                <w:sz w:val="21"/>
                <w:szCs w:val="21"/>
              </w:rPr>
              <w:t>9</w:t>
            </w:r>
          </w:p>
        </w:tc>
      </w:tr>
      <w:tr w:rsidR="001E7D8A" w:rsidRPr="00391466" w14:paraId="22F4086A" w14:textId="77777777" w:rsidTr="000C6E42">
        <w:trPr>
          <w:trHeight w:val="326"/>
          <w:jc w:val="center"/>
        </w:trPr>
        <w:tc>
          <w:tcPr>
            <w:tcW w:w="2008" w:type="pct"/>
            <w:shd w:val="clear" w:color="000000" w:fill="FFFFFF"/>
            <w:noWrap/>
            <w:vAlign w:val="center"/>
            <w:hideMark/>
          </w:tcPr>
          <w:p w14:paraId="144C244B" w14:textId="6C3A22BF" w:rsidR="00EB79F7" w:rsidRPr="00391466" w:rsidRDefault="00EB79F7" w:rsidP="0008768C">
            <w:pPr>
              <w:jc w:val="both"/>
              <w:rPr>
                <w:rFonts w:ascii="Arial" w:hAnsi="Arial" w:cs="Arial"/>
                <w:sz w:val="21"/>
                <w:szCs w:val="21"/>
              </w:rPr>
            </w:pPr>
            <w:r w:rsidRPr="00391466">
              <w:rPr>
                <w:rFonts w:ascii="Arial" w:hAnsi="Arial" w:cs="Arial"/>
                <w:sz w:val="21"/>
                <w:szCs w:val="21"/>
              </w:rPr>
              <w:t>Li et al. (2021)</w:t>
            </w:r>
          </w:p>
        </w:tc>
        <w:tc>
          <w:tcPr>
            <w:tcW w:w="339" w:type="pct"/>
            <w:shd w:val="clear" w:color="auto" w:fill="auto"/>
            <w:noWrap/>
            <w:vAlign w:val="center"/>
            <w:hideMark/>
          </w:tcPr>
          <w:p w14:paraId="48190A44" w14:textId="67AF5DA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3ABB550" w14:textId="4B4A80E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6D577309" w14:textId="7EB838CB"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4EE50A38" w14:textId="32E0BE1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3C5DA30" w14:textId="7ECBF9C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8504718" w14:textId="261C58A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AC42D86" w14:textId="3FA8804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313444C" w14:textId="345A8BD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52FF08E" w14:textId="390799E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1B2C1C01" w14:textId="0BB73CE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063B107C" w14:textId="7037CC16"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33FD98BA" w14:textId="77777777" w:rsidTr="000C6E42">
        <w:trPr>
          <w:trHeight w:val="326"/>
          <w:jc w:val="center"/>
        </w:trPr>
        <w:tc>
          <w:tcPr>
            <w:tcW w:w="2008" w:type="pct"/>
            <w:shd w:val="clear" w:color="000000" w:fill="FFFFFF"/>
            <w:noWrap/>
            <w:vAlign w:val="center"/>
            <w:hideMark/>
          </w:tcPr>
          <w:p w14:paraId="06F39A29" w14:textId="5B6B66A7" w:rsidR="00EB79F7" w:rsidRPr="00391466" w:rsidRDefault="00EB79F7" w:rsidP="0008768C">
            <w:pPr>
              <w:jc w:val="both"/>
              <w:rPr>
                <w:rFonts w:ascii="Arial" w:hAnsi="Arial" w:cs="Arial"/>
                <w:sz w:val="21"/>
                <w:szCs w:val="21"/>
              </w:rPr>
            </w:pPr>
            <w:r w:rsidRPr="00391466">
              <w:rPr>
                <w:rFonts w:ascii="Arial" w:hAnsi="Arial" w:cs="Arial"/>
                <w:sz w:val="21"/>
                <w:szCs w:val="21"/>
              </w:rPr>
              <w:t>Lin et al. (2022)</w:t>
            </w:r>
          </w:p>
        </w:tc>
        <w:tc>
          <w:tcPr>
            <w:tcW w:w="339" w:type="pct"/>
            <w:shd w:val="clear" w:color="auto" w:fill="auto"/>
            <w:noWrap/>
            <w:vAlign w:val="center"/>
            <w:hideMark/>
          </w:tcPr>
          <w:p w14:paraId="4A6DCD98" w14:textId="4528075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1750A9F" w14:textId="6FAD2F5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32255DC3" w14:textId="561AE66D"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5E8AE02C" w14:textId="5DF9BCB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0C6EC20" w14:textId="3CC01B6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A5D4FEE" w14:textId="6547BAB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8D0422B" w14:textId="37423F9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88723E4" w14:textId="186B268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378CB7A" w14:textId="68553E6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5C22E581" w14:textId="418B184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41CB6C11" w14:textId="1AD3EF5B"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5C2DA4A7" w14:textId="77777777" w:rsidTr="000C6E42">
        <w:trPr>
          <w:trHeight w:val="326"/>
          <w:jc w:val="center"/>
        </w:trPr>
        <w:tc>
          <w:tcPr>
            <w:tcW w:w="2008" w:type="pct"/>
            <w:shd w:val="clear" w:color="000000" w:fill="FFFFFF"/>
            <w:noWrap/>
            <w:vAlign w:val="center"/>
            <w:hideMark/>
          </w:tcPr>
          <w:p w14:paraId="22D8D52A" w14:textId="3991AD6D" w:rsidR="00EB79F7" w:rsidRPr="00391466" w:rsidRDefault="00EB79F7" w:rsidP="0008768C">
            <w:pPr>
              <w:jc w:val="both"/>
              <w:rPr>
                <w:rFonts w:ascii="Arial" w:hAnsi="Arial" w:cs="Arial"/>
                <w:sz w:val="21"/>
                <w:szCs w:val="21"/>
              </w:rPr>
            </w:pPr>
            <w:r w:rsidRPr="00391466">
              <w:rPr>
                <w:rFonts w:ascii="Arial" w:hAnsi="Arial" w:cs="Arial"/>
                <w:sz w:val="21"/>
                <w:szCs w:val="21"/>
              </w:rPr>
              <w:t>Liu et al. (2012)</w:t>
            </w:r>
          </w:p>
        </w:tc>
        <w:tc>
          <w:tcPr>
            <w:tcW w:w="339" w:type="pct"/>
            <w:shd w:val="clear" w:color="auto" w:fill="auto"/>
            <w:noWrap/>
            <w:vAlign w:val="center"/>
            <w:hideMark/>
          </w:tcPr>
          <w:p w14:paraId="73766B92" w14:textId="1E60D02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109AC8A" w14:textId="11B0126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0B2CDE36" w14:textId="5173F581"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53557A4F" w14:textId="16A1A93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142077D" w14:textId="1C41D8A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D25F145" w14:textId="30D3D4B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3A5BA03" w14:textId="365E8BC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7DDC5AE" w14:textId="0B93CEA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1F56DB8" w14:textId="29A0031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3F7EE697" w14:textId="5C7118F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0260F1EC" w14:textId="6C393673"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53D3FD32" w14:textId="77777777" w:rsidTr="000C6E42">
        <w:trPr>
          <w:trHeight w:val="326"/>
          <w:jc w:val="center"/>
        </w:trPr>
        <w:tc>
          <w:tcPr>
            <w:tcW w:w="2008" w:type="pct"/>
            <w:shd w:val="clear" w:color="000000" w:fill="FFFFFF"/>
            <w:noWrap/>
            <w:vAlign w:val="center"/>
            <w:hideMark/>
          </w:tcPr>
          <w:p w14:paraId="5E12842B" w14:textId="6E15EDD4" w:rsidR="00EB79F7" w:rsidRPr="00391466" w:rsidRDefault="00EB79F7" w:rsidP="0008768C">
            <w:pPr>
              <w:jc w:val="both"/>
              <w:rPr>
                <w:rFonts w:ascii="Arial" w:hAnsi="Arial" w:cs="Arial"/>
                <w:sz w:val="21"/>
                <w:szCs w:val="21"/>
              </w:rPr>
            </w:pPr>
            <w:r w:rsidRPr="00391466">
              <w:rPr>
                <w:rFonts w:ascii="Arial" w:hAnsi="Arial" w:cs="Arial"/>
                <w:sz w:val="21"/>
                <w:szCs w:val="21"/>
              </w:rPr>
              <w:t>Liu et al. (2020)</w:t>
            </w:r>
          </w:p>
        </w:tc>
        <w:tc>
          <w:tcPr>
            <w:tcW w:w="339" w:type="pct"/>
            <w:shd w:val="clear" w:color="auto" w:fill="auto"/>
            <w:noWrap/>
            <w:vAlign w:val="center"/>
            <w:hideMark/>
          </w:tcPr>
          <w:p w14:paraId="07654CE0" w14:textId="11A17DD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442EC64" w14:textId="093713D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267388F4" w14:textId="3C7AF7A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959BD33" w14:textId="43E4B88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2BC2F16" w14:textId="3967C25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8672580" w14:textId="3810974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816766B" w14:textId="3C5545C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0C9B552" w14:textId="004B5D9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53DEB72" w14:textId="6EF2B6F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137E5A65" w14:textId="25E9E7D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715E9055" w14:textId="1A6A1870"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0454E025" w14:textId="77777777" w:rsidTr="000C6E42">
        <w:trPr>
          <w:trHeight w:val="326"/>
          <w:jc w:val="center"/>
        </w:trPr>
        <w:tc>
          <w:tcPr>
            <w:tcW w:w="2008" w:type="pct"/>
            <w:shd w:val="clear" w:color="000000" w:fill="FFFFFF"/>
            <w:noWrap/>
            <w:vAlign w:val="center"/>
            <w:hideMark/>
          </w:tcPr>
          <w:p w14:paraId="06A54BCC" w14:textId="50A8A4BC" w:rsidR="00EB79F7" w:rsidRPr="00391466" w:rsidRDefault="00EB79F7" w:rsidP="0008768C">
            <w:pPr>
              <w:jc w:val="both"/>
              <w:rPr>
                <w:rFonts w:ascii="Arial" w:hAnsi="Arial" w:cs="Arial"/>
                <w:sz w:val="21"/>
                <w:szCs w:val="21"/>
              </w:rPr>
            </w:pPr>
            <w:r w:rsidRPr="00391466">
              <w:rPr>
                <w:rFonts w:ascii="Arial" w:hAnsi="Arial" w:cs="Arial"/>
                <w:sz w:val="21"/>
                <w:szCs w:val="21"/>
              </w:rPr>
              <w:t>Long et al. (2020)</w:t>
            </w:r>
          </w:p>
        </w:tc>
        <w:tc>
          <w:tcPr>
            <w:tcW w:w="339" w:type="pct"/>
            <w:shd w:val="clear" w:color="auto" w:fill="auto"/>
            <w:noWrap/>
            <w:vAlign w:val="center"/>
            <w:hideMark/>
          </w:tcPr>
          <w:p w14:paraId="0E59826A" w14:textId="44A15CA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AECE3EB" w14:textId="1459D13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0CF065D2" w14:textId="669D0C3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D7EECA5" w14:textId="2768030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9498176" w14:textId="0C047A4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3F847BC" w14:textId="029A36D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6E4D628" w14:textId="6703931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3F894B9" w14:textId="0A393DE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26E4F08" w14:textId="44452E5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5CDAA6DE" w14:textId="4C89A48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4B407EFF" w14:textId="10934FBC"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48CD6834" w14:textId="77777777" w:rsidTr="000C6E42">
        <w:trPr>
          <w:trHeight w:val="326"/>
          <w:jc w:val="center"/>
        </w:trPr>
        <w:tc>
          <w:tcPr>
            <w:tcW w:w="2008" w:type="pct"/>
            <w:shd w:val="clear" w:color="000000" w:fill="FFFFFF"/>
            <w:noWrap/>
            <w:vAlign w:val="center"/>
            <w:hideMark/>
          </w:tcPr>
          <w:p w14:paraId="4727A74F" w14:textId="3FAC4C84" w:rsidR="00EB79F7" w:rsidRPr="00391466" w:rsidRDefault="00EB79F7" w:rsidP="0008768C">
            <w:pPr>
              <w:jc w:val="both"/>
              <w:rPr>
                <w:rFonts w:ascii="Arial" w:hAnsi="Arial" w:cs="Arial"/>
                <w:sz w:val="21"/>
                <w:szCs w:val="21"/>
              </w:rPr>
            </w:pPr>
            <w:r w:rsidRPr="00391466">
              <w:rPr>
                <w:rFonts w:ascii="Arial" w:hAnsi="Arial" w:cs="Arial"/>
                <w:sz w:val="21"/>
                <w:szCs w:val="21"/>
              </w:rPr>
              <w:t>Lu et al. (2020)</w:t>
            </w:r>
          </w:p>
        </w:tc>
        <w:tc>
          <w:tcPr>
            <w:tcW w:w="339" w:type="pct"/>
            <w:shd w:val="clear" w:color="auto" w:fill="auto"/>
            <w:noWrap/>
            <w:vAlign w:val="center"/>
            <w:hideMark/>
          </w:tcPr>
          <w:p w14:paraId="574A608F" w14:textId="34B6E1C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B672623" w14:textId="7F814FD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1F2F04E7" w14:textId="5451A6A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9DBD2E1" w14:textId="62019F2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135EE16" w14:textId="276FA14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CFB8E7E" w14:textId="73A3322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9966312" w14:textId="363154C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9638792" w14:textId="7CFD053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A54EAAA" w14:textId="65C3A35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26BB7B10" w14:textId="5F297CF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016CDFAC" w14:textId="6EBF93C1"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54B92AF4" w14:textId="77777777" w:rsidTr="000C6E42">
        <w:trPr>
          <w:trHeight w:val="326"/>
          <w:jc w:val="center"/>
        </w:trPr>
        <w:tc>
          <w:tcPr>
            <w:tcW w:w="2008" w:type="pct"/>
            <w:shd w:val="clear" w:color="000000" w:fill="FFFFFF"/>
            <w:noWrap/>
            <w:vAlign w:val="center"/>
            <w:hideMark/>
          </w:tcPr>
          <w:p w14:paraId="0B237EDE" w14:textId="426446B9" w:rsidR="00EB79F7" w:rsidRPr="00391466" w:rsidRDefault="00EB79F7" w:rsidP="0008768C">
            <w:pPr>
              <w:jc w:val="both"/>
              <w:rPr>
                <w:rFonts w:ascii="Arial" w:hAnsi="Arial" w:cs="Arial"/>
                <w:sz w:val="21"/>
                <w:szCs w:val="21"/>
              </w:rPr>
            </w:pPr>
            <w:r w:rsidRPr="00391466">
              <w:rPr>
                <w:rFonts w:ascii="Arial" w:hAnsi="Arial" w:cs="Arial"/>
                <w:sz w:val="21"/>
                <w:szCs w:val="21"/>
              </w:rPr>
              <w:t>Luo et al. (2021)</w:t>
            </w:r>
          </w:p>
        </w:tc>
        <w:tc>
          <w:tcPr>
            <w:tcW w:w="339" w:type="pct"/>
            <w:shd w:val="clear" w:color="auto" w:fill="auto"/>
            <w:noWrap/>
            <w:vAlign w:val="center"/>
            <w:hideMark/>
          </w:tcPr>
          <w:p w14:paraId="6BC6BFC5" w14:textId="6154978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2B7E074" w14:textId="78D1164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232A8D98" w14:textId="4184CBB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286D6B0" w14:textId="04F9081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9E6E8F0" w14:textId="1DC4371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A833893" w14:textId="3C7FF1F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71E1CC6" w14:textId="209E633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9428257" w14:textId="770F355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78F1619" w14:textId="3B5211E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474FBCC2" w14:textId="639DAF2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59094C18" w14:textId="68E653AA"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76E2BCB9" w14:textId="77777777" w:rsidTr="000C6E42">
        <w:trPr>
          <w:trHeight w:val="326"/>
          <w:jc w:val="center"/>
        </w:trPr>
        <w:tc>
          <w:tcPr>
            <w:tcW w:w="2008" w:type="pct"/>
            <w:shd w:val="clear" w:color="000000" w:fill="FFFFFF"/>
            <w:noWrap/>
            <w:vAlign w:val="center"/>
            <w:hideMark/>
          </w:tcPr>
          <w:p w14:paraId="5EB1C49B" w14:textId="0090CDF4" w:rsidR="00EB79F7" w:rsidRPr="00391466" w:rsidRDefault="00EB79F7" w:rsidP="0008768C">
            <w:pPr>
              <w:jc w:val="both"/>
              <w:rPr>
                <w:rFonts w:ascii="Arial" w:hAnsi="Arial" w:cs="Arial"/>
                <w:sz w:val="21"/>
                <w:szCs w:val="21"/>
              </w:rPr>
            </w:pPr>
            <w:r w:rsidRPr="00391466">
              <w:rPr>
                <w:rFonts w:ascii="Arial" w:hAnsi="Arial" w:cs="Arial"/>
                <w:sz w:val="21"/>
                <w:szCs w:val="21"/>
              </w:rPr>
              <w:t>Peng et al. (2015)</w:t>
            </w:r>
          </w:p>
        </w:tc>
        <w:tc>
          <w:tcPr>
            <w:tcW w:w="339" w:type="pct"/>
            <w:shd w:val="clear" w:color="auto" w:fill="auto"/>
            <w:noWrap/>
            <w:vAlign w:val="center"/>
            <w:hideMark/>
          </w:tcPr>
          <w:p w14:paraId="64D052B6" w14:textId="1627AFF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701F93E" w14:textId="07ECF65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11C3934C" w14:textId="6396C9F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6F680EF" w14:textId="7E8F13D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9BD1EC1" w14:textId="6E38A76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75181FE" w14:textId="08CEED9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CF4C9BC" w14:textId="2B6FD67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5EC10AE" w14:textId="4BB3963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C48C5D1" w14:textId="7226ACF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7ED9BE43" w14:textId="4E1A48A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0264FA4B" w14:textId="639D42A5"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104CF5DC" w14:textId="77777777" w:rsidTr="000C6E42">
        <w:trPr>
          <w:trHeight w:val="326"/>
          <w:jc w:val="center"/>
        </w:trPr>
        <w:tc>
          <w:tcPr>
            <w:tcW w:w="2008" w:type="pct"/>
            <w:shd w:val="clear" w:color="000000" w:fill="FFFFFF"/>
            <w:noWrap/>
            <w:vAlign w:val="center"/>
            <w:hideMark/>
          </w:tcPr>
          <w:p w14:paraId="736F0F39" w14:textId="1F4DE459" w:rsidR="00EB79F7" w:rsidRPr="00391466" w:rsidRDefault="00EB79F7" w:rsidP="0008768C">
            <w:pPr>
              <w:jc w:val="both"/>
              <w:rPr>
                <w:rFonts w:ascii="Arial" w:hAnsi="Arial" w:cs="Arial"/>
                <w:sz w:val="21"/>
                <w:szCs w:val="21"/>
              </w:rPr>
            </w:pPr>
            <w:r w:rsidRPr="00391466">
              <w:rPr>
                <w:rFonts w:ascii="Arial" w:hAnsi="Arial" w:cs="Arial"/>
                <w:sz w:val="21"/>
                <w:szCs w:val="21"/>
              </w:rPr>
              <w:t>Penner et al. (2018)</w:t>
            </w:r>
          </w:p>
        </w:tc>
        <w:tc>
          <w:tcPr>
            <w:tcW w:w="339" w:type="pct"/>
            <w:shd w:val="clear" w:color="auto" w:fill="auto"/>
            <w:noWrap/>
            <w:vAlign w:val="center"/>
            <w:hideMark/>
          </w:tcPr>
          <w:p w14:paraId="06A804F5" w14:textId="0652D342"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76D2D93B" w14:textId="56215E9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11E4AF69" w14:textId="2B087C5D"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0D2A161B" w14:textId="7F164AD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29EBDD0" w14:textId="3764FAB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EE48A49" w14:textId="001EDFD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099F56C" w14:textId="51434FA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D692773" w14:textId="0A25F32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61B19E2" w14:textId="279DF07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28BCA1EF" w14:textId="227DFB8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679D1574" w14:textId="661A9AD1" w:rsidR="00EB79F7" w:rsidRPr="00391466" w:rsidRDefault="00EB79F7" w:rsidP="0008768C">
            <w:pPr>
              <w:jc w:val="center"/>
              <w:rPr>
                <w:rFonts w:ascii="Arial" w:hAnsi="Arial" w:cs="Arial"/>
                <w:sz w:val="21"/>
                <w:szCs w:val="21"/>
              </w:rPr>
            </w:pPr>
            <w:r w:rsidRPr="00391466">
              <w:rPr>
                <w:rFonts w:ascii="Arial" w:hAnsi="Arial" w:cs="Arial"/>
                <w:sz w:val="21"/>
                <w:szCs w:val="21"/>
              </w:rPr>
              <w:t>9</w:t>
            </w:r>
          </w:p>
        </w:tc>
      </w:tr>
      <w:tr w:rsidR="001E7D8A" w:rsidRPr="00391466" w14:paraId="0097C4D5" w14:textId="77777777" w:rsidTr="000C6E42">
        <w:trPr>
          <w:trHeight w:val="326"/>
          <w:jc w:val="center"/>
        </w:trPr>
        <w:tc>
          <w:tcPr>
            <w:tcW w:w="2008" w:type="pct"/>
            <w:shd w:val="clear" w:color="000000" w:fill="FFFFFF"/>
            <w:noWrap/>
            <w:vAlign w:val="center"/>
            <w:hideMark/>
          </w:tcPr>
          <w:p w14:paraId="7380AFEB" w14:textId="3F37E257" w:rsidR="00EB79F7" w:rsidRPr="00391466" w:rsidRDefault="00EB79F7" w:rsidP="0008768C">
            <w:pPr>
              <w:jc w:val="both"/>
              <w:rPr>
                <w:rFonts w:ascii="Arial" w:hAnsi="Arial" w:cs="Arial"/>
                <w:sz w:val="21"/>
                <w:szCs w:val="21"/>
              </w:rPr>
            </w:pPr>
            <w:proofErr w:type="spellStart"/>
            <w:r w:rsidRPr="00391466">
              <w:rPr>
                <w:rFonts w:ascii="Arial" w:hAnsi="Arial" w:cs="Arial"/>
                <w:sz w:val="21"/>
                <w:szCs w:val="21"/>
              </w:rPr>
              <w:t>Ramasubbu</w:t>
            </w:r>
            <w:proofErr w:type="spellEnd"/>
            <w:r w:rsidRPr="00391466">
              <w:rPr>
                <w:rFonts w:ascii="Arial" w:hAnsi="Arial" w:cs="Arial"/>
                <w:sz w:val="21"/>
                <w:szCs w:val="21"/>
              </w:rPr>
              <w:t xml:space="preserve"> et al. (2014)</w:t>
            </w:r>
          </w:p>
        </w:tc>
        <w:tc>
          <w:tcPr>
            <w:tcW w:w="339" w:type="pct"/>
            <w:shd w:val="clear" w:color="auto" w:fill="auto"/>
            <w:noWrap/>
            <w:vAlign w:val="center"/>
            <w:hideMark/>
          </w:tcPr>
          <w:p w14:paraId="2AE9B0A6" w14:textId="4AB5F55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22AA7E5" w14:textId="0909046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1977E2FF" w14:textId="0BE10A7E"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274C0C35" w14:textId="14729BE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B7D103E" w14:textId="585FBC6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7E4DCD5" w14:textId="18924F7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1F8CE11" w14:textId="335956E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1063139" w14:textId="61EED46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59B49BF" w14:textId="089DC14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71690FC2" w14:textId="20B630B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668E6A7A" w14:textId="50415094"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33A3F2A2" w14:textId="77777777" w:rsidTr="000C6E42">
        <w:trPr>
          <w:trHeight w:val="326"/>
          <w:jc w:val="center"/>
        </w:trPr>
        <w:tc>
          <w:tcPr>
            <w:tcW w:w="2008" w:type="pct"/>
            <w:shd w:val="clear" w:color="000000" w:fill="FFFFFF"/>
            <w:noWrap/>
            <w:vAlign w:val="center"/>
            <w:hideMark/>
          </w:tcPr>
          <w:p w14:paraId="5966D22E" w14:textId="161F9CE5" w:rsidR="00EB79F7" w:rsidRPr="00391466" w:rsidRDefault="00EB79F7" w:rsidP="0008768C">
            <w:pPr>
              <w:jc w:val="both"/>
              <w:rPr>
                <w:rFonts w:ascii="Arial" w:hAnsi="Arial" w:cs="Arial"/>
                <w:sz w:val="21"/>
                <w:szCs w:val="21"/>
              </w:rPr>
            </w:pPr>
            <w:r w:rsidRPr="00391466">
              <w:rPr>
                <w:rFonts w:ascii="Arial" w:hAnsi="Arial" w:cs="Arial"/>
                <w:sz w:val="21"/>
                <w:szCs w:val="21"/>
              </w:rPr>
              <w:t>Sawaya et al. (2015)</w:t>
            </w:r>
          </w:p>
        </w:tc>
        <w:tc>
          <w:tcPr>
            <w:tcW w:w="339" w:type="pct"/>
            <w:shd w:val="clear" w:color="auto" w:fill="auto"/>
            <w:noWrap/>
            <w:vAlign w:val="center"/>
            <w:hideMark/>
          </w:tcPr>
          <w:p w14:paraId="589A0E65" w14:textId="1251397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9271C46" w14:textId="4343063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5C746C44" w14:textId="4702A21F"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796A4770" w14:textId="1C5DF02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D43929D" w14:textId="13F6F4E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45C85DA" w14:textId="16BBFDD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C87B691" w14:textId="382A69E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D739F42" w14:textId="6E0DCD0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7B184DC" w14:textId="3B339EB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2042DC9E" w14:textId="6A26902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40165411" w14:textId="0642D27A"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1BCF194B" w14:textId="77777777" w:rsidTr="000C6E42">
        <w:trPr>
          <w:trHeight w:val="326"/>
          <w:jc w:val="center"/>
        </w:trPr>
        <w:tc>
          <w:tcPr>
            <w:tcW w:w="2008" w:type="pct"/>
            <w:shd w:val="clear" w:color="000000" w:fill="FFFFFF"/>
            <w:noWrap/>
            <w:vAlign w:val="center"/>
            <w:hideMark/>
          </w:tcPr>
          <w:p w14:paraId="339FFE41" w14:textId="7D23C9C9" w:rsidR="00EB79F7" w:rsidRPr="00391466" w:rsidRDefault="00EB79F7" w:rsidP="0008768C">
            <w:pPr>
              <w:jc w:val="both"/>
              <w:rPr>
                <w:rFonts w:ascii="Arial" w:hAnsi="Arial" w:cs="Arial"/>
                <w:sz w:val="21"/>
                <w:szCs w:val="21"/>
              </w:rPr>
            </w:pPr>
            <w:r w:rsidRPr="00391466">
              <w:rPr>
                <w:rFonts w:ascii="Arial" w:hAnsi="Arial" w:cs="Arial"/>
                <w:sz w:val="21"/>
                <w:szCs w:val="21"/>
              </w:rPr>
              <w:t>Shi et al. (2015)</w:t>
            </w:r>
          </w:p>
        </w:tc>
        <w:tc>
          <w:tcPr>
            <w:tcW w:w="339" w:type="pct"/>
            <w:shd w:val="clear" w:color="auto" w:fill="auto"/>
            <w:noWrap/>
            <w:vAlign w:val="center"/>
            <w:hideMark/>
          </w:tcPr>
          <w:p w14:paraId="1BE9CF71" w14:textId="030599F9"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73C7F4FE" w14:textId="3861AE03" w:rsidR="00EB79F7" w:rsidRPr="00391466" w:rsidRDefault="00EB79F7" w:rsidP="0008768C">
            <w:pPr>
              <w:jc w:val="center"/>
              <w:rPr>
                <w:rFonts w:ascii="Arial" w:hAnsi="Arial" w:cs="Arial"/>
                <w:sz w:val="21"/>
                <w:szCs w:val="21"/>
              </w:rPr>
            </w:pPr>
          </w:p>
        </w:tc>
        <w:tc>
          <w:tcPr>
            <w:tcW w:w="339" w:type="pct"/>
            <w:shd w:val="clear" w:color="auto" w:fill="auto"/>
            <w:noWrap/>
            <w:vAlign w:val="center"/>
            <w:hideMark/>
          </w:tcPr>
          <w:p w14:paraId="590EB766" w14:textId="054D10AB"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249E991A" w14:textId="274BCF6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3643423" w14:textId="6680F03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6311DAC" w14:textId="42386FE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54C2C2D" w14:textId="72FD5FC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64761E9" w14:textId="1727909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B83FDE4" w14:textId="7C89EF8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61AFC9ED" w14:textId="3D1E5C5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2FE2687C" w14:textId="38800D91" w:rsidR="00EB79F7" w:rsidRPr="00391466" w:rsidRDefault="00EB79F7" w:rsidP="0008768C">
            <w:pPr>
              <w:jc w:val="center"/>
              <w:rPr>
                <w:rFonts w:ascii="Arial" w:hAnsi="Arial" w:cs="Arial"/>
                <w:sz w:val="21"/>
                <w:szCs w:val="21"/>
              </w:rPr>
            </w:pPr>
            <w:r w:rsidRPr="00391466">
              <w:rPr>
                <w:rFonts w:ascii="Arial" w:hAnsi="Arial" w:cs="Arial"/>
                <w:sz w:val="21"/>
                <w:szCs w:val="21"/>
              </w:rPr>
              <w:t>9</w:t>
            </w:r>
          </w:p>
        </w:tc>
      </w:tr>
      <w:tr w:rsidR="001E7D8A" w:rsidRPr="00391466" w14:paraId="7A4F1150" w14:textId="77777777" w:rsidTr="000C6E42">
        <w:trPr>
          <w:trHeight w:val="326"/>
          <w:jc w:val="center"/>
        </w:trPr>
        <w:tc>
          <w:tcPr>
            <w:tcW w:w="2008" w:type="pct"/>
            <w:shd w:val="clear" w:color="000000" w:fill="FFFFFF"/>
            <w:noWrap/>
            <w:vAlign w:val="center"/>
            <w:hideMark/>
          </w:tcPr>
          <w:p w14:paraId="730A0738" w14:textId="31A07491" w:rsidR="00EB79F7" w:rsidRPr="00391466" w:rsidRDefault="00EB79F7" w:rsidP="0008768C">
            <w:pPr>
              <w:jc w:val="both"/>
              <w:rPr>
                <w:rFonts w:ascii="Arial" w:hAnsi="Arial" w:cs="Arial"/>
                <w:sz w:val="21"/>
                <w:szCs w:val="21"/>
              </w:rPr>
            </w:pPr>
            <w:r w:rsidRPr="00391466">
              <w:rPr>
                <w:rFonts w:ascii="Arial" w:hAnsi="Arial" w:cs="Arial"/>
                <w:sz w:val="21"/>
                <w:szCs w:val="21"/>
              </w:rPr>
              <w:t>Tang et al. (2019)</w:t>
            </w:r>
          </w:p>
        </w:tc>
        <w:tc>
          <w:tcPr>
            <w:tcW w:w="339" w:type="pct"/>
            <w:shd w:val="clear" w:color="auto" w:fill="auto"/>
            <w:noWrap/>
            <w:vAlign w:val="center"/>
            <w:hideMark/>
          </w:tcPr>
          <w:p w14:paraId="62C3D94A" w14:textId="0EFA2C2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E73E618" w14:textId="693E9C7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0F4EE403" w14:textId="5B7C7397"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608E10E4" w14:textId="3E3CD5E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52AF7CF" w14:textId="3BD3BC9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C719924" w14:textId="4EA978D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D0CC4DB" w14:textId="3794DDC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DE8EA09" w14:textId="3DB4A48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B674B5C" w14:textId="36DE3F6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74C2FE6E" w14:textId="5174EEC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77A7C575" w14:textId="4FB58D59"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16FC30E7" w14:textId="77777777" w:rsidTr="000C6E42">
        <w:trPr>
          <w:trHeight w:val="326"/>
          <w:jc w:val="center"/>
        </w:trPr>
        <w:tc>
          <w:tcPr>
            <w:tcW w:w="2008" w:type="pct"/>
            <w:shd w:val="clear" w:color="000000" w:fill="FFFFFF"/>
            <w:noWrap/>
            <w:vAlign w:val="center"/>
            <w:hideMark/>
          </w:tcPr>
          <w:p w14:paraId="41E2A175" w14:textId="2BE2260D" w:rsidR="00EB79F7" w:rsidRPr="00391466" w:rsidRDefault="00EB79F7" w:rsidP="0008768C">
            <w:pPr>
              <w:jc w:val="both"/>
              <w:rPr>
                <w:rFonts w:ascii="Arial" w:hAnsi="Arial" w:cs="Arial"/>
                <w:sz w:val="21"/>
                <w:szCs w:val="21"/>
              </w:rPr>
            </w:pPr>
            <w:r w:rsidRPr="00391466">
              <w:rPr>
                <w:rFonts w:ascii="Arial" w:hAnsi="Arial" w:cs="Arial"/>
                <w:sz w:val="21"/>
                <w:szCs w:val="21"/>
              </w:rPr>
              <w:t>Tang et al. (2013)</w:t>
            </w:r>
          </w:p>
        </w:tc>
        <w:tc>
          <w:tcPr>
            <w:tcW w:w="339" w:type="pct"/>
            <w:shd w:val="clear" w:color="auto" w:fill="auto"/>
            <w:noWrap/>
            <w:vAlign w:val="center"/>
            <w:hideMark/>
          </w:tcPr>
          <w:p w14:paraId="2E58E783" w14:textId="6224202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3B6568C" w14:textId="320CAFC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2522F70D" w14:textId="2335C22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96C7E6C" w14:textId="492F0BD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23AC0C3" w14:textId="2AF55C4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301D648" w14:textId="61B2E27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88628AC" w14:textId="07A236F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DD3483F" w14:textId="58D02D7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D8769BC" w14:textId="0D5273A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0EF02AC4" w14:textId="604670E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2EA55009" w14:textId="57C13A78"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1EE584CC" w14:textId="77777777" w:rsidTr="000C6E42">
        <w:trPr>
          <w:trHeight w:val="326"/>
          <w:jc w:val="center"/>
        </w:trPr>
        <w:tc>
          <w:tcPr>
            <w:tcW w:w="2008" w:type="pct"/>
            <w:shd w:val="clear" w:color="000000" w:fill="FFFFFF"/>
            <w:noWrap/>
            <w:vAlign w:val="center"/>
            <w:hideMark/>
          </w:tcPr>
          <w:p w14:paraId="63ECDA45" w14:textId="6170F137" w:rsidR="00EB79F7" w:rsidRPr="00391466" w:rsidRDefault="00EB79F7" w:rsidP="0008768C">
            <w:pPr>
              <w:jc w:val="both"/>
              <w:rPr>
                <w:rFonts w:ascii="Arial" w:hAnsi="Arial" w:cs="Arial"/>
                <w:sz w:val="21"/>
                <w:szCs w:val="21"/>
              </w:rPr>
            </w:pPr>
            <w:proofErr w:type="spellStart"/>
            <w:r w:rsidRPr="00391466">
              <w:rPr>
                <w:rFonts w:ascii="Arial" w:hAnsi="Arial" w:cs="Arial"/>
                <w:sz w:val="21"/>
                <w:szCs w:val="21"/>
              </w:rPr>
              <w:lastRenderedPageBreak/>
              <w:t>Todeva-Radneva</w:t>
            </w:r>
            <w:proofErr w:type="spellEnd"/>
            <w:r w:rsidRPr="00391466">
              <w:rPr>
                <w:rFonts w:ascii="Arial" w:hAnsi="Arial" w:cs="Arial"/>
                <w:sz w:val="21"/>
                <w:szCs w:val="21"/>
              </w:rPr>
              <w:t xml:space="preserve"> et al. (2023)</w:t>
            </w:r>
          </w:p>
        </w:tc>
        <w:tc>
          <w:tcPr>
            <w:tcW w:w="339" w:type="pct"/>
            <w:shd w:val="clear" w:color="auto" w:fill="auto"/>
            <w:noWrap/>
            <w:vAlign w:val="center"/>
            <w:hideMark/>
          </w:tcPr>
          <w:p w14:paraId="107E666E" w14:textId="45A0608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C2C49E0" w14:textId="2E7E3FA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2A1AEDE5" w14:textId="44F7894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62523A9" w14:textId="1F2AFE2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9D5F073" w14:textId="09FF85B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F762E63" w14:textId="20DFC15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3DE7829" w14:textId="6472C66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8B4A1D3" w14:textId="2504926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4B0E8D4" w14:textId="04186DB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71E0EA4C" w14:textId="0C7C112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5C896B48" w14:textId="228C0175"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25CCFFB6" w14:textId="77777777" w:rsidTr="000C6E42">
        <w:trPr>
          <w:trHeight w:val="326"/>
          <w:jc w:val="center"/>
        </w:trPr>
        <w:tc>
          <w:tcPr>
            <w:tcW w:w="2008" w:type="pct"/>
            <w:shd w:val="clear" w:color="000000" w:fill="FFFFFF"/>
            <w:noWrap/>
            <w:vAlign w:val="center"/>
            <w:hideMark/>
          </w:tcPr>
          <w:p w14:paraId="66243F34" w14:textId="31D835F9" w:rsidR="00EB79F7" w:rsidRPr="00391466" w:rsidRDefault="00EB79F7" w:rsidP="0008768C">
            <w:pPr>
              <w:jc w:val="both"/>
              <w:rPr>
                <w:rFonts w:ascii="Arial" w:hAnsi="Arial" w:cs="Arial"/>
                <w:sz w:val="21"/>
                <w:szCs w:val="21"/>
              </w:rPr>
            </w:pPr>
            <w:r w:rsidRPr="00391466">
              <w:rPr>
                <w:rFonts w:ascii="Arial" w:hAnsi="Arial" w:cs="Arial"/>
                <w:sz w:val="21"/>
                <w:szCs w:val="21"/>
              </w:rPr>
              <w:t>Wang et al. (2019)</w:t>
            </w:r>
          </w:p>
        </w:tc>
        <w:tc>
          <w:tcPr>
            <w:tcW w:w="339" w:type="pct"/>
            <w:shd w:val="clear" w:color="auto" w:fill="auto"/>
            <w:noWrap/>
            <w:vAlign w:val="center"/>
            <w:hideMark/>
          </w:tcPr>
          <w:p w14:paraId="17999778" w14:textId="37E3BD2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A548772" w14:textId="387AB40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17DD0ABD" w14:textId="217783EE"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15F1C4E9" w14:textId="6D72FAF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71BE6B9" w14:textId="15AA7E2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46F3D5F" w14:textId="3430D60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A922A39" w14:textId="0BE7C7D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46A95D7" w14:textId="6C91583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803175F" w14:textId="4D7CF62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09A46F2E" w14:textId="6CFBB3B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0449FF1F" w14:textId="5B56E284"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4EBB61A4" w14:textId="77777777" w:rsidTr="000C6E42">
        <w:trPr>
          <w:trHeight w:val="326"/>
          <w:jc w:val="center"/>
        </w:trPr>
        <w:tc>
          <w:tcPr>
            <w:tcW w:w="2008" w:type="pct"/>
            <w:shd w:val="clear" w:color="000000" w:fill="FFFFFF"/>
            <w:noWrap/>
            <w:vAlign w:val="center"/>
            <w:hideMark/>
          </w:tcPr>
          <w:p w14:paraId="447AAC7A" w14:textId="4A5031A6" w:rsidR="00EB79F7" w:rsidRPr="00391466" w:rsidRDefault="00EB79F7" w:rsidP="0008768C">
            <w:pPr>
              <w:jc w:val="both"/>
              <w:rPr>
                <w:rFonts w:ascii="Arial" w:hAnsi="Arial" w:cs="Arial"/>
                <w:sz w:val="21"/>
                <w:szCs w:val="21"/>
              </w:rPr>
            </w:pPr>
            <w:r w:rsidRPr="00391466">
              <w:rPr>
                <w:rFonts w:ascii="Arial" w:hAnsi="Arial" w:cs="Arial"/>
                <w:sz w:val="21"/>
                <w:szCs w:val="21"/>
              </w:rPr>
              <w:t>Wang et al. (2020)</w:t>
            </w:r>
          </w:p>
        </w:tc>
        <w:tc>
          <w:tcPr>
            <w:tcW w:w="339" w:type="pct"/>
            <w:shd w:val="clear" w:color="auto" w:fill="auto"/>
            <w:noWrap/>
            <w:vAlign w:val="center"/>
            <w:hideMark/>
          </w:tcPr>
          <w:p w14:paraId="3137A97A" w14:textId="2C19588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F6D690A" w14:textId="6C29091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6363758E" w14:textId="3145FB4B"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79A1A904" w14:textId="2514105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9DDF5E3" w14:textId="0A3482B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32EF3FB" w14:textId="4EF596B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B52E151" w14:textId="50A065F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59AA0F0" w14:textId="0B14DC4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81D0017" w14:textId="5318C71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7B993138" w14:textId="7968EB2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3F021A65" w14:textId="467374A2"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22F64522" w14:textId="77777777" w:rsidTr="000C6E42">
        <w:trPr>
          <w:trHeight w:val="326"/>
          <w:jc w:val="center"/>
        </w:trPr>
        <w:tc>
          <w:tcPr>
            <w:tcW w:w="2008" w:type="pct"/>
            <w:shd w:val="clear" w:color="000000" w:fill="FFFFFF"/>
            <w:noWrap/>
            <w:vAlign w:val="center"/>
            <w:hideMark/>
          </w:tcPr>
          <w:p w14:paraId="059DBF53" w14:textId="11D3C151" w:rsidR="00EB79F7" w:rsidRPr="00391466" w:rsidRDefault="00EB79F7" w:rsidP="0008768C">
            <w:pPr>
              <w:jc w:val="both"/>
              <w:rPr>
                <w:rFonts w:ascii="Arial" w:hAnsi="Arial" w:cs="Arial"/>
                <w:sz w:val="21"/>
                <w:szCs w:val="21"/>
              </w:rPr>
            </w:pPr>
            <w:r w:rsidRPr="00391466">
              <w:rPr>
                <w:rFonts w:ascii="Arial" w:hAnsi="Arial" w:cs="Arial"/>
                <w:sz w:val="21"/>
                <w:szCs w:val="21"/>
              </w:rPr>
              <w:t>Wang et al. (2016)</w:t>
            </w:r>
          </w:p>
        </w:tc>
        <w:tc>
          <w:tcPr>
            <w:tcW w:w="339" w:type="pct"/>
            <w:shd w:val="clear" w:color="auto" w:fill="auto"/>
            <w:noWrap/>
            <w:vAlign w:val="center"/>
            <w:hideMark/>
          </w:tcPr>
          <w:p w14:paraId="0FC19877" w14:textId="7512299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102C162" w14:textId="35A8697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31C19043" w14:textId="4280CE6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9C83500" w14:textId="1D10DB6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0A638F6" w14:textId="4805AAE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3E407CA" w14:textId="094E22B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E0BA2BB" w14:textId="30C7329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F6EAB50" w14:textId="3D19434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3AEEB90" w14:textId="75833A2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388FC270" w14:textId="0451952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7E231554" w14:textId="6E0B4373"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7D11461E" w14:textId="77777777" w:rsidTr="000C6E42">
        <w:trPr>
          <w:trHeight w:val="326"/>
          <w:jc w:val="center"/>
        </w:trPr>
        <w:tc>
          <w:tcPr>
            <w:tcW w:w="2008" w:type="pct"/>
            <w:shd w:val="clear" w:color="000000" w:fill="FFFFFF"/>
            <w:noWrap/>
            <w:vAlign w:val="center"/>
            <w:hideMark/>
          </w:tcPr>
          <w:p w14:paraId="5CC6E884" w14:textId="22F9FE7E" w:rsidR="00EB79F7" w:rsidRPr="00391466" w:rsidRDefault="00EB79F7" w:rsidP="0008768C">
            <w:pPr>
              <w:jc w:val="both"/>
              <w:rPr>
                <w:rFonts w:ascii="Arial" w:hAnsi="Arial" w:cs="Arial"/>
                <w:sz w:val="21"/>
                <w:szCs w:val="21"/>
              </w:rPr>
            </w:pPr>
            <w:r w:rsidRPr="00391466">
              <w:rPr>
                <w:rFonts w:ascii="Arial" w:hAnsi="Arial" w:cs="Arial"/>
                <w:sz w:val="21"/>
                <w:szCs w:val="21"/>
              </w:rPr>
              <w:t>Wu et al. (2016)</w:t>
            </w:r>
          </w:p>
        </w:tc>
        <w:tc>
          <w:tcPr>
            <w:tcW w:w="339" w:type="pct"/>
            <w:shd w:val="clear" w:color="auto" w:fill="auto"/>
            <w:noWrap/>
            <w:vAlign w:val="center"/>
            <w:hideMark/>
          </w:tcPr>
          <w:p w14:paraId="55D2EE83" w14:textId="2FE9078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814FA46" w14:textId="144E2D7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77D20B5F" w14:textId="49857093"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500B2157" w14:textId="734BF5C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60ADAC0" w14:textId="50A5804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976D0E9" w14:textId="136D914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E3980B1" w14:textId="298D433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F0ADE7D" w14:textId="6042EF9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F065998" w14:textId="34A1D99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71A8038B" w14:textId="0A6B341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559CD7D7" w14:textId="080F07A0"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6E7668EF" w14:textId="77777777" w:rsidTr="000C6E42">
        <w:trPr>
          <w:trHeight w:val="326"/>
          <w:jc w:val="center"/>
        </w:trPr>
        <w:tc>
          <w:tcPr>
            <w:tcW w:w="2008" w:type="pct"/>
            <w:shd w:val="clear" w:color="000000" w:fill="FFFFFF"/>
            <w:noWrap/>
            <w:vAlign w:val="center"/>
            <w:hideMark/>
          </w:tcPr>
          <w:p w14:paraId="1ABBE623" w14:textId="0B89FB3C" w:rsidR="00EB79F7" w:rsidRPr="00391466" w:rsidRDefault="00EB79F7" w:rsidP="0008768C">
            <w:pPr>
              <w:jc w:val="both"/>
              <w:rPr>
                <w:rFonts w:ascii="Arial" w:hAnsi="Arial" w:cs="Arial"/>
                <w:sz w:val="21"/>
                <w:szCs w:val="21"/>
              </w:rPr>
            </w:pPr>
            <w:r w:rsidRPr="00391466">
              <w:rPr>
                <w:rFonts w:ascii="Arial" w:hAnsi="Arial" w:cs="Arial"/>
                <w:sz w:val="21"/>
                <w:szCs w:val="21"/>
              </w:rPr>
              <w:t>Wu et al. (2022)</w:t>
            </w:r>
          </w:p>
        </w:tc>
        <w:tc>
          <w:tcPr>
            <w:tcW w:w="339" w:type="pct"/>
            <w:shd w:val="clear" w:color="auto" w:fill="auto"/>
            <w:noWrap/>
            <w:vAlign w:val="center"/>
            <w:hideMark/>
          </w:tcPr>
          <w:p w14:paraId="35787C4C" w14:textId="6044E82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A453032" w14:textId="65279A0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7B56DE07" w14:textId="65DAA8A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E90BA03" w14:textId="4F697F0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13CEE84" w14:textId="57C1D1F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997073C" w14:textId="409EEBF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1FD54FF" w14:textId="4981512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EB2B06D" w14:textId="372E5FB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8270DC1" w14:textId="0BDFBCD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1D477BE2" w14:textId="4224699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5A684D9D" w14:textId="53532D57"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7B63EF34" w14:textId="77777777" w:rsidTr="000C6E42">
        <w:trPr>
          <w:trHeight w:val="326"/>
          <w:jc w:val="center"/>
        </w:trPr>
        <w:tc>
          <w:tcPr>
            <w:tcW w:w="2008" w:type="pct"/>
            <w:shd w:val="clear" w:color="000000" w:fill="FFFFFF"/>
            <w:noWrap/>
            <w:vAlign w:val="center"/>
            <w:hideMark/>
          </w:tcPr>
          <w:p w14:paraId="4FA47E0D" w14:textId="31EFBC66" w:rsidR="00EB79F7" w:rsidRPr="00391466" w:rsidRDefault="00EB79F7" w:rsidP="0008768C">
            <w:pPr>
              <w:jc w:val="both"/>
              <w:rPr>
                <w:rFonts w:ascii="Arial" w:hAnsi="Arial" w:cs="Arial"/>
                <w:sz w:val="21"/>
                <w:szCs w:val="21"/>
              </w:rPr>
            </w:pPr>
            <w:r w:rsidRPr="00391466">
              <w:rPr>
                <w:rFonts w:ascii="Arial" w:hAnsi="Arial" w:cs="Arial"/>
                <w:sz w:val="21"/>
                <w:szCs w:val="21"/>
              </w:rPr>
              <w:t>Yang et al. (2017)</w:t>
            </w:r>
          </w:p>
        </w:tc>
        <w:tc>
          <w:tcPr>
            <w:tcW w:w="339" w:type="pct"/>
            <w:shd w:val="clear" w:color="auto" w:fill="auto"/>
            <w:noWrap/>
            <w:vAlign w:val="center"/>
            <w:hideMark/>
          </w:tcPr>
          <w:p w14:paraId="7484A1D8" w14:textId="16E1EB3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F41D59B" w14:textId="3CC3D14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3BAC51C8" w14:textId="29246E0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CCA4184" w14:textId="4FCFA68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6405951" w14:textId="1FD38CC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DAF55A2" w14:textId="0B3707F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A75268E" w14:textId="264BF9B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B54F56C" w14:textId="7035EDB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557EFEC" w14:textId="34FDAA0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299C19B6" w14:textId="3A2BC46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649320F3" w14:textId="72A8764E"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59C276D8" w14:textId="77777777" w:rsidTr="000C6E42">
        <w:trPr>
          <w:trHeight w:val="326"/>
          <w:jc w:val="center"/>
        </w:trPr>
        <w:tc>
          <w:tcPr>
            <w:tcW w:w="2008" w:type="pct"/>
            <w:shd w:val="clear" w:color="000000" w:fill="FFFFFF"/>
            <w:noWrap/>
            <w:vAlign w:val="center"/>
            <w:hideMark/>
          </w:tcPr>
          <w:p w14:paraId="43DC916E" w14:textId="08354894" w:rsidR="00EB79F7" w:rsidRPr="00391466" w:rsidRDefault="00EB79F7" w:rsidP="0008768C">
            <w:pPr>
              <w:jc w:val="both"/>
              <w:rPr>
                <w:rFonts w:ascii="Arial" w:hAnsi="Arial" w:cs="Arial"/>
                <w:sz w:val="21"/>
                <w:szCs w:val="21"/>
              </w:rPr>
            </w:pPr>
            <w:r w:rsidRPr="00391466">
              <w:rPr>
                <w:rFonts w:ascii="Arial" w:hAnsi="Arial" w:cs="Arial"/>
                <w:sz w:val="21"/>
                <w:szCs w:val="21"/>
              </w:rPr>
              <w:t>Yang et al. (2016)</w:t>
            </w:r>
          </w:p>
        </w:tc>
        <w:tc>
          <w:tcPr>
            <w:tcW w:w="339" w:type="pct"/>
            <w:shd w:val="clear" w:color="auto" w:fill="auto"/>
            <w:noWrap/>
            <w:vAlign w:val="center"/>
            <w:hideMark/>
          </w:tcPr>
          <w:p w14:paraId="7FC40665" w14:textId="25C06EB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E363DF0" w14:textId="270986A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21F2F3BC" w14:textId="6453BB3A"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007D3B15" w14:textId="40B8EC6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F50488D" w14:textId="12168CD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5FC44B5" w14:textId="0FF9DC2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9E49FE1" w14:textId="63D6BF9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2D6698F" w14:textId="355F4D4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69C5F39" w14:textId="01025F7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17FE0A77" w14:textId="118AA27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07E43B45" w14:textId="0F71BEA2"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4DF7B82B" w14:textId="77777777" w:rsidTr="000C6E42">
        <w:trPr>
          <w:trHeight w:val="326"/>
          <w:jc w:val="center"/>
        </w:trPr>
        <w:tc>
          <w:tcPr>
            <w:tcW w:w="2008" w:type="pct"/>
            <w:shd w:val="clear" w:color="000000" w:fill="FFFFFF"/>
            <w:noWrap/>
            <w:vAlign w:val="center"/>
            <w:hideMark/>
          </w:tcPr>
          <w:p w14:paraId="14561FD4" w14:textId="51F03466" w:rsidR="00EB79F7" w:rsidRPr="00391466" w:rsidRDefault="00EB79F7" w:rsidP="0008768C">
            <w:pPr>
              <w:jc w:val="both"/>
              <w:rPr>
                <w:rFonts w:ascii="Arial" w:hAnsi="Arial" w:cs="Arial"/>
                <w:sz w:val="21"/>
                <w:szCs w:val="21"/>
              </w:rPr>
            </w:pPr>
            <w:r w:rsidRPr="00391466">
              <w:rPr>
                <w:rFonts w:ascii="Arial" w:hAnsi="Arial" w:cs="Arial"/>
                <w:sz w:val="21"/>
                <w:szCs w:val="21"/>
              </w:rPr>
              <w:t>Ye et al. (2012)</w:t>
            </w:r>
          </w:p>
        </w:tc>
        <w:tc>
          <w:tcPr>
            <w:tcW w:w="339" w:type="pct"/>
            <w:shd w:val="clear" w:color="auto" w:fill="auto"/>
            <w:noWrap/>
            <w:vAlign w:val="center"/>
            <w:hideMark/>
          </w:tcPr>
          <w:p w14:paraId="470FB5F2" w14:textId="1C9DCC4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0C3EC04" w14:textId="071EEF7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37422CE5" w14:textId="3472596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0C1260F" w14:textId="2714E2A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CDDD143" w14:textId="316CF7F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4B1B994" w14:textId="481CD32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12937A0" w14:textId="13910CF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547B095" w14:textId="54C7A93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A4E0FD7" w14:textId="395FD1C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4FC2AD2E" w14:textId="6A0F13A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7A7AA422" w14:textId="41A2932D"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3598DF23" w14:textId="77777777" w:rsidTr="000C6E42">
        <w:trPr>
          <w:trHeight w:val="326"/>
          <w:jc w:val="center"/>
        </w:trPr>
        <w:tc>
          <w:tcPr>
            <w:tcW w:w="2008" w:type="pct"/>
            <w:shd w:val="clear" w:color="000000" w:fill="FFFFFF"/>
            <w:noWrap/>
            <w:vAlign w:val="center"/>
            <w:hideMark/>
          </w:tcPr>
          <w:p w14:paraId="3361215D" w14:textId="186149EB" w:rsidR="00EB79F7" w:rsidRPr="00391466" w:rsidRDefault="00EB79F7" w:rsidP="0008768C">
            <w:pPr>
              <w:jc w:val="both"/>
              <w:rPr>
                <w:rFonts w:ascii="Arial" w:hAnsi="Arial" w:cs="Arial"/>
                <w:sz w:val="21"/>
                <w:szCs w:val="21"/>
              </w:rPr>
            </w:pPr>
            <w:r w:rsidRPr="00391466">
              <w:rPr>
                <w:rFonts w:ascii="Arial" w:hAnsi="Arial" w:cs="Arial"/>
                <w:sz w:val="21"/>
                <w:szCs w:val="21"/>
              </w:rPr>
              <w:t>Yu et al. (2021)</w:t>
            </w:r>
          </w:p>
        </w:tc>
        <w:tc>
          <w:tcPr>
            <w:tcW w:w="339" w:type="pct"/>
            <w:shd w:val="clear" w:color="auto" w:fill="auto"/>
            <w:noWrap/>
            <w:vAlign w:val="center"/>
            <w:hideMark/>
          </w:tcPr>
          <w:p w14:paraId="3049BB29" w14:textId="09E003B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79DED96" w14:textId="79486E0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20B0573B" w14:textId="60222DA7"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280F2DB4" w14:textId="63C5F8A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9591FDD" w14:textId="108FDBD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B285A72" w14:textId="2AFC098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622963C" w14:textId="50555D6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7EA7F4C" w14:textId="2EEBB50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A22580E" w14:textId="4E0DBFF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4298FBEF" w14:textId="00EB203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0205DA6B" w14:textId="4475B9B3"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2AE58B95" w14:textId="77777777" w:rsidTr="000C6E42">
        <w:trPr>
          <w:trHeight w:val="326"/>
          <w:jc w:val="center"/>
        </w:trPr>
        <w:tc>
          <w:tcPr>
            <w:tcW w:w="2008" w:type="pct"/>
            <w:shd w:val="clear" w:color="000000" w:fill="FFFFFF"/>
            <w:noWrap/>
            <w:vAlign w:val="center"/>
            <w:hideMark/>
          </w:tcPr>
          <w:p w14:paraId="44B51842" w14:textId="0C5C7C3F" w:rsidR="00EB79F7" w:rsidRPr="00391466" w:rsidRDefault="00EB79F7" w:rsidP="0008768C">
            <w:pPr>
              <w:jc w:val="both"/>
              <w:rPr>
                <w:rFonts w:ascii="Arial" w:hAnsi="Arial" w:cs="Arial"/>
                <w:sz w:val="21"/>
                <w:szCs w:val="21"/>
              </w:rPr>
            </w:pPr>
            <w:r w:rsidRPr="00391466">
              <w:rPr>
                <w:rFonts w:ascii="Arial" w:hAnsi="Arial" w:cs="Arial"/>
                <w:sz w:val="21"/>
                <w:szCs w:val="21"/>
              </w:rPr>
              <w:t>Zhang et al. (2022a)</w:t>
            </w:r>
          </w:p>
        </w:tc>
        <w:tc>
          <w:tcPr>
            <w:tcW w:w="339" w:type="pct"/>
            <w:shd w:val="clear" w:color="auto" w:fill="auto"/>
            <w:noWrap/>
            <w:vAlign w:val="center"/>
            <w:hideMark/>
          </w:tcPr>
          <w:p w14:paraId="727084F3" w14:textId="3DF756D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1A94A79" w14:textId="73795F2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369AE8E3" w14:textId="0FD7DDE8"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6FE519A3" w14:textId="3B27681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31585DD" w14:textId="75668B6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BBD4EAC" w14:textId="2B72774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87FD8BB" w14:textId="2DE3099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BAA32E8" w14:textId="2231610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B6FD83B" w14:textId="452592F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1CC72348" w14:textId="54A3086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1EA13E73" w14:textId="5BA16E8A"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5F17B5B9" w14:textId="77777777" w:rsidTr="000C6E42">
        <w:trPr>
          <w:trHeight w:val="326"/>
          <w:jc w:val="center"/>
        </w:trPr>
        <w:tc>
          <w:tcPr>
            <w:tcW w:w="2008" w:type="pct"/>
            <w:shd w:val="clear" w:color="000000" w:fill="FFFFFF"/>
            <w:noWrap/>
            <w:vAlign w:val="center"/>
            <w:hideMark/>
          </w:tcPr>
          <w:p w14:paraId="4328A9BF" w14:textId="21F2500C" w:rsidR="00EB79F7" w:rsidRPr="00391466" w:rsidRDefault="00EB79F7" w:rsidP="0008768C">
            <w:pPr>
              <w:jc w:val="both"/>
              <w:rPr>
                <w:rFonts w:ascii="Arial" w:hAnsi="Arial" w:cs="Arial"/>
                <w:sz w:val="21"/>
                <w:szCs w:val="21"/>
              </w:rPr>
            </w:pPr>
            <w:r w:rsidRPr="00391466">
              <w:rPr>
                <w:rFonts w:ascii="Arial" w:hAnsi="Arial" w:cs="Arial"/>
                <w:sz w:val="21"/>
                <w:szCs w:val="21"/>
              </w:rPr>
              <w:t>Zhang et al. (2022b)</w:t>
            </w:r>
          </w:p>
        </w:tc>
        <w:tc>
          <w:tcPr>
            <w:tcW w:w="339" w:type="pct"/>
            <w:shd w:val="clear" w:color="auto" w:fill="auto"/>
            <w:noWrap/>
            <w:vAlign w:val="center"/>
            <w:hideMark/>
          </w:tcPr>
          <w:p w14:paraId="0A04DD55" w14:textId="530351C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7ABAA4A" w14:textId="4275821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0FB0E3BA" w14:textId="3928AEC1"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101D2061" w14:textId="67AC553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86FD97E" w14:textId="7E07614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5F78FB8" w14:textId="3C9C8EC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5512A43" w14:textId="6C4C2A7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5CF0A75" w14:textId="408D6C3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2D0F43C" w14:textId="2A597F0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65367172" w14:textId="3465296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74AAFF79" w14:textId="1A459FAA"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0AF71F00" w14:textId="77777777" w:rsidTr="000C6E42">
        <w:trPr>
          <w:trHeight w:val="326"/>
          <w:jc w:val="center"/>
        </w:trPr>
        <w:tc>
          <w:tcPr>
            <w:tcW w:w="2008" w:type="pct"/>
            <w:shd w:val="clear" w:color="000000" w:fill="FFFFFF"/>
            <w:noWrap/>
            <w:vAlign w:val="center"/>
            <w:hideMark/>
          </w:tcPr>
          <w:p w14:paraId="2BA36249" w14:textId="4C5B4C33" w:rsidR="00EB79F7" w:rsidRPr="00391466" w:rsidRDefault="00EB79F7" w:rsidP="0008768C">
            <w:pPr>
              <w:jc w:val="both"/>
              <w:rPr>
                <w:rFonts w:ascii="Arial" w:hAnsi="Arial" w:cs="Arial"/>
                <w:sz w:val="21"/>
                <w:szCs w:val="21"/>
              </w:rPr>
            </w:pPr>
            <w:r w:rsidRPr="00391466">
              <w:rPr>
                <w:rFonts w:ascii="Arial" w:hAnsi="Arial" w:cs="Arial"/>
                <w:sz w:val="21"/>
                <w:szCs w:val="21"/>
              </w:rPr>
              <w:t>Zhang et al. (2022c)</w:t>
            </w:r>
          </w:p>
        </w:tc>
        <w:tc>
          <w:tcPr>
            <w:tcW w:w="339" w:type="pct"/>
            <w:shd w:val="clear" w:color="auto" w:fill="auto"/>
            <w:noWrap/>
            <w:vAlign w:val="center"/>
            <w:hideMark/>
          </w:tcPr>
          <w:p w14:paraId="35FE4976" w14:textId="0AF45ADC"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754FD85" w14:textId="6781ADD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128EC65D" w14:textId="197E4EC7"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0A5C98C2" w14:textId="43B0B17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D5CFC15" w14:textId="3702412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33F6E8C" w14:textId="348CB83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380BE30" w14:textId="7C7557E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D0CFC4B" w14:textId="77441E5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637C6AC" w14:textId="777A6EF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54CDB762" w14:textId="32797A38"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73011107" w14:textId="6B92795C"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7DAE63FF" w14:textId="77777777" w:rsidTr="000C6E42">
        <w:trPr>
          <w:trHeight w:val="326"/>
          <w:jc w:val="center"/>
        </w:trPr>
        <w:tc>
          <w:tcPr>
            <w:tcW w:w="2008" w:type="pct"/>
            <w:shd w:val="clear" w:color="000000" w:fill="FFFFFF"/>
            <w:noWrap/>
            <w:vAlign w:val="center"/>
            <w:hideMark/>
          </w:tcPr>
          <w:p w14:paraId="456CF461" w14:textId="4E568E82" w:rsidR="00EB79F7" w:rsidRPr="00391466" w:rsidRDefault="00EB79F7" w:rsidP="0008768C">
            <w:pPr>
              <w:jc w:val="both"/>
              <w:rPr>
                <w:rFonts w:ascii="Arial" w:hAnsi="Arial" w:cs="Arial"/>
                <w:sz w:val="21"/>
                <w:szCs w:val="21"/>
              </w:rPr>
            </w:pPr>
            <w:r w:rsidRPr="00391466">
              <w:rPr>
                <w:rFonts w:ascii="Arial" w:hAnsi="Arial" w:cs="Arial"/>
                <w:sz w:val="21"/>
                <w:szCs w:val="21"/>
              </w:rPr>
              <w:t>Zhou et al. (2010)</w:t>
            </w:r>
          </w:p>
        </w:tc>
        <w:tc>
          <w:tcPr>
            <w:tcW w:w="339" w:type="pct"/>
            <w:shd w:val="clear" w:color="auto" w:fill="auto"/>
            <w:noWrap/>
            <w:vAlign w:val="center"/>
            <w:hideMark/>
          </w:tcPr>
          <w:p w14:paraId="7FE7FB9C" w14:textId="1F6563C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1AC8FBA" w14:textId="10E7E24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54129661" w14:textId="78A3C397"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681FEFD7" w14:textId="5B77BFF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C40EB77" w14:textId="1206921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195FE55" w14:textId="5491F6B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24AF560" w14:textId="37E3855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0B405F8" w14:textId="4A910DF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6555C75F" w14:textId="66CD1BE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26CE74E9" w14:textId="3B67FFD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5967C99D" w14:textId="65F858B4"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4B28908A" w14:textId="77777777" w:rsidTr="000C6E42">
        <w:trPr>
          <w:trHeight w:val="326"/>
          <w:jc w:val="center"/>
        </w:trPr>
        <w:tc>
          <w:tcPr>
            <w:tcW w:w="2008" w:type="pct"/>
            <w:shd w:val="clear" w:color="000000" w:fill="FFFFFF"/>
            <w:noWrap/>
            <w:vAlign w:val="center"/>
            <w:hideMark/>
          </w:tcPr>
          <w:p w14:paraId="263F3748" w14:textId="74DF9091" w:rsidR="00EB79F7" w:rsidRPr="00391466" w:rsidRDefault="00EB79F7" w:rsidP="0008768C">
            <w:pPr>
              <w:jc w:val="both"/>
              <w:rPr>
                <w:rFonts w:ascii="Arial" w:hAnsi="Arial" w:cs="Arial"/>
                <w:sz w:val="21"/>
                <w:szCs w:val="21"/>
              </w:rPr>
            </w:pPr>
            <w:r w:rsidRPr="00391466">
              <w:rPr>
                <w:rFonts w:ascii="Arial" w:hAnsi="Arial" w:cs="Arial"/>
                <w:sz w:val="21"/>
                <w:szCs w:val="21"/>
              </w:rPr>
              <w:t>Zhou et al. (2022)</w:t>
            </w:r>
          </w:p>
        </w:tc>
        <w:tc>
          <w:tcPr>
            <w:tcW w:w="339" w:type="pct"/>
            <w:shd w:val="clear" w:color="auto" w:fill="auto"/>
            <w:noWrap/>
            <w:vAlign w:val="center"/>
            <w:hideMark/>
          </w:tcPr>
          <w:p w14:paraId="6238928E" w14:textId="5C0450B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F5B43C7" w14:textId="292E697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5B43FC3D" w14:textId="1618D59F"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5A308CEC" w14:textId="0083970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139B0EA2" w14:textId="4039699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E8D089C" w14:textId="11FEF5A0"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43902582" w14:textId="127E813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BFBC818" w14:textId="5A019DB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537E85B" w14:textId="7085A2E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5CD9C845" w14:textId="5ADF583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29E4D769" w14:textId="1CE6BA98"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r w:rsidR="001E7D8A" w:rsidRPr="00391466" w14:paraId="55ABD8FA" w14:textId="77777777" w:rsidTr="000C6E42">
        <w:trPr>
          <w:trHeight w:val="326"/>
          <w:jc w:val="center"/>
        </w:trPr>
        <w:tc>
          <w:tcPr>
            <w:tcW w:w="2008" w:type="pct"/>
            <w:shd w:val="clear" w:color="000000" w:fill="FFFFFF"/>
            <w:noWrap/>
            <w:vAlign w:val="center"/>
            <w:hideMark/>
          </w:tcPr>
          <w:p w14:paraId="6E3DDD37" w14:textId="0C611AA8" w:rsidR="00EB79F7" w:rsidRPr="00391466" w:rsidRDefault="00EB79F7" w:rsidP="0008768C">
            <w:pPr>
              <w:jc w:val="both"/>
              <w:rPr>
                <w:rFonts w:ascii="Arial" w:hAnsi="Arial" w:cs="Arial"/>
                <w:sz w:val="21"/>
                <w:szCs w:val="21"/>
              </w:rPr>
            </w:pPr>
            <w:r w:rsidRPr="00391466">
              <w:rPr>
                <w:rFonts w:ascii="Arial" w:hAnsi="Arial" w:cs="Arial"/>
                <w:sz w:val="21"/>
                <w:szCs w:val="21"/>
              </w:rPr>
              <w:t>Zhu et al. (2012)</w:t>
            </w:r>
          </w:p>
        </w:tc>
        <w:tc>
          <w:tcPr>
            <w:tcW w:w="339" w:type="pct"/>
            <w:shd w:val="clear" w:color="auto" w:fill="auto"/>
            <w:noWrap/>
            <w:vAlign w:val="center"/>
            <w:hideMark/>
          </w:tcPr>
          <w:p w14:paraId="565C7413" w14:textId="63AC4CC1"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33DDE8BA" w14:textId="57D175D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6335E9A8" w14:textId="3BC1A42B"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shd w:val="clear" w:color="auto" w:fill="auto"/>
            <w:noWrap/>
            <w:vAlign w:val="center"/>
            <w:hideMark/>
          </w:tcPr>
          <w:p w14:paraId="2651B3D1" w14:textId="0AFBE81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276C0DFA" w14:textId="6967D1C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7760FA5F" w14:textId="53083764"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E720473" w14:textId="631E97F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7218605" w14:textId="0A618F4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C1F4A47" w14:textId="70D1F0A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1771652E" w14:textId="18B21E5E"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744351F3" w14:textId="355BEBC9" w:rsidR="00EB79F7" w:rsidRPr="00391466" w:rsidRDefault="00EB79F7" w:rsidP="0008768C">
            <w:pPr>
              <w:jc w:val="center"/>
              <w:rPr>
                <w:rFonts w:ascii="Arial" w:hAnsi="Arial" w:cs="Arial"/>
                <w:sz w:val="21"/>
                <w:szCs w:val="21"/>
              </w:rPr>
            </w:pPr>
            <w:r w:rsidRPr="00391466">
              <w:rPr>
                <w:rFonts w:ascii="Arial" w:hAnsi="Arial" w:cs="Arial"/>
                <w:sz w:val="21"/>
                <w:szCs w:val="21"/>
              </w:rPr>
              <w:t>9</w:t>
            </w:r>
          </w:p>
        </w:tc>
      </w:tr>
      <w:tr w:rsidR="001E7D8A" w:rsidRPr="00391466" w14:paraId="1E7E2742" w14:textId="77777777" w:rsidTr="000C6E42">
        <w:trPr>
          <w:trHeight w:val="326"/>
          <w:jc w:val="center"/>
        </w:trPr>
        <w:tc>
          <w:tcPr>
            <w:tcW w:w="2008" w:type="pct"/>
            <w:shd w:val="clear" w:color="000000" w:fill="FFFFFF"/>
            <w:noWrap/>
            <w:vAlign w:val="center"/>
            <w:hideMark/>
          </w:tcPr>
          <w:p w14:paraId="3CAFD8D8" w14:textId="7266B787" w:rsidR="00EB79F7" w:rsidRPr="00391466" w:rsidRDefault="00EB79F7" w:rsidP="0008768C">
            <w:pPr>
              <w:jc w:val="both"/>
              <w:rPr>
                <w:rFonts w:ascii="Arial" w:hAnsi="Arial" w:cs="Arial"/>
                <w:sz w:val="21"/>
                <w:szCs w:val="21"/>
              </w:rPr>
            </w:pPr>
            <w:r w:rsidRPr="00391466">
              <w:rPr>
                <w:rFonts w:ascii="Arial" w:hAnsi="Arial" w:cs="Arial"/>
                <w:sz w:val="21"/>
                <w:szCs w:val="21"/>
              </w:rPr>
              <w:t>Zhu et al. (2018)</w:t>
            </w:r>
          </w:p>
        </w:tc>
        <w:tc>
          <w:tcPr>
            <w:tcW w:w="339" w:type="pct"/>
            <w:shd w:val="clear" w:color="auto" w:fill="auto"/>
            <w:noWrap/>
            <w:vAlign w:val="center"/>
            <w:hideMark/>
          </w:tcPr>
          <w:p w14:paraId="411EB122" w14:textId="16777787"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517E36F3" w14:textId="7D3D150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shd w:val="clear" w:color="auto" w:fill="auto"/>
            <w:noWrap/>
            <w:vAlign w:val="center"/>
            <w:hideMark/>
          </w:tcPr>
          <w:p w14:paraId="720EDAB2" w14:textId="7BCA3CC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EE8D760" w14:textId="43C57295"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059B4955" w14:textId="362E956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158F1FC" w14:textId="5498B36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C481B8D" w14:textId="477BD4C6"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555C33F" w14:textId="7EDC216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shd w:val="clear" w:color="auto" w:fill="auto"/>
            <w:noWrap/>
            <w:vAlign w:val="center"/>
            <w:hideMark/>
          </w:tcPr>
          <w:p w14:paraId="36300541" w14:textId="1A09C57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shd w:val="clear" w:color="auto" w:fill="auto"/>
            <w:noWrap/>
            <w:vAlign w:val="center"/>
            <w:hideMark/>
          </w:tcPr>
          <w:p w14:paraId="6B465F62" w14:textId="071D4B5A"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shd w:val="clear" w:color="auto" w:fill="auto"/>
            <w:noWrap/>
            <w:vAlign w:val="center"/>
            <w:hideMark/>
          </w:tcPr>
          <w:p w14:paraId="05C62B77" w14:textId="03CD88E0" w:rsidR="00EB79F7" w:rsidRPr="00391466" w:rsidRDefault="00EB79F7" w:rsidP="0008768C">
            <w:pPr>
              <w:jc w:val="center"/>
              <w:rPr>
                <w:rFonts w:ascii="Arial" w:hAnsi="Arial" w:cs="Arial"/>
                <w:sz w:val="21"/>
                <w:szCs w:val="21"/>
              </w:rPr>
            </w:pPr>
            <w:r w:rsidRPr="00391466">
              <w:rPr>
                <w:rFonts w:ascii="Arial" w:hAnsi="Arial" w:cs="Arial"/>
                <w:sz w:val="21"/>
                <w:szCs w:val="21"/>
              </w:rPr>
              <w:t>10</w:t>
            </w:r>
          </w:p>
        </w:tc>
      </w:tr>
      <w:tr w:rsidR="001E7D8A" w:rsidRPr="00391466" w14:paraId="119644BF" w14:textId="77777777" w:rsidTr="000C6E42">
        <w:trPr>
          <w:trHeight w:val="326"/>
          <w:jc w:val="center"/>
        </w:trPr>
        <w:tc>
          <w:tcPr>
            <w:tcW w:w="2008" w:type="pct"/>
            <w:tcBorders>
              <w:bottom w:val="single" w:sz="12" w:space="0" w:color="auto"/>
            </w:tcBorders>
            <w:shd w:val="clear" w:color="000000" w:fill="FFFFFF"/>
            <w:noWrap/>
            <w:vAlign w:val="center"/>
            <w:hideMark/>
          </w:tcPr>
          <w:p w14:paraId="68B4DD33" w14:textId="0849B67D" w:rsidR="00EB79F7" w:rsidRPr="00391466" w:rsidRDefault="00EB79F7" w:rsidP="0008768C">
            <w:pPr>
              <w:jc w:val="both"/>
              <w:rPr>
                <w:rFonts w:ascii="Arial" w:hAnsi="Arial" w:cs="Arial"/>
                <w:sz w:val="21"/>
                <w:szCs w:val="21"/>
              </w:rPr>
            </w:pPr>
            <w:r w:rsidRPr="00391466">
              <w:rPr>
                <w:rFonts w:ascii="Arial" w:hAnsi="Arial" w:cs="Arial"/>
                <w:sz w:val="21"/>
                <w:szCs w:val="21"/>
              </w:rPr>
              <w:t>Zu et al. (2019)</w:t>
            </w:r>
          </w:p>
        </w:tc>
        <w:tc>
          <w:tcPr>
            <w:tcW w:w="339" w:type="pct"/>
            <w:tcBorders>
              <w:bottom w:val="single" w:sz="12" w:space="0" w:color="auto"/>
            </w:tcBorders>
            <w:shd w:val="clear" w:color="auto" w:fill="auto"/>
            <w:noWrap/>
            <w:vAlign w:val="center"/>
            <w:hideMark/>
          </w:tcPr>
          <w:p w14:paraId="7D96DFA4" w14:textId="54D00D4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tcBorders>
              <w:bottom w:val="single" w:sz="12" w:space="0" w:color="auto"/>
            </w:tcBorders>
            <w:shd w:val="clear" w:color="auto" w:fill="auto"/>
            <w:noWrap/>
            <w:vAlign w:val="center"/>
            <w:hideMark/>
          </w:tcPr>
          <w:p w14:paraId="200E88EC" w14:textId="6D528973"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39" w:type="pct"/>
            <w:tcBorders>
              <w:bottom w:val="single" w:sz="12" w:space="0" w:color="auto"/>
            </w:tcBorders>
            <w:shd w:val="clear" w:color="auto" w:fill="auto"/>
            <w:noWrap/>
            <w:vAlign w:val="center"/>
            <w:hideMark/>
          </w:tcPr>
          <w:p w14:paraId="68A78067" w14:textId="6D5E34E0" w:rsidR="00EB79F7" w:rsidRPr="00391466" w:rsidRDefault="00EB79F7" w:rsidP="0008768C">
            <w:pPr>
              <w:jc w:val="center"/>
              <w:rPr>
                <w:rFonts w:ascii="Arial" w:hAnsi="Arial" w:cs="Arial"/>
                <w:sz w:val="21"/>
                <w:szCs w:val="21"/>
              </w:rPr>
            </w:pPr>
            <w:r w:rsidRPr="00391466">
              <w:rPr>
                <w:rFonts w:ascii="Arial" w:hAnsi="Arial" w:cs="Arial"/>
                <w:sz w:val="21"/>
                <w:szCs w:val="21"/>
              </w:rPr>
              <w:t>0.5</w:t>
            </w:r>
          </w:p>
        </w:tc>
        <w:tc>
          <w:tcPr>
            <w:tcW w:w="222" w:type="pct"/>
            <w:tcBorders>
              <w:bottom w:val="single" w:sz="12" w:space="0" w:color="auto"/>
            </w:tcBorders>
            <w:shd w:val="clear" w:color="auto" w:fill="auto"/>
            <w:noWrap/>
            <w:vAlign w:val="center"/>
            <w:hideMark/>
          </w:tcPr>
          <w:p w14:paraId="7CF5D1DF" w14:textId="1C925912"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tcBorders>
              <w:bottom w:val="single" w:sz="12" w:space="0" w:color="auto"/>
            </w:tcBorders>
            <w:shd w:val="clear" w:color="auto" w:fill="auto"/>
            <w:noWrap/>
            <w:vAlign w:val="center"/>
            <w:hideMark/>
          </w:tcPr>
          <w:p w14:paraId="7D814BC6" w14:textId="19A0030D"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tcBorders>
              <w:bottom w:val="single" w:sz="12" w:space="0" w:color="auto"/>
            </w:tcBorders>
            <w:shd w:val="clear" w:color="auto" w:fill="auto"/>
            <w:noWrap/>
            <w:vAlign w:val="center"/>
            <w:hideMark/>
          </w:tcPr>
          <w:p w14:paraId="6444DD32" w14:textId="1C3164B1"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tcBorders>
              <w:bottom w:val="single" w:sz="12" w:space="0" w:color="auto"/>
            </w:tcBorders>
            <w:shd w:val="clear" w:color="auto" w:fill="auto"/>
            <w:noWrap/>
            <w:vAlign w:val="center"/>
            <w:hideMark/>
          </w:tcPr>
          <w:p w14:paraId="40E6A127" w14:textId="004AFF2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tcBorders>
              <w:bottom w:val="single" w:sz="12" w:space="0" w:color="auto"/>
            </w:tcBorders>
            <w:shd w:val="clear" w:color="auto" w:fill="auto"/>
            <w:noWrap/>
            <w:vAlign w:val="center"/>
            <w:hideMark/>
          </w:tcPr>
          <w:p w14:paraId="6AC134C6" w14:textId="2197250B"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222" w:type="pct"/>
            <w:tcBorders>
              <w:bottom w:val="single" w:sz="12" w:space="0" w:color="auto"/>
            </w:tcBorders>
            <w:shd w:val="clear" w:color="auto" w:fill="auto"/>
            <w:noWrap/>
            <w:vAlign w:val="center"/>
            <w:hideMark/>
          </w:tcPr>
          <w:p w14:paraId="11128772" w14:textId="24CCCFFF"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301" w:type="pct"/>
            <w:tcBorders>
              <w:bottom w:val="single" w:sz="12" w:space="0" w:color="auto"/>
            </w:tcBorders>
            <w:shd w:val="clear" w:color="auto" w:fill="auto"/>
            <w:noWrap/>
            <w:vAlign w:val="center"/>
            <w:hideMark/>
          </w:tcPr>
          <w:p w14:paraId="0EE2C907" w14:textId="1A1DE2F9" w:rsidR="00EB79F7" w:rsidRPr="00391466" w:rsidRDefault="00EB79F7" w:rsidP="0008768C">
            <w:pPr>
              <w:jc w:val="center"/>
              <w:rPr>
                <w:rFonts w:ascii="Arial" w:hAnsi="Arial" w:cs="Arial"/>
                <w:sz w:val="21"/>
                <w:szCs w:val="21"/>
              </w:rPr>
            </w:pPr>
            <w:r w:rsidRPr="00391466">
              <w:rPr>
                <w:rFonts w:ascii="Arial" w:hAnsi="Arial" w:cs="Arial"/>
                <w:sz w:val="21"/>
                <w:szCs w:val="21"/>
              </w:rPr>
              <w:t>1</w:t>
            </w:r>
          </w:p>
        </w:tc>
        <w:tc>
          <w:tcPr>
            <w:tcW w:w="456" w:type="pct"/>
            <w:tcBorders>
              <w:bottom w:val="single" w:sz="12" w:space="0" w:color="auto"/>
            </w:tcBorders>
            <w:shd w:val="clear" w:color="auto" w:fill="auto"/>
            <w:noWrap/>
            <w:vAlign w:val="center"/>
            <w:hideMark/>
          </w:tcPr>
          <w:p w14:paraId="2D46D641" w14:textId="17A850CD" w:rsidR="00EB79F7" w:rsidRPr="00391466" w:rsidRDefault="00EB79F7" w:rsidP="0008768C">
            <w:pPr>
              <w:jc w:val="center"/>
              <w:rPr>
                <w:rFonts w:ascii="Arial" w:hAnsi="Arial" w:cs="Arial"/>
                <w:sz w:val="21"/>
                <w:szCs w:val="21"/>
              </w:rPr>
            </w:pPr>
            <w:r w:rsidRPr="00391466">
              <w:rPr>
                <w:rFonts w:ascii="Arial" w:hAnsi="Arial" w:cs="Arial"/>
                <w:sz w:val="21"/>
                <w:szCs w:val="21"/>
              </w:rPr>
              <w:t>9.5</w:t>
            </w:r>
          </w:p>
        </w:tc>
      </w:tr>
    </w:tbl>
    <w:p w14:paraId="5F75954B" w14:textId="77777777" w:rsidR="00B66959" w:rsidRPr="00391466" w:rsidRDefault="00B66959" w:rsidP="0008768C">
      <w:pPr>
        <w:rPr>
          <w:rFonts w:ascii="Arial" w:hAnsi="Arial" w:cs="Arial"/>
        </w:rPr>
        <w:sectPr w:rsidR="00B66959" w:rsidRPr="00391466" w:rsidSect="001815AD">
          <w:pgSz w:w="11906" w:h="16838"/>
          <w:pgMar w:top="1440" w:right="1797" w:bottom="1440" w:left="1797" w:header="851" w:footer="992" w:gutter="0"/>
          <w:cols w:space="425"/>
          <w:docGrid w:type="linesAndChars" w:linePitch="326"/>
        </w:sectPr>
      </w:pPr>
    </w:p>
    <w:p w14:paraId="6A7935F0" w14:textId="3477BB75" w:rsidR="007F1A7C" w:rsidRPr="00391466" w:rsidRDefault="00790727" w:rsidP="00007F58">
      <w:pPr>
        <w:pStyle w:val="afe"/>
        <w:spacing w:line="240" w:lineRule="auto"/>
      </w:pPr>
      <w:bookmarkStart w:id="9" w:name="_Toc186483705"/>
      <w:r w:rsidRPr="00391466">
        <w:lastRenderedPageBreak/>
        <w:t>Table S3</w:t>
      </w:r>
      <w:r w:rsidR="006C67CB" w:rsidRPr="00391466">
        <w:t>.</w:t>
      </w:r>
      <w:r w:rsidRPr="00391466">
        <w:t xml:space="preserve"> The demographic and clinical information of included </w:t>
      </w:r>
      <w:r w:rsidR="006864EF" w:rsidRPr="00391466">
        <w:t>studies</w:t>
      </w:r>
      <w:r w:rsidR="006C67CB" w:rsidRPr="00391466">
        <w:t>.</w:t>
      </w:r>
      <w:bookmarkEnd w:id="9"/>
    </w:p>
    <w:tbl>
      <w:tblPr>
        <w:tblW w:w="5000" w:type="pct"/>
        <w:jc w:val="center"/>
        <w:tblLook w:val="04A0" w:firstRow="1" w:lastRow="0" w:firstColumn="1" w:lastColumn="0" w:noHBand="0" w:noVBand="1"/>
      </w:tblPr>
      <w:tblGrid>
        <w:gridCol w:w="3279"/>
        <w:gridCol w:w="701"/>
        <w:gridCol w:w="726"/>
        <w:gridCol w:w="779"/>
        <w:gridCol w:w="779"/>
        <w:gridCol w:w="779"/>
        <w:gridCol w:w="779"/>
        <w:gridCol w:w="952"/>
        <w:gridCol w:w="955"/>
        <w:gridCol w:w="1376"/>
        <w:gridCol w:w="1976"/>
        <w:gridCol w:w="877"/>
      </w:tblGrid>
      <w:tr w:rsidR="007F05F6" w:rsidRPr="00391466" w14:paraId="16548FE2" w14:textId="77777777" w:rsidTr="0082184F">
        <w:trPr>
          <w:trHeight w:val="300"/>
          <w:jc w:val="center"/>
        </w:trPr>
        <w:tc>
          <w:tcPr>
            <w:tcW w:w="1175" w:type="pct"/>
            <w:vMerge w:val="restart"/>
            <w:tcBorders>
              <w:top w:val="single" w:sz="12" w:space="0" w:color="auto"/>
              <w:bottom w:val="single" w:sz="12" w:space="0" w:color="auto"/>
            </w:tcBorders>
            <w:shd w:val="clear" w:color="000000" w:fill="FFFFFF"/>
            <w:noWrap/>
            <w:vAlign w:val="center"/>
            <w:hideMark/>
          </w:tcPr>
          <w:p w14:paraId="3C214F6F" w14:textId="56722A9E" w:rsidR="007F05F6" w:rsidRPr="00391466" w:rsidRDefault="007F05F6" w:rsidP="0008768C">
            <w:pPr>
              <w:jc w:val="center"/>
              <w:rPr>
                <w:rFonts w:ascii="Arial" w:eastAsia="等线" w:hAnsi="Arial" w:cs="Arial"/>
                <w:color w:val="000000"/>
                <w:sz w:val="21"/>
                <w:szCs w:val="21"/>
              </w:rPr>
            </w:pPr>
            <w:r w:rsidRPr="00391466">
              <w:rPr>
                <w:rFonts w:ascii="Arial" w:eastAsia="等线" w:hAnsi="Arial" w:cs="Arial"/>
                <w:color w:val="000000"/>
                <w:sz w:val="21"/>
                <w:szCs w:val="21"/>
              </w:rPr>
              <w:t>Studies</w:t>
            </w:r>
          </w:p>
        </w:tc>
        <w:tc>
          <w:tcPr>
            <w:tcW w:w="511" w:type="pct"/>
            <w:gridSpan w:val="2"/>
            <w:tcBorders>
              <w:top w:val="single" w:sz="12" w:space="0" w:color="auto"/>
              <w:bottom w:val="single" w:sz="12" w:space="0" w:color="auto"/>
            </w:tcBorders>
            <w:shd w:val="clear" w:color="000000" w:fill="FFFFFF"/>
            <w:vAlign w:val="center"/>
          </w:tcPr>
          <w:p w14:paraId="73EB1BD6" w14:textId="02619102" w:rsidR="007F05F6" w:rsidRPr="00391466" w:rsidRDefault="007F05F6" w:rsidP="0008768C">
            <w:pPr>
              <w:jc w:val="center"/>
              <w:rPr>
                <w:rFonts w:ascii="Arial" w:eastAsia="等线" w:hAnsi="Arial" w:cs="Arial"/>
                <w:color w:val="000000"/>
                <w:sz w:val="21"/>
                <w:szCs w:val="21"/>
              </w:rPr>
            </w:pPr>
            <w:r w:rsidRPr="00391466">
              <w:rPr>
                <w:rFonts w:ascii="Arial" w:eastAsia="等线" w:hAnsi="Arial" w:cs="Arial"/>
                <w:color w:val="000000"/>
                <w:sz w:val="21"/>
                <w:szCs w:val="21"/>
              </w:rPr>
              <w:t>Sample size</w:t>
            </w:r>
          </w:p>
        </w:tc>
        <w:tc>
          <w:tcPr>
            <w:tcW w:w="558" w:type="pct"/>
            <w:gridSpan w:val="2"/>
            <w:tcBorders>
              <w:top w:val="single" w:sz="12" w:space="0" w:color="auto"/>
              <w:bottom w:val="single" w:sz="12" w:space="0" w:color="auto"/>
            </w:tcBorders>
            <w:shd w:val="clear" w:color="000000" w:fill="FFFFFF"/>
            <w:noWrap/>
            <w:vAlign w:val="center"/>
            <w:hideMark/>
          </w:tcPr>
          <w:p w14:paraId="64F137C7" w14:textId="5B840CC7" w:rsidR="007F05F6" w:rsidRPr="00391466" w:rsidRDefault="007F05F6" w:rsidP="0008768C">
            <w:pPr>
              <w:jc w:val="center"/>
              <w:rPr>
                <w:rFonts w:ascii="Arial" w:eastAsia="等线" w:hAnsi="Arial" w:cs="Arial"/>
                <w:color w:val="000000"/>
                <w:sz w:val="21"/>
                <w:szCs w:val="21"/>
              </w:rPr>
            </w:pPr>
            <w:r w:rsidRPr="00391466">
              <w:rPr>
                <w:rFonts w:ascii="Arial" w:eastAsia="等线" w:hAnsi="Arial" w:cs="Arial"/>
                <w:color w:val="000000"/>
                <w:sz w:val="21"/>
                <w:szCs w:val="21"/>
              </w:rPr>
              <w:t>Age (y)</w:t>
            </w:r>
          </w:p>
        </w:tc>
        <w:tc>
          <w:tcPr>
            <w:tcW w:w="558" w:type="pct"/>
            <w:gridSpan w:val="2"/>
            <w:tcBorders>
              <w:top w:val="single" w:sz="12" w:space="0" w:color="auto"/>
              <w:bottom w:val="single" w:sz="12" w:space="0" w:color="auto"/>
            </w:tcBorders>
            <w:shd w:val="clear" w:color="000000" w:fill="FFFFFF"/>
            <w:noWrap/>
            <w:vAlign w:val="center"/>
            <w:hideMark/>
          </w:tcPr>
          <w:p w14:paraId="14F5C10F" w14:textId="48535CA5" w:rsidR="007F05F6" w:rsidRPr="00391466" w:rsidRDefault="007F05F6" w:rsidP="0008768C">
            <w:pPr>
              <w:jc w:val="center"/>
              <w:rPr>
                <w:rFonts w:ascii="Arial" w:eastAsia="等线" w:hAnsi="Arial" w:cs="Arial"/>
                <w:color w:val="1F1F1F"/>
                <w:sz w:val="21"/>
                <w:szCs w:val="21"/>
              </w:rPr>
            </w:pPr>
            <w:r w:rsidRPr="00391466">
              <w:rPr>
                <w:rFonts w:ascii="Arial" w:eastAsia="等线" w:hAnsi="Arial" w:cs="Arial"/>
                <w:color w:val="1F1F1F"/>
                <w:sz w:val="21"/>
                <w:szCs w:val="21"/>
              </w:rPr>
              <w:t>Education (y)</w:t>
            </w:r>
          </w:p>
        </w:tc>
        <w:tc>
          <w:tcPr>
            <w:tcW w:w="683" w:type="pct"/>
            <w:gridSpan w:val="2"/>
            <w:tcBorders>
              <w:top w:val="single" w:sz="12" w:space="0" w:color="auto"/>
              <w:bottom w:val="single" w:sz="12" w:space="0" w:color="auto"/>
            </w:tcBorders>
            <w:shd w:val="clear" w:color="000000" w:fill="FFFFFF"/>
            <w:noWrap/>
            <w:vAlign w:val="center"/>
            <w:hideMark/>
          </w:tcPr>
          <w:p w14:paraId="32FC2847" w14:textId="178D3B3A" w:rsidR="007F05F6" w:rsidRPr="00391466" w:rsidRDefault="007F05F6" w:rsidP="0008768C">
            <w:pPr>
              <w:jc w:val="center"/>
              <w:rPr>
                <w:rFonts w:ascii="Arial" w:eastAsia="等线" w:hAnsi="Arial" w:cs="Arial"/>
                <w:color w:val="000000"/>
                <w:sz w:val="21"/>
                <w:szCs w:val="21"/>
              </w:rPr>
            </w:pPr>
            <w:r w:rsidRPr="00391466">
              <w:rPr>
                <w:rFonts w:ascii="Arial" w:eastAsia="等线" w:hAnsi="Arial" w:cs="Arial"/>
                <w:color w:val="000000"/>
                <w:sz w:val="21"/>
                <w:szCs w:val="21"/>
              </w:rPr>
              <w:t>Gender (Female)</w:t>
            </w:r>
          </w:p>
        </w:tc>
        <w:tc>
          <w:tcPr>
            <w:tcW w:w="493" w:type="pct"/>
            <w:vMerge w:val="restart"/>
            <w:tcBorders>
              <w:top w:val="single" w:sz="12" w:space="0" w:color="auto"/>
            </w:tcBorders>
            <w:shd w:val="clear" w:color="000000" w:fill="FFFFFF"/>
            <w:vAlign w:val="center"/>
          </w:tcPr>
          <w:p w14:paraId="7A15E7DA" w14:textId="0663D1EA" w:rsidR="007F05F6" w:rsidRPr="00391466" w:rsidRDefault="007F05F6" w:rsidP="0008768C">
            <w:pPr>
              <w:jc w:val="center"/>
              <w:rPr>
                <w:rFonts w:ascii="Arial" w:eastAsia="等线" w:hAnsi="Arial" w:cs="Arial"/>
                <w:color w:val="000000"/>
                <w:sz w:val="21"/>
                <w:szCs w:val="21"/>
              </w:rPr>
            </w:pPr>
            <w:r w:rsidRPr="00391466">
              <w:rPr>
                <w:rFonts w:ascii="Arial" w:eastAsia="等线" w:hAnsi="Arial" w:cs="Arial"/>
                <w:color w:val="000000"/>
                <w:sz w:val="21"/>
                <w:szCs w:val="21"/>
              </w:rPr>
              <w:t>Duration (y)</w:t>
            </w:r>
          </w:p>
        </w:tc>
        <w:tc>
          <w:tcPr>
            <w:tcW w:w="708" w:type="pct"/>
            <w:vMerge w:val="restart"/>
            <w:tcBorders>
              <w:top w:val="single" w:sz="12" w:space="0" w:color="auto"/>
            </w:tcBorders>
            <w:shd w:val="clear" w:color="000000" w:fill="FFFFFF"/>
            <w:vAlign w:val="center"/>
          </w:tcPr>
          <w:p w14:paraId="173F60DB" w14:textId="4591E2B9" w:rsidR="007F05F6" w:rsidRPr="00391466" w:rsidRDefault="007F05F6" w:rsidP="0008768C">
            <w:pPr>
              <w:jc w:val="center"/>
              <w:rPr>
                <w:rFonts w:ascii="Arial" w:eastAsia="等线" w:hAnsi="Arial" w:cs="Arial"/>
                <w:color w:val="000000"/>
                <w:sz w:val="21"/>
                <w:szCs w:val="21"/>
              </w:rPr>
            </w:pPr>
            <w:r w:rsidRPr="00391466">
              <w:rPr>
                <w:rFonts w:ascii="Arial" w:eastAsia="等线" w:hAnsi="Arial" w:cs="Arial"/>
                <w:color w:val="000000"/>
                <w:sz w:val="21"/>
                <w:szCs w:val="21"/>
              </w:rPr>
              <w:t xml:space="preserve">Diagnostic </w:t>
            </w:r>
            <w:r w:rsidR="00D02F4F" w:rsidRPr="00391466">
              <w:rPr>
                <w:rFonts w:ascii="Arial" w:eastAsia="等线" w:hAnsi="Arial" w:cs="Arial"/>
                <w:color w:val="000000"/>
                <w:sz w:val="21"/>
                <w:szCs w:val="21"/>
              </w:rPr>
              <w:t>c</w:t>
            </w:r>
            <w:r w:rsidRPr="00391466">
              <w:rPr>
                <w:rFonts w:ascii="Arial" w:eastAsia="等线" w:hAnsi="Arial" w:cs="Arial"/>
                <w:color w:val="000000"/>
                <w:sz w:val="21"/>
                <w:szCs w:val="21"/>
              </w:rPr>
              <w:t>riteria</w:t>
            </w:r>
          </w:p>
        </w:tc>
        <w:tc>
          <w:tcPr>
            <w:tcW w:w="314" w:type="pct"/>
            <w:vMerge w:val="restart"/>
            <w:tcBorders>
              <w:top w:val="single" w:sz="12" w:space="0" w:color="auto"/>
            </w:tcBorders>
            <w:shd w:val="clear" w:color="000000" w:fill="FFFFFF"/>
            <w:noWrap/>
            <w:vAlign w:val="center"/>
            <w:hideMark/>
          </w:tcPr>
          <w:p w14:paraId="77B6756B" w14:textId="52C97FF9" w:rsidR="007F05F6" w:rsidRPr="00391466" w:rsidRDefault="007F05F6" w:rsidP="0008768C">
            <w:pPr>
              <w:jc w:val="center"/>
              <w:rPr>
                <w:rFonts w:ascii="Arial" w:eastAsia="等线" w:hAnsi="Arial" w:cs="Arial"/>
                <w:color w:val="000000"/>
                <w:sz w:val="21"/>
                <w:szCs w:val="21"/>
              </w:rPr>
            </w:pPr>
            <w:r w:rsidRPr="00391466">
              <w:rPr>
                <w:rFonts w:ascii="Arial" w:eastAsia="等线" w:hAnsi="Arial" w:cs="Arial"/>
                <w:color w:val="000000"/>
                <w:sz w:val="21"/>
                <w:szCs w:val="21"/>
              </w:rPr>
              <w:t>HAMD</w:t>
            </w:r>
          </w:p>
        </w:tc>
      </w:tr>
      <w:tr w:rsidR="007F05F6" w:rsidRPr="00391466" w14:paraId="312C3C41" w14:textId="77777777" w:rsidTr="0082184F">
        <w:trPr>
          <w:trHeight w:val="300"/>
          <w:jc w:val="center"/>
        </w:trPr>
        <w:tc>
          <w:tcPr>
            <w:tcW w:w="1175" w:type="pct"/>
            <w:vMerge/>
            <w:tcBorders>
              <w:top w:val="single" w:sz="12" w:space="0" w:color="auto"/>
              <w:bottom w:val="single" w:sz="12" w:space="0" w:color="auto"/>
            </w:tcBorders>
            <w:vAlign w:val="center"/>
            <w:hideMark/>
          </w:tcPr>
          <w:p w14:paraId="4520827B" w14:textId="77777777" w:rsidR="007F05F6" w:rsidRPr="00391466" w:rsidRDefault="007F05F6" w:rsidP="0008768C">
            <w:pPr>
              <w:jc w:val="center"/>
              <w:rPr>
                <w:rFonts w:ascii="Arial" w:eastAsia="等线" w:hAnsi="Arial" w:cs="Arial"/>
                <w:color w:val="000000"/>
                <w:sz w:val="21"/>
                <w:szCs w:val="21"/>
              </w:rPr>
            </w:pPr>
          </w:p>
        </w:tc>
        <w:tc>
          <w:tcPr>
            <w:tcW w:w="251" w:type="pct"/>
            <w:tcBorders>
              <w:top w:val="single" w:sz="12" w:space="0" w:color="auto"/>
              <w:bottom w:val="single" w:sz="12" w:space="0" w:color="auto"/>
            </w:tcBorders>
            <w:shd w:val="clear" w:color="000000" w:fill="FFFFFF"/>
            <w:vAlign w:val="center"/>
          </w:tcPr>
          <w:p w14:paraId="2EC4A24A" w14:textId="67B5DF16" w:rsidR="007F05F6" w:rsidRPr="00391466" w:rsidRDefault="007F05F6" w:rsidP="0008768C">
            <w:pPr>
              <w:jc w:val="center"/>
              <w:rPr>
                <w:rFonts w:ascii="Arial" w:eastAsia="等线" w:hAnsi="Arial" w:cs="Arial"/>
                <w:color w:val="000000"/>
                <w:sz w:val="21"/>
                <w:szCs w:val="21"/>
              </w:rPr>
            </w:pPr>
            <w:r w:rsidRPr="00391466">
              <w:rPr>
                <w:rFonts w:ascii="Arial" w:eastAsia="等线" w:hAnsi="Arial" w:cs="Arial"/>
                <w:color w:val="000000"/>
                <w:sz w:val="21"/>
                <w:szCs w:val="21"/>
              </w:rPr>
              <w:t>Dep</w:t>
            </w:r>
          </w:p>
        </w:tc>
        <w:tc>
          <w:tcPr>
            <w:tcW w:w="260" w:type="pct"/>
            <w:tcBorders>
              <w:top w:val="single" w:sz="12" w:space="0" w:color="auto"/>
              <w:bottom w:val="single" w:sz="12" w:space="0" w:color="auto"/>
            </w:tcBorders>
            <w:shd w:val="clear" w:color="000000" w:fill="FFFFFF"/>
            <w:vAlign w:val="center"/>
          </w:tcPr>
          <w:p w14:paraId="6413D2E3" w14:textId="0EF0C9EA" w:rsidR="007F05F6" w:rsidRPr="00391466" w:rsidRDefault="007F05F6" w:rsidP="0008768C">
            <w:pPr>
              <w:jc w:val="center"/>
              <w:rPr>
                <w:rFonts w:ascii="Arial" w:eastAsia="等线" w:hAnsi="Arial" w:cs="Arial"/>
                <w:color w:val="000000"/>
                <w:sz w:val="21"/>
                <w:szCs w:val="21"/>
              </w:rPr>
            </w:pPr>
            <w:r w:rsidRPr="00391466">
              <w:rPr>
                <w:rFonts w:ascii="Arial" w:eastAsia="等线" w:hAnsi="Arial" w:cs="Arial"/>
                <w:color w:val="000000"/>
                <w:sz w:val="21"/>
                <w:szCs w:val="21"/>
              </w:rPr>
              <w:t>HCs</w:t>
            </w:r>
          </w:p>
        </w:tc>
        <w:tc>
          <w:tcPr>
            <w:tcW w:w="279" w:type="pct"/>
            <w:tcBorders>
              <w:top w:val="single" w:sz="12" w:space="0" w:color="auto"/>
              <w:bottom w:val="single" w:sz="12" w:space="0" w:color="auto"/>
            </w:tcBorders>
            <w:shd w:val="clear" w:color="000000" w:fill="FFFFFF"/>
            <w:noWrap/>
            <w:vAlign w:val="center"/>
            <w:hideMark/>
          </w:tcPr>
          <w:p w14:paraId="0B3A7710" w14:textId="1D97D003" w:rsidR="007F05F6" w:rsidRPr="00391466" w:rsidRDefault="007F05F6" w:rsidP="0008768C">
            <w:pPr>
              <w:jc w:val="center"/>
              <w:rPr>
                <w:rFonts w:ascii="Arial" w:eastAsia="等线" w:hAnsi="Arial" w:cs="Arial"/>
                <w:color w:val="000000"/>
                <w:sz w:val="21"/>
                <w:szCs w:val="21"/>
              </w:rPr>
            </w:pPr>
            <w:r w:rsidRPr="00391466">
              <w:rPr>
                <w:rFonts w:ascii="Arial" w:eastAsia="等线" w:hAnsi="Arial" w:cs="Arial"/>
                <w:color w:val="000000"/>
                <w:sz w:val="21"/>
                <w:szCs w:val="21"/>
              </w:rPr>
              <w:t>Dep</w:t>
            </w:r>
          </w:p>
        </w:tc>
        <w:tc>
          <w:tcPr>
            <w:tcW w:w="279" w:type="pct"/>
            <w:tcBorders>
              <w:top w:val="single" w:sz="12" w:space="0" w:color="auto"/>
              <w:bottom w:val="single" w:sz="12" w:space="0" w:color="auto"/>
            </w:tcBorders>
            <w:shd w:val="clear" w:color="000000" w:fill="FFFFFF"/>
            <w:noWrap/>
            <w:vAlign w:val="center"/>
            <w:hideMark/>
          </w:tcPr>
          <w:p w14:paraId="5CF65423" w14:textId="7A70B8BD" w:rsidR="007F05F6" w:rsidRPr="00391466" w:rsidRDefault="007F05F6" w:rsidP="0008768C">
            <w:pPr>
              <w:jc w:val="center"/>
              <w:rPr>
                <w:rFonts w:ascii="Arial" w:eastAsia="等线" w:hAnsi="Arial" w:cs="Arial"/>
                <w:color w:val="000000"/>
                <w:sz w:val="21"/>
                <w:szCs w:val="21"/>
              </w:rPr>
            </w:pPr>
            <w:r w:rsidRPr="00391466">
              <w:rPr>
                <w:rFonts w:ascii="Arial" w:eastAsia="等线" w:hAnsi="Arial" w:cs="Arial"/>
                <w:color w:val="000000"/>
                <w:sz w:val="21"/>
                <w:szCs w:val="21"/>
              </w:rPr>
              <w:t>HCs</w:t>
            </w:r>
          </w:p>
        </w:tc>
        <w:tc>
          <w:tcPr>
            <w:tcW w:w="279" w:type="pct"/>
            <w:tcBorders>
              <w:top w:val="single" w:sz="12" w:space="0" w:color="auto"/>
              <w:bottom w:val="single" w:sz="12" w:space="0" w:color="auto"/>
            </w:tcBorders>
            <w:shd w:val="clear" w:color="000000" w:fill="FFFFFF"/>
            <w:noWrap/>
            <w:vAlign w:val="center"/>
            <w:hideMark/>
          </w:tcPr>
          <w:p w14:paraId="7106ACD0" w14:textId="744F8FA1" w:rsidR="007F05F6" w:rsidRPr="00391466" w:rsidRDefault="007F05F6" w:rsidP="0008768C">
            <w:pPr>
              <w:jc w:val="center"/>
              <w:rPr>
                <w:rFonts w:ascii="Arial" w:eastAsia="等线" w:hAnsi="Arial" w:cs="Arial"/>
                <w:color w:val="000000"/>
                <w:sz w:val="21"/>
                <w:szCs w:val="21"/>
              </w:rPr>
            </w:pPr>
            <w:r w:rsidRPr="00391466">
              <w:rPr>
                <w:rFonts w:ascii="Arial" w:eastAsia="等线" w:hAnsi="Arial" w:cs="Arial"/>
                <w:color w:val="000000"/>
                <w:sz w:val="21"/>
                <w:szCs w:val="21"/>
              </w:rPr>
              <w:t>Dep</w:t>
            </w:r>
          </w:p>
        </w:tc>
        <w:tc>
          <w:tcPr>
            <w:tcW w:w="279" w:type="pct"/>
            <w:tcBorders>
              <w:top w:val="single" w:sz="12" w:space="0" w:color="auto"/>
              <w:bottom w:val="single" w:sz="12" w:space="0" w:color="auto"/>
            </w:tcBorders>
            <w:shd w:val="clear" w:color="000000" w:fill="FFFFFF"/>
            <w:noWrap/>
            <w:vAlign w:val="center"/>
            <w:hideMark/>
          </w:tcPr>
          <w:p w14:paraId="28208932" w14:textId="4351326F" w:rsidR="007F05F6" w:rsidRPr="00391466" w:rsidRDefault="007F05F6" w:rsidP="0008768C">
            <w:pPr>
              <w:jc w:val="center"/>
              <w:rPr>
                <w:rFonts w:ascii="Arial" w:eastAsia="等线" w:hAnsi="Arial" w:cs="Arial"/>
                <w:color w:val="000000"/>
                <w:sz w:val="21"/>
                <w:szCs w:val="21"/>
              </w:rPr>
            </w:pPr>
            <w:r w:rsidRPr="00391466">
              <w:rPr>
                <w:rFonts w:ascii="Arial" w:eastAsia="等线" w:hAnsi="Arial" w:cs="Arial"/>
                <w:color w:val="000000"/>
                <w:sz w:val="21"/>
                <w:szCs w:val="21"/>
              </w:rPr>
              <w:t>HCs</w:t>
            </w:r>
          </w:p>
        </w:tc>
        <w:tc>
          <w:tcPr>
            <w:tcW w:w="341" w:type="pct"/>
            <w:tcBorders>
              <w:top w:val="single" w:sz="12" w:space="0" w:color="auto"/>
              <w:bottom w:val="single" w:sz="12" w:space="0" w:color="auto"/>
            </w:tcBorders>
            <w:shd w:val="clear" w:color="000000" w:fill="FFFFFF"/>
            <w:noWrap/>
            <w:vAlign w:val="center"/>
            <w:hideMark/>
          </w:tcPr>
          <w:p w14:paraId="033C10B8" w14:textId="2C3EF524" w:rsidR="007F05F6" w:rsidRPr="00391466" w:rsidRDefault="007F05F6" w:rsidP="0008768C">
            <w:pPr>
              <w:jc w:val="center"/>
              <w:rPr>
                <w:rFonts w:ascii="Arial" w:eastAsia="等线" w:hAnsi="Arial" w:cs="Arial"/>
                <w:color w:val="000000"/>
                <w:sz w:val="21"/>
                <w:szCs w:val="21"/>
              </w:rPr>
            </w:pPr>
            <w:r w:rsidRPr="00391466">
              <w:rPr>
                <w:rFonts w:ascii="Arial" w:eastAsia="等线" w:hAnsi="Arial" w:cs="Arial"/>
                <w:color w:val="000000"/>
                <w:sz w:val="21"/>
                <w:szCs w:val="21"/>
              </w:rPr>
              <w:t>Dep</w:t>
            </w:r>
          </w:p>
        </w:tc>
        <w:tc>
          <w:tcPr>
            <w:tcW w:w="341" w:type="pct"/>
            <w:tcBorders>
              <w:top w:val="single" w:sz="12" w:space="0" w:color="auto"/>
              <w:bottom w:val="single" w:sz="12" w:space="0" w:color="auto"/>
            </w:tcBorders>
            <w:shd w:val="clear" w:color="000000" w:fill="FFFFFF"/>
            <w:noWrap/>
            <w:vAlign w:val="center"/>
            <w:hideMark/>
          </w:tcPr>
          <w:p w14:paraId="325A163F" w14:textId="7AFAAF34" w:rsidR="007F05F6" w:rsidRPr="00391466" w:rsidRDefault="007F05F6" w:rsidP="0008768C">
            <w:pPr>
              <w:jc w:val="center"/>
              <w:rPr>
                <w:rFonts w:ascii="Arial" w:eastAsia="等线" w:hAnsi="Arial" w:cs="Arial"/>
                <w:color w:val="000000"/>
                <w:sz w:val="21"/>
                <w:szCs w:val="21"/>
              </w:rPr>
            </w:pPr>
            <w:r w:rsidRPr="00391466">
              <w:rPr>
                <w:rFonts w:ascii="Arial" w:eastAsia="等线" w:hAnsi="Arial" w:cs="Arial"/>
                <w:color w:val="000000"/>
                <w:sz w:val="21"/>
                <w:szCs w:val="21"/>
              </w:rPr>
              <w:t>HCs</w:t>
            </w:r>
          </w:p>
        </w:tc>
        <w:tc>
          <w:tcPr>
            <w:tcW w:w="493" w:type="pct"/>
            <w:vMerge/>
            <w:tcBorders>
              <w:bottom w:val="single" w:sz="12" w:space="0" w:color="auto"/>
            </w:tcBorders>
            <w:vAlign w:val="center"/>
          </w:tcPr>
          <w:p w14:paraId="1E042492" w14:textId="77777777" w:rsidR="007F05F6" w:rsidRPr="00391466" w:rsidRDefault="007F05F6" w:rsidP="0008768C">
            <w:pPr>
              <w:rPr>
                <w:rFonts w:ascii="Arial" w:eastAsia="等线" w:hAnsi="Arial" w:cs="Arial"/>
                <w:color w:val="000000"/>
                <w:sz w:val="21"/>
                <w:szCs w:val="21"/>
              </w:rPr>
            </w:pPr>
          </w:p>
        </w:tc>
        <w:tc>
          <w:tcPr>
            <w:tcW w:w="708" w:type="pct"/>
            <w:vMerge/>
            <w:tcBorders>
              <w:bottom w:val="single" w:sz="12" w:space="0" w:color="auto"/>
            </w:tcBorders>
          </w:tcPr>
          <w:p w14:paraId="68174F02" w14:textId="77777777" w:rsidR="007F05F6" w:rsidRPr="00391466" w:rsidRDefault="007F05F6" w:rsidP="0008768C">
            <w:pPr>
              <w:rPr>
                <w:rFonts w:ascii="Arial" w:eastAsia="等线" w:hAnsi="Arial" w:cs="Arial"/>
                <w:color w:val="000000"/>
                <w:sz w:val="21"/>
                <w:szCs w:val="21"/>
              </w:rPr>
            </w:pPr>
          </w:p>
        </w:tc>
        <w:tc>
          <w:tcPr>
            <w:tcW w:w="314" w:type="pct"/>
            <w:vMerge/>
            <w:tcBorders>
              <w:bottom w:val="single" w:sz="12" w:space="0" w:color="auto"/>
            </w:tcBorders>
            <w:vAlign w:val="center"/>
            <w:hideMark/>
          </w:tcPr>
          <w:p w14:paraId="711BE34B" w14:textId="75736C86" w:rsidR="007F05F6" w:rsidRPr="00391466" w:rsidRDefault="007F05F6" w:rsidP="0008768C">
            <w:pPr>
              <w:rPr>
                <w:rFonts w:ascii="Arial" w:eastAsia="等线" w:hAnsi="Arial" w:cs="Arial"/>
                <w:color w:val="000000"/>
                <w:sz w:val="21"/>
                <w:szCs w:val="21"/>
              </w:rPr>
            </w:pPr>
          </w:p>
        </w:tc>
      </w:tr>
      <w:tr w:rsidR="0082184F" w:rsidRPr="00391466" w14:paraId="79526228" w14:textId="77777777" w:rsidTr="0082184F">
        <w:trPr>
          <w:trHeight w:val="276"/>
          <w:jc w:val="center"/>
        </w:trPr>
        <w:tc>
          <w:tcPr>
            <w:tcW w:w="1175" w:type="pct"/>
            <w:tcBorders>
              <w:top w:val="single" w:sz="12" w:space="0" w:color="auto"/>
            </w:tcBorders>
            <w:shd w:val="clear" w:color="000000" w:fill="FFFFFF"/>
            <w:noWrap/>
            <w:vAlign w:val="center"/>
          </w:tcPr>
          <w:p w14:paraId="4E2C0D60" w14:textId="0484D00D"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Beckmann et al. (2022)</w:t>
            </w:r>
          </w:p>
        </w:tc>
        <w:tc>
          <w:tcPr>
            <w:tcW w:w="251" w:type="pct"/>
            <w:tcBorders>
              <w:top w:val="single" w:sz="12" w:space="0" w:color="auto"/>
            </w:tcBorders>
            <w:shd w:val="clear" w:color="000000" w:fill="FFFFFF"/>
            <w:vAlign w:val="center"/>
          </w:tcPr>
          <w:p w14:paraId="3E367DE5" w14:textId="473C2EAD" w:rsidR="007F05F6" w:rsidRPr="00391466" w:rsidRDefault="007F05F6" w:rsidP="0008768C">
            <w:pPr>
              <w:jc w:val="center"/>
              <w:rPr>
                <w:rFonts w:ascii="Arial" w:hAnsi="Arial" w:cs="Arial"/>
                <w:sz w:val="21"/>
                <w:szCs w:val="21"/>
              </w:rPr>
            </w:pPr>
            <w:r w:rsidRPr="00391466">
              <w:rPr>
                <w:rFonts w:ascii="Arial" w:hAnsi="Arial" w:cs="Arial"/>
                <w:sz w:val="21"/>
                <w:szCs w:val="21"/>
              </w:rPr>
              <w:t>27</w:t>
            </w:r>
          </w:p>
        </w:tc>
        <w:tc>
          <w:tcPr>
            <w:tcW w:w="260" w:type="pct"/>
            <w:tcBorders>
              <w:top w:val="single" w:sz="12" w:space="0" w:color="auto"/>
            </w:tcBorders>
            <w:shd w:val="clear" w:color="000000" w:fill="FFFFFF"/>
            <w:vAlign w:val="center"/>
          </w:tcPr>
          <w:p w14:paraId="563F4C64" w14:textId="467ED3F9" w:rsidR="007F05F6" w:rsidRPr="00391466" w:rsidRDefault="007F05F6" w:rsidP="0008768C">
            <w:pPr>
              <w:jc w:val="center"/>
              <w:rPr>
                <w:rFonts w:ascii="Arial" w:hAnsi="Arial" w:cs="Arial"/>
                <w:sz w:val="21"/>
                <w:szCs w:val="21"/>
              </w:rPr>
            </w:pPr>
            <w:r w:rsidRPr="00391466">
              <w:rPr>
                <w:rFonts w:ascii="Arial" w:hAnsi="Arial" w:cs="Arial"/>
                <w:sz w:val="21"/>
                <w:szCs w:val="21"/>
              </w:rPr>
              <w:t>36</w:t>
            </w:r>
          </w:p>
        </w:tc>
        <w:tc>
          <w:tcPr>
            <w:tcW w:w="279" w:type="pct"/>
            <w:tcBorders>
              <w:top w:val="single" w:sz="12" w:space="0" w:color="auto"/>
            </w:tcBorders>
            <w:shd w:val="clear" w:color="000000" w:fill="FFFFFF"/>
            <w:noWrap/>
            <w:vAlign w:val="center"/>
          </w:tcPr>
          <w:p w14:paraId="0B09FD5C" w14:textId="678E397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31.00</w:t>
            </w:r>
          </w:p>
        </w:tc>
        <w:tc>
          <w:tcPr>
            <w:tcW w:w="279" w:type="pct"/>
            <w:tcBorders>
              <w:top w:val="single" w:sz="12" w:space="0" w:color="auto"/>
            </w:tcBorders>
            <w:shd w:val="clear" w:color="000000" w:fill="FFFFFF"/>
            <w:noWrap/>
            <w:vAlign w:val="center"/>
          </w:tcPr>
          <w:p w14:paraId="194971F7" w14:textId="5D940FA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31.80</w:t>
            </w:r>
          </w:p>
        </w:tc>
        <w:tc>
          <w:tcPr>
            <w:tcW w:w="279" w:type="pct"/>
            <w:tcBorders>
              <w:top w:val="single" w:sz="12" w:space="0" w:color="auto"/>
            </w:tcBorders>
            <w:shd w:val="clear" w:color="000000" w:fill="FFFFFF"/>
            <w:noWrap/>
            <w:vAlign w:val="center"/>
          </w:tcPr>
          <w:p w14:paraId="31A5C568" w14:textId="1429C06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15.50</w:t>
            </w:r>
          </w:p>
        </w:tc>
        <w:tc>
          <w:tcPr>
            <w:tcW w:w="279" w:type="pct"/>
            <w:tcBorders>
              <w:top w:val="single" w:sz="12" w:space="0" w:color="auto"/>
            </w:tcBorders>
            <w:shd w:val="clear" w:color="000000" w:fill="FFFFFF"/>
            <w:noWrap/>
            <w:vAlign w:val="center"/>
          </w:tcPr>
          <w:p w14:paraId="3F92F4DB" w14:textId="3AA2953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15.50</w:t>
            </w:r>
          </w:p>
        </w:tc>
        <w:tc>
          <w:tcPr>
            <w:tcW w:w="341" w:type="pct"/>
            <w:tcBorders>
              <w:top w:val="single" w:sz="12" w:space="0" w:color="auto"/>
            </w:tcBorders>
            <w:shd w:val="clear" w:color="000000" w:fill="FFFFFF"/>
            <w:noWrap/>
            <w:vAlign w:val="center"/>
          </w:tcPr>
          <w:p w14:paraId="03C859BE" w14:textId="170A2C2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0.63</w:t>
            </w:r>
          </w:p>
        </w:tc>
        <w:tc>
          <w:tcPr>
            <w:tcW w:w="341" w:type="pct"/>
            <w:tcBorders>
              <w:top w:val="single" w:sz="12" w:space="0" w:color="auto"/>
            </w:tcBorders>
            <w:shd w:val="clear" w:color="000000" w:fill="FFFFFF"/>
            <w:noWrap/>
            <w:vAlign w:val="center"/>
          </w:tcPr>
          <w:p w14:paraId="38277BE1" w14:textId="5CB223C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0.64</w:t>
            </w:r>
          </w:p>
        </w:tc>
        <w:tc>
          <w:tcPr>
            <w:tcW w:w="493" w:type="pct"/>
            <w:tcBorders>
              <w:top w:val="single" w:sz="12" w:space="0" w:color="auto"/>
            </w:tcBorders>
            <w:shd w:val="clear" w:color="000000" w:fill="FFFFFF"/>
            <w:vAlign w:val="center"/>
          </w:tcPr>
          <w:p w14:paraId="16CFA6DB" w14:textId="1586292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tcBorders>
              <w:top w:val="single" w:sz="12" w:space="0" w:color="auto"/>
            </w:tcBorders>
            <w:shd w:val="clear" w:color="000000" w:fill="FFFFFF"/>
            <w:vAlign w:val="center"/>
          </w:tcPr>
          <w:p w14:paraId="449D50CB" w14:textId="2B4C0E01"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tcBorders>
              <w:top w:val="single" w:sz="12" w:space="0" w:color="auto"/>
            </w:tcBorders>
            <w:shd w:val="clear" w:color="000000" w:fill="FFFFFF"/>
            <w:noWrap/>
            <w:vAlign w:val="center"/>
          </w:tcPr>
          <w:p w14:paraId="114343E5" w14:textId="613EE32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21.70</w:t>
            </w:r>
          </w:p>
        </w:tc>
      </w:tr>
      <w:tr w:rsidR="0082184F" w:rsidRPr="00391466" w14:paraId="17C01932" w14:textId="77777777" w:rsidTr="0082184F">
        <w:trPr>
          <w:trHeight w:val="276"/>
          <w:jc w:val="center"/>
        </w:trPr>
        <w:tc>
          <w:tcPr>
            <w:tcW w:w="1175" w:type="pct"/>
            <w:shd w:val="clear" w:color="000000" w:fill="FFFFFF"/>
            <w:noWrap/>
            <w:vAlign w:val="center"/>
            <w:hideMark/>
          </w:tcPr>
          <w:p w14:paraId="09104962" w14:textId="63CE4C1F"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Bessette et al. (2018)</w:t>
            </w:r>
          </w:p>
        </w:tc>
        <w:tc>
          <w:tcPr>
            <w:tcW w:w="251" w:type="pct"/>
            <w:shd w:val="clear" w:color="000000" w:fill="FFFFFF"/>
            <w:vAlign w:val="center"/>
          </w:tcPr>
          <w:p w14:paraId="4FEBFC5D" w14:textId="6AD78959" w:rsidR="007F05F6" w:rsidRPr="00391466" w:rsidRDefault="007F05F6" w:rsidP="0008768C">
            <w:pPr>
              <w:jc w:val="center"/>
              <w:rPr>
                <w:rFonts w:ascii="Arial" w:hAnsi="Arial" w:cs="Arial"/>
                <w:sz w:val="21"/>
                <w:szCs w:val="21"/>
              </w:rPr>
            </w:pPr>
            <w:r w:rsidRPr="00391466">
              <w:rPr>
                <w:rFonts w:ascii="Arial" w:hAnsi="Arial" w:cs="Arial"/>
                <w:sz w:val="21"/>
                <w:szCs w:val="21"/>
              </w:rPr>
              <w:t>47</w:t>
            </w:r>
          </w:p>
        </w:tc>
        <w:tc>
          <w:tcPr>
            <w:tcW w:w="260" w:type="pct"/>
            <w:shd w:val="clear" w:color="000000" w:fill="FFFFFF"/>
            <w:vAlign w:val="center"/>
          </w:tcPr>
          <w:p w14:paraId="3EFEB38F" w14:textId="0A96D99E" w:rsidR="007F05F6" w:rsidRPr="00391466" w:rsidRDefault="007F05F6" w:rsidP="0008768C">
            <w:pPr>
              <w:jc w:val="center"/>
              <w:rPr>
                <w:rFonts w:ascii="Arial" w:hAnsi="Arial" w:cs="Arial"/>
                <w:sz w:val="21"/>
                <w:szCs w:val="21"/>
              </w:rPr>
            </w:pPr>
            <w:r w:rsidRPr="00391466">
              <w:rPr>
                <w:rFonts w:ascii="Arial" w:hAnsi="Arial" w:cs="Arial"/>
                <w:sz w:val="21"/>
                <w:szCs w:val="21"/>
              </w:rPr>
              <w:t>35</w:t>
            </w:r>
          </w:p>
        </w:tc>
        <w:tc>
          <w:tcPr>
            <w:tcW w:w="279" w:type="pct"/>
            <w:shd w:val="clear" w:color="000000" w:fill="FFFFFF"/>
            <w:noWrap/>
            <w:vAlign w:val="center"/>
            <w:hideMark/>
          </w:tcPr>
          <w:p w14:paraId="50DBD7D1" w14:textId="5562811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1CF35501" w14:textId="1899DC1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3E10C64E" w14:textId="20C617F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14.70</w:t>
            </w:r>
          </w:p>
        </w:tc>
        <w:tc>
          <w:tcPr>
            <w:tcW w:w="279" w:type="pct"/>
            <w:shd w:val="clear" w:color="000000" w:fill="FFFFFF"/>
            <w:noWrap/>
            <w:vAlign w:val="center"/>
            <w:hideMark/>
          </w:tcPr>
          <w:p w14:paraId="249467FE" w14:textId="0A43FC7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14.50</w:t>
            </w:r>
          </w:p>
        </w:tc>
        <w:tc>
          <w:tcPr>
            <w:tcW w:w="341" w:type="pct"/>
            <w:shd w:val="clear" w:color="000000" w:fill="FFFFFF"/>
            <w:noWrap/>
            <w:vAlign w:val="center"/>
            <w:hideMark/>
          </w:tcPr>
          <w:p w14:paraId="6C6643F4" w14:textId="7C4C080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0.72</w:t>
            </w:r>
          </w:p>
        </w:tc>
        <w:tc>
          <w:tcPr>
            <w:tcW w:w="341" w:type="pct"/>
            <w:shd w:val="clear" w:color="000000" w:fill="FFFFFF"/>
            <w:noWrap/>
            <w:vAlign w:val="center"/>
            <w:hideMark/>
          </w:tcPr>
          <w:p w14:paraId="2A49C8D3" w14:textId="391459A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0.60</w:t>
            </w:r>
          </w:p>
        </w:tc>
        <w:tc>
          <w:tcPr>
            <w:tcW w:w="493" w:type="pct"/>
            <w:shd w:val="clear" w:color="000000" w:fill="FFFFFF"/>
            <w:vAlign w:val="center"/>
          </w:tcPr>
          <w:p w14:paraId="513F8026" w14:textId="11853AC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1B0BDD64" w14:textId="2B7A016F"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DSM-IV-TR</w:t>
            </w:r>
          </w:p>
        </w:tc>
        <w:tc>
          <w:tcPr>
            <w:tcW w:w="314" w:type="pct"/>
            <w:shd w:val="clear" w:color="000000" w:fill="FFFFFF"/>
            <w:noWrap/>
            <w:vAlign w:val="center"/>
            <w:hideMark/>
          </w:tcPr>
          <w:p w14:paraId="36A438C4" w14:textId="62315EB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1.64</w:t>
            </w:r>
          </w:p>
        </w:tc>
      </w:tr>
      <w:tr w:rsidR="0082184F" w:rsidRPr="00391466" w14:paraId="45B0E045" w14:textId="77777777" w:rsidTr="0082184F">
        <w:trPr>
          <w:trHeight w:val="276"/>
          <w:jc w:val="center"/>
        </w:trPr>
        <w:tc>
          <w:tcPr>
            <w:tcW w:w="1175" w:type="pct"/>
            <w:shd w:val="clear" w:color="000000" w:fill="FFFFFF"/>
            <w:noWrap/>
            <w:vAlign w:val="center"/>
            <w:hideMark/>
          </w:tcPr>
          <w:p w14:paraId="3F934451" w14:textId="6D520CF4"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Bluhm et al. (2009)</w:t>
            </w:r>
          </w:p>
        </w:tc>
        <w:tc>
          <w:tcPr>
            <w:tcW w:w="251" w:type="pct"/>
            <w:shd w:val="clear" w:color="000000" w:fill="FFFFFF"/>
            <w:vAlign w:val="center"/>
          </w:tcPr>
          <w:p w14:paraId="6D7A70BB" w14:textId="69BD07C0" w:rsidR="007F05F6" w:rsidRPr="00391466" w:rsidRDefault="007F05F6" w:rsidP="0008768C">
            <w:pPr>
              <w:jc w:val="center"/>
              <w:rPr>
                <w:rFonts w:ascii="Arial" w:hAnsi="Arial" w:cs="Arial"/>
                <w:sz w:val="21"/>
                <w:szCs w:val="21"/>
              </w:rPr>
            </w:pPr>
            <w:r w:rsidRPr="00391466">
              <w:rPr>
                <w:rFonts w:ascii="Arial" w:hAnsi="Arial" w:cs="Arial"/>
                <w:sz w:val="21"/>
                <w:szCs w:val="21"/>
              </w:rPr>
              <w:t>14</w:t>
            </w:r>
          </w:p>
        </w:tc>
        <w:tc>
          <w:tcPr>
            <w:tcW w:w="260" w:type="pct"/>
            <w:shd w:val="clear" w:color="000000" w:fill="FFFFFF"/>
            <w:vAlign w:val="center"/>
          </w:tcPr>
          <w:p w14:paraId="180E66CB" w14:textId="582733ED" w:rsidR="007F05F6" w:rsidRPr="00391466" w:rsidRDefault="007F05F6" w:rsidP="0008768C">
            <w:pPr>
              <w:jc w:val="center"/>
              <w:rPr>
                <w:rFonts w:ascii="Arial" w:hAnsi="Arial" w:cs="Arial"/>
                <w:sz w:val="21"/>
                <w:szCs w:val="21"/>
              </w:rPr>
            </w:pPr>
            <w:r w:rsidRPr="00391466">
              <w:rPr>
                <w:rFonts w:ascii="Arial" w:hAnsi="Arial" w:cs="Arial"/>
                <w:sz w:val="21"/>
                <w:szCs w:val="21"/>
              </w:rPr>
              <w:t>15</w:t>
            </w:r>
          </w:p>
        </w:tc>
        <w:tc>
          <w:tcPr>
            <w:tcW w:w="279" w:type="pct"/>
            <w:shd w:val="clear" w:color="000000" w:fill="FFFFFF"/>
            <w:noWrap/>
            <w:vAlign w:val="center"/>
            <w:hideMark/>
          </w:tcPr>
          <w:p w14:paraId="0FB0B743" w14:textId="4C3B3FE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21.90</w:t>
            </w:r>
          </w:p>
        </w:tc>
        <w:tc>
          <w:tcPr>
            <w:tcW w:w="279" w:type="pct"/>
            <w:shd w:val="clear" w:color="000000" w:fill="FFFFFF"/>
            <w:noWrap/>
            <w:vAlign w:val="center"/>
            <w:hideMark/>
          </w:tcPr>
          <w:p w14:paraId="09734508" w14:textId="4706705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23.50</w:t>
            </w:r>
          </w:p>
        </w:tc>
        <w:tc>
          <w:tcPr>
            <w:tcW w:w="279" w:type="pct"/>
            <w:shd w:val="clear" w:color="000000" w:fill="FFFFFF"/>
            <w:noWrap/>
            <w:vAlign w:val="center"/>
            <w:hideMark/>
          </w:tcPr>
          <w:p w14:paraId="262C0685" w14:textId="2DA2DA0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0202E227" w14:textId="1F1656E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shd w:val="clear" w:color="000000" w:fill="FFFFFF"/>
            <w:noWrap/>
            <w:vAlign w:val="center"/>
            <w:hideMark/>
          </w:tcPr>
          <w:p w14:paraId="43AAB0BC" w14:textId="0BDD52D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0.64</w:t>
            </w:r>
          </w:p>
        </w:tc>
        <w:tc>
          <w:tcPr>
            <w:tcW w:w="341" w:type="pct"/>
            <w:shd w:val="clear" w:color="000000" w:fill="FFFFFF"/>
            <w:noWrap/>
            <w:vAlign w:val="center"/>
            <w:hideMark/>
          </w:tcPr>
          <w:p w14:paraId="064AE97B" w14:textId="5CBFF78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0.73</w:t>
            </w:r>
          </w:p>
        </w:tc>
        <w:tc>
          <w:tcPr>
            <w:tcW w:w="493" w:type="pct"/>
            <w:shd w:val="clear" w:color="000000" w:fill="FFFFFF"/>
            <w:vAlign w:val="center"/>
          </w:tcPr>
          <w:p w14:paraId="618000D7" w14:textId="2133979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71015044" w14:textId="541457D2"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19D86C74" w14:textId="3138F44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r>
      <w:tr w:rsidR="0082184F" w:rsidRPr="00391466" w14:paraId="27CD579D" w14:textId="77777777" w:rsidTr="0082184F">
        <w:trPr>
          <w:trHeight w:val="276"/>
          <w:jc w:val="center"/>
        </w:trPr>
        <w:tc>
          <w:tcPr>
            <w:tcW w:w="1175" w:type="pct"/>
            <w:shd w:val="clear" w:color="000000" w:fill="FFFFFF"/>
            <w:noWrap/>
            <w:vAlign w:val="center"/>
            <w:hideMark/>
          </w:tcPr>
          <w:p w14:paraId="2D98A0F1" w14:textId="31018CCF"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Cao et al. (2012)</w:t>
            </w:r>
          </w:p>
        </w:tc>
        <w:tc>
          <w:tcPr>
            <w:tcW w:w="251" w:type="pct"/>
            <w:shd w:val="clear" w:color="000000" w:fill="FFFFFF"/>
            <w:vAlign w:val="center"/>
          </w:tcPr>
          <w:p w14:paraId="77D4E3DF" w14:textId="13DF4AA9" w:rsidR="007F05F6" w:rsidRPr="00391466" w:rsidRDefault="007F05F6" w:rsidP="0008768C">
            <w:pPr>
              <w:jc w:val="center"/>
              <w:rPr>
                <w:rFonts w:ascii="Arial" w:hAnsi="Arial" w:cs="Arial"/>
                <w:sz w:val="21"/>
                <w:szCs w:val="21"/>
              </w:rPr>
            </w:pPr>
            <w:r w:rsidRPr="00391466">
              <w:rPr>
                <w:rFonts w:ascii="Arial" w:hAnsi="Arial" w:cs="Arial"/>
                <w:sz w:val="21"/>
                <w:szCs w:val="21"/>
              </w:rPr>
              <w:t>42</w:t>
            </w:r>
          </w:p>
        </w:tc>
        <w:tc>
          <w:tcPr>
            <w:tcW w:w="260" w:type="pct"/>
            <w:shd w:val="clear" w:color="000000" w:fill="FFFFFF"/>
            <w:vAlign w:val="center"/>
          </w:tcPr>
          <w:p w14:paraId="010F3D33" w14:textId="72FFE768" w:rsidR="007F05F6" w:rsidRPr="00391466" w:rsidRDefault="007F05F6" w:rsidP="0008768C">
            <w:pPr>
              <w:jc w:val="center"/>
              <w:rPr>
                <w:rFonts w:ascii="Arial" w:hAnsi="Arial" w:cs="Arial"/>
                <w:sz w:val="21"/>
                <w:szCs w:val="21"/>
              </w:rPr>
            </w:pPr>
            <w:r w:rsidRPr="00391466">
              <w:rPr>
                <w:rFonts w:ascii="Arial" w:hAnsi="Arial" w:cs="Arial"/>
                <w:sz w:val="21"/>
                <w:szCs w:val="21"/>
              </w:rPr>
              <w:t>32</w:t>
            </w:r>
          </w:p>
        </w:tc>
        <w:tc>
          <w:tcPr>
            <w:tcW w:w="279" w:type="pct"/>
            <w:shd w:val="clear" w:color="000000" w:fill="FFFFFF"/>
            <w:noWrap/>
            <w:vAlign w:val="center"/>
            <w:hideMark/>
          </w:tcPr>
          <w:p w14:paraId="53630A47" w14:textId="7B8A3B3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29.20</w:t>
            </w:r>
          </w:p>
        </w:tc>
        <w:tc>
          <w:tcPr>
            <w:tcW w:w="279" w:type="pct"/>
            <w:shd w:val="clear" w:color="000000" w:fill="FFFFFF"/>
            <w:noWrap/>
            <w:vAlign w:val="center"/>
            <w:hideMark/>
          </w:tcPr>
          <w:p w14:paraId="198E1FA2" w14:textId="5D119E5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26.10</w:t>
            </w:r>
          </w:p>
        </w:tc>
        <w:tc>
          <w:tcPr>
            <w:tcW w:w="279" w:type="pct"/>
            <w:shd w:val="clear" w:color="000000" w:fill="FFFFFF"/>
            <w:noWrap/>
            <w:vAlign w:val="center"/>
            <w:hideMark/>
          </w:tcPr>
          <w:p w14:paraId="7C605B85" w14:textId="5D7B1F1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12.70</w:t>
            </w:r>
          </w:p>
        </w:tc>
        <w:tc>
          <w:tcPr>
            <w:tcW w:w="279" w:type="pct"/>
            <w:shd w:val="clear" w:color="000000" w:fill="FFFFFF"/>
            <w:noWrap/>
            <w:vAlign w:val="center"/>
            <w:hideMark/>
          </w:tcPr>
          <w:p w14:paraId="17A3FD12" w14:textId="6D38F04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13.50</w:t>
            </w:r>
          </w:p>
        </w:tc>
        <w:tc>
          <w:tcPr>
            <w:tcW w:w="341" w:type="pct"/>
            <w:shd w:val="clear" w:color="000000" w:fill="FFFFFF"/>
            <w:noWrap/>
            <w:vAlign w:val="center"/>
            <w:hideMark/>
          </w:tcPr>
          <w:p w14:paraId="093069D8" w14:textId="44C072B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0.57</w:t>
            </w:r>
          </w:p>
        </w:tc>
        <w:tc>
          <w:tcPr>
            <w:tcW w:w="341" w:type="pct"/>
            <w:shd w:val="clear" w:color="000000" w:fill="FFFFFF"/>
            <w:noWrap/>
            <w:vAlign w:val="center"/>
            <w:hideMark/>
          </w:tcPr>
          <w:p w14:paraId="21592FD4" w14:textId="4B8858D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0.47</w:t>
            </w:r>
          </w:p>
        </w:tc>
        <w:tc>
          <w:tcPr>
            <w:tcW w:w="493" w:type="pct"/>
            <w:shd w:val="clear" w:color="000000" w:fill="FFFFFF"/>
            <w:vAlign w:val="center"/>
          </w:tcPr>
          <w:p w14:paraId="3A428F51" w14:textId="009C3CD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13.11</w:t>
            </w:r>
          </w:p>
        </w:tc>
        <w:tc>
          <w:tcPr>
            <w:tcW w:w="708" w:type="pct"/>
            <w:shd w:val="clear" w:color="000000" w:fill="FFFFFF"/>
            <w:vAlign w:val="center"/>
          </w:tcPr>
          <w:p w14:paraId="42923B88" w14:textId="58C9E2F3"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17FC9B37" w14:textId="5A712B2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23.60</w:t>
            </w:r>
          </w:p>
        </w:tc>
      </w:tr>
      <w:tr w:rsidR="0082184F" w:rsidRPr="00391466" w14:paraId="731C1A36" w14:textId="77777777" w:rsidTr="0082184F">
        <w:trPr>
          <w:trHeight w:val="276"/>
          <w:jc w:val="center"/>
        </w:trPr>
        <w:tc>
          <w:tcPr>
            <w:tcW w:w="1175" w:type="pct"/>
            <w:shd w:val="clear" w:color="000000" w:fill="FFFFFF"/>
            <w:noWrap/>
            <w:vAlign w:val="center"/>
            <w:hideMark/>
          </w:tcPr>
          <w:p w14:paraId="0BA6E04E" w14:textId="0B4FF27D"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Chen et al. (2021)</w:t>
            </w:r>
          </w:p>
        </w:tc>
        <w:tc>
          <w:tcPr>
            <w:tcW w:w="251" w:type="pct"/>
            <w:shd w:val="clear" w:color="000000" w:fill="FFFFFF"/>
            <w:vAlign w:val="center"/>
          </w:tcPr>
          <w:p w14:paraId="7E0144C1" w14:textId="783FFD2C" w:rsidR="007F05F6" w:rsidRPr="00391466" w:rsidRDefault="007F05F6" w:rsidP="0008768C">
            <w:pPr>
              <w:jc w:val="center"/>
              <w:rPr>
                <w:rFonts w:ascii="Arial" w:hAnsi="Arial" w:cs="Arial"/>
                <w:sz w:val="21"/>
                <w:szCs w:val="21"/>
              </w:rPr>
            </w:pPr>
            <w:r w:rsidRPr="00391466">
              <w:rPr>
                <w:rFonts w:ascii="Arial" w:hAnsi="Arial" w:cs="Arial"/>
                <w:sz w:val="21"/>
                <w:szCs w:val="21"/>
              </w:rPr>
              <w:t>62</w:t>
            </w:r>
          </w:p>
        </w:tc>
        <w:tc>
          <w:tcPr>
            <w:tcW w:w="260" w:type="pct"/>
            <w:shd w:val="clear" w:color="000000" w:fill="FFFFFF"/>
            <w:vAlign w:val="center"/>
          </w:tcPr>
          <w:p w14:paraId="0DF11B82" w14:textId="5E5D7897" w:rsidR="007F05F6" w:rsidRPr="00391466" w:rsidRDefault="007F05F6" w:rsidP="0008768C">
            <w:pPr>
              <w:jc w:val="center"/>
              <w:rPr>
                <w:rFonts w:ascii="Arial" w:hAnsi="Arial" w:cs="Arial"/>
                <w:sz w:val="21"/>
                <w:szCs w:val="21"/>
              </w:rPr>
            </w:pPr>
            <w:r w:rsidRPr="00391466">
              <w:rPr>
                <w:rFonts w:ascii="Arial" w:hAnsi="Arial" w:cs="Arial"/>
                <w:sz w:val="21"/>
                <w:szCs w:val="21"/>
              </w:rPr>
              <w:t>61</w:t>
            </w:r>
          </w:p>
        </w:tc>
        <w:tc>
          <w:tcPr>
            <w:tcW w:w="279" w:type="pct"/>
            <w:shd w:val="clear" w:color="000000" w:fill="FFFFFF"/>
            <w:noWrap/>
            <w:vAlign w:val="center"/>
            <w:hideMark/>
          </w:tcPr>
          <w:p w14:paraId="1BF7C1A4" w14:textId="40AB7D4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27.40</w:t>
            </w:r>
          </w:p>
        </w:tc>
        <w:tc>
          <w:tcPr>
            <w:tcW w:w="279" w:type="pct"/>
            <w:shd w:val="clear" w:color="000000" w:fill="FFFFFF"/>
            <w:noWrap/>
            <w:vAlign w:val="center"/>
            <w:hideMark/>
          </w:tcPr>
          <w:p w14:paraId="0ACC77FD" w14:textId="07F4416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24.70</w:t>
            </w:r>
          </w:p>
        </w:tc>
        <w:tc>
          <w:tcPr>
            <w:tcW w:w="279" w:type="pct"/>
            <w:shd w:val="clear" w:color="000000" w:fill="FFFFFF"/>
            <w:noWrap/>
            <w:vAlign w:val="center"/>
            <w:hideMark/>
          </w:tcPr>
          <w:p w14:paraId="6123DC5B" w14:textId="5764352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13.90</w:t>
            </w:r>
          </w:p>
        </w:tc>
        <w:tc>
          <w:tcPr>
            <w:tcW w:w="279" w:type="pct"/>
            <w:shd w:val="clear" w:color="000000" w:fill="FFFFFF"/>
            <w:noWrap/>
            <w:vAlign w:val="center"/>
            <w:hideMark/>
          </w:tcPr>
          <w:p w14:paraId="37C978C9" w14:textId="3C67344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13.70</w:t>
            </w:r>
          </w:p>
        </w:tc>
        <w:tc>
          <w:tcPr>
            <w:tcW w:w="341" w:type="pct"/>
            <w:shd w:val="clear" w:color="000000" w:fill="FFFFFF"/>
            <w:noWrap/>
            <w:vAlign w:val="center"/>
            <w:hideMark/>
          </w:tcPr>
          <w:p w14:paraId="472B75CF" w14:textId="25FD206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0.63</w:t>
            </w:r>
          </w:p>
        </w:tc>
        <w:tc>
          <w:tcPr>
            <w:tcW w:w="341" w:type="pct"/>
            <w:shd w:val="clear" w:color="000000" w:fill="FFFFFF"/>
            <w:noWrap/>
            <w:vAlign w:val="center"/>
            <w:hideMark/>
          </w:tcPr>
          <w:p w14:paraId="69536847" w14:textId="48C5765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0.53</w:t>
            </w:r>
          </w:p>
        </w:tc>
        <w:tc>
          <w:tcPr>
            <w:tcW w:w="493" w:type="pct"/>
            <w:shd w:val="clear" w:color="000000" w:fill="FFFFFF"/>
            <w:vAlign w:val="center"/>
          </w:tcPr>
          <w:p w14:paraId="3B74538A" w14:textId="04D7849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1.89</w:t>
            </w:r>
          </w:p>
        </w:tc>
        <w:tc>
          <w:tcPr>
            <w:tcW w:w="708" w:type="pct"/>
            <w:shd w:val="clear" w:color="000000" w:fill="FFFFFF"/>
            <w:vAlign w:val="center"/>
          </w:tcPr>
          <w:p w14:paraId="26244F39" w14:textId="4B7B6B22"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12DE621A" w14:textId="7F02B69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22.20</w:t>
            </w:r>
          </w:p>
        </w:tc>
      </w:tr>
      <w:tr w:rsidR="0082184F" w:rsidRPr="00391466" w14:paraId="6C04DAB2" w14:textId="77777777" w:rsidTr="0082184F">
        <w:trPr>
          <w:trHeight w:val="276"/>
          <w:jc w:val="center"/>
        </w:trPr>
        <w:tc>
          <w:tcPr>
            <w:tcW w:w="1175" w:type="pct"/>
            <w:shd w:val="clear" w:color="000000" w:fill="FFFFFF"/>
            <w:noWrap/>
            <w:vAlign w:val="center"/>
            <w:hideMark/>
          </w:tcPr>
          <w:p w14:paraId="182671C5" w14:textId="13742420"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Chen et al. (2020)</w:t>
            </w:r>
          </w:p>
        </w:tc>
        <w:tc>
          <w:tcPr>
            <w:tcW w:w="251" w:type="pct"/>
            <w:shd w:val="clear" w:color="000000" w:fill="FFFFFF"/>
            <w:vAlign w:val="center"/>
          </w:tcPr>
          <w:p w14:paraId="4D7CAA83" w14:textId="49E081A3" w:rsidR="007F05F6" w:rsidRPr="00391466" w:rsidRDefault="007F05F6" w:rsidP="0008768C">
            <w:pPr>
              <w:jc w:val="center"/>
              <w:rPr>
                <w:rFonts w:ascii="Arial" w:hAnsi="Arial" w:cs="Arial"/>
                <w:sz w:val="21"/>
                <w:szCs w:val="21"/>
              </w:rPr>
            </w:pPr>
            <w:r w:rsidRPr="00391466">
              <w:rPr>
                <w:rFonts w:ascii="Arial" w:hAnsi="Arial" w:cs="Arial"/>
                <w:sz w:val="21"/>
                <w:szCs w:val="21"/>
              </w:rPr>
              <w:t>40</w:t>
            </w:r>
          </w:p>
        </w:tc>
        <w:tc>
          <w:tcPr>
            <w:tcW w:w="260" w:type="pct"/>
            <w:shd w:val="clear" w:color="000000" w:fill="FFFFFF"/>
            <w:vAlign w:val="center"/>
          </w:tcPr>
          <w:p w14:paraId="52F2AAB2" w14:textId="42E823C7" w:rsidR="007F05F6" w:rsidRPr="00391466" w:rsidRDefault="007F05F6" w:rsidP="0008768C">
            <w:pPr>
              <w:jc w:val="center"/>
              <w:rPr>
                <w:rFonts w:ascii="Arial" w:hAnsi="Arial" w:cs="Arial"/>
                <w:sz w:val="21"/>
                <w:szCs w:val="21"/>
              </w:rPr>
            </w:pPr>
            <w:r w:rsidRPr="00391466">
              <w:rPr>
                <w:rFonts w:ascii="Arial" w:hAnsi="Arial" w:cs="Arial"/>
                <w:sz w:val="21"/>
                <w:szCs w:val="21"/>
              </w:rPr>
              <w:t>20</w:t>
            </w:r>
          </w:p>
        </w:tc>
        <w:tc>
          <w:tcPr>
            <w:tcW w:w="279" w:type="pct"/>
            <w:shd w:val="clear" w:color="000000" w:fill="FFFFFF"/>
            <w:noWrap/>
            <w:vAlign w:val="center"/>
            <w:hideMark/>
          </w:tcPr>
          <w:p w14:paraId="15E758A1" w14:textId="75B8F09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46.50</w:t>
            </w:r>
          </w:p>
        </w:tc>
        <w:tc>
          <w:tcPr>
            <w:tcW w:w="279" w:type="pct"/>
            <w:shd w:val="clear" w:color="000000" w:fill="FFFFFF"/>
            <w:noWrap/>
            <w:vAlign w:val="center"/>
            <w:hideMark/>
          </w:tcPr>
          <w:p w14:paraId="673FC598" w14:textId="407ED9E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46.00</w:t>
            </w:r>
          </w:p>
        </w:tc>
        <w:tc>
          <w:tcPr>
            <w:tcW w:w="279" w:type="pct"/>
            <w:shd w:val="clear" w:color="000000" w:fill="FFFFFF"/>
            <w:noWrap/>
            <w:vAlign w:val="center"/>
            <w:hideMark/>
          </w:tcPr>
          <w:p w14:paraId="148C3F66" w14:textId="3A571E4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10.40</w:t>
            </w:r>
          </w:p>
        </w:tc>
        <w:tc>
          <w:tcPr>
            <w:tcW w:w="279" w:type="pct"/>
            <w:shd w:val="clear" w:color="000000" w:fill="FFFFFF"/>
            <w:noWrap/>
            <w:vAlign w:val="center"/>
            <w:hideMark/>
          </w:tcPr>
          <w:p w14:paraId="6368E419" w14:textId="5E4D692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11.10</w:t>
            </w:r>
          </w:p>
        </w:tc>
        <w:tc>
          <w:tcPr>
            <w:tcW w:w="341" w:type="pct"/>
            <w:shd w:val="clear" w:color="000000" w:fill="FFFFFF"/>
            <w:noWrap/>
            <w:vAlign w:val="center"/>
            <w:hideMark/>
          </w:tcPr>
          <w:p w14:paraId="4A038E30" w14:textId="7AD023E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0.48</w:t>
            </w:r>
          </w:p>
        </w:tc>
        <w:tc>
          <w:tcPr>
            <w:tcW w:w="341" w:type="pct"/>
            <w:shd w:val="clear" w:color="000000" w:fill="FFFFFF"/>
            <w:noWrap/>
            <w:vAlign w:val="center"/>
            <w:hideMark/>
          </w:tcPr>
          <w:p w14:paraId="0572B1FD" w14:textId="5A5ABF7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0.60</w:t>
            </w:r>
          </w:p>
        </w:tc>
        <w:tc>
          <w:tcPr>
            <w:tcW w:w="493" w:type="pct"/>
            <w:shd w:val="clear" w:color="000000" w:fill="FFFFFF"/>
            <w:vAlign w:val="center"/>
          </w:tcPr>
          <w:p w14:paraId="6CC43B1A" w14:textId="5B063EF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2.06</w:t>
            </w:r>
          </w:p>
        </w:tc>
        <w:tc>
          <w:tcPr>
            <w:tcW w:w="708" w:type="pct"/>
            <w:shd w:val="clear" w:color="000000" w:fill="FFFFFF"/>
            <w:vAlign w:val="center"/>
          </w:tcPr>
          <w:p w14:paraId="4C5B5828" w14:textId="57D96EC5"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DSM-V</w:t>
            </w:r>
          </w:p>
        </w:tc>
        <w:tc>
          <w:tcPr>
            <w:tcW w:w="314" w:type="pct"/>
            <w:shd w:val="clear" w:color="000000" w:fill="FFFFFF"/>
            <w:noWrap/>
            <w:vAlign w:val="center"/>
            <w:hideMark/>
          </w:tcPr>
          <w:p w14:paraId="2068B735" w14:textId="59FFFB5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26.23</w:t>
            </w:r>
          </w:p>
        </w:tc>
      </w:tr>
      <w:tr w:rsidR="0082184F" w:rsidRPr="00391466" w14:paraId="37711755" w14:textId="77777777" w:rsidTr="0082184F">
        <w:trPr>
          <w:trHeight w:val="276"/>
          <w:jc w:val="center"/>
        </w:trPr>
        <w:tc>
          <w:tcPr>
            <w:tcW w:w="1175" w:type="pct"/>
            <w:shd w:val="clear" w:color="000000" w:fill="FFFFFF"/>
            <w:noWrap/>
            <w:vAlign w:val="center"/>
            <w:hideMark/>
          </w:tcPr>
          <w:p w14:paraId="1146D2F5" w14:textId="6B7A0D90"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Chen et al. (2015)</w:t>
            </w:r>
          </w:p>
        </w:tc>
        <w:tc>
          <w:tcPr>
            <w:tcW w:w="251" w:type="pct"/>
            <w:shd w:val="clear" w:color="000000" w:fill="FFFFFF"/>
            <w:vAlign w:val="center"/>
          </w:tcPr>
          <w:p w14:paraId="011079CC" w14:textId="44DA1F69" w:rsidR="007F05F6" w:rsidRPr="00391466" w:rsidRDefault="007F05F6" w:rsidP="0008768C">
            <w:pPr>
              <w:jc w:val="center"/>
              <w:rPr>
                <w:rFonts w:ascii="Arial" w:hAnsi="Arial" w:cs="Arial"/>
                <w:sz w:val="21"/>
                <w:szCs w:val="21"/>
              </w:rPr>
            </w:pPr>
            <w:r w:rsidRPr="00391466">
              <w:rPr>
                <w:rFonts w:ascii="Arial" w:hAnsi="Arial" w:cs="Arial"/>
                <w:sz w:val="21"/>
                <w:szCs w:val="21"/>
              </w:rPr>
              <w:t>36</w:t>
            </w:r>
          </w:p>
        </w:tc>
        <w:tc>
          <w:tcPr>
            <w:tcW w:w="260" w:type="pct"/>
            <w:shd w:val="clear" w:color="000000" w:fill="FFFFFF"/>
            <w:vAlign w:val="center"/>
          </w:tcPr>
          <w:p w14:paraId="7332DC80" w14:textId="5EB16AD9" w:rsidR="007F05F6" w:rsidRPr="00391466" w:rsidRDefault="007F05F6" w:rsidP="0008768C">
            <w:pPr>
              <w:jc w:val="center"/>
              <w:rPr>
                <w:rFonts w:ascii="Arial" w:hAnsi="Arial" w:cs="Arial"/>
                <w:sz w:val="21"/>
                <w:szCs w:val="21"/>
              </w:rPr>
            </w:pPr>
            <w:r w:rsidRPr="00391466">
              <w:rPr>
                <w:rFonts w:ascii="Arial" w:hAnsi="Arial" w:cs="Arial"/>
                <w:sz w:val="21"/>
                <w:szCs w:val="21"/>
              </w:rPr>
              <w:t>38</w:t>
            </w:r>
          </w:p>
        </w:tc>
        <w:tc>
          <w:tcPr>
            <w:tcW w:w="279" w:type="pct"/>
            <w:shd w:val="clear" w:color="000000" w:fill="FFFFFF"/>
            <w:noWrap/>
            <w:vAlign w:val="center"/>
            <w:hideMark/>
          </w:tcPr>
          <w:p w14:paraId="6517B0E2" w14:textId="428B406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32.10</w:t>
            </w:r>
          </w:p>
        </w:tc>
        <w:tc>
          <w:tcPr>
            <w:tcW w:w="279" w:type="pct"/>
            <w:shd w:val="clear" w:color="000000" w:fill="FFFFFF"/>
            <w:noWrap/>
            <w:vAlign w:val="center"/>
            <w:hideMark/>
          </w:tcPr>
          <w:p w14:paraId="58E9AA90" w14:textId="069BCF4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30.80</w:t>
            </w:r>
          </w:p>
        </w:tc>
        <w:tc>
          <w:tcPr>
            <w:tcW w:w="279" w:type="pct"/>
            <w:shd w:val="clear" w:color="000000" w:fill="FFFFFF"/>
            <w:noWrap/>
            <w:vAlign w:val="center"/>
            <w:hideMark/>
          </w:tcPr>
          <w:p w14:paraId="174135B3" w14:textId="3B31B48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11.40</w:t>
            </w:r>
          </w:p>
        </w:tc>
        <w:tc>
          <w:tcPr>
            <w:tcW w:w="279" w:type="pct"/>
            <w:shd w:val="clear" w:color="000000" w:fill="FFFFFF"/>
            <w:noWrap/>
            <w:vAlign w:val="center"/>
            <w:hideMark/>
          </w:tcPr>
          <w:p w14:paraId="3BB5D045" w14:textId="5AC6C89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12.30</w:t>
            </w:r>
          </w:p>
        </w:tc>
        <w:tc>
          <w:tcPr>
            <w:tcW w:w="341" w:type="pct"/>
            <w:shd w:val="clear" w:color="000000" w:fill="FFFFFF"/>
            <w:noWrap/>
            <w:vAlign w:val="center"/>
            <w:hideMark/>
          </w:tcPr>
          <w:p w14:paraId="4903C267" w14:textId="1DFDEF4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0.67</w:t>
            </w:r>
          </w:p>
        </w:tc>
        <w:tc>
          <w:tcPr>
            <w:tcW w:w="341" w:type="pct"/>
            <w:shd w:val="clear" w:color="000000" w:fill="FFFFFF"/>
            <w:noWrap/>
            <w:vAlign w:val="center"/>
            <w:hideMark/>
          </w:tcPr>
          <w:p w14:paraId="3045D35E" w14:textId="666F8DA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0.61</w:t>
            </w:r>
          </w:p>
        </w:tc>
        <w:tc>
          <w:tcPr>
            <w:tcW w:w="493" w:type="pct"/>
            <w:shd w:val="clear" w:color="000000" w:fill="FFFFFF"/>
            <w:vAlign w:val="center"/>
          </w:tcPr>
          <w:p w14:paraId="39CED9BF" w14:textId="4D03E9B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4AE14518" w14:textId="0930AF4F"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1492F77D" w14:textId="6751DEE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21.12</w:t>
            </w:r>
          </w:p>
        </w:tc>
      </w:tr>
      <w:tr w:rsidR="0082184F" w:rsidRPr="00391466" w14:paraId="2296304C" w14:textId="77777777" w:rsidTr="0082184F">
        <w:trPr>
          <w:trHeight w:val="276"/>
          <w:jc w:val="center"/>
        </w:trPr>
        <w:tc>
          <w:tcPr>
            <w:tcW w:w="1175" w:type="pct"/>
            <w:shd w:val="clear" w:color="000000" w:fill="FFFFFF"/>
            <w:noWrap/>
            <w:vAlign w:val="center"/>
            <w:hideMark/>
          </w:tcPr>
          <w:p w14:paraId="0898F88A" w14:textId="45B48523"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Crowther et al. (2015)</w:t>
            </w:r>
          </w:p>
        </w:tc>
        <w:tc>
          <w:tcPr>
            <w:tcW w:w="251" w:type="pct"/>
            <w:shd w:val="clear" w:color="000000" w:fill="FFFFFF"/>
            <w:vAlign w:val="center"/>
          </w:tcPr>
          <w:p w14:paraId="2C8E3BF8" w14:textId="7EF3C6C6" w:rsidR="007F05F6" w:rsidRPr="00391466" w:rsidRDefault="007F05F6" w:rsidP="0008768C">
            <w:pPr>
              <w:jc w:val="center"/>
              <w:rPr>
                <w:rFonts w:ascii="Arial" w:hAnsi="Arial" w:cs="Arial"/>
                <w:sz w:val="21"/>
                <w:szCs w:val="21"/>
              </w:rPr>
            </w:pPr>
            <w:r w:rsidRPr="00391466">
              <w:rPr>
                <w:rFonts w:ascii="Arial" w:hAnsi="Arial" w:cs="Arial"/>
                <w:sz w:val="21"/>
                <w:szCs w:val="21"/>
              </w:rPr>
              <w:t>23</w:t>
            </w:r>
          </w:p>
        </w:tc>
        <w:tc>
          <w:tcPr>
            <w:tcW w:w="260" w:type="pct"/>
            <w:shd w:val="clear" w:color="000000" w:fill="FFFFFF"/>
            <w:vAlign w:val="center"/>
          </w:tcPr>
          <w:p w14:paraId="5DAB984B" w14:textId="575CF3B4" w:rsidR="007F05F6" w:rsidRPr="00391466" w:rsidRDefault="007F05F6" w:rsidP="0008768C">
            <w:pPr>
              <w:jc w:val="center"/>
              <w:rPr>
                <w:rFonts w:ascii="Arial" w:hAnsi="Arial" w:cs="Arial"/>
                <w:sz w:val="21"/>
                <w:szCs w:val="21"/>
              </w:rPr>
            </w:pPr>
            <w:r w:rsidRPr="00391466">
              <w:rPr>
                <w:rFonts w:ascii="Arial" w:hAnsi="Arial" w:cs="Arial"/>
                <w:sz w:val="21"/>
                <w:szCs w:val="21"/>
              </w:rPr>
              <w:t>20</w:t>
            </w:r>
          </w:p>
        </w:tc>
        <w:tc>
          <w:tcPr>
            <w:tcW w:w="279" w:type="pct"/>
            <w:shd w:val="clear" w:color="000000" w:fill="FFFFFF"/>
            <w:noWrap/>
            <w:vAlign w:val="center"/>
            <w:hideMark/>
          </w:tcPr>
          <w:p w14:paraId="6F8385BF" w14:textId="01420AF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33.10</w:t>
            </w:r>
          </w:p>
        </w:tc>
        <w:tc>
          <w:tcPr>
            <w:tcW w:w="279" w:type="pct"/>
            <w:shd w:val="clear" w:color="000000" w:fill="FFFFFF"/>
            <w:noWrap/>
            <w:vAlign w:val="center"/>
            <w:hideMark/>
          </w:tcPr>
          <w:p w14:paraId="23AED265" w14:textId="226BD9F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31.10</w:t>
            </w:r>
          </w:p>
        </w:tc>
        <w:tc>
          <w:tcPr>
            <w:tcW w:w="279" w:type="pct"/>
            <w:shd w:val="clear" w:color="000000" w:fill="FFFFFF"/>
            <w:noWrap/>
            <w:vAlign w:val="center"/>
            <w:hideMark/>
          </w:tcPr>
          <w:p w14:paraId="04CA36A6" w14:textId="245EC42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5C9F3C7E" w14:textId="7D3524B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shd w:val="clear" w:color="000000" w:fill="FFFFFF"/>
            <w:noWrap/>
            <w:vAlign w:val="center"/>
            <w:hideMark/>
          </w:tcPr>
          <w:p w14:paraId="63E0A4D5" w14:textId="31D1E7B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0.78</w:t>
            </w:r>
          </w:p>
        </w:tc>
        <w:tc>
          <w:tcPr>
            <w:tcW w:w="341" w:type="pct"/>
            <w:shd w:val="clear" w:color="000000" w:fill="FFFFFF"/>
            <w:noWrap/>
            <w:vAlign w:val="center"/>
            <w:hideMark/>
          </w:tcPr>
          <w:p w14:paraId="3C207145" w14:textId="609AD2B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0.70</w:t>
            </w:r>
          </w:p>
        </w:tc>
        <w:tc>
          <w:tcPr>
            <w:tcW w:w="493" w:type="pct"/>
            <w:shd w:val="clear" w:color="000000" w:fill="FFFFFF"/>
            <w:vAlign w:val="center"/>
          </w:tcPr>
          <w:p w14:paraId="20AE84C6" w14:textId="19AA723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2.75</w:t>
            </w:r>
          </w:p>
        </w:tc>
        <w:tc>
          <w:tcPr>
            <w:tcW w:w="708" w:type="pct"/>
            <w:shd w:val="clear" w:color="000000" w:fill="FFFFFF"/>
            <w:vAlign w:val="center"/>
          </w:tcPr>
          <w:p w14:paraId="77B24CCA" w14:textId="2BC21D7A"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145B4AC9" w14:textId="3F24894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r>
      <w:tr w:rsidR="0082184F" w:rsidRPr="00391466" w14:paraId="239128E5" w14:textId="77777777" w:rsidTr="0082184F">
        <w:trPr>
          <w:trHeight w:val="276"/>
          <w:jc w:val="center"/>
        </w:trPr>
        <w:tc>
          <w:tcPr>
            <w:tcW w:w="1175" w:type="pct"/>
            <w:shd w:val="clear" w:color="000000" w:fill="FFFFFF"/>
            <w:noWrap/>
            <w:vAlign w:val="center"/>
            <w:hideMark/>
          </w:tcPr>
          <w:p w14:paraId="76C79B76" w14:textId="5C9119FD"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Cui et al. (2020)</w:t>
            </w:r>
          </w:p>
        </w:tc>
        <w:tc>
          <w:tcPr>
            <w:tcW w:w="251" w:type="pct"/>
            <w:shd w:val="clear" w:color="000000" w:fill="FFFFFF"/>
            <w:vAlign w:val="center"/>
          </w:tcPr>
          <w:p w14:paraId="67F56FEE" w14:textId="691D8CA5" w:rsidR="007F05F6" w:rsidRPr="00391466" w:rsidRDefault="007F05F6" w:rsidP="0008768C">
            <w:pPr>
              <w:jc w:val="center"/>
              <w:rPr>
                <w:rFonts w:ascii="Arial" w:hAnsi="Arial" w:cs="Arial"/>
                <w:sz w:val="21"/>
                <w:szCs w:val="21"/>
              </w:rPr>
            </w:pPr>
            <w:r w:rsidRPr="00391466">
              <w:rPr>
                <w:rFonts w:ascii="Arial" w:hAnsi="Arial" w:cs="Arial"/>
                <w:sz w:val="21"/>
                <w:szCs w:val="21"/>
              </w:rPr>
              <w:t>23</w:t>
            </w:r>
          </w:p>
        </w:tc>
        <w:tc>
          <w:tcPr>
            <w:tcW w:w="260" w:type="pct"/>
            <w:shd w:val="clear" w:color="000000" w:fill="FFFFFF"/>
            <w:vAlign w:val="center"/>
          </w:tcPr>
          <w:p w14:paraId="2D5D0BE4" w14:textId="23FE174F" w:rsidR="007F05F6" w:rsidRPr="00391466" w:rsidRDefault="007F05F6" w:rsidP="0008768C">
            <w:pPr>
              <w:jc w:val="center"/>
              <w:rPr>
                <w:rFonts w:ascii="Arial" w:hAnsi="Arial" w:cs="Arial"/>
                <w:sz w:val="21"/>
                <w:szCs w:val="21"/>
              </w:rPr>
            </w:pPr>
            <w:r w:rsidRPr="00391466">
              <w:rPr>
                <w:rFonts w:ascii="Arial" w:hAnsi="Arial" w:cs="Arial"/>
                <w:sz w:val="21"/>
                <w:szCs w:val="21"/>
              </w:rPr>
              <w:t>21</w:t>
            </w:r>
          </w:p>
        </w:tc>
        <w:tc>
          <w:tcPr>
            <w:tcW w:w="279" w:type="pct"/>
            <w:shd w:val="clear" w:color="000000" w:fill="FFFFFF"/>
            <w:noWrap/>
            <w:vAlign w:val="center"/>
            <w:hideMark/>
          </w:tcPr>
          <w:p w14:paraId="62A4057C" w14:textId="1AFE6B0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44.90</w:t>
            </w:r>
          </w:p>
        </w:tc>
        <w:tc>
          <w:tcPr>
            <w:tcW w:w="279" w:type="pct"/>
            <w:shd w:val="clear" w:color="000000" w:fill="FFFFFF"/>
            <w:noWrap/>
            <w:vAlign w:val="center"/>
            <w:hideMark/>
          </w:tcPr>
          <w:p w14:paraId="49735D8F" w14:textId="270FB6B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38.70</w:t>
            </w:r>
          </w:p>
        </w:tc>
        <w:tc>
          <w:tcPr>
            <w:tcW w:w="279" w:type="pct"/>
            <w:shd w:val="clear" w:color="000000" w:fill="FFFFFF"/>
            <w:noWrap/>
            <w:vAlign w:val="center"/>
            <w:hideMark/>
          </w:tcPr>
          <w:p w14:paraId="69D905EC" w14:textId="3E8C4A6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11.60</w:t>
            </w:r>
          </w:p>
        </w:tc>
        <w:tc>
          <w:tcPr>
            <w:tcW w:w="279" w:type="pct"/>
            <w:shd w:val="clear" w:color="000000" w:fill="FFFFFF"/>
            <w:noWrap/>
            <w:vAlign w:val="center"/>
            <w:hideMark/>
          </w:tcPr>
          <w:p w14:paraId="45C519CF" w14:textId="347318D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12.80</w:t>
            </w:r>
          </w:p>
        </w:tc>
        <w:tc>
          <w:tcPr>
            <w:tcW w:w="341" w:type="pct"/>
            <w:shd w:val="clear" w:color="000000" w:fill="FFFFFF"/>
            <w:noWrap/>
            <w:vAlign w:val="center"/>
            <w:hideMark/>
          </w:tcPr>
          <w:p w14:paraId="357BE355" w14:textId="7F171AF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0.70</w:t>
            </w:r>
          </w:p>
        </w:tc>
        <w:tc>
          <w:tcPr>
            <w:tcW w:w="341" w:type="pct"/>
            <w:shd w:val="clear" w:color="000000" w:fill="FFFFFF"/>
            <w:noWrap/>
            <w:vAlign w:val="center"/>
            <w:hideMark/>
          </w:tcPr>
          <w:p w14:paraId="6CCCF224" w14:textId="7CE883D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0.71</w:t>
            </w:r>
          </w:p>
        </w:tc>
        <w:tc>
          <w:tcPr>
            <w:tcW w:w="493" w:type="pct"/>
            <w:shd w:val="clear" w:color="000000" w:fill="FFFFFF"/>
            <w:vAlign w:val="center"/>
          </w:tcPr>
          <w:p w14:paraId="3FF4EFE0" w14:textId="3AEC727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5.62</w:t>
            </w:r>
          </w:p>
        </w:tc>
        <w:tc>
          <w:tcPr>
            <w:tcW w:w="708" w:type="pct"/>
            <w:shd w:val="clear" w:color="000000" w:fill="FFFFFF"/>
            <w:vAlign w:val="center"/>
          </w:tcPr>
          <w:p w14:paraId="363054E1" w14:textId="50F19880"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59E0B551" w14:textId="0E38DAD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17.14</w:t>
            </w:r>
          </w:p>
        </w:tc>
      </w:tr>
      <w:tr w:rsidR="0082184F" w:rsidRPr="00391466" w14:paraId="742EB352" w14:textId="77777777" w:rsidTr="0082184F">
        <w:trPr>
          <w:trHeight w:val="276"/>
          <w:jc w:val="center"/>
        </w:trPr>
        <w:tc>
          <w:tcPr>
            <w:tcW w:w="1175" w:type="pct"/>
            <w:shd w:val="clear" w:color="000000" w:fill="FFFFFF"/>
            <w:noWrap/>
            <w:vAlign w:val="center"/>
            <w:hideMark/>
          </w:tcPr>
          <w:p w14:paraId="12DAA805" w14:textId="7C7A9210"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Davey et al. (2012)</w:t>
            </w:r>
          </w:p>
        </w:tc>
        <w:tc>
          <w:tcPr>
            <w:tcW w:w="251" w:type="pct"/>
            <w:shd w:val="clear" w:color="000000" w:fill="FFFFFF"/>
            <w:vAlign w:val="center"/>
          </w:tcPr>
          <w:p w14:paraId="55645AB6" w14:textId="2DA97361" w:rsidR="007F05F6" w:rsidRPr="00391466" w:rsidRDefault="007F05F6" w:rsidP="0008768C">
            <w:pPr>
              <w:jc w:val="center"/>
              <w:rPr>
                <w:rFonts w:ascii="Arial" w:hAnsi="Arial" w:cs="Arial"/>
                <w:sz w:val="21"/>
                <w:szCs w:val="21"/>
              </w:rPr>
            </w:pPr>
            <w:r w:rsidRPr="00391466">
              <w:rPr>
                <w:rFonts w:ascii="Arial" w:hAnsi="Arial" w:cs="Arial"/>
                <w:sz w:val="21"/>
                <w:szCs w:val="21"/>
              </w:rPr>
              <w:t>18</w:t>
            </w:r>
          </w:p>
        </w:tc>
        <w:tc>
          <w:tcPr>
            <w:tcW w:w="260" w:type="pct"/>
            <w:shd w:val="clear" w:color="000000" w:fill="FFFFFF"/>
            <w:vAlign w:val="center"/>
          </w:tcPr>
          <w:p w14:paraId="78561BEE" w14:textId="65D10026" w:rsidR="007F05F6" w:rsidRPr="00391466" w:rsidRDefault="007F05F6" w:rsidP="0008768C">
            <w:pPr>
              <w:jc w:val="center"/>
              <w:rPr>
                <w:rFonts w:ascii="Arial" w:hAnsi="Arial" w:cs="Arial"/>
                <w:sz w:val="21"/>
                <w:szCs w:val="21"/>
              </w:rPr>
            </w:pPr>
            <w:r w:rsidRPr="00391466">
              <w:rPr>
                <w:rFonts w:ascii="Arial" w:hAnsi="Arial" w:cs="Arial"/>
                <w:sz w:val="21"/>
                <w:szCs w:val="21"/>
              </w:rPr>
              <w:t>20</w:t>
            </w:r>
          </w:p>
        </w:tc>
        <w:tc>
          <w:tcPr>
            <w:tcW w:w="279" w:type="pct"/>
            <w:shd w:val="clear" w:color="000000" w:fill="FFFFFF"/>
            <w:noWrap/>
            <w:vAlign w:val="center"/>
            <w:hideMark/>
          </w:tcPr>
          <w:p w14:paraId="696C7E96" w14:textId="659DF89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18.90</w:t>
            </w:r>
          </w:p>
        </w:tc>
        <w:tc>
          <w:tcPr>
            <w:tcW w:w="279" w:type="pct"/>
            <w:shd w:val="clear" w:color="000000" w:fill="FFFFFF"/>
            <w:noWrap/>
            <w:vAlign w:val="center"/>
            <w:hideMark/>
          </w:tcPr>
          <w:p w14:paraId="0241383B" w14:textId="608DCED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19.90</w:t>
            </w:r>
          </w:p>
        </w:tc>
        <w:tc>
          <w:tcPr>
            <w:tcW w:w="279" w:type="pct"/>
            <w:shd w:val="clear" w:color="000000" w:fill="FFFFFF"/>
            <w:noWrap/>
            <w:vAlign w:val="center"/>
            <w:hideMark/>
          </w:tcPr>
          <w:p w14:paraId="1B16ECF4" w14:textId="44BC669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598D04FD" w14:textId="137E47B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shd w:val="clear" w:color="000000" w:fill="FFFFFF"/>
            <w:noWrap/>
            <w:vAlign w:val="center"/>
            <w:hideMark/>
          </w:tcPr>
          <w:p w14:paraId="12053F2C" w14:textId="0F52386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0.67</w:t>
            </w:r>
          </w:p>
        </w:tc>
        <w:tc>
          <w:tcPr>
            <w:tcW w:w="341" w:type="pct"/>
            <w:shd w:val="clear" w:color="000000" w:fill="FFFFFF"/>
            <w:noWrap/>
            <w:vAlign w:val="center"/>
            <w:hideMark/>
          </w:tcPr>
          <w:p w14:paraId="6E55259E" w14:textId="604A61B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0.60</w:t>
            </w:r>
          </w:p>
        </w:tc>
        <w:tc>
          <w:tcPr>
            <w:tcW w:w="493" w:type="pct"/>
            <w:shd w:val="clear" w:color="000000" w:fill="FFFFFF"/>
            <w:vAlign w:val="center"/>
          </w:tcPr>
          <w:p w14:paraId="3C90AA67" w14:textId="1BEFE17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0.88</w:t>
            </w:r>
          </w:p>
        </w:tc>
        <w:tc>
          <w:tcPr>
            <w:tcW w:w="708" w:type="pct"/>
            <w:shd w:val="clear" w:color="000000" w:fill="FFFFFF"/>
            <w:vAlign w:val="center"/>
          </w:tcPr>
          <w:p w14:paraId="499B0B2C" w14:textId="5F7455C4"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58385BFA" w14:textId="77350F5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r>
      <w:tr w:rsidR="0082184F" w:rsidRPr="00391466" w14:paraId="3E4A7510" w14:textId="77777777" w:rsidTr="0082184F">
        <w:trPr>
          <w:trHeight w:val="276"/>
          <w:jc w:val="center"/>
        </w:trPr>
        <w:tc>
          <w:tcPr>
            <w:tcW w:w="1175" w:type="pct"/>
            <w:shd w:val="clear" w:color="000000" w:fill="FFFFFF"/>
            <w:noWrap/>
            <w:vAlign w:val="center"/>
            <w:hideMark/>
          </w:tcPr>
          <w:p w14:paraId="3EA25291" w14:textId="17D58EE5"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 xml:space="preserve">de </w:t>
            </w:r>
            <w:proofErr w:type="spellStart"/>
            <w:r w:rsidRPr="00391466">
              <w:rPr>
                <w:rFonts w:ascii="Arial" w:hAnsi="Arial" w:cs="Arial"/>
                <w:sz w:val="21"/>
                <w:szCs w:val="21"/>
              </w:rPr>
              <w:t>Kwaasteniet</w:t>
            </w:r>
            <w:proofErr w:type="spellEnd"/>
            <w:r w:rsidRPr="00391466">
              <w:rPr>
                <w:rFonts w:ascii="Arial" w:hAnsi="Arial" w:cs="Arial"/>
                <w:sz w:val="21"/>
                <w:szCs w:val="21"/>
              </w:rPr>
              <w:t xml:space="preserve"> et al. (2013)</w:t>
            </w:r>
          </w:p>
        </w:tc>
        <w:tc>
          <w:tcPr>
            <w:tcW w:w="251" w:type="pct"/>
            <w:shd w:val="clear" w:color="000000" w:fill="FFFFFF"/>
            <w:vAlign w:val="center"/>
          </w:tcPr>
          <w:p w14:paraId="345F43E7" w14:textId="58BC171F" w:rsidR="007F05F6" w:rsidRPr="00391466" w:rsidRDefault="007F05F6" w:rsidP="0008768C">
            <w:pPr>
              <w:jc w:val="center"/>
              <w:rPr>
                <w:rFonts w:ascii="Arial" w:hAnsi="Arial" w:cs="Arial"/>
                <w:sz w:val="21"/>
                <w:szCs w:val="21"/>
              </w:rPr>
            </w:pPr>
            <w:r w:rsidRPr="00391466">
              <w:rPr>
                <w:rFonts w:ascii="Arial" w:hAnsi="Arial" w:cs="Arial"/>
                <w:sz w:val="21"/>
                <w:szCs w:val="21"/>
              </w:rPr>
              <w:t>18</w:t>
            </w:r>
          </w:p>
        </w:tc>
        <w:tc>
          <w:tcPr>
            <w:tcW w:w="260" w:type="pct"/>
            <w:shd w:val="clear" w:color="000000" w:fill="FFFFFF"/>
            <w:vAlign w:val="center"/>
          </w:tcPr>
          <w:p w14:paraId="66F38801" w14:textId="1DFF9277" w:rsidR="007F05F6" w:rsidRPr="00391466" w:rsidRDefault="007F05F6" w:rsidP="0008768C">
            <w:pPr>
              <w:jc w:val="center"/>
              <w:rPr>
                <w:rFonts w:ascii="Arial" w:hAnsi="Arial" w:cs="Arial"/>
                <w:sz w:val="21"/>
                <w:szCs w:val="21"/>
              </w:rPr>
            </w:pPr>
            <w:r w:rsidRPr="00391466">
              <w:rPr>
                <w:rFonts w:ascii="Arial" w:hAnsi="Arial" w:cs="Arial"/>
                <w:sz w:val="21"/>
                <w:szCs w:val="21"/>
              </w:rPr>
              <w:t>24</w:t>
            </w:r>
          </w:p>
        </w:tc>
        <w:tc>
          <w:tcPr>
            <w:tcW w:w="279" w:type="pct"/>
            <w:shd w:val="clear" w:color="000000" w:fill="FFFFFF"/>
            <w:noWrap/>
            <w:vAlign w:val="center"/>
            <w:hideMark/>
          </w:tcPr>
          <w:p w14:paraId="74464F3A" w14:textId="1A7A755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44.60</w:t>
            </w:r>
          </w:p>
        </w:tc>
        <w:tc>
          <w:tcPr>
            <w:tcW w:w="279" w:type="pct"/>
            <w:shd w:val="clear" w:color="000000" w:fill="FFFFFF"/>
            <w:noWrap/>
            <w:vAlign w:val="center"/>
            <w:hideMark/>
          </w:tcPr>
          <w:p w14:paraId="485A5A02" w14:textId="3B45FD4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40.20</w:t>
            </w:r>
          </w:p>
        </w:tc>
        <w:tc>
          <w:tcPr>
            <w:tcW w:w="279" w:type="pct"/>
            <w:shd w:val="clear" w:color="000000" w:fill="FFFFFF"/>
            <w:noWrap/>
            <w:vAlign w:val="center"/>
            <w:hideMark/>
          </w:tcPr>
          <w:p w14:paraId="4D3BD4F8" w14:textId="481B89E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0B660A8F" w14:textId="15B1DD3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shd w:val="clear" w:color="000000" w:fill="FFFFFF"/>
            <w:noWrap/>
            <w:vAlign w:val="center"/>
            <w:hideMark/>
          </w:tcPr>
          <w:p w14:paraId="64AFC8F8" w14:textId="5A7A206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0.78</w:t>
            </w:r>
          </w:p>
        </w:tc>
        <w:tc>
          <w:tcPr>
            <w:tcW w:w="341" w:type="pct"/>
            <w:shd w:val="clear" w:color="000000" w:fill="FFFFFF"/>
            <w:noWrap/>
            <w:vAlign w:val="center"/>
            <w:hideMark/>
          </w:tcPr>
          <w:p w14:paraId="46BDB4B3" w14:textId="2093A05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0.66</w:t>
            </w:r>
          </w:p>
        </w:tc>
        <w:tc>
          <w:tcPr>
            <w:tcW w:w="493" w:type="pct"/>
            <w:shd w:val="clear" w:color="000000" w:fill="FFFFFF"/>
            <w:vAlign w:val="center"/>
          </w:tcPr>
          <w:p w14:paraId="563CAC50" w14:textId="6C7D461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4A532688" w14:textId="0D0B364B"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5211F724" w14:textId="5C086D3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19.17</w:t>
            </w:r>
          </w:p>
        </w:tc>
      </w:tr>
      <w:tr w:rsidR="0082184F" w:rsidRPr="00391466" w14:paraId="097E3529" w14:textId="77777777" w:rsidTr="0082184F">
        <w:trPr>
          <w:trHeight w:val="276"/>
          <w:jc w:val="center"/>
        </w:trPr>
        <w:tc>
          <w:tcPr>
            <w:tcW w:w="1175" w:type="pct"/>
            <w:shd w:val="clear" w:color="000000" w:fill="FFFFFF"/>
            <w:noWrap/>
            <w:vAlign w:val="center"/>
            <w:hideMark/>
          </w:tcPr>
          <w:p w14:paraId="4979BFC1" w14:textId="4A522CE7"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 xml:space="preserve">de </w:t>
            </w:r>
            <w:proofErr w:type="spellStart"/>
            <w:r w:rsidRPr="00391466">
              <w:rPr>
                <w:rFonts w:ascii="Arial" w:hAnsi="Arial" w:cs="Arial"/>
                <w:sz w:val="21"/>
                <w:szCs w:val="21"/>
              </w:rPr>
              <w:t>Kwaasteniet</w:t>
            </w:r>
            <w:proofErr w:type="spellEnd"/>
            <w:r w:rsidRPr="00391466">
              <w:rPr>
                <w:rFonts w:ascii="Arial" w:hAnsi="Arial" w:cs="Arial"/>
                <w:sz w:val="21"/>
                <w:szCs w:val="21"/>
              </w:rPr>
              <w:t xml:space="preserve"> et al. (2015)</w:t>
            </w:r>
          </w:p>
        </w:tc>
        <w:tc>
          <w:tcPr>
            <w:tcW w:w="251" w:type="pct"/>
            <w:shd w:val="clear" w:color="000000" w:fill="FFFFFF"/>
            <w:vAlign w:val="center"/>
          </w:tcPr>
          <w:p w14:paraId="76354714" w14:textId="42CFD3A8" w:rsidR="007F05F6" w:rsidRPr="00391466" w:rsidRDefault="007F05F6" w:rsidP="0008768C">
            <w:pPr>
              <w:jc w:val="center"/>
              <w:rPr>
                <w:rFonts w:ascii="Arial" w:hAnsi="Arial" w:cs="Arial"/>
                <w:sz w:val="21"/>
                <w:szCs w:val="21"/>
              </w:rPr>
            </w:pPr>
            <w:r w:rsidRPr="00391466">
              <w:rPr>
                <w:rFonts w:ascii="Arial" w:hAnsi="Arial" w:cs="Arial"/>
                <w:sz w:val="21"/>
                <w:szCs w:val="21"/>
              </w:rPr>
              <w:t>17</w:t>
            </w:r>
          </w:p>
        </w:tc>
        <w:tc>
          <w:tcPr>
            <w:tcW w:w="260" w:type="pct"/>
            <w:shd w:val="clear" w:color="000000" w:fill="FFFFFF"/>
            <w:vAlign w:val="center"/>
          </w:tcPr>
          <w:p w14:paraId="77B8AA0C" w14:textId="70A29ED8" w:rsidR="007F05F6" w:rsidRPr="00391466" w:rsidRDefault="007F05F6" w:rsidP="0008768C">
            <w:pPr>
              <w:jc w:val="center"/>
              <w:rPr>
                <w:rFonts w:ascii="Arial" w:hAnsi="Arial" w:cs="Arial"/>
                <w:sz w:val="21"/>
                <w:szCs w:val="21"/>
              </w:rPr>
            </w:pPr>
            <w:r w:rsidRPr="00391466">
              <w:rPr>
                <w:rFonts w:ascii="Arial" w:hAnsi="Arial" w:cs="Arial"/>
                <w:sz w:val="21"/>
                <w:szCs w:val="21"/>
              </w:rPr>
              <w:t>18</w:t>
            </w:r>
          </w:p>
        </w:tc>
        <w:tc>
          <w:tcPr>
            <w:tcW w:w="279" w:type="pct"/>
            <w:shd w:val="clear" w:color="000000" w:fill="FFFFFF"/>
            <w:noWrap/>
            <w:vAlign w:val="center"/>
            <w:hideMark/>
          </w:tcPr>
          <w:p w14:paraId="5EBE19E4" w14:textId="27B5779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52.50</w:t>
            </w:r>
          </w:p>
        </w:tc>
        <w:tc>
          <w:tcPr>
            <w:tcW w:w="279" w:type="pct"/>
            <w:shd w:val="clear" w:color="000000" w:fill="FFFFFF"/>
            <w:noWrap/>
            <w:vAlign w:val="center"/>
            <w:hideMark/>
          </w:tcPr>
          <w:p w14:paraId="3DF4244F" w14:textId="071198F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51.50</w:t>
            </w:r>
          </w:p>
        </w:tc>
        <w:tc>
          <w:tcPr>
            <w:tcW w:w="279" w:type="pct"/>
            <w:shd w:val="clear" w:color="000000" w:fill="FFFFFF"/>
            <w:noWrap/>
            <w:vAlign w:val="center"/>
            <w:hideMark/>
          </w:tcPr>
          <w:p w14:paraId="5A21B46D" w14:textId="5530A35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5A13AF9C" w14:textId="412C3E6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shd w:val="clear" w:color="000000" w:fill="FFFFFF"/>
            <w:noWrap/>
            <w:vAlign w:val="center"/>
            <w:hideMark/>
          </w:tcPr>
          <w:p w14:paraId="4044D0BC" w14:textId="1A3A45F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0.53</w:t>
            </w:r>
          </w:p>
        </w:tc>
        <w:tc>
          <w:tcPr>
            <w:tcW w:w="341" w:type="pct"/>
            <w:shd w:val="clear" w:color="000000" w:fill="FFFFFF"/>
            <w:noWrap/>
            <w:vAlign w:val="center"/>
            <w:hideMark/>
          </w:tcPr>
          <w:p w14:paraId="2B0886B4" w14:textId="489A1AA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0.56</w:t>
            </w:r>
          </w:p>
        </w:tc>
        <w:tc>
          <w:tcPr>
            <w:tcW w:w="493" w:type="pct"/>
            <w:shd w:val="clear" w:color="000000" w:fill="FFFFFF"/>
            <w:vAlign w:val="center"/>
          </w:tcPr>
          <w:p w14:paraId="7B4FAEC8" w14:textId="22FDB3B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7E163DFC" w14:textId="022E98EB"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1E13F884" w14:textId="72FA0EC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21.80</w:t>
            </w:r>
          </w:p>
        </w:tc>
      </w:tr>
      <w:tr w:rsidR="0082184F" w:rsidRPr="00391466" w14:paraId="48C6846F" w14:textId="77777777" w:rsidTr="0082184F">
        <w:trPr>
          <w:trHeight w:val="276"/>
          <w:jc w:val="center"/>
        </w:trPr>
        <w:tc>
          <w:tcPr>
            <w:tcW w:w="1175" w:type="pct"/>
            <w:shd w:val="clear" w:color="000000" w:fill="FFFFFF"/>
            <w:noWrap/>
            <w:vAlign w:val="center"/>
            <w:hideMark/>
          </w:tcPr>
          <w:p w14:paraId="49CA2416" w14:textId="43C18AB3"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Dong et al. (2019)</w:t>
            </w:r>
          </w:p>
        </w:tc>
        <w:tc>
          <w:tcPr>
            <w:tcW w:w="251" w:type="pct"/>
            <w:shd w:val="clear" w:color="000000" w:fill="FFFFFF"/>
            <w:vAlign w:val="center"/>
          </w:tcPr>
          <w:p w14:paraId="6C7B812F" w14:textId="39F7B43D" w:rsidR="007F05F6" w:rsidRPr="00391466" w:rsidRDefault="007F05F6" w:rsidP="0008768C">
            <w:pPr>
              <w:jc w:val="center"/>
              <w:rPr>
                <w:rFonts w:ascii="Arial" w:hAnsi="Arial" w:cs="Arial"/>
                <w:sz w:val="21"/>
                <w:szCs w:val="21"/>
              </w:rPr>
            </w:pPr>
            <w:r w:rsidRPr="00391466">
              <w:rPr>
                <w:rFonts w:ascii="Arial" w:hAnsi="Arial" w:cs="Arial"/>
                <w:sz w:val="21"/>
                <w:szCs w:val="21"/>
              </w:rPr>
              <w:t>57</w:t>
            </w:r>
          </w:p>
        </w:tc>
        <w:tc>
          <w:tcPr>
            <w:tcW w:w="260" w:type="pct"/>
            <w:shd w:val="clear" w:color="000000" w:fill="FFFFFF"/>
            <w:vAlign w:val="center"/>
          </w:tcPr>
          <w:p w14:paraId="4D191E55" w14:textId="29B4A67A" w:rsidR="007F05F6" w:rsidRPr="00391466" w:rsidRDefault="007F05F6" w:rsidP="0008768C">
            <w:pPr>
              <w:jc w:val="center"/>
              <w:rPr>
                <w:rFonts w:ascii="Arial" w:hAnsi="Arial" w:cs="Arial"/>
                <w:sz w:val="21"/>
                <w:szCs w:val="21"/>
              </w:rPr>
            </w:pPr>
            <w:r w:rsidRPr="00391466">
              <w:rPr>
                <w:rFonts w:ascii="Arial" w:hAnsi="Arial" w:cs="Arial"/>
                <w:sz w:val="21"/>
                <w:szCs w:val="21"/>
              </w:rPr>
              <w:t>66</w:t>
            </w:r>
          </w:p>
        </w:tc>
        <w:tc>
          <w:tcPr>
            <w:tcW w:w="279" w:type="pct"/>
            <w:shd w:val="clear" w:color="000000" w:fill="FFFFFF"/>
            <w:noWrap/>
            <w:vAlign w:val="center"/>
            <w:hideMark/>
          </w:tcPr>
          <w:p w14:paraId="6AD730B0" w14:textId="02608D4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22.60</w:t>
            </w:r>
          </w:p>
        </w:tc>
        <w:tc>
          <w:tcPr>
            <w:tcW w:w="279" w:type="pct"/>
            <w:shd w:val="clear" w:color="000000" w:fill="FFFFFF"/>
            <w:noWrap/>
            <w:vAlign w:val="center"/>
            <w:hideMark/>
          </w:tcPr>
          <w:p w14:paraId="5C73C1D4" w14:textId="4925A98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21.60</w:t>
            </w:r>
          </w:p>
        </w:tc>
        <w:tc>
          <w:tcPr>
            <w:tcW w:w="279" w:type="pct"/>
            <w:shd w:val="clear" w:color="000000" w:fill="FFFFFF"/>
            <w:noWrap/>
            <w:vAlign w:val="center"/>
            <w:hideMark/>
          </w:tcPr>
          <w:p w14:paraId="5FDFBF73" w14:textId="73834DF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14.10</w:t>
            </w:r>
          </w:p>
        </w:tc>
        <w:tc>
          <w:tcPr>
            <w:tcW w:w="279" w:type="pct"/>
            <w:shd w:val="clear" w:color="000000" w:fill="FFFFFF"/>
            <w:noWrap/>
            <w:vAlign w:val="center"/>
            <w:hideMark/>
          </w:tcPr>
          <w:p w14:paraId="25C08C06" w14:textId="56E5F70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14.60</w:t>
            </w:r>
          </w:p>
        </w:tc>
        <w:tc>
          <w:tcPr>
            <w:tcW w:w="341" w:type="pct"/>
            <w:shd w:val="clear" w:color="000000" w:fill="FFFFFF"/>
            <w:noWrap/>
            <w:vAlign w:val="center"/>
            <w:hideMark/>
          </w:tcPr>
          <w:p w14:paraId="66C89593" w14:textId="60AFE4B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0.51</w:t>
            </w:r>
          </w:p>
        </w:tc>
        <w:tc>
          <w:tcPr>
            <w:tcW w:w="341" w:type="pct"/>
            <w:shd w:val="clear" w:color="000000" w:fill="FFFFFF"/>
            <w:noWrap/>
            <w:vAlign w:val="center"/>
            <w:hideMark/>
          </w:tcPr>
          <w:p w14:paraId="381F089C" w14:textId="5AFE167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0.47</w:t>
            </w:r>
          </w:p>
        </w:tc>
        <w:tc>
          <w:tcPr>
            <w:tcW w:w="493" w:type="pct"/>
            <w:shd w:val="clear" w:color="000000" w:fill="FFFFFF"/>
            <w:vAlign w:val="center"/>
          </w:tcPr>
          <w:p w14:paraId="4E5DE52C" w14:textId="5CA9B92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0.74</w:t>
            </w:r>
          </w:p>
        </w:tc>
        <w:tc>
          <w:tcPr>
            <w:tcW w:w="708" w:type="pct"/>
            <w:shd w:val="clear" w:color="000000" w:fill="FFFFFF"/>
            <w:vAlign w:val="center"/>
          </w:tcPr>
          <w:p w14:paraId="7344D0E8" w14:textId="29E8823F"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DSM-IV-TR</w:t>
            </w:r>
          </w:p>
        </w:tc>
        <w:tc>
          <w:tcPr>
            <w:tcW w:w="314" w:type="pct"/>
            <w:shd w:val="clear" w:color="000000" w:fill="FFFFFF"/>
            <w:noWrap/>
            <w:vAlign w:val="center"/>
            <w:hideMark/>
          </w:tcPr>
          <w:p w14:paraId="01F9580D" w14:textId="3654EE4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23.07</w:t>
            </w:r>
          </w:p>
        </w:tc>
      </w:tr>
      <w:tr w:rsidR="0082184F" w:rsidRPr="00391466" w14:paraId="672CF86A" w14:textId="77777777" w:rsidTr="0082184F">
        <w:trPr>
          <w:trHeight w:val="276"/>
          <w:jc w:val="center"/>
        </w:trPr>
        <w:tc>
          <w:tcPr>
            <w:tcW w:w="1175" w:type="pct"/>
            <w:shd w:val="clear" w:color="000000" w:fill="FFFFFF"/>
            <w:noWrap/>
            <w:vAlign w:val="center"/>
            <w:hideMark/>
          </w:tcPr>
          <w:p w14:paraId="02D36142" w14:textId="69867A57"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Duan et al. (2020)</w:t>
            </w:r>
          </w:p>
        </w:tc>
        <w:tc>
          <w:tcPr>
            <w:tcW w:w="251" w:type="pct"/>
            <w:shd w:val="clear" w:color="000000" w:fill="FFFFFF"/>
            <w:vAlign w:val="center"/>
          </w:tcPr>
          <w:p w14:paraId="0530FDCD" w14:textId="6ECA6AB0" w:rsidR="007F05F6" w:rsidRPr="00391466" w:rsidRDefault="007F05F6" w:rsidP="0008768C">
            <w:pPr>
              <w:jc w:val="center"/>
              <w:rPr>
                <w:rFonts w:ascii="Arial" w:hAnsi="Arial" w:cs="Arial"/>
                <w:sz w:val="21"/>
                <w:szCs w:val="21"/>
              </w:rPr>
            </w:pPr>
            <w:r w:rsidRPr="00391466">
              <w:rPr>
                <w:rFonts w:ascii="Arial" w:hAnsi="Arial" w:cs="Arial"/>
                <w:sz w:val="21"/>
                <w:szCs w:val="21"/>
              </w:rPr>
              <w:t>29</w:t>
            </w:r>
          </w:p>
        </w:tc>
        <w:tc>
          <w:tcPr>
            <w:tcW w:w="260" w:type="pct"/>
            <w:shd w:val="clear" w:color="000000" w:fill="FFFFFF"/>
            <w:vAlign w:val="center"/>
          </w:tcPr>
          <w:p w14:paraId="369C1BC0" w14:textId="12636047" w:rsidR="007F05F6" w:rsidRPr="00391466" w:rsidRDefault="007F05F6" w:rsidP="0008768C">
            <w:pPr>
              <w:jc w:val="center"/>
              <w:rPr>
                <w:rFonts w:ascii="Arial" w:hAnsi="Arial" w:cs="Arial"/>
                <w:sz w:val="21"/>
                <w:szCs w:val="21"/>
              </w:rPr>
            </w:pPr>
            <w:r w:rsidRPr="00391466">
              <w:rPr>
                <w:rFonts w:ascii="Arial" w:hAnsi="Arial" w:cs="Arial"/>
                <w:sz w:val="21"/>
                <w:szCs w:val="21"/>
              </w:rPr>
              <w:t>29</w:t>
            </w:r>
          </w:p>
        </w:tc>
        <w:tc>
          <w:tcPr>
            <w:tcW w:w="279" w:type="pct"/>
            <w:shd w:val="clear" w:color="000000" w:fill="FFFFFF"/>
            <w:noWrap/>
            <w:vAlign w:val="center"/>
            <w:hideMark/>
          </w:tcPr>
          <w:p w14:paraId="0246C6AB" w14:textId="57AD838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28.70</w:t>
            </w:r>
          </w:p>
        </w:tc>
        <w:tc>
          <w:tcPr>
            <w:tcW w:w="279" w:type="pct"/>
            <w:shd w:val="clear" w:color="000000" w:fill="FFFFFF"/>
            <w:noWrap/>
            <w:vAlign w:val="center"/>
            <w:hideMark/>
          </w:tcPr>
          <w:p w14:paraId="70404F9C" w14:textId="44E54E3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26.80</w:t>
            </w:r>
          </w:p>
        </w:tc>
        <w:tc>
          <w:tcPr>
            <w:tcW w:w="279" w:type="pct"/>
            <w:shd w:val="clear" w:color="000000" w:fill="FFFFFF"/>
            <w:noWrap/>
            <w:vAlign w:val="center"/>
            <w:hideMark/>
          </w:tcPr>
          <w:p w14:paraId="6E3AFB11" w14:textId="009A66C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67BEA6FF" w14:textId="70BF36E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shd w:val="clear" w:color="000000" w:fill="FFFFFF"/>
            <w:noWrap/>
            <w:vAlign w:val="center"/>
            <w:hideMark/>
          </w:tcPr>
          <w:p w14:paraId="18196D2A" w14:textId="4D4D71F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0.69</w:t>
            </w:r>
          </w:p>
        </w:tc>
        <w:tc>
          <w:tcPr>
            <w:tcW w:w="341" w:type="pct"/>
            <w:shd w:val="clear" w:color="000000" w:fill="FFFFFF"/>
            <w:noWrap/>
            <w:vAlign w:val="center"/>
            <w:hideMark/>
          </w:tcPr>
          <w:p w14:paraId="227DA6A5" w14:textId="4F42AA5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0.48</w:t>
            </w:r>
          </w:p>
        </w:tc>
        <w:tc>
          <w:tcPr>
            <w:tcW w:w="493" w:type="pct"/>
            <w:shd w:val="clear" w:color="000000" w:fill="FFFFFF"/>
            <w:vAlign w:val="center"/>
          </w:tcPr>
          <w:p w14:paraId="0AA694FD" w14:textId="71C01CE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11488973" w14:textId="4DDCC7C4"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DSM-V</w:t>
            </w:r>
          </w:p>
        </w:tc>
        <w:tc>
          <w:tcPr>
            <w:tcW w:w="314" w:type="pct"/>
            <w:shd w:val="clear" w:color="000000" w:fill="FFFFFF"/>
            <w:noWrap/>
            <w:vAlign w:val="center"/>
            <w:hideMark/>
          </w:tcPr>
          <w:p w14:paraId="11726AA0" w14:textId="320F554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21.31</w:t>
            </w:r>
          </w:p>
        </w:tc>
      </w:tr>
      <w:tr w:rsidR="0082184F" w:rsidRPr="00391466" w14:paraId="55CD7569" w14:textId="77777777" w:rsidTr="0082184F">
        <w:trPr>
          <w:trHeight w:val="276"/>
          <w:jc w:val="center"/>
        </w:trPr>
        <w:tc>
          <w:tcPr>
            <w:tcW w:w="1175" w:type="pct"/>
            <w:shd w:val="clear" w:color="000000" w:fill="FFFFFF"/>
            <w:noWrap/>
            <w:vAlign w:val="center"/>
            <w:hideMark/>
          </w:tcPr>
          <w:p w14:paraId="4342EF65" w14:textId="79F521FD"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Fettes et al. (2018)</w:t>
            </w:r>
          </w:p>
        </w:tc>
        <w:tc>
          <w:tcPr>
            <w:tcW w:w="251" w:type="pct"/>
            <w:shd w:val="clear" w:color="000000" w:fill="FFFFFF"/>
            <w:vAlign w:val="center"/>
          </w:tcPr>
          <w:p w14:paraId="6F4F0678" w14:textId="666BDCAB" w:rsidR="007F05F6" w:rsidRPr="00391466" w:rsidRDefault="007F05F6" w:rsidP="0008768C">
            <w:pPr>
              <w:jc w:val="center"/>
              <w:rPr>
                <w:rFonts w:ascii="Arial" w:hAnsi="Arial" w:cs="Arial"/>
                <w:sz w:val="21"/>
                <w:szCs w:val="21"/>
              </w:rPr>
            </w:pPr>
            <w:r w:rsidRPr="00391466">
              <w:rPr>
                <w:rFonts w:ascii="Arial" w:hAnsi="Arial" w:cs="Arial"/>
                <w:sz w:val="21"/>
                <w:szCs w:val="21"/>
              </w:rPr>
              <w:t>56</w:t>
            </w:r>
          </w:p>
        </w:tc>
        <w:tc>
          <w:tcPr>
            <w:tcW w:w="260" w:type="pct"/>
            <w:shd w:val="clear" w:color="000000" w:fill="FFFFFF"/>
            <w:vAlign w:val="center"/>
          </w:tcPr>
          <w:p w14:paraId="6C39EA14" w14:textId="097141FD" w:rsidR="007F05F6" w:rsidRPr="00391466" w:rsidRDefault="007F05F6" w:rsidP="0008768C">
            <w:pPr>
              <w:jc w:val="center"/>
              <w:rPr>
                <w:rFonts w:ascii="Arial" w:hAnsi="Arial" w:cs="Arial"/>
                <w:sz w:val="21"/>
                <w:szCs w:val="21"/>
              </w:rPr>
            </w:pPr>
            <w:r w:rsidRPr="00391466">
              <w:rPr>
                <w:rFonts w:ascii="Arial" w:hAnsi="Arial" w:cs="Arial"/>
                <w:sz w:val="21"/>
                <w:szCs w:val="21"/>
              </w:rPr>
              <w:t>56</w:t>
            </w:r>
          </w:p>
        </w:tc>
        <w:tc>
          <w:tcPr>
            <w:tcW w:w="279" w:type="pct"/>
            <w:shd w:val="clear" w:color="000000" w:fill="FFFFFF"/>
            <w:noWrap/>
            <w:vAlign w:val="center"/>
            <w:hideMark/>
          </w:tcPr>
          <w:p w14:paraId="79E6DD50" w14:textId="1DE16DB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34.50</w:t>
            </w:r>
          </w:p>
        </w:tc>
        <w:tc>
          <w:tcPr>
            <w:tcW w:w="279" w:type="pct"/>
            <w:shd w:val="clear" w:color="000000" w:fill="FFFFFF"/>
            <w:noWrap/>
            <w:vAlign w:val="center"/>
            <w:hideMark/>
          </w:tcPr>
          <w:p w14:paraId="28C54E49" w14:textId="2BF5D02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34.30</w:t>
            </w:r>
          </w:p>
        </w:tc>
        <w:tc>
          <w:tcPr>
            <w:tcW w:w="279" w:type="pct"/>
            <w:shd w:val="clear" w:color="000000" w:fill="FFFFFF"/>
            <w:noWrap/>
            <w:vAlign w:val="center"/>
            <w:hideMark/>
          </w:tcPr>
          <w:p w14:paraId="345902B0" w14:textId="2D9FAFA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55C8EE4E" w14:textId="51482E9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shd w:val="clear" w:color="000000" w:fill="FFFFFF"/>
            <w:noWrap/>
            <w:vAlign w:val="center"/>
            <w:hideMark/>
          </w:tcPr>
          <w:p w14:paraId="186B1469" w14:textId="2F1AB18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0.43</w:t>
            </w:r>
          </w:p>
        </w:tc>
        <w:tc>
          <w:tcPr>
            <w:tcW w:w="341" w:type="pct"/>
            <w:shd w:val="clear" w:color="000000" w:fill="FFFFFF"/>
            <w:noWrap/>
            <w:vAlign w:val="center"/>
            <w:hideMark/>
          </w:tcPr>
          <w:p w14:paraId="5EFAAD1A" w14:textId="4B8EEEC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0.43</w:t>
            </w:r>
          </w:p>
        </w:tc>
        <w:tc>
          <w:tcPr>
            <w:tcW w:w="493" w:type="pct"/>
            <w:shd w:val="clear" w:color="000000" w:fill="FFFFFF"/>
            <w:vAlign w:val="center"/>
          </w:tcPr>
          <w:p w14:paraId="455F0A2C" w14:textId="1B1396C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3D830809" w14:textId="4F9C3FCB"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6E84B410" w14:textId="26CDBAC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23.90</w:t>
            </w:r>
          </w:p>
        </w:tc>
      </w:tr>
      <w:tr w:rsidR="0082184F" w:rsidRPr="00391466" w14:paraId="2E75B60C" w14:textId="77777777" w:rsidTr="0082184F">
        <w:trPr>
          <w:trHeight w:val="276"/>
          <w:jc w:val="center"/>
        </w:trPr>
        <w:tc>
          <w:tcPr>
            <w:tcW w:w="1175" w:type="pct"/>
            <w:shd w:val="clear" w:color="000000" w:fill="FFFFFF"/>
            <w:noWrap/>
            <w:vAlign w:val="center"/>
            <w:hideMark/>
          </w:tcPr>
          <w:p w14:paraId="461E1602" w14:textId="63C724CD"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Frodl et al. (2010)</w:t>
            </w:r>
          </w:p>
        </w:tc>
        <w:tc>
          <w:tcPr>
            <w:tcW w:w="251" w:type="pct"/>
            <w:shd w:val="clear" w:color="000000" w:fill="FFFFFF"/>
            <w:vAlign w:val="center"/>
          </w:tcPr>
          <w:p w14:paraId="44287471" w14:textId="52FD7A57" w:rsidR="007F05F6" w:rsidRPr="00391466" w:rsidRDefault="007F05F6" w:rsidP="0008768C">
            <w:pPr>
              <w:jc w:val="center"/>
              <w:rPr>
                <w:rFonts w:ascii="Arial" w:hAnsi="Arial" w:cs="Arial"/>
                <w:sz w:val="21"/>
                <w:szCs w:val="21"/>
              </w:rPr>
            </w:pPr>
            <w:r w:rsidRPr="00391466">
              <w:rPr>
                <w:rFonts w:ascii="Arial" w:hAnsi="Arial" w:cs="Arial"/>
                <w:sz w:val="21"/>
                <w:szCs w:val="21"/>
              </w:rPr>
              <w:t>25</w:t>
            </w:r>
          </w:p>
        </w:tc>
        <w:tc>
          <w:tcPr>
            <w:tcW w:w="260" w:type="pct"/>
            <w:shd w:val="clear" w:color="000000" w:fill="FFFFFF"/>
            <w:vAlign w:val="center"/>
          </w:tcPr>
          <w:p w14:paraId="1CDB9A32" w14:textId="58FD313E" w:rsidR="007F05F6" w:rsidRPr="00391466" w:rsidRDefault="007F05F6" w:rsidP="0008768C">
            <w:pPr>
              <w:jc w:val="center"/>
              <w:rPr>
                <w:rFonts w:ascii="Arial" w:hAnsi="Arial" w:cs="Arial"/>
                <w:sz w:val="21"/>
                <w:szCs w:val="21"/>
              </w:rPr>
            </w:pPr>
            <w:r w:rsidRPr="00391466">
              <w:rPr>
                <w:rFonts w:ascii="Arial" w:hAnsi="Arial" w:cs="Arial"/>
                <w:sz w:val="21"/>
                <w:szCs w:val="21"/>
              </w:rPr>
              <w:t>15</w:t>
            </w:r>
          </w:p>
        </w:tc>
        <w:tc>
          <w:tcPr>
            <w:tcW w:w="279" w:type="pct"/>
            <w:shd w:val="clear" w:color="000000" w:fill="FFFFFF"/>
            <w:noWrap/>
            <w:vAlign w:val="center"/>
            <w:hideMark/>
          </w:tcPr>
          <w:p w14:paraId="0B3F34E7" w14:textId="04D5E5C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39.40</w:t>
            </w:r>
          </w:p>
        </w:tc>
        <w:tc>
          <w:tcPr>
            <w:tcW w:w="279" w:type="pct"/>
            <w:shd w:val="clear" w:color="000000" w:fill="FFFFFF"/>
            <w:noWrap/>
            <w:vAlign w:val="center"/>
            <w:hideMark/>
          </w:tcPr>
          <w:p w14:paraId="12DD4428" w14:textId="103FF31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35.50</w:t>
            </w:r>
          </w:p>
        </w:tc>
        <w:tc>
          <w:tcPr>
            <w:tcW w:w="279" w:type="pct"/>
            <w:shd w:val="clear" w:color="000000" w:fill="FFFFFF"/>
            <w:noWrap/>
            <w:vAlign w:val="center"/>
            <w:hideMark/>
          </w:tcPr>
          <w:p w14:paraId="4D8C7BE3" w14:textId="0EB65AA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217986A3" w14:textId="4AAFC84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shd w:val="clear" w:color="000000" w:fill="FFFFFF"/>
            <w:noWrap/>
            <w:vAlign w:val="center"/>
            <w:hideMark/>
          </w:tcPr>
          <w:p w14:paraId="4E2EE684" w14:textId="2E187D5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0.36</w:t>
            </w:r>
          </w:p>
        </w:tc>
        <w:tc>
          <w:tcPr>
            <w:tcW w:w="341" w:type="pct"/>
            <w:shd w:val="clear" w:color="000000" w:fill="FFFFFF"/>
            <w:noWrap/>
            <w:vAlign w:val="center"/>
            <w:hideMark/>
          </w:tcPr>
          <w:p w14:paraId="784E44D8" w14:textId="456A3FB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0.33</w:t>
            </w:r>
          </w:p>
        </w:tc>
        <w:tc>
          <w:tcPr>
            <w:tcW w:w="493" w:type="pct"/>
            <w:shd w:val="clear" w:color="000000" w:fill="FFFFFF"/>
            <w:vAlign w:val="center"/>
          </w:tcPr>
          <w:p w14:paraId="6B2A510C" w14:textId="76319B2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4.32</w:t>
            </w:r>
          </w:p>
        </w:tc>
        <w:tc>
          <w:tcPr>
            <w:tcW w:w="708" w:type="pct"/>
            <w:shd w:val="clear" w:color="000000" w:fill="FFFFFF"/>
            <w:vAlign w:val="center"/>
          </w:tcPr>
          <w:p w14:paraId="0986CA84" w14:textId="38482537"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4C22AB7D" w14:textId="66D80D6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20.06</w:t>
            </w:r>
          </w:p>
        </w:tc>
      </w:tr>
      <w:tr w:rsidR="0082184F" w:rsidRPr="00391466" w14:paraId="05387406" w14:textId="77777777" w:rsidTr="0082184F">
        <w:trPr>
          <w:trHeight w:val="276"/>
          <w:jc w:val="center"/>
        </w:trPr>
        <w:tc>
          <w:tcPr>
            <w:tcW w:w="1175" w:type="pct"/>
            <w:shd w:val="clear" w:color="000000" w:fill="FFFFFF"/>
            <w:noWrap/>
            <w:vAlign w:val="center"/>
            <w:hideMark/>
          </w:tcPr>
          <w:p w14:paraId="74D5A7B9" w14:textId="2AE138BA"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Furman et al. (2011)</w:t>
            </w:r>
          </w:p>
        </w:tc>
        <w:tc>
          <w:tcPr>
            <w:tcW w:w="251" w:type="pct"/>
            <w:shd w:val="clear" w:color="000000" w:fill="FFFFFF"/>
            <w:vAlign w:val="center"/>
          </w:tcPr>
          <w:p w14:paraId="4D965E52" w14:textId="614B3CDC" w:rsidR="007F05F6" w:rsidRPr="00391466" w:rsidRDefault="007F05F6" w:rsidP="0008768C">
            <w:pPr>
              <w:jc w:val="center"/>
              <w:rPr>
                <w:rFonts w:ascii="Arial" w:hAnsi="Arial" w:cs="Arial"/>
                <w:sz w:val="21"/>
                <w:szCs w:val="21"/>
              </w:rPr>
            </w:pPr>
            <w:r w:rsidRPr="00391466">
              <w:rPr>
                <w:rFonts w:ascii="Arial" w:hAnsi="Arial" w:cs="Arial"/>
                <w:sz w:val="21"/>
                <w:szCs w:val="21"/>
              </w:rPr>
              <w:t>21</w:t>
            </w:r>
          </w:p>
        </w:tc>
        <w:tc>
          <w:tcPr>
            <w:tcW w:w="260" w:type="pct"/>
            <w:shd w:val="clear" w:color="000000" w:fill="FFFFFF"/>
            <w:vAlign w:val="center"/>
          </w:tcPr>
          <w:p w14:paraId="1F6381D0" w14:textId="0457096B" w:rsidR="007F05F6" w:rsidRPr="00391466" w:rsidRDefault="007F05F6" w:rsidP="0008768C">
            <w:pPr>
              <w:jc w:val="center"/>
              <w:rPr>
                <w:rFonts w:ascii="Arial" w:hAnsi="Arial" w:cs="Arial"/>
                <w:sz w:val="21"/>
                <w:szCs w:val="21"/>
              </w:rPr>
            </w:pPr>
            <w:r w:rsidRPr="00391466">
              <w:rPr>
                <w:rFonts w:ascii="Arial" w:hAnsi="Arial" w:cs="Arial"/>
                <w:sz w:val="21"/>
                <w:szCs w:val="21"/>
              </w:rPr>
              <w:t>19</w:t>
            </w:r>
          </w:p>
        </w:tc>
        <w:tc>
          <w:tcPr>
            <w:tcW w:w="279" w:type="pct"/>
            <w:shd w:val="clear" w:color="000000" w:fill="FFFFFF"/>
            <w:noWrap/>
            <w:vAlign w:val="center"/>
            <w:hideMark/>
          </w:tcPr>
          <w:p w14:paraId="43905B58" w14:textId="2FB7206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39.20</w:t>
            </w:r>
          </w:p>
        </w:tc>
        <w:tc>
          <w:tcPr>
            <w:tcW w:w="279" w:type="pct"/>
            <w:shd w:val="clear" w:color="000000" w:fill="FFFFFF"/>
            <w:noWrap/>
            <w:vAlign w:val="center"/>
            <w:hideMark/>
          </w:tcPr>
          <w:p w14:paraId="140D119E" w14:textId="005C86C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33.20</w:t>
            </w:r>
          </w:p>
        </w:tc>
        <w:tc>
          <w:tcPr>
            <w:tcW w:w="279" w:type="pct"/>
            <w:shd w:val="clear" w:color="000000" w:fill="FFFFFF"/>
            <w:noWrap/>
            <w:vAlign w:val="center"/>
            <w:hideMark/>
          </w:tcPr>
          <w:p w14:paraId="54699B49" w14:textId="6E2CE50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727724E5" w14:textId="10BCA2A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shd w:val="clear" w:color="000000" w:fill="FFFFFF"/>
            <w:noWrap/>
            <w:vAlign w:val="center"/>
            <w:hideMark/>
          </w:tcPr>
          <w:p w14:paraId="5FCF5C2D" w14:textId="7C8DB73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1.00</w:t>
            </w:r>
          </w:p>
        </w:tc>
        <w:tc>
          <w:tcPr>
            <w:tcW w:w="341" w:type="pct"/>
            <w:shd w:val="clear" w:color="000000" w:fill="FFFFFF"/>
            <w:noWrap/>
            <w:vAlign w:val="center"/>
            <w:hideMark/>
          </w:tcPr>
          <w:p w14:paraId="31101546" w14:textId="181A8AD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1.00</w:t>
            </w:r>
          </w:p>
        </w:tc>
        <w:tc>
          <w:tcPr>
            <w:tcW w:w="493" w:type="pct"/>
            <w:shd w:val="clear" w:color="000000" w:fill="FFFFFF"/>
            <w:vAlign w:val="center"/>
          </w:tcPr>
          <w:p w14:paraId="72DC9A8A" w14:textId="6D97CF5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7A1A4E0A" w14:textId="42C879FC"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724A3EC4" w14:textId="1313CFD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r>
      <w:tr w:rsidR="0082184F" w:rsidRPr="00391466" w14:paraId="25FFB8E5" w14:textId="77777777" w:rsidTr="0082184F">
        <w:trPr>
          <w:trHeight w:val="276"/>
          <w:jc w:val="center"/>
        </w:trPr>
        <w:tc>
          <w:tcPr>
            <w:tcW w:w="1175" w:type="pct"/>
            <w:shd w:val="clear" w:color="000000" w:fill="FFFFFF"/>
            <w:noWrap/>
            <w:vAlign w:val="center"/>
            <w:hideMark/>
          </w:tcPr>
          <w:p w14:paraId="61C7C1B3" w14:textId="3B93B173"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Ge et al. (2019)</w:t>
            </w:r>
          </w:p>
        </w:tc>
        <w:tc>
          <w:tcPr>
            <w:tcW w:w="251" w:type="pct"/>
            <w:shd w:val="clear" w:color="000000" w:fill="FFFFFF"/>
            <w:vAlign w:val="center"/>
          </w:tcPr>
          <w:p w14:paraId="3DE8E2EE" w14:textId="1E6ABB49" w:rsidR="007F05F6" w:rsidRPr="00391466" w:rsidRDefault="007F05F6" w:rsidP="0008768C">
            <w:pPr>
              <w:jc w:val="center"/>
              <w:rPr>
                <w:rFonts w:ascii="Arial" w:hAnsi="Arial" w:cs="Arial"/>
                <w:sz w:val="21"/>
                <w:szCs w:val="21"/>
              </w:rPr>
            </w:pPr>
            <w:r w:rsidRPr="00391466">
              <w:rPr>
                <w:rFonts w:ascii="Arial" w:hAnsi="Arial" w:cs="Arial"/>
                <w:sz w:val="21"/>
                <w:szCs w:val="21"/>
              </w:rPr>
              <w:t>56</w:t>
            </w:r>
          </w:p>
        </w:tc>
        <w:tc>
          <w:tcPr>
            <w:tcW w:w="260" w:type="pct"/>
            <w:shd w:val="clear" w:color="000000" w:fill="FFFFFF"/>
            <w:vAlign w:val="center"/>
          </w:tcPr>
          <w:p w14:paraId="5AF39515" w14:textId="1A1104F2" w:rsidR="007F05F6" w:rsidRPr="00391466" w:rsidRDefault="007F05F6" w:rsidP="0008768C">
            <w:pPr>
              <w:jc w:val="center"/>
              <w:rPr>
                <w:rFonts w:ascii="Arial" w:hAnsi="Arial" w:cs="Arial"/>
                <w:sz w:val="21"/>
                <w:szCs w:val="21"/>
              </w:rPr>
            </w:pPr>
            <w:r w:rsidRPr="00391466">
              <w:rPr>
                <w:rFonts w:ascii="Arial" w:hAnsi="Arial" w:cs="Arial"/>
                <w:sz w:val="21"/>
                <w:szCs w:val="21"/>
              </w:rPr>
              <w:t>42</w:t>
            </w:r>
          </w:p>
        </w:tc>
        <w:tc>
          <w:tcPr>
            <w:tcW w:w="279" w:type="pct"/>
            <w:shd w:val="clear" w:color="000000" w:fill="FFFFFF"/>
            <w:noWrap/>
            <w:vAlign w:val="center"/>
            <w:hideMark/>
          </w:tcPr>
          <w:p w14:paraId="475EE0B8" w14:textId="4777D35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43.00</w:t>
            </w:r>
          </w:p>
        </w:tc>
        <w:tc>
          <w:tcPr>
            <w:tcW w:w="279" w:type="pct"/>
            <w:shd w:val="clear" w:color="000000" w:fill="FFFFFF"/>
            <w:noWrap/>
            <w:vAlign w:val="center"/>
            <w:hideMark/>
          </w:tcPr>
          <w:p w14:paraId="1DDFD3E1" w14:textId="78AC461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40.40</w:t>
            </w:r>
          </w:p>
        </w:tc>
        <w:tc>
          <w:tcPr>
            <w:tcW w:w="279" w:type="pct"/>
            <w:shd w:val="clear" w:color="000000" w:fill="FFFFFF"/>
            <w:noWrap/>
            <w:vAlign w:val="center"/>
            <w:hideMark/>
          </w:tcPr>
          <w:p w14:paraId="2ED01AD5" w14:textId="63BAAAC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15.00</w:t>
            </w:r>
          </w:p>
        </w:tc>
        <w:tc>
          <w:tcPr>
            <w:tcW w:w="279" w:type="pct"/>
            <w:shd w:val="clear" w:color="000000" w:fill="FFFFFF"/>
            <w:noWrap/>
            <w:vAlign w:val="center"/>
            <w:hideMark/>
          </w:tcPr>
          <w:p w14:paraId="00A22AC9" w14:textId="41C6731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16.00</w:t>
            </w:r>
          </w:p>
        </w:tc>
        <w:tc>
          <w:tcPr>
            <w:tcW w:w="341" w:type="pct"/>
            <w:shd w:val="clear" w:color="000000" w:fill="FFFFFF"/>
            <w:noWrap/>
            <w:vAlign w:val="center"/>
            <w:hideMark/>
          </w:tcPr>
          <w:p w14:paraId="6850067B" w14:textId="12DF568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0.57</w:t>
            </w:r>
          </w:p>
        </w:tc>
        <w:tc>
          <w:tcPr>
            <w:tcW w:w="341" w:type="pct"/>
            <w:shd w:val="clear" w:color="000000" w:fill="FFFFFF"/>
            <w:noWrap/>
            <w:vAlign w:val="center"/>
            <w:hideMark/>
          </w:tcPr>
          <w:p w14:paraId="611595FE" w14:textId="304EC4D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0.60</w:t>
            </w:r>
          </w:p>
        </w:tc>
        <w:tc>
          <w:tcPr>
            <w:tcW w:w="493" w:type="pct"/>
            <w:shd w:val="clear" w:color="000000" w:fill="FFFFFF"/>
            <w:vAlign w:val="center"/>
          </w:tcPr>
          <w:p w14:paraId="67928643" w14:textId="0D6A2EB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0F43CA0D" w14:textId="1FFC8B92"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MINI</w:t>
            </w:r>
          </w:p>
        </w:tc>
        <w:tc>
          <w:tcPr>
            <w:tcW w:w="314" w:type="pct"/>
            <w:shd w:val="clear" w:color="000000" w:fill="FFFFFF"/>
            <w:noWrap/>
            <w:vAlign w:val="center"/>
            <w:hideMark/>
          </w:tcPr>
          <w:p w14:paraId="49EC1AA7" w14:textId="5E30C00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22.09</w:t>
            </w:r>
          </w:p>
        </w:tc>
      </w:tr>
      <w:tr w:rsidR="0082184F" w:rsidRPr="00391466" w14:paraId="00EE32B6" w14:textId="77777777" w:rsidTr="0082184F">
        <w:trPr>
          <w:trHeight w:val="276"/>
          <w:jc w:val="center"/>
        </w:trPr>
        <w:tc>
          <w:tcPr>
            <w:tcW w:w="1175" w:type="pct"/>
            <w:shd w:val="clear" w:color="000000" w:fill="FFFFFF"/>
            <w:noWrap/>
            <w:vAlign w:val="center"/>
            <w:hideMark/>
          </w:tcPr>
          <w:p w14:paraId="5E64E2BC" w14:textId="0B84282F"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Guo et al. (2015a)</w:t>
            </w:r>
          </w:p>
        </w:tc>
        <w:tc>
          <w:tcPr>
            <w:tcW w:w="251" w:type="pct"/>
            <w:shd w:val="clear" w:color="000000" w:fill="FFFFFF"/>
            <w:vAlign w:val="center"/>
          </w:tcPr>
          <w:p w14:paraId="56A7F14B" w14:textId="7F9FA08E" w:rsidR="007F05F6" w:rsidRPr="00391466" w:rsidRDefault="007F05F6" w:rsidP="0008768C">
            <w:pPr>
              <w:jc w:val="center"/>
              <w:rPr>
                <w:rFonts w:ascii="Arial" w:hAnsi="Arial" w:cs="Arial"/>
                <w:sz w:val="21"/>
                <w:szCs w:val="21"/>
              </w:rPr>
            </w:pPr>
            <w:r w:rsidRPr="00391466">
              <w:rPr>
                <w:rFonts w:ascii="Arial" w:hAnsi="Arial" w:cs="Arial"/>
                <w:sz w:val="21"/>
                <w:szCs w:val="21"/>
              </w:rPr>
              <w:t>44</w:t>
            </w:r>
          </w:p>
        </w:tc>
        <w:tc>
          <w:tcPr>
            <w:tcW w:w="260" w:type="pct"/>
            <w:shd w:val="clear" w:color="000000" w:fill="FFFFFF"/>
            <w:vAlign w:val="center"/>
          </w:tcPr>
          <w:p w14:paraId="3C5F26DB" w14:textId="19F77ECD" w:rsidR="007F05F6" w:rsidRPr="00391466" w:rsidRDefault="007F05F6" w:rsidP="0008768C">
            <w:pPr>
              <w:jc w:val="center"/>
              <w:rPr>
                <w:rFonts w:ascii="Arial" w:hAnsi="Arial" w:cs="Arial"/>
                <w:sz w:val="21"/>
                <w:szCs w:val="21"/>
              </w:rPr>
            </w:pPr>
            <w:r w:rsidRPr="00391466">
              <w:rPr>
                <w:rFonts w:ascii="Arial" w:hAnsi="Arial" w:cs="Arial"/>
                <w:sz w:val="21"/>
                <w:szCs w:val="21"/>
              </w:rPr>
              <w:t>44</w:t>
            </w:r>
          </w:p>
        </w:tc>
        <w:tc>
          <w:tcPr>
            <w:tcW w:w="279" w:type="pct"/>
            <w:shd w:val="clear" w:color="000000" w:fill="FFFFFF"/>
            <w:noWrap/>
            <w:vAlign w:val="center"/>
            <w:hideMark/>
          </w:tcPr>
          <w:p w14:paraId="5F5B3351" w14:textId="4DAB36B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27.50</w:t>
            </w:r>
          </w:p>
        </w:tc>
        <w:tc>
          <w:tcPr>
            <w:tcW w:w="279" w:type="pct"/>
            <w:shd w:val="clear" w:color="000000" w:fill="FFFFFF"/>
            <w:noWrap/>
            <w:vAlign w:val="center"/>
            <w:hideMark/>
          </w:tcPr>
          <w:p w14:paraId="48CC8F47" w14:textId="040964C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29.40</w:t>
            </w:r>
          </w:p>
        </w:tc>
        <w:tc>
          <w:tcPr>
            <w:tcW w:w="279" w:type="pct"/>
            <w:shd w:val="clear" w:color="000000" w:fill="FFFFFF"/>
            <w:noWrap/>
            <w:vAlign w:val="center"/>
            <w:hideMark/>
          </w:tcPr>
          <w:p w14:paraId="6AA1835D" w14:textId="0B372AA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12.50</w:t>
            </w:r>
          </w:p>
        </w:tc>
        <w:tc>
          <w:tcPr>
            <w:tcW w:w="279" w:type="pct"/>
            <w:shd w:val="clear" w:color="000000" w:fill="FFFFFF"/>
            <w:noWrap/>
            <w:vAlign w:val="center"/>
            <w:hideMark/>
          </w:tcPr>
          <w:p w14:paraId="51396831" w14:textId="7539EE2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12.10</w:t>
            </w:r>
          </w:p>
        </w:tc>
        <w:tc>
          <w:tcPr>
            <w:tcW w:w="341" w:type="pct"/>
            <w:shd w:val="clear" w:color="000000" w:fill="FFFFFF"/>
            <w:noWrap/>
            <w:vAlign w:val="center"/>
            <w:hideMark/>
          </w:tcPr>
          <w:p w14:paraId="225EFEBD" w14:textId="1D06BBD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0.50</w:t>
            </w:r>
          </w:p>
        </w:tc>
        <w:tc>
          <w:tcPr>
            <w:tcW w:w="341" w:type="pct"/>
            <w:shd w:val="clear" w:color="000000" w:fill="FFFFFF"/>
            <w:noWrap/>
            <w:vAlign w:val="center"/>
            <w:hideMark/>
          </w:tcPr>
          <w:p w14:paraId="315F5175" w14:textId="58E288E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0.55</w:t>
            </w:r>
          </w:p>
        </w:tc>
        <w:tc>
          <w:tcPr>
            <w:tcW w:w="493" w:type="pct"/>
            <w:shd w:val="clear" w:color="000000" w:fill="FFFFFF"/>
            <w:vAlign w:val="center"/>
          </w:tcPr>
          <w:p w14:paraId="54E1B618" w14:textId="6819527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1.63</w:t>
            </w:r>
          </w:p>
        </w:tc>
        <w:tc>
          <w:tcPr>
            <w:tcW w:w="708" w:type="pct"/>
            <w:shd w:val="clear" w:color="000000" w:fill="FFFFFF"/>
            <w:vAlign w:val="center"/>
          </w:tcPr>
          <w:p w14:paraId="5BD36DC6" w14:textId="36831D68"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0F884EAF" w14:textId="36AB11B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25.18</w:t>
            </w:r>
          </w:p>
        </w:tc>
      </w:tr>
      <w:tr w:rsidR="0082184F" w:rsidRPr="00391466" w14:paraId="74131FC8" w14:textId="77777777" w:rsidTr="0082184F">
        <w:trPr>
          <w:trHeight w:val="276"/>
          <w:jc w:val="center"/>
        </w:trPr>
        <w:tc>
          <w:tcPr>
            <w:tcW w:w="1175" w:type="pct"/>
            <w:shd w:val="clear" w:color="000000" w:fill="FFFFFF"/>
            <w:noWrap/>
            <w:vAlign w:val="center"/>
            <w:hideMark/>
          </w:tcPr>
          <w:p w14:paraId="4D1C0EB0" w14:textId="602D7295"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Guo et al. (2015b)</w:t>
            </w:r>
          </w:p>
        </w:tc>
        <w:tc>
          <w:tcPr>
            <w:tcW w:w="251" w:type="pct"/>
            <w:shd w:val="clear" w:color="000000" w:fill="FFFFFF"/>
            <w:vAlign w:val="center"/>
          </w:tcPr>
          <w:p w14:paraId="5BEF9291" w14:textId="29DF5AE7" w:rsidR="007F05F6" w:rsidRPr="00391466" w:rsidRDefault="007F05F6" w:rsidP="0008768C">
            <w:pPr>
              <w:jc w:val="center"/>
              <w:rPr>
                <w:rFonts w:ascii="Arial" w:hAnsi="Arial" w:cs="Arial"/>
                <w:sz w:val="21"/>
                <w:szCs w:val="21"/>
              </w:rPr>
            </w:pPr>
            <w:r w:rsidRPr="00391466">
              <w:rPr>
                <w:rFonts w:ascii="Arial" w:hAnsi="Arial" w:cs="Arial"/>
                <w:sz w:val="21"/>
                <w:szCs w:val="21"/>
              </w:rPr>
              <w:t>44</w:t>
            </w:r>
          </w:p>
        </w:tc>
        <w:tc>
          <w:tcPr>
            <w:tcW w:w="260" w:type="pct"/>
            <w:shd w:val="clear" w:color="000000" w:fill="FFFFFF"/>
            <w:vAlign w:val="center"/>
          </w:tcPr>
          <w:p w14:paraId="4253AA2A" w14:textId="46C82B81" w:rsidR="007F05F6" w:rsidRPr="00391466" w:rsidRDefault="007F05F6" w:rsidP="0008768C">
            <w:pPr>
              <w:jc w:val="center"/>
              <w:rPr>
                <w:rFonts w:ascii="Arial" w:hAnsi="Arial" w:cs="Arial"/>
                <w:sz w:val="21"/>
                <w:szCs w:val="21"/>
              </w:rPr>
            </w:pPr>
            <w:r w:rsidRPr="00391466">
              <w:rPr>
                <w:rFonts w:ascii="Arial" w:hAnsi="Arial" w:cs="Arial"/>
                <w:sz w:val="21"/>
                <w:szCs w:val="21"/>
              </w:rPr>
              <w:t>44</w:t>
            </w:r>
          </w:p>
        </w:tc>
        <w:tc>
          <w:tcPr>
            <w:tcW w:w="279" w:type="pct"/>
            <w:shd w:val="clear" w:color="000000" w:fill="FFFFFF"/>
            <w:noWrap/>
            <w:vAlign w:val="center"/>
            <w:hideMark/>
          </w:tcPr>
          <w:p w14:paraId="486C53F9" w14:textId="29627C9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27.50</w:t>
            </w:r>
          </w:p>
        </w:tc>
        <w:tc>
          <w:tcPr>
            <w:tcW w:w="279" w:type="pct"/>
            <w:shd w:val="clear" w:color="000000" w:fill="FFFFFF"/>
            <w:noWrap/>
            <w:vAlign w:val="center"/>
            <w:hideMark/>
          </w:tcPr>
          <w:p w14:paraId="7EDE5B2F" w14:textId="776C03B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29.40</w:t>
            </w:r>
          </w:p>
        </w:tc>
        <w:tc>
          <w:tcPr>
            <w:tcW w:w="279" w:type="pct"/>
            <w:shd w:val="clear" w:color="000000" w:fill="FFFFFF"/>
            <w:noWrap/>
            <w:vAlign w:val="center"/>
            <w:hideMark/>
          </w:tcPr>
          <w:p w14:paraId="335D1136" w14:textId="5E6C1AA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12.50</w:t>
            </w:r>
          </w:p>
        </w:tc>
        <w:tc>
          <w:tcPr>
            <w:tcW w:w="279" w:type="pct"/>
            <w:shd w:val="clear" w:color="000000" w:fill="FFFFFF"/>
            <w:noWrap/>
            <w:vAlign w:val="center"/>
            <w:hideMark/>
          </w:tcPr>
          <w:p w14:paraId="146A1744" w14:textId="4A7336B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12.10</w:t>
            </w:r>
          </w:p>
        </w:tc>
        <w:tc>
          <w:tcPr>
            <w:tcW w:w="341" w:type="pct"/>
            <w:shd w:val="clear" w:color="000000" w:fill="FFFFFF"/>
            <w:noWrap/>
            <w:vAlign w:val="center"/>
            <w:hideMark/>
          </w:tcPr>
          <w:p w14:paraId="450B4C97" w14:textId="26607E7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0.50</w:t>
            </w:r>
          </w:p>
        </w:tc>
        <w:tc>
          <w:tcPr>
            <w:tcW w:w="341" w:type="pct"/>
            <w:shd w:val="clear" w:color="000000" w:fill="FFFFFF"/>
            <w:noWrap/>
            <w:vAlign w:val="center"/>
            <w:hideMark/>
          </w:tcPr>
          <w:p w14:paraId="5D86223B" w14:textId="05ABF2F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0.55</w:t>
            </w:r>
          </w:p>
        </w:tc>
        <w:tc>
          <w:tcPr>
            <w:tcW w:w="493" w:type="pct"/>
            <w:shd w:val="clear" w:color="000000" w:fill="FFFFFF"/>
            <w:vAlign w:val="center"/>
          </w:tcPr>
          <w:p w14:paraId="72D458AC" w14:textId="2E7EC8C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1.63</w:t>
            </w:r>
          </w:p>
        </w:tc>
        <w:tc>
          <w:tcPr>
            <w:tcW w:w="708" w:type="pct"/>
            <w:shd w:val="clear" w:color="000000" w:fill="FFFFFF"/>
            <w:vAlign w:val="center"/>
          </w:tcPr>
          <w:p w14:paraId="4ED10659" w14:textId="5F0BEF8D"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7424FC60" w14:textId="59272C0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25.18</w:t>
            </w:r>
          </w:p>
        </w:tc>
      </w:tr>
      <w:tr w:rsidR="0082184F" w:rsidRPr="00391466" w14:paraId="4AE32A45" w14:textId="77777777" w:rsidTr="0082184F">
        <w:trPr>
          <w:trHeight w:val="276"/>
          <w:jc w:val="center"/>
        </w:trPr>
        <w:tc>
          <w:tcPr>
            <w:tcW w:w="1175" w:type="pct"/>
            <w:shd w:val="clear" w:color="000000" w:fill="FFFFFF"/>
            <w:noWrap/>
            <w:vAlign w:val="center"/>
            <w:hideMark/>
          </w:tcPr>
          <w:p w14:paraId="1CB73BDC" w14:textId="522BCC7A"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Hao et al. (2020)</w:t>
            </w:r>
          </w:p>
        </w:tc>
        <w:tc>
          <w:tcPr>
            <w:tcW w:w="251" w:type="pct"/>
            <w:shd w:val="clear" w:color="000000" w:fill="FFFFFF"/>
            <w:vAlign w:val="center"/>
          </w:tcPr>
          <w:p w14:paraId="18CD6E9D" w14:textId="78AF185F" w:rsidR="007F05F6" w:rsidRPr="00391466" w:rsidRDefault="007F05F6" w:rsidP="0008768C">
            <w:pPr>
              <w:jc w:val="center"/>
              <w:rPr>
                <w:rFonts w:ascii="Arial" w:hAnsi="Arial" w:cs="Arial"/>
                <w:sz w:val="21"/>
                <w:szCs w:val="21"/>
              </w:rPr>
            </w:pPr>
            <w:r w:rsidRPr="00391466">
              <w:rPr>
                <w:rFonts w:ascii="Arial" w:hAnsi="Arial" w:cs="Arial"/>
                <w:sz w:val="21"/>
                <w:szCs w:val="21"/>
              </w:rPr>
              <w:t>55</w:t>
            </w:r>
          </w:p>
        </w:tc>
        <w:tc>
          <w:tcPr>
            <w:tcW w:w="260" w:type="pct"/>
            <w:shd w:val="clear" w:color="000000" w:fill="FFFFFF"/>
            <w:vAlign w:val="center"/>
          </w:tcPr>
          <w:p w14:paraId="78D4C34F" w14:textId="0839D413" w:rsidR="007F05F6" w:rsidRPr="00391466" w:rsidRDefault="007F05F6" w:rsidP="0008768C">
            <w:pPr>
              <w:jc w:val="center"/>
              <w:rPr>
                <w:rFonts w:ascii="Arial" w:hAnsi="Arial" w:cs="Arial"/>
                <w:sz w:val="21"/>
                <w:szCs w:val="21"/>
              </w:rPr>
            </w:pPr>
            <w:r w:rsidRPr="00391466">
              <w:rPr>
                <w:rFonts w:ascii="Arial" w:hAnsi="Arial" w:cs="Arial"/>
                <w:sz w:val="21"/>
                <w:szCs w:val="21"/>
              </w:rPr>
              <w:t>25</w:t>
            </w:r>
          </w:p>
        </w:tc>
        <w:tc>
          <w:tcPr>
            <w:tcW w:w="279" w:type="pct"/>
            <w:shd w:val="clear" w:color="000000" w:fill="FFFFFF"/>
            <w:noWrap/>
            <w:vAlign w:val="center"/>
            <w:hideMark/>
          </w:tcPr>
          <w:p w14:paraId="3C8038AB" w14:textId="1EB3F54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34.80</w:t>
            </w:r>
          </w:p>
        </w:tc>
        <w:tc>
          <w:tcPr>
            <w:tcW w:w="279" w:type="pct"/>
            <w:shd w:val="clear" w:color="000000" w:fill="FFFFFF"/>
            <w:noWrap/>
            <w:vAlign w:val="center"/>
            <w:hideMark/>
          </w:tcPr>
          <w:p w14:paraId="1E0AD87B" w14:textId="05D7E3D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38.20</w:t>
            </w:r>
          </w:p>
        </w:tc>
        <w:tc>
          <w:tcPr>
            <w:tcW w:w="279" w:type="pct"/>
            <w:shd w:val="clear" w:color="000000" w:fill="FFFFFF"/>
            <w:noWrap/>
            <w:vAlign w:val="center"/>
            <w:hideMark/>
          </w:tcPr>
          <w:p w14:paraId="211FB0CA" w14:textId="7446D47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14.10</w:t>
            </w:r>
          </w:p>
        </w:tc>
        <w:tc>
          <w:tcPr>
            <w:tcW w:w="279" w:type="pct"/>
            <w:shd w:val="clear" w:color="000000" w:fill="FFFFFF"/>
            <w:noWrap/>
            <w:vAlign w:val="center"/>
            <w:hideMark/>
          </w:tcPr>
          <w:p w14:paraId="57CE0182" w14:textId="4107332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14.30</w:t>
            </w:r>
          </w:p>
        </w:tc>
        <w:tc>
          <w:tcPr>
            <w:tcW w:w="341" w:type="pct"/>
            <w:shd w:val="clear" w:color="000000" w:fill="FFFFFF"/>
            <w:noWrap/>
            <w:vAlign w:val="center"/>
            <w:hideMark/>
          </w:tcPr>
          <w:p w14:paraId="151CC70C" w14:textId="5EE196B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0.64</w:t>
            </w:r>
          </w:p>
        </w:tc>
        <w:tc>
          <w:tcPr>
            <w:tcW w:w="341" w:type="pct"/>
            <w:shd w:val="clear" w:color="000000" w:fill="FFFFFF"/>
            <w:noWrap/>
            <w:vAlign w:val="center"/>
            <w:hideMark/>
          </w:tcPr>
          <w:p w14:paraId="0C0CE3A4" w14:textId="3094EC2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0.48</w:t>
            </w:r>
          </w:p>
        </w:tc>
        <w:tc>
          <w:tcPr>
            <w:tcW w:w="493" w:type="pct"/>
            <w:shd w:val="clear" w:color="000000" w:fill="FFFFFF"/>
            <w:vAlign w:val="center"/>
          </w:tcPr>
          <w:p w14:paraId="4C7DD846" w14:textId="090ED10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041D3157" w14:textId="67F1ED14"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0AF214E6" w14:textId="43ED5D3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25.00</w:t>
            </w:r>
          </w:p>
        </w:tc>
      </w:tr>
      <w:tr w:rsidR="0082184F" w:rsidRPr="00391466" w14:paraId="709260AE" w14:textId="77777777" w:rsidTr="0082184F">
        <w:trPr>
          <w:trHeight w:val="276"/>
          <w:jc w:val="center"/>
        </w:trPr>
        <w:tc>
          <w:tcPr>
            <w:tcW w:w="1175" w:type="pct"/>
            <w:shd w:val="clear" w:color="000000" w:fill="FFFFFF"/>
            <w:noWrap/>
            <w:vAlign w:val="center"/>
            <w:hideMark/>
          </w:tcPr>
          <w:p w14:paraId="07D97083" w14:textId="21A165C0"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He et al. (2019)</w:t>
            </w:r>
          </w:p>
        </w:tc>
        <w:tc>
          <w:tcPr>
            <w:tcW w:w="251" w:type="pct"/>
            <w:shd w:val="clear" w:color="000000" w:fill="FFFFFF"/>
            <w:vAlign w:val="center"/>
          </w:tcPr>
          <w:p w14:paraId="0EFC3108" w14:textId="7046E726" w:rsidR="007F05F6" w:rsidRPr="00391466" w:rsidRDefault="007F05F6" w:rsidP="0008768C">
            <w:pPr>
              <w:jc w:val="center"/>
              <w:rPr>
                <w:rFonts w:ascii="Arial" w:hAnsi="Arial" w:cs="Arial"/>
                <w:sz w:val="21"/>
                <w:szCs w:val="21"/>
              </w:rPr>
            </w:pPr>
            <w:r w:rsidRPr="00391466">
              <w:rPr>
                <w:rFonts w:ascii="Arial" w:hAnsi="Arial" w:cs="Arial"/>
                <w:sz w:val="21"/>
                <w:szCs w:val="21"/>
              </w:rPr>
              <w:t>34</w:t>
            </w:r>
          </w:p>
        </w:tc>
        <w:tc>
          <w:tcPr>
            <w:tcW w:w="260" w:type="pct"/>
            <w:shd w:val="clear" w:color="000000" w:fill="FFFFFF"/>
            <w:vAlign w:val="center"/>
          </w:tcPr>
          <w:p w14:paraId="112E7D90" w14:textId="2D899912" w:rsidR="007F05F6" w:rsidRPr="00391466" w:rsidRDefault="007F05F6" w:rsidP="0008768C">
            <w:pPr>
              <w:jc w:val="center"/>
              <w:rPr>
                <w:rFonts w:ascii="Arial" w:hAnsi="Arial" w:cs="Arial"/>
                <w:sz w:val="21"/>
                <w:szCs w:val="21"/>
              </w:rPr>
            </w:pPr>
            <w:r w:rsidRPr="00391466">
              <w:rPr>
                <w:rFonts w:ascii="Arial" w:hAnsi="Arial" w:cs="Arial"/>
                <w:sz w:val="21"/>
                <w:szCs w:val="21"/>
              </w:rPr>
              <w:t>34</w:t>
            </w:r>
          </w:p>
        </w:tc>
        <w:tc>
          <w:tcPr>
            <w:tcW w:w="279" w:type="pct"/>
            <w:shd w:val="clear" w:color="000000" w:fill="FFFFFF"/>
            <w:noWrap/>
            <w:vAlign w:val="center"/>
            <w:hideMark/>
          </w:tcPr>
          <w:p w14:paraId="3BBE0418" w14:textId="1555A1D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36.20</w:t>
            </w:r>
          </w:p>
        </w:tc>
        <w:tc>
          <w:tcPr>
            <w:tcW w:w="279" w:type="pct"/>
            <w:shd w:val="clear" w:color="000000" w:fill="FFFFFF"/>
            <w:noWrap/>
            <w:vAlign w:val="center"/>
            <w:hideMark/>
          </w:tcPr>
          <w:p w14:paraId="03AFD088" w14:textId="464B9C7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34.80</w:t>
            </w:r>
          </w:p>
        </w:tc>
        <w:tc>
          <w:tcPr>
            <w:tcW w:w="279" w:type="pct"/>
            <w:shd w:val="clear" w:color="000000" w:fill="FFFFFF"/>
            <w:noWrap/>
            <w:vAlign w:val="center"/>
            <w:hideMark/>
          </w:tcPr>
          <w:p w14:paraId="0ADFB3A5" w14:textId="5C52306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12.60</w:t>
            </w:r>
          </w:p>
        </w:tc>
        <w:tc>
          <w:tcPr>
            <w:tcW w:w="279" w:type="pct"/>
            <w:shd w:val="clear" w:color="000000" w:fill="FFFFFF"/>
            <w:noWrap/>
            <w:vAlign w:val="center"/>
            <w:hideMark/>
          </w:tcPr>
          <w:p w14:paraId="42FB8A4C" w14:textId="4C41E76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12.80</w:t>
            </w:r>
          </w:p>
        </w:tc>
        <w:tc>
          <w:tcPr>
            <w:tcW w:w="341" w:type="pct"/>
            <w:shd w:val="clear" w:color="000000" w:fill="FFFFFF"/>
            <w:noWrap/>
            <w:vAlign w:val="center"/>
            <w:hideMark/>
          </w:tcPr>
          <w:p w14:paraId="46F558C8" w14:textId="0F60D13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0.59</w:t>
            </w:r>
          </w:p>
        </w:tc>
        <w:tc>
          <w:tcPr>
            <w:tcW w:w="341" w:type="pct"/>
            <w:shd w:val="clear" w:color="000000" w:fill="FFFFFF"/>
            <w:noWrap/>
            <w:vAlign w:val="center"/>
            <w:hideMark/>
          </w:tcPr>
          <w:p w14:paraId="4D5BBBF5" w14:textId="5C33BE9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0.59</w:t>
            </w:r>
          </w:p>
        </w:tc>
        <w:tc>
          <w:tcPr>
            <w:tcW w:w="493" w:type="pct"/>
            <w:shd w:val="clear" w:color="000000" w:fill="FFFFFF"/>
            <w:vAlign w:val="center"/>
          </w:tcPr>
          <w:p w14:paraId="0A23EBD6" w14:textId="62FFFF5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1EC65FD3" w14:textId="472117F1"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6A03A0BE" w14:textId="6EFA98D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28.88</w:t>
            </w:r>
          </w:p>
        </w:tc>
      </w:tr>
      <w:tr w:rsidR="0082184F" w:rsidRPr="00391466" w14:paraId="686F836A" w14:textId="77777777" w:rsidTr="0082184F">
        <w:trPr>
          <w:trHeight w:val="276"/>
          <w:jc w:val="center"/>
        </w:trPr>
        <w:tc>
          <w:tcPr>
            <w:tcW w:w="1175" w:type="pct"/>
            <w:shd w:val="clear" w:color="000000" w:fill="FFFFFF"/>
            <w:noWrap/>
            <w:vAlign w:val="center"/>
            <w:hideMark/>
          </w:tcPr>
          <w:p w14:paraId="3A93EFBE" w14:textId="0EF21BE1"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lastRenderedPageBreak/>
              <w:t>Hu et al. (2019)</w:t>
            </w:r>
          </w:p>
        </w:tc>
        <w:tc>
          <w:tcPr>
            <w:tcW w:w="251" w:type="pct"/>
            <w:shd w:val="clear" w:color="000000" w:fill="FFFFFF"/>
            <w:vAlign w:val="center"/>
          </w:tcPr>
          <w:p w14:paraId="0192B2C1" w14:textId="6B1E99B5" w:rsidR="007F05F6" w:rsidRPr="00391466" w:rsidRDefault="007F05F6" w:rsidP="0008768C">
            <w:pPr>
              <w:jc w:val="center"/>
              <w:rPr>
                <w:rFonts w:ascii="Arial" w:hAnsi="Arial" w:cs="Arial"/>
                <w:sz w:val="21"/>
                <w:szCs w:val="21"/>
              </w:rPr>
            </w:pPr>
            <w:r w:rsidRPr="00391466">
              <w:rPr>
                <w:rFonts w:ascii="Arial" w:hAnsi="Arial" w:cs="Arial"/>
                <w:sz w:val="21"/>
                <w:szCs w:val="21"/>
              </w:rPr>
              <w:t>76</w:t>
            </w:r>
          </w:p>
        </w:tc>
        <w:tc>
          <w:tcPr>
            <w:tcW w:w="260" w:type="pct"/>
            <w:shd w:val="clear" w:color="000000" w:fill="FFFFFF"/>
            <w:vAlign w:val="center"/>
          </w:tcPr>
          <w:p w14:paraId="23A97C40" w14:textId="12C21BE9" w:rsidR="007F05F6" w:rsidRPr="00391466" w:rsidRDefault="007F05F6" w:rsidP="0008768C">
            <w:pPr>
              <w:jc w:val="center"/>
              <w:rPr>
                <w:rFonts w:ascii="Arial" w:hAnsi="Arial" w:cs="Arial"/>
                <w:sz w:val="21"/>
                <w:szCs w:val="21"/>
              </w:rPr>
            </w:pPr>
            <w:r w:rsidRPr="00391466">
              <w:rPr>
                <w:rFonts w:ascii="Arial" w:hAnsi="Arial" w:cs="Arial"/>
                <w:sz w:val="21"/>
                <w:szCs w:val="21"/>
              </w:rPr>
              <w:t>44</w:t>
            </w:r>
          </w:p>
        </w:tc>
        <w:tc>
          <w:tcPr>
            <w:tcW w:w="279" w:type="pct"/>
            <w:shd w:val="clear" w:color="000000" w:fill="FFFFFF"/>
            <w:noWrap/>
            <w:vAlign w:val="center"/>
            <w:hideMark/>
          </w:tcPr>
          <w:p w14:paraId="586121AA" w14:textId="3F93C99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20.40</w:t>
            </w:r>
          </w:p>
        </w:tc>
        <w:tc>
          <w:tcPr>
            <w:tcW w:w="279" w:type="pct"/>
            <w:shd w:val="clear" w:color="000000" w:fill="FFFFFF"/>
            <w:noWrap/>
            <w:vAlign w:val="center"/>
            <w:hideMark/>
          </w:tcPr>
          <w:p w14:paraId="21556834" w14:textId="5DBE95B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20.30</w:t>
            </w:r>
          </w:p>
        </w:tc>
        <w:tc>
          <w:tcPr>
            <w:tcW w:w="279" w:type="pct"/>
            <w:shd w:val="clear" w:color="000000" w:fill="FFFFFF"/>
            <w:noWrap/>
            <w:vAlign w:val="center"/>
            <w:hideMark/>
          </w:tcPr>
          <w:p w14:paraId="648B4684" w14:textId="581892D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12.90</w:t>
            </w:r>
          </w:p>
        </w:tc>
        <w:tc>
          <w:tcPr>
            <w:tcW w:w="279" w:type="pct"/>
            <w:shd w:val="clear" w:color="000000" w:fill="FFFFFF"/>
            <w:noWrap/>
            <w:vAlign w:val="center"/>
            <w:hideMark/>
          </w:tcPr>
          <w:p w14:paraId="4E1D1590" w14:textId="1757803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13.60</w:t>
            </w:r>
          </w:p>
        </w:tc>
        <w:tc>
          <w:tcPr>
            <w:tcW w:w="341" w:type="pct"/>
            <w:shd w:val="clear" w:color="000000" w:fill="FFFFFF"/>
            <w:noWrap/>
            <w:vAlign w:val="center"/>
            <w:hideMark/>
          </w:tcPr>
          <w:p w14:paraId="4CD10676" w14:textId="1047DF5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0.71</w:t>
            </w:r>
          </w:p>
        </w:tc>
        <w:tc>
          <w:tcPr>
            <w:tcW w:w="341" w:type="pct"/>
            <w:shd w:val="clear" w:color="000000" w:fill="FFFFFF"/>
            <w:noWrap/>
            <w:vAlign w:val="center"/>
            <w:hideMark/>
          </w:tcPr>
          <w:p w14:paraId="09F1ABD8" w14:textId="72E970E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0.68</w:t>
            </w:r>
          </w:p>
        </w:tc>
        <w:tc>
          <w:tcPr>
            <w:tcW w:w="493" w:type="pct"/>
            <w:shd w:val="clear" w:color="000000" w:fill="FFFFFF"/>
            <w:vAlign w:val="center"/>
          </w:tcPr>
          <w:p w14:paraId="6DFEB8E3" w14:textId="6218D6F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11FDEDD4" w14:textId="5BA0662B"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1398C7BD" w14:textId="3B56F4E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20.90</w:t>
            </w:r>
          </w:p>
        </w:tc>
      </w:tr>
      <w:tr w:rsidR="0082184F" w:rsidRPr="00391466" w14:paraId="6FB001D7" w14:textId="77777777" w:rsidTr="0082184F">
        <w:trPr>
          <w:trHeight w:val="276"/>
          <w:jc w:val="center"/>
        </w:trPr>
        <w:tc>
          <w:tcPr>
            <w:tcW w:w="1175" w:type="pct"/>
            <w:shd w:val="clear" w:color="000000" w:fill="FFFFFF"/>
            <w:noWrap/>
            <w:vAlign w:val="center"/>
            <w:hideMark/>
          </w:tcPr>
          <w:p w14:paraId="1911639C" w14:textId="7E195ECE"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Hu et al. (2023)</w:t>
            </w:r>
          </w:p>
        </w:tc>
        <w:tc>
          <w:tcPr>
            <w:tcW w:w="251" w:type="pct"/>
            <w:shd w:val="clear" w:color="000000" w:fill="FFFFFF"/>
            <w:vAlign w:val="center"/>
          </w:tcPr>
          <w:p w14:paraId="7CADCBF5" w14:textId="0FFBAD2B" w:rsidR="007F05F6" w:rsidRPr="00391466" w:rsidRDefault="007F05F6" w:rsidP="0008768C">
            <w:pPr>
              <w:jc w:val="center"/>
              <w:rPr>
                <w:rFonts w:ascii="Arial" w:hAnsi="Arial" w:cs="Arial"/>
                <w:sz w:val="21"/>
                <w:szCs w:val="21"/>
              </w:rPr>
            </w:pPr>
            <w:r w:rsidRPr="00391466">
              <w:rPr>
                <w:rFonts w:ascii="Arial" w:hAnsi="Arial" w:cs="Arial"/>
                <w:sz w:val="21"/>
                <w:szCs w:val="21"/>
              </w:rPr>
              <w:t>55</w:t>
            </w:r>
          </w:p>
        </w:tc>
        <w:tc>
          <w:tcPr>
            <w:tcW w:w="260" w:type="pct"/>
            <w:shd w:val="clear" w:color="000000" w:fill="FFFFFF"/>
            <w:vAlign w:val="center"/>
          </w:tcPr>
          <w:p w14:paraId="685732A9" w14:textId="3BB5815A" w:rsidR="007F05F6" w:rsidRPr="00391466" w:rsidRDefault="007F05F6" w:rsidP="0008768C">
            <w:pPr>
              <w:jc w:val="center"/>
              <w:rPr>
                <w:rFonts w:ascii="Arial" w:hAnsi="Arial" w:cs="Arial"/>
                <w:sz w:val="21"/>
                <w:szCs w:val="21"/>
              </w:rPr>
            </w:pPr>
            <w:r w:rsidRPr="00391466">
              <w:rPr>
                <w:rFonts w:ascii="Arial" w:hAnsi="Arial" w:cs="Arial"/>
                <w:sz w:val="21"/>
                <w:szCs w:val="21"/>
              </w:rPr>
              <w:t>30</w:t>
            </w:r>
          </w:p>
        </w:tc>
        <w:tc>
          <w:tcPr>
            <w:tcW w:w="279" w:type="pct"/>
            <w:shd w:val="clear" w:color="000000" w:fill="FFFFFF"/>
            <w:noWrap/>
            <w:vAlign w:val="center"/>
            <w:hideMark/>
          </w:tcPr>
          <w:p w14:paraId="4B2712F1" w14:textId="3810674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35.20</w:t>
            </w:r>
          </w:p>
        </w:tc>
        <w:tc>
          <w:tcPr>
            <w:tcW w:w="279" w:type="pct"/>
            <w:shd w:val="clear" w:color="000000" w:fill="FFFFFF"/>
            <w:noWrap/>
            <w:vAlign w:val="center"/>
            <w:hideMark/>
          </w:tcPr>
          <w:p w14:paraId="350E7507" w14:textId="50F1C05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36.80</w:t>
            </w:r>
          </w:p>
        </w:tc>
        <w:tc>
          <w:tcPr>
            <w:tcW w:w="279" w:type="pct"/>
            <w:shd w:val="clear" w:color="000000" w:fill="FFFFFF"/>
            <w:noWrap/>
            <w:vAlign w:val="center"/>
            <w:hideMark/>
          </w:tcPr>
          <w:p w14:paraId="06AC6058" w14:textId="38C27C4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11.50</w:t>
            </w:r>
          </w:p>
        </w:tc>
        <w:tc>
          <w:tcPr>
            <w:tcW w:w="279" w:type="pct"/>
            <w:shd w:val="clear" w:color="000000" w:fill="FFFFFF"/>
            <w:noWrap/>
            <w:vAlign w:val="center"/>
            <w:hideMark/>
          </w:tcPr>
          <w:p w14:paraId="1DF8B86F" w14:textId="059FD08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11.90</w:t>
            </w:r>
          </w:p>
        </w:tc>
        <w:tc>
          <w:tcPr>
            <w:tcW w:w="341" w:type="pct"/>
            <w:shd w:val="clear" w:color="000000" w:fill="FFFFFF"/>
            <w:noWrap/>
            <w:vAlign w:val="center"/>
            <w:hideMark/>
          </w:tcPr>
          <w:p w14:paraId="69C83118" w14:textId="0CEEB07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0.67</w:t>
            </w:r>
          </w:p>
        </w:tc>
        <w:tc>
          <w:tcPr>
            <w:tcW w:w="341" w:type="pct"/>
            <w:shd w:val="clear" w:color="000000" w:fill="FFFFFF"/>
            <w:noWrap/>
            <w:vAlign w:val="center"/>
            <w:hideMark/>
          </w:tcPr>
          <w:p w14:paraId="40105D74" w14:textId="188F3A2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0.70</w:t>
            </w:r>
          </w:p>
        </w:tc>
        <w:tc>
          <w:tcPr>
            <w:tcW w:w="493" w:type="pct"/>
            <w:shd w:val="clear" w:color="000000" w:fill="FFFFFF"/>
            <w:vAlign w:val="center"/>
          </w:tcPr>
          <w:p w14:paraId="24E0A987" w14:textId="4A409EA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01F90339" w14:textId="2777120D"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DSM-V</w:t>
            </w:r>
          </w:p>
        </w:tc>
        <w:tc>
          <w:tcPr>
            <w:tcW w:w="314" w:type="pct"/>
            <w:shd w:val="clear" w:color="000000" w:fill="FFFFFF"/>
            <w:noWrap/>
            <w:vAlign w:val="center"/>
            <w:hideMark/>
          </w:tcPr>
          <w:p w14:paraId="02F4324D" w14:textId="5599A26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r>
      <w:tr w:rsidR="0082184F" w:rsidRPr="00391466" w14:paraId="1D2E4027" w14:textId="77777777" w:rsidTr="0082184F">
        <w:trPr>
          <w:trHeight w:val="276"/>
          <w:jc w:val="center"/>
        </w:trPr>
        <w:tc>
          <w:tcPr>
            <w:tcW w:w="1175" w:type="pct"/>
            <w:shd w:val="clear" w:color="000000" w:fill="FFFFFF"/>
            <w:noWrap/>
            <w:vAlign w:val="center"/>
            <w:hideMark/>
          </w:tcPr>
          <w:p w14:paraId="4E4381D3" w14:textId="59413B35"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Krug et al. (2022)</w:t>
            </w:r>
          </w:p>
        </w:tc>
        <w:tc>
          <w:tcPr>
            <w:tcW w:w="251" w:type="pct"/>
            <w:shd w:val="clear" w:color="000000" w:fill="FFFFFF"/>
            <w:vAlign w:val="center"/>
          </w:tcPr>
          <w:p w14:paraId="0722CFAD" w14:textId="452EFA33" w:rsidR="007F05F6" w:rsidRPr="00391466" w:rsidRDefault="007F05F6" w:rsidP="0008768C">
            <w:pPr>
              <w:jc w:val="center"/>
              <w:rPr>
                <w:rFonts w:ascii="Arial" w:hAnsi="Arial" w:cs="Arial"/>
                <w:sz w:val="21"/>
                <w:szCs w:val="21"/>
              </w:rPr>
            </w:pPr>
            <w:r w:rsidRPr="00391466">
              <w:rPr>
                <w:rFonts w:ascii="Arial" w:hAnsi="Arial" w:cs="Arial"/>
                <w:sz w:val="21"/>
                <w:szCs w:val="21"/>
              </w:rPr>
              <w:t>55</w:t>
            </w:r>
          </w:p>
        </w:tc>
        <w:tc>
          <w:tcPr>
            <w:tcW w:w="260" w:type="pct"/>
            <w:shd w:val="clear" w:color="000000" w:fill="FFFFFF"/>
            <w:vAlign w:val="center"/>
          </w:tcPr>
          <w:p w14:paraId="3E6F7A0B" w14:textId="3D302D04" w:rsidR="007F05F6" w:rsidRPr="00391466" w:rsidRDefault="007F05F6" w:rsidP="0008768C">
            <w:pPr>
              <w:jc w:val="center"/>
              <w:rPr>
                <w:rFonts w:ascii="Arial" w:hAnsi="Arial" w:cs="Arial"/>
                <w:sz w:val="21"/>
                <w:szCs w:val="21"/>
              </w:rPr>
            </w:pPr>
            <w:r w:rsidRPr="00391466">
              <w:rPr>
                <w:rFonts w:ascii="Arial" w:hAnsi="Arial" w:cs="Arial"/>
                <w:sz w:val="21"/>
                <w:szCs w:val="21"/>
              </w:rPr>
              <w:t>51</w:t>
            </w:r>
          </w:p>
        </w:tc>
        <w:tc>
          <w:tcPr>
            <w:tcW w:w="279" w:type="pct"/>
            <w:shd w:val="clear" w:color="000000" w:fill="FFFFFF"/>
            <w:noWrap/>
            <w:vAlign w:val="center"/>
            <w:hideMark/>
          </w:tcPr>
          <w:p w14:paraId="0ED86B13" w14:textId="743F60B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33.90</w:t>
            </w:r>
          </w:p>
        </w:tc>
        <w:tc>
          <w:tcPr>
            <w:tcW w:w="279" w:type="pct"/>
            <w:shd w:val="clear" w:color="000000" w:fill="FFFFFF"/>
            <w:noWrap/>
            <w:vAlign w:val="center"/>
            <w:hideMark/>
          </w:tcPr>
          <w:p w14:paraId="1F906F34" w14:textId="656D2CF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33.60</w:t>
            </w:r>
          </w:p>
        </w:tc>
        <w:tc>
          <w:tcPr>
            <w:tcW w:w="279" w:type="pct"/>
            <w:shd w:val="clear" w:color="000000" w:fill="FFFFFF"/>
            <w:noWrap/>
            <w:vAlign w:val="center"/>
            <w:hideMark/>
          </w:tcPr>
          <w:p w14:paraId="0306D352" w14:textId="369A47A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37E59175" w14:textId="380DA13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shd w:val="clear" w:color="000000" w:fill="FFFFFF"/>
            <w:noWrap/>
            <w:vAlign w:val="center"/>
            <w:hideMark/>
          </w:tcPr>
          <w:p w14:paraId="7D0A16D6" w14:textId="3BF3825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0.62</w:t>
            </w:r>
          </w:p>
        </w:tc>
        <w:tc>
          <w:tcPr>
            <w:tcW w:w="341" w:type="pct"/>
            <w:shd w:val="clear" w:color="000000" w:fill="FFFFFF"/>
            <w:noWrap/>
            <w:vAlign w:val="center"/>
            <w:hideMark/>
          </w:tcPr>
          <w:p w14:paraId="071AFEB7" w14:textId="49B5B7D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0.63</w:t>
            </w:r>
          </w:p>
        </w:tc>
        <w:tc>
          <w:tcPr>
            <w:tcW w:w="493" w:type="pct"/>
            <w:shd w:val="clear" w:color="000000" w:fill="FFFFFF"/>
            <w:vAlign w:val="center"/>
          </w:tcPr>
          <w:p w14:paraId="44C26264" w14:textId="5CB2126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381050E4" w14:textId="48C24486"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1255F696" w14:textId="48FD4A1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r>
      <w:tr w:rsidR="0082184F" w:rsidRPr="00391466" w14:paraId="23540FDE" w14:textId="77777777" w:rsidTr="0082184F">
        <w:trPr>
          <w:trHeight w:val="276"/>
          <w:jc w:val="center"/>
        </w:trPr>
        <w:tc>
          <w:tcPr>
            <w:tcW w:w="1175" w:type="pct"/>
            <w:shd w:val="clear" w:color="000000" w:fill="FFFFFF"/>
            <w:noWrap/>
            <w:vAlign w:val="center"/>
            <w:hideMark/>
          </w:tcPr>
          <w:p w14:paraId="125FDE4E" w14:textId="4E1867C1"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Lee et al. (2019)</w:t>
            </w:r>
          </w:p>
        </w:tc>
        <w:tc>
          <w:tcPr>
            <w:tcW w:w="251" w:type="pct"/>
            <w:shd w:val="clear" w:color="000000" w:fill="FFFFFF"/>
            <w:vAlign w:val="center"/>
          </w:tcPr>
          <w:p w14:paraId="70BE57B2" w14:textId="36415D7B" w:rsidR="007F05F6" w:rsidRPr="00391466" w:rsidRDefault="007F05F6" w:rsidP="0008768C">
            <w:pPr>
              <w:jc w:val="center"/>
              <w:rPr>
                <w:rFonts w:ascii="Arial" w:hAnsi="Arial" w:cs="Arial"/>
                <w:sz w:val="21"/>
                <w:szCs w:val="21"/>
              </w:rPr>
            </w:pPr>
            <w:r w:rsidRPr="00391466">
              <w:rPr>
                <w:rFonts w:ascii="Arial" w:hAnsi="Arial" w:cs="Arial"/>
                <w:sz w:val="21"/>
                <w:szCs w:val="21"/>
              </w:rPr>
              <w:t>12</w:t>
            </w:r>
          </w:p>
        </w:tc>
        <w:tc>
          <w:tcPr>
            <w:tcW w:w="260" w:type="pct"/>
            <w:shd w:val="clear" w:color="000000" w:fill="FFFFFF"/>
            <w:vAlign w:val="center"/>
          </w:tcPr>
          <w:p w14:paraId="70E37964" w14:textId="7C3BCBB0" w:rsidR="007F05F6" w:rsidRPr="00391466" w:rsidRDefault="007F05F6" w:rsidP="0008768C">
            <w:pPr>
              <w:jc w:val="center"/>
              <w:rPr>
                <w:rFonts w:ascii="Arial" w:hAnsi="Arial" w:cs="Arial"/>
                <w:sz w:val="21"/>
                <w:szCs w:val="21"/>
              </w:rPr>
            </w:pPr>
            <w:r w:rsidRPr="00391466">
              <w:rPr>
                <w:rFonts w:ascii="Arial" w:hAnsi="Arial" w:cs="Arial"/>
                <w:sz w:val="21"/>
                <w:szCs w:val="21"/>
              </w:rPr>
              <w:t>20</w:t>
            </w:r>
          </w:p>
        </w:tc>
        <w:tc>
          <w:tcPr>
            <w:tcW w:w="279" w:type="pct"/>
            <w:shd w:val="clear" w:color="000000" w:fill="FFFFFF"/>
            <w:noWrap/>
            <w:vAlign w:val="center"/>
            <w:hideMark/>
          </w:tcPr>
          <w:p w14:paraId="02E00A6A" w14:textId="55A9DF2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29.80</w:t>
            </w:r>
          </w:p>
        </w:tc>
        <w:tc>
          <w:tcPr>
            <w:tcW w:w="279" w:type="pct"/>
            <w:shd w:val="clear" w:color="000000" w:fill="FFFFFF"/>
            <w:noWrap/>
            <w:vAlign w:val="center"/>
            <w:hideMark/>
          </w:tcPr>
          <w:p w14:paraId="67FC4133" w14:textId="2861D0C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33.40</w:t>
            </w:r>
          </w:p>
        </w:tc>
        <w:tc>
          <w:tcPr>
            <w:tcW w:w="279" w:type="pct"/>
            <w:shd w:val="clear" w:color="000000" w:fill="FFFFFF"/>
            <w:noWrap/>
            <w:vAlign w:val="center"/>
            <w:hideMark/>
          </w:tcPr>
          <w:p w14:paraId="535E2050" w14:textId="1827A1C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13.40</w:t>
            </w:r>
          </w:p>
        </w:tc>
        <w:tc>
          <w:tcPr>
            <w:tcW w:w="279" w:type="pct"/>
            <w:shd w:val="clear" w:color="000000" w:fill="FFFFFF"/>
            <w:noWrap/>
            <w:vAlign w:val="center"/>
            <w:hideMark/>
          </w:tcPr>
          <w:p w14:paraId="5D0A8549" w14:textId="5F0E620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17.00</w:t>
            </w:r>
          </w:p>
        </w:tc>
        <w:tc>
          <w:tcPr>
            <w:tcW w:w="341" w:type="pct"/>
            <w:shd w:val="clear" w:color="000000" w:fill="FFFFFF"/>
            <w:noWrap/>
            <w:vAlign w:val="center"/>
            <w:hideMark/>
          </w:tcPr>
          <w:p w14:paraId="77A834C2" w14:textId="07DC32A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0.92</w:t>
            </w:r>
          </w:p>
        </w:tc>
        <w:tc>
          <w:tcPr>
            <w:tcW w:w="341" w:type="pct"/>
            <w:shd w:val="clear" w:color="000000" w:fill="FFFFFF"/>
            <w:noWrap/>
            <w:vAlign w:val="center"/>
            <w:hideMark/>
          </w:tcPr>
          <w:p w14:paraId="0AFCDE41" w14:textId="5B5A814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0.60</w:t>
            </w:r>
          </w:p>
        </w:tc>
        <w:tc>
          <w:tcPr>
            <w:tcW w:w="493" w:type="pct"/>
            <w:shd w:val="clear" w:color="000000" w:fill="FFFFFF"/>
            <w:vAlign w:val="center"/>
          </w:tcPr>
          <w:p w14:paraId="308E6E95" w14:textId="3F09119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32BDB7CF" w14:textId="5FCBAD15"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ICD-10</w:t>
            </w:r>
          </w:p>
        </w:tc>
        <w:tc>
          <w:tcPr>
            <w:tcW w:w="314" w:type="pct"/>
            <w:shd w:val="clear" w:color="000000" w:fill="FFFFFF"/>
            <w:noWrap/>
            <w:vAlign w:val="center"/>
            <w:hideMark/>
          </w:tcPr>
          <w:p w14:paraId="625844C9" w14:textId="64FC00F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r>
      <w:tr w:rsidR="0082184F" w:rsidRPr="00391466" w14:paraId="4246C3DB" w14:textId="77777777" w:rsidTr="0082184F">
        <w:trPr>
          <w:trHeight w:val="276"/>
          <w:jc w:val="center"/>
        </w:trPr>
        <w:tc>
          <w:tcPr>
            <w:tcW w:w="1175" w:type="pct"/>
            <w:shd w:val="clear" w:color="000000" w:fill="FFFFFF"/>
            <w:noWrap/>
            <w:vAlign w:val="center"/>
            <w:hideMark/>
          </w:tcPr>
          <w:p w14:paraId="6AF186D8" w14:textId="5C59A098"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Li et al. (2021)</w:t>
            </w:r>
          </w:p>
        </w:tc>
        <w:tc>
          <w:tcPr>
            <w:tcW w:w="251" w:type="pct"/>
            <w:shd w:val="clear" w:color="000000" w:fill="FFFFFF"/>
            <w:vAlign w:val="center"/>
          </w:tcPr>
          <w:p w14:paraId="4D042D0D" w14:textId="04AC0131" w:rsidR="007F05F6" w:rsidRPr="00391466" w:rsidRDefault="007F05F6" w:rsidP="0008768C">
            <w:pPr>
              <w:jc w:val="center"/>
              <w:rPr>
                <w:rFonts w:ascii="Arial" w:hAnsi="Arial" w:cs="Arial"/>
                <w:sz w:val="21"/>
                <w:szCs w:val="21"/>
              </w:rPr>
            </w:pPr>
            <w:r w:rsidRPr="00391466">
              <w:rPr>
                <w:rFonts w:ascii="Arial" w:hAnsi="Arial" w:cs="Arial"/>
                <w:sz w:val="21"/>
                <w:szCs w:val="21"/>
              </w:rPr>
              <w:t>34</w:t>
            </w:r>
          </w:p>
        </w:tc>
        <w:tc>
          <w:tcPr>
            <w:tcW w:w="260" w:type="pct"/>
            <w:shd w:val="clear" w:color="000000" w:fill="FFFFFF"/>
            <w:vAlign w:val="center"/>
          </w:tcPr>
          <w:p w14:paraId="74DF48F2" w14:textId="1D022BF4" w:rsidR="007F05F6" w:rsidRPr="00391466" w:rsidRDefault="007F05F6" w:rsidP="0008768C">
            <w:pPr>
              <w:jc w:val="center"/>
              <w:rPr>
                <w:rFonts w:ascii="Arial" w:hAnsi="Arial" w:cs="Arial"/>
                <w:sz w:val="21"/>
                <w:szCs w:val="21"/>
              </w:rPr>
            </w:pPr>
            <w:r w:rsidRPr="00391466">
              <w:rPr>
                <w:rFonts w:ascii="Arial" w:hAnsi="Arial" w:cs="Arial"/>
                <w:sz w:val="21"/>
                <w:szCs w:val="21"/>
              </w:rPr>
              <w:t>34</w:t>
            </w:r>
          </w:p>
        </w:tc>
        <w:tc>
          <w:tcPr>
            <w:tcW w:w="279" w:type="pct"/>
            <w:shd w:val="clear" w:color="000000" w:fill="FFFFFF"/>
            <w:noWrap/>
            <w:vAlign w:val="center"/>
            <w:hideMark/>
          </w:tcPr>
          <w:p w14:paraId="4ECF0C72" w14:textId="61B4EC6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29.40</w:t>
            </w:r>
          </w:p>
        </w:tc>
        <w:tc>
          <w:tcPr>
            <w:tcW w:w="279" w:type="pct"/>
            <w:shd w:val="clear" w:color="000000" w:fill="FFFFFF"/>
            <w:noWrap/>
            <w:vAlign w:val="center"/>
            <w:hideMark/>
          </w:tcPr>
          <w:p w14:paraId="781D548B" w14:textId="4B9310C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30.10</w:t>
            </w:r>
          </w:p>
        </w:tc>
        <w:tc>
          <w:tcPr>
            <w:tcW w:w="279" w:type="pct"/>
            <w:shd w:val="clear" w:color="000000" w:fill="FFFFFF"/>
            <w:noWrap/>
            <w:vAlign w:val="center"/>
            <w:hideMark/>
          </w:tcPr>
          <w:p w14:paraId="18413E40" w14:textId="437699F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13.00</w:t>
            </w:r>
          </w:p>
        </w:tc>
        <w:tc>
          <w:tcPr>
            <w:tcW w:w="279" w:type="pct"/>
            <w:shd w:val="clear" w:color="000000" w:fill="FFFFFF"/>
            <w:noWrap/>
            <w:vAlign w:val="center"/>
            <w:hideMark/>
          </w:tcPr>
          <w:p w14:paraId="19FDEA81" w14:textId="45D3110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13.70</w:t>
            </w:r>
          </w:p>
        </w:tc>
        <w:tc>
          <w:tcPr>
            <w:tcW w:w="341" w:type="pct"/>
            <w:shd w:val="clear" w:color="000000" w:fill="FFFFFF"/>
            <w:noWrap/>
            <w:vAlign w:val="center"/>
            <w:hideMark/>
          </w:tcPr>
          <w:p w14:paraId="3D1A14C1" w14:textId="258FEB7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0.74</w:t>
            </w:r>
          </w:p>
        </w:tc>
        <w:tc>
          <w:tcPr>
            <w:tcW w:w="341" w:type="pct"/>
            <w:shd w:val="clear" w:color="000000" w:fill="FFFFFF"/>
            <w:noWrap/>
            <w:vAlign w:val="center"/>
            <w:hideMark/>
          </w:tcPr>
          <w:p w14:paraId="2C9B0B4D" w14:textId="0FDD63A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0.71</w:t>
            </w:r>
          </w:p>
        </w:tc>
        <w:tc>
          <w:tcPr>
            <w:tcW w:w="493" w:type="pct"/>
            <w:shd w:val="clear" w:color="000000" w:fill="FFFFFF"/>
            <w:vAlign w:val="center"/>
          </w:tcPr>
          <w:p w14:paraId="06B7C988" w14:textId="1C618BD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68C9D59C" w14:textId="3E42232B"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DSM-V</w:t>
            </w:r>
          </w:p>
        </w:tc>
        <w:tc>
          <w:tcPr>
            <w:tcW w:w="314" w:type="pct"/>
            <w:shd w:val="clear" w:color="000000" w:fill="FFFFFF"/>
            <w:noWrap/>
            <w:vAlign w:val="center"/>
            <w:hideMark/>
          </w:tcPr>
          <w:p w14:paraId="3474B104" w14:textId="33413CE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21.85</w:t>
            </w:r>
          </w:p>
        </w:tc>
      </w:tr>
      <w:tr w:rsidR="0082184F" w:rsidRPr="00391466" w14:paraId="3BD9F4CE" w14:textId="77777777" w:rsidTr="0082184F">
        <w:trPr>
          <w:trHeight w:val="276"/>
          <w:jc w:val="center"/>
        </w:trPr>
        <w:tc>
          <w:tcPr>
            <w:tcW w:w="1175" w:type="pct"/>
            <w:shd w:val="clear" w:color="000000" w:fill="FFFFFF"/>
            <w:noWrap/>
            <w:vAlign w:val="center"/>
            <w:hideMark/>
          </w:tcPr>
          <w:p w14:paraId="2FD4730A" w14:textId="4FF4BC25"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Lin et al. (2022)</w:t>
            </w:r>
          </w:p>
        </w:tc>
        <w:tc>
          <w:tcPr>
            <w:tcW w:w="251" w:type="pct"/>
            <w:shd w:val="clear" w:color="000000" w:fill="FFFFFF"/>
            <w:vAlign w:val="center"/>
          </w:tcPr>
          <w:p w14:paraId="45785263" w14:textId="55B66F8B" w:rsidR="007F05F6" w:rsidRPr="00391466" w:rsidRDefault="007F05F6" w:rsidP="0008768C">
            <w:pPr>
              <w:jc w:val="center"/>
              <w:rPr>
                <w:rFonts w:ascii="Arial" w:hAnsi="Arial" w:cs="Arial"/>
                <w:sz w:val="21"/>
                <w:szCs w:val="21"/>
              </w:rPr>
            </w:pPr>
            <w:r w:rsidRPr="00391466">
              <w:rPr>
                <w:rFonts w:ascii="Arial" w:hAnsi="Arial" w:cs="Arial"/>
                <w:sz w:val="21"/>
                <w:szCs w:val="21"/>
              </w:rPr>
              <w:t>34</w:t>
            </w:r>
          </w:p>
        </w:tc>
        <w:tc>
          <w:tcPr>
            <w:tcW w:w="260" w:type="pct"/>
            <w:shd w:val="clear" w:color="000000" w:fill="FFFFFF"/>
            <w:vAlign w:val="center"/>
          </w:tcPr>
          <w:p w14:paraId="1C814F83" w14:textId="775D03C8" w:rsidR="007F05F6" w:rsidRPr="00391466" w:rsidRDefault="007F05F6" w:rsidP="0008768C">
            <w:pPr>
              <w:jc w:val="center"/>
              <w:rPr>
                <w:rFonts w:ascii="Arial" w:hAnsi="Arial" w:cs="Arial"/>
                <w:sz w:val="21"/>
                <w:szCs w:val="21"/>
              </w:rPr>
            </w:pPr>
            <w:r w:rsidRPr="00391466">
              <w:rPr>
                <w:rFonts w:ascii="Arial" w:hAnsi="Arial" w:cs="Arial"/>
                <w:sz w:val="21"/>
                <w:szCs w:val="21"/>
              </w:rPr>
              <w:t>30</w:t>
            </w:r>
          </w:p>
        </w:tc>
        <w:tc>
          <w:tcPr>
            <w:tcW w:w="279" w:type="pct"/>
            <w:shd w:val="clear" w:color="000000" w:fill="FFFFFF"/>
            <w:noWrap/>
            <w:vAlign w:val="center"/>
            <w:hideMark/>
          </w:tcPr>
          <w:p w14:paraId="044E0F3E" w14:textId="34FE57F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37.70</w:t>
            </w:r>
          </w:p>
        </w:tc>
        <w:tc>
          <w:tcPr>
            <w:tcW w:w="279" w:type="pct"/>
            <w:shd w:val="clear" w:color="000000" w:fill="FFFFFF"/>
            <w:noWrap/>
            <w:vAlign w:val="center"/>
            <w:hideMark/>
          </w:tcPr>
          <w:p w14:paraId="41AB7160" w14:textId="63F660E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35.80</w:t>
            </w:r>
          </w:p>
        </w:tc>
        <w:tc>
          <w:tcPr>
            <w:tcW w:w="279" w:type="pct"/>
            <w:shd w:val="clear" w:color="000000" w:fill="FFFFFF"/>
            <w:noWrap/>
            <w:vAlign w:val="center"/>
            <w:hideMark/>
          </w:tcPr>
          <w:p w14:paraId="69293E06" w14:textId="6803CBC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6E3D5753" w14:textId="50F3172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shd w:val="clear" w:color="000000" w:fill="FFFFFF"/>
            <w:noWrap/>
            <w:vAlign w:val="center"/>
            <w:hideMark/>
          </w:tcPr>
          <w:p w14:paraId="424C019D" w14:textId="1D49E47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0.59</w:t>
            </w:r>
          </w:p>
        </w:tc>
        <w:tc>
          <w:tcPr>
            <w:tcW w:w="341" w:type="pct"/>
            <w:shd w:val="clear" w:color="000000" w:fill="FFFFFF"/>
            <w:noWrap/>
            <w:vAlign w:val="center"/>
            <w:hideMark/>
          </w:tcPr>
          <w:p w14:paraId="78E6C49D" w14:textId="3B4453C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0.70</w:t>
            </w:r>
          </w:p>
        </w:tc>
        <w:tc>
          <w:tcPr>
            <w:tcW w:w="493" w:type="pct"/>
            <w:shd w:val="clear" w:color="000000" w:fill="FFFFFF"/>
            <w:vAlign w:val="center"/>
          </w:tcPr>
          <w:p w14:paraId="4B418BC2" w14:textId="1244B44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5.44</w:t>
            </w:r>
          </w:p>
        </w:tc>
        <w:tc>
          <w:tcPr>
            <w:tcW w:w="708" w:type="pct"/>
            <w:shd w:val="clear" w:color="000000" w:fill="FFFFFF"/>
            <w:vAlign w:val="center"/>
          </w:tcPr>
          <w:p w14:paraId="1013EEEC" w14:textId="0A4BF13B"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DSM-V</w:t>
            </w:r>
          </w:p>
        </w:tc>
        <w:tc>
          <w:tcPr>
            <w:tcW w:w="314" w:type="pct"/>
            <w:shd w:val="clear" w:color="000000" w:fill="FFFFFF"/>
            <w:noWrap/>
            <w:vAlign w:val="center"/>
            <w:hideMark/>
          </w:tcPr>
          <w:p w14:paraId="1F7A233A" w14:textId="2214B94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7.15</w:t>
            </w:r>
          </w:p>
        </w:tc>
      </w:tr>
      <w:tr w:rsidR="0082184F" w:rsidRPr="00391466" w14:paraId="2645DA19" w14:textId="77777777" w:rsidTr="0082184F">
        <w:trPr>
          <w:trHeight w:val="276"/>
          <w:jc w:val="center"/>
        </w:trPr>
        <w:tc>
          <w:tcPr>
            <w:tcW w:w="1175" w:type="pct"/>
            <w:shd w:val="clear" w:color="000000" w:fill="FFFFFF"/>
            <w:noWrap/>
            <w:vAlign w:val="center"/>
            <w:hideMark/>
          </w:tcPr>
          <w:p w14:paraId="33914C44" w14:textId="660E24F2"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Liu et al. (2012)</w:t>
            </w:r>
          </w:p>
        </w:tc>
        <w:tc>
          <w:tcPr>
            <w:tcW w:w="251" w:type="pct"/>
            <w:shd w:val="clear" w:color="000000" w:fill="FFFFFF"/>
            <w:vAlign w:val="center"/>
          </w:tcPr>
          <w:p w14:paraId="1BD820CC" w14:textId="52E210EB" w:rsidR="007F05F6" w:rsidRPr="00391466" w:rsidRDefault="007F05F6" w:rsidP="0008768C">
            <w:pPr>
              <w:jc w:val="center"/>
              <w:rPr>
                <w:rFonts w:ascii="Arial" w:hAnsi="Arial" w:cs="Arial"/>
                <w:sz w:val="21"/>
                <w:szCs w:val="21"/>
              </w:rPr>
            </w:pPr>
            <w:r w:rsidRPr="00391466">
              <w:rPr>
                <w:rFonts w:ascii="Arial" w:hAnsi="Arial" w:cs="Arial"/>
                <w:sz w:val="21"/>
                <w:szCs w:val="21"/>
              </w:rPr>
              <w:t>20</w:t>
            </w:r>
          </w:p>
        </w:tc>
        <w:tc>
          <w:tcPr>
            <w:tcW w:w="260" w:type="pct"/>
            <w:shd w:val="clear" w:color="000000" w:fill="FFFFFF"/>
            <w:vAlign w:val="center"/>
          </w:tcPr>
          <w:p w14:paraId="0DB3556D" w14:textId="46670F2F" w:rsidR="007F05F6" w:rsidRPr="00391466" w:rsidRDefault="007F05F6" w:rsidP="0008768C">
            <w:pPr>
              <w:jc w:val="center"/>
              <w:rPr>
                <w:rFonts w:ascii="Arial" w:hAnsi="Arial" w:cs="Arial"/>
                <w:sz w:val="21"/>
                <w:szCs w:val="21"/>
              </w:rPr>
            </w:pPr>
            <w:r w:rsidRPr="00391466">
              <w:rPr>
                <w:rFonts w:ascii="Arial" w:hAnsi="Arial" w:cs="Arial"/>
                <w:sz w:val="21"/>
                <w:szCs w:val="21"/>
              </w:rPr>
              <w:t>20</w:t>
            </w:r>
          </w:p>
        </w:tc>
        <w:tc>
          <w:tcPr>
            <w:tcW w:w="279" w:type="pct"/>
            <w:shd w:val="clear" w:color="000000" w:fill="FFFFFF"/>
            <w:noWrap/>
            <w:vAlign w:val="center"/>
            <w:hideMark/>
          </w:tcPr>
          <w:p w14:paraId="6827A6D7" w14:textId="27D4119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28.40</w:t>
            </w:r>
          </w:p>
        </w:tc>
        <w:tc>
          <w:tcPr>
            <w:tcW w:w="279" w:type="pct"/>
            <w:shd w:val="clear" w:color="000000" w:fill="FFFFFF"/>
            <w:noWrap/>
            <w:vAlign w:val="center"/>
            <w:hideMark/>
          </w:tcPr>
          <w:p w14:paraId="543873A6" w14:textId="7DF05ED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29.00</w:t>
            </w:r>
          </w:p>
        </w:tc>
        <w:tc>
          <w:tcPr>
            <w:tcW w:w="279" w:type="pct"/>
            <w:shd w:val="clear" w:color="000000" w:fill="FFFFFF"/>
            <w:noWrap/>
            <w:vAlign w:val="center"/>
            <w:hideMark/>
          </w:tcPr>
          <w:p w14:paraId="14B99693" w14:textId="37FDCC4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12.00</w:t>
            </w:r>
          </w:p>
        </w:tc>
        <w:tc>
          <w:tcPr>
            <w:tcW w:w="279" w:type="pct"/>
            <w:shd w:val="clear" w:color="000000" w:fill="FFFFFF"/>
            <w:noWrap/>
            <w:vAlign w:val="center"/>
            <w:hideMark/>
          </w:tcPr>
          <w:p w14:paraId="2ED25521" w14:textId="4D41817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11.70</w:t>
            </w:r>
          </w:p>
        </w:tc>
        <w:tc>
          <w:tcPr>
            <w:tcW w:w="341" w:type="pct"/>
            <w:shd w:val="clear" w:color="000000" w:fill="FFFFFF"/>
            <w:noWrap/>
            <w:vAlign w:val="center"/>
            <w:hideMark/>
          </w:tcPr>
          <w:p w14:paraId="561890A7" w14:textId="36CD883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0.70</w:t>
            </w:r>
          </w:p>
        </w:tc>
        <w:tc>
          <w:tcPr>
            <w:tcW w:w="341" w:type="pct"/>
            <w:shd w:val="clear" w:color="000000" w:fill="FFFFFF"/>
            <w:noWrap/>
            <w:vAlign w:val="center"/>
            <w:hideMark/>
          </w:tcPr>
          <w:p w14:paraId="07724351" w14:textId="474F0B4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0.80</w:t>
            </w:r>
          </w:p>
        </w:tc>
        <w:tc>
          <w:tcPr>
            <w:tcW w:w="493" w:type="pct"/>
            <w:shd w:val="clear" w:color="000000" w:fill="FFFFFF"/>
            <w:vAlign w:val="center"/>
          </w:tcPr>
          <w:p w14:paraId="603A6210" w14:textId="70C3D7C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0.46</w:t>
            </w:r>
          </w:p>
        </w:tc>
        <w:tc>
          <w:tcPr>
            <w:tcW w:w="708" w:type="pct"/>
            <w:shd w:val="clear" w:color="000000" w:fill="FFFFFF"/>
            <w:vAlign w:val="center"/>
          </w:tcPr>
          <w:p w14:paraId="0863FDA9" w14:textId="4CC67CCA"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0046610A" w14:textId="67C1945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26.10</w:t>
            </w:r>
          </w:p>
        </w:tc>
      </w:tr>
      <w:tr w:rsidR="0082184F" w:rsidRPr="00391466" w14:paraId="0C6635B3" w14:textId="77777777" w:rsidTr="0082184F">
        <w:trPr>
          <w:trHeight w:val="276"/>
          <w:jc w:val="center"/>
        </w:trPr>
        <w:tc>
          <w:tcPr>
            <w:tcW w:w="1175" w:type="pct"/>
            <w:shd w:val="clear" w:color="000000" w:fill="FFFFFF"/>
            <w:noWrap/>
            <w:vAlign w:val="center"/>
            <w:hideMark/>
          </w:tcPr>
          <w:p w14:paraId="60CCB8F0" w14:textId="38645817"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Liu et al. (2020)</w:t>
            </w:r>
          </w:p>
        </w:tc>
        <w:tc>
          <w:tcPr>
            <w:tcW w:w="251" w:type="pct"/>
            <w:shd w:val="clear" w:color="000000" w:fill="FFFFFF"/>
            <w:vAlign w:val="center"/>
          </w:tcPr>
          <w:p w14:paraId="362D71D7" w14:textId="45AFF704" w:rsidR="007F05F6" w:rsidRPr="00391466" w:rsidRDefault="007F05F6" w:rsidP="0008768C">
            <w:pPr>
              <w:jc w:val="center"/>
              <w:rPr>
                <w:rFonts w:ascii="Arial" w:hAnsi="Arial" w:cs="Arial"/>
                <w:sz w:val="21"/>
                <w:szCs w:val="21"/>
              </w:rPr>
            </w:pPr>
            <w:r w:rsidRPr="00391466">
              <w:rPr>
                <w:rFonts w:ascii="Arial" w:hAnsi="Arial" w:cs="Arial"/>
                <w:sz w:val="21"/>
                <w:szCs w:val="21"/>
              </w:rPr>
              <w:t>100</w:t>
            </w:r>
          </w:p>
        </w:tc>
        <w:tc>
          <w:tcPr>
            <w:tcW w:w="260" w:type="pct"/>
            <w:shd w:val="clear" w:color="000000" w:fill="FFFFFF"/>
            <w:vAlign w:val="center"/>
          </w:tcPr>
          <w:p w14:paraId="587D75AF" w14:textId="7ABE5DE7" w:rsidR="007F05F6" w:rsidRPr="00391466" w:rsidRDefault="007F05F6" w:rsidP="0008768C">
            <w:pPr>
              <w:jc w:val="center"/>
              <w:rPr>
                <w:rFonts w:ascii="Arial" w:hAnsi="Arial" w:cs="Arial"/>
                <w:sz w:val="21"/>
                <w:szCs w:val="21"/>
              </w:rPr>
            </w:pPr>
            <w:r w:rsidRPr="00391466">
              <w:rPr>
                <w:rFonts w:ascii="Arial" w:hAnsi="Arial" w:cs="Arial"/>
                <w:sz w:val="21"/>
                <w:szCs w:val="21"/>
              </w:rPr>
              <w:t>100</w:t>
            </w:r>
          </w:p>
        </w:tc>
        <w:tc>
          <w:tcPr>
            <w:tcW w:w="279" w:type="pct"/>
            <w:shd w:val="clear" w:color="000000" w:fill="FFFFFF"/>
            <w:noWrap/>
            <w:vAlign w:val="center"/>
            <w:hideMark/>
          </w:tcPr>
          <w:p w14:paraId="28DFB072" w14:textId="33E0F75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29.50</w:t>
            </w:r>
          </w:p>
        </w:tc>
        <w:tc>
          <w:tcPr>
            <w:tcW w:w="279" w:type="pct"/>
            <w:shd w:val="clear" w:color="000000" w:fill="FFFFFF"/>
            <w:noWrap/>
            <w:vAlign w:val="center"/>
            <w:hideMark/>
          </w:tcPr>
          <w:p w14:paraId="2880D66A" w14:textId="097492D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29.60</w:t>
            </w:r>
          </w:p>
        </w:tc>
        <w:tc>
          <w:tcPr>
            <w:tcW w:w="279" w:type="pct"/>
            <w:shd w:val="clear" w:color="000000" w:fill="FFFFFF"/>
            <w:noWrap/>
            <w:vAlign w:val="center"/>
            <w:hideMark/>
          </w:tcPr>
          <w:p w14:paraId="71AE618B" w14:textId="1E91E1E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12.50</w:t>
            </w:r>
          </w:p>
        </w:tc>
        <w:tc>
          <w:tcPr>
            <w:tcW w:w="279" w:type="pct"/>
            <w:shd w:val="clear" w:color="000000" w:fill="FFFFFF"/>
            <w:noWrap/>
            <w:vAlign w:val="center"/>
            <w:hideMark/>
          </w:tcPr>
          <w:p w14:paraId="49E104CF" w14:textId="65100A4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12.90</w:t>
            </w:r>
          </w:p>
        </w:tc>
        <w:tc>
          <w:tcPr>
            <w:tcW w:w="341" w:type="pct"/>
            <w:shd w:val="clear" w:color="000000" w:fill="FFFFFF"/>
            <w:noWrap/>
            <w:vAlign w:val="center"/>
            <w:hideMark/>
          </w:tcPr>
          <w:p w14:paraId="58826804" w14:textId="05EF4C3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0.66</w:t>
            </w:r>
          </w:p>
        </w:tc>
        <w:tc>
          <w:tcPr>
            <w:tcW w:w="341" w:type="pct"/>
            <w:shd w:val="clear" w:color="000000" w:fill="FFFFFF"/>
            <w:noWrap/>
            <w:vAlign w:val="center"/>
            <w:hideMark/>
          </w:tcPr>
          <w:p w14:paraId="1DDD5419" w14:textId="3E6F902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0.59</w:t>
            </w:r>
          </w:p>
        </w:tc>
        <w:tc>
          <w:tcPr>
            <w:tcW w:w="493" w:type="pct"/>
            <w:shd w:val="clear" w:color="000000" w:fill="FFFFFF"/>
            <w:vAlign w:val="center"/>
          </w:tcPr>
          <w:p w14:paraId="7C9EC648" w14:textId="243A206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0.72</w:t>
            </w:r>
          </w:p>
        </w:tc>
        <w:tc>
          <w:tcPr>
            <w:tcW w:w="708" w:type="pct"/>
            <w:shd w:val="clear" w:color="000000" w:fill="FFFFFF"/>
            <w:vAlign w:val="center"/>
          </w:tcPr>
          <w:p w14:paraId="4943E324" w14:textId="1E721849"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DSM-V</w:t>
            </w:r>
          </w:p>
        </w:tc>
        <w:tc>
          <w:tcPr>
            <w:tcW w:w="314" w:type="pct"/>
            <w:shd w:val="clear" w:color="000000" w:fill="FFFFFF"/>
            <w:noWrap/>
            <w:vAlign w:val="center"/>
            <w:hideMark/>
          </w:tcPr>
          <w:p w14:paraId="684EAF2E" w14:textId="7F06F72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22.15</w:t>
            </w:r>
          </w:p>
        </w:tc>
      </w:tr>
      <w:tr w:rsidR="0082184F" w:rsidRPr="00391466" w14:paraId="783C3703" w14:textId="77777777" w:rsidTr="0082184F">
        <w:trPr>
          <w:trHeight w:val="276"/>
          <w:jc w:val="center"/>
        </w:trPr>
        <w:tc>
          <w:tcPr>
            <w:tcW w:w="1175" w:type="pct"/>
            <w:shd w:val="clear" w:color="000000" w:fill="FFFFFF"/>
            <w:noWrap/>
            <w:vAlign w:val="center"/>
            <w:hideMark/>
          </w:tcPr>
          <w:p w14:paraId="4826C51B" w14:textId="5E56CBDA"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Long et al. (2020)</w:t>
            </w:r>
          </w:p>
        </w:tc>
        <w:tc>
          <w:tcPr>
            <w:tcW w:w="251" w:type="pct"/>
            <w:shd w:val="clear" w:color="000000" w:fill="FFFFFF"/>
            <w:vAlign w:val="center"/>
          </w:tcPr>
          <w:p w14:paraId="1033DB76" w14:textId="0AA420A9" w:rsidR="007F05F6" w:rsidRPr="00391466" w:rsidRDefault="007F05F6" w:rsidP="0008768C">
            <w:pPr>
              <w:jc w:val="center"/>
              <w:rPr>
                <w:rFonts w:ascii="Arial" w:hAnsi="Arial" w:cs="Arial"/>
                <w:sz w:val="21"/>
                <w:szCs w:val="21"/>
              </w:rPr>
            </w:pPr>
            <w:r w:rsidRPr="00391466">
              <w:rPr>
                <w:rFonts w:ascii="Arial" w:hAnsi="Arial" w:cs="Arial"/>
                <w:sz w:val="21"/>
                <w:szCs w:val="21"/>
              </w:rPr>
              <w:t>30</w:t>
            </w:r>
          </w:p>
        </w:tc>
        <w:tc>
          <w:tcPr>
            <w:tcW w:w="260" w:type="pct"/>
            <w:shd w:val="clear" w:color="000000" w:fill="FFFFFF"/>
            <w:vAlign w:val="center"/>
          </w:tcPr>
          <w:p w14:paraId="29DD19DD" w14:textId="74257355" w:rsidR="007F05F6" w:rsidRPr="00391466" w:rsidRDefault="007F05F6" w:rsidP="0008768C">
            <w:pPr>
              <w:jc w:val="center"/>
              <w:rPr>
                <w:rFonts w:ascii="Arial" w:hAnsi="Arial" w:cs="Arial"/>
                <w:sz w:val="21"/>
                <w:szCs w:val="21"/>
              </w:rPr>
            </w:pPr>
            <w:r w:rsidRPr="00391466">
              <w:rPr>
                <w:rFonts w:ascii="Arial" w:hAnsi="Arial" w:cs="Arial"/>
                <w:sz w:val="21"/>
                <w:szCs w:val="21"/>
              </w:rPr>
              <w:t>28</w:t>
            </w:r>
          </w:p>
        </w:tc>
        <w:tc>
          <w:tcPr>
            <w:tcW w:w="279" w:type="pct"/>
            <w:shd w:val="clear" w:color="000000" w:fill="FFFFFF"/>
            <w:noWrap/>
            <w:vAlign w:val="center"/>
            <w:hideMark/>
          </w:tcPr>
          <w:p w14:paraId="126475AD" w14:textId="6018937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33.40</w:t>
            </w:r>
          </w:p>
        </w:tc>
        <w:tc>
          <w:tcPr>
            <w:tcW w:w="279" w:type="pct"/>
            <w:shd w:val="clear" w:color="000000" w:fill="FFFFFF"/>
            <w:noWrap/>
            <w:vAlign w:val="center"/>
            <w:hideMark/>
          </w:tcPr>
          <w:p w14:paraId="330331A9" w14:textId="5832F9E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32.00</w:t>
            </w:r>
          </w:p>
        </w:tc>
        <w:tc>
          <w:tcPr>
            <w:tcW w:w="279" w:type="pct"/>
            <w:shd w:val="clear" w:color="000000" w:fill="FFFFFF"/>
            <w:noWrap/>
            <w:vAlign w:val="center"/>
            <w:hideMark/>
          </w:tcPr>
          <w:p w14:paraId="1C94E2A2" w14:textId="5D946AA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13.80</w:t>
            </w:r>
          </w:p>
        </w:tc>
        <w:tc>
          <w:tcPr>
            <w:tcW w:w="279" w:type="pct"/>
            <w:shd w:val="clear" w:color="000000" w:fill="FFFFFF"/>
            <w:noWrap/>
            <w:vAlign w:val="center"/>
            <w:hideMark/>
          </w:tcPr>
          <w:p w14:paraId="16C72A36" w14:textId="3367C03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13.50</w:t>
            </w:r>
          </w:p>
        </w:tc>
        <w:tc>
          <w:tcPr>
            <w:tcW w:w="341" w:type="pct"/>
            <w:shd w:val="clear" w:color="000000" w:fill="FFFFFF"/>
            <w:noWrap/>
            <w:vAlign w:val="center"/>
            <w:hideMark/>
          </w:tcPr>
          <w:p w14:paraId="71AB066C" w14:textId="484AE61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0.67</w:t>
            </w:r>
          </w:p>
        </w:tc>
        <w:tc>
          <w:tcPr>
            <w:tcW w:w="341" w:type="pct"/>
            <w:shd w:val="clear" w:color="000000" w:fill="FFFFFF"/>
            <w:noWrap/>
            <w:vAlign w:val="center"/>
            <w:hideMark/>
          </w:tcPr>
          <w:p w14:paraId="49224EE6" w14:textId="58FA3CA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0.64</w:t>
            </w:r>
          </w:p>
        </w:tc>
        <w:tc>
          <w:tcPr>
            <w:tcW w:w="493" w:type="pct"/>
            <w:shd w:val="clear" w:color="000000" w:fill="FFFFFF"/>
            <w:vAlign w:val="center"/>
          </w:tcPr>
          <w:p w14:paraId="42F7912C" w14:textId="64F8BB2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1.78</w:t>
            </w:r>
          </w:p>
        </w:tc>
        <w:tc>
          <w:tcPr>
            <w:tcW w:w="708" w:type="pct"/>
            <w:shd w:val="clear" w:color="000000" w:fill="FFFFFF"/>
            <w:vAlign w:val="center"/>
          </w:tcPr>
          <w:p w14:paraId="2570667F" w14:textId="33F6CFD0"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4E9A3157" w14:textId="4C6DA56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31.20</w:t>
            </w:r>
          </w:p>
        </w:tc>
      </w:tr>
      <w:tr w:rsidR="0082184F" w:rsidRPr="00391466" w14:paraId="3AFCC0BB" w14:textId="77777777" w:rsidTr="0082184F">
        <w:trPr>
          <w:trHeight w:val="276"/>
          <w:jc w:val="center"/>
        </w:trPr>
        <w:tc>
          <w:tcPr>
            <w:tcW w:w="1175" w:type="pct"/>
            <w:shd w:val="clear" w:color="000000" w:fill="FFFFFF"/>
            <w:noWrap/>
            <w:vAlign w:val="center"/>
            <w:hideMark/>
          </w:tcPr>
          <w:p w14:paraId="39176CDF" w14:textId="5B143401"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Lu et al. (2020)</w:t>
            </w:r>
          </w:p>
        </w:tc>
        <w:tc>
          <w:tcPr>
            <w:tcW w:w="251" w:type="pct"/>
            <w:shd w:val="clear" w:color="000000" w:fill="FFFFFF"/>
            <w:vAlign w:val="center"/>
          </w:tcPr>
          <w:p w14:paraId="5D663687" w14:textId="55859C74" w:rsidR="007F05F6" w:rsidRPr="00391466" w:rsidRDefault="007F05F6" w:rsidP="0008768C">
            <w:pPr>
              <w:jc w:val="center"/>
              <w:rPr>
                <w:rFonts w:ascii="Arial" w:hAnsi="Arial" w:cs="Arial"/>
                <w:sz w:val="21"/>
                <w:szCs w:val="21"/>
              </w:rPr>
            </w:pPr>
            <w:r w:rsidRPr="00391466">
              <w:rPr>
                <w:rFonts w:ascii="Arial" w:hAnsi="Arial" w:cs="Arial"/>
                <w:sz w:val="21"/>
                <w:szCs w:val="21"/>
              </w:rPr>
              <w:t>95</w:t>
            </w:r>
          </w:p>
        </w:tc>
        <w:tc>
          <w:tcPr>
            <w:tcW w:w="260" w:type="pct"/>
            <w:shd w:val="clear" w:color="000000" w:fill="FFFFFF"/>
            <w:vAlign w:val="center"/>
          </w:tcPr>
          <w:p w14:paraId="0B18DF0A" w14:textId="5BC66D00" w:rsidR="007F05F6" w:rsidRPr="00391466" w:rsidRDefault="007F05F6" w:rsidP="0008768C">
            <w:pPr>
              <w:jc w:val="center"/>
              <w:rPr>
                <w:rFonts w:ascii="Arial" w:hAnsi="Arial" w:cs="Arial"/>
                <w:sz w:val="21"/>
                <w:szCs w:val="21"/>
              </w:rPr>
            </w:pPr>
            <w:r w:rsidRPr="00391466">
              <w:rPr>
                <w:rFonts w:ascii="Arial" w:hAnsi="Arial" w:cs="Arial"/>
                <w:sz w:val="21"/>
                <w:szCs w:val="21"/>
              </w:rPr>
              <w:t>97</w:t>
            </w:r>
          </w:p>
        </w:tc>
        <w:tc>
          <w:tcPr>
            <w:tcW w:w="279" w:type="pct"/>
            <w:shd w:val="clear" w:color="000000" w:fill="FFFFFF"/>
            <w:noWrap/>
            <w:vAlign w:val="center"/>
            <w:hideMark/>
          </w:tcPr>
          <w:p w14:paraId="52B86760" w14:textId="2235F58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35.10</w:t>
            </w:r>
          </w:p>
        </w:tc>
        <w:tc>
          <w:tcPr>
            <w:tcW w:w="279" w:type="pct"/>
            <w:shd w:val="clear" w:color="000000" w:fill="FFFFFF"/>
            <w:noWrap/>
            <w:vAlign w:val="center"/>
            <w:hideMark/>
          </w:tcPr>
          <w:p w14:paraId="0762A8D7" w14:textId="36A9258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36.50</w:t>
            </w:r>
          </w:p>
        </w:tc>
        <w:tc>
          <w:tcPr>
            <w:tcW w:w="279" w:type="pct"/>
            <w:shd w:val="clear" w:color="000000" w:fill="FFFFFF"/>
            <w:noWrap/>
            <w:vAlign w:val="center"/>
            <w:hideMark/>
          </w:tcPr>
          <w:p w14:paraId="6EF40736" w14:textId="21CB8B2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13.10</w:t>
            </w:r>
          </w:p>
        </w:tc>
        <w:tc>
          <w:tcPr>
            <w:tcW w:w="279" w:type="pct"/>
            <w:shd w:val="clear" w:color="000000" w:fill="FFFFFF"/>
            <w:noWrap/>
            <w:vAlign w:val="center"/>
            <w:hideMark/>
          </w:tcPr>
          <w:p w14:paraId="22C58AEB" w14:textId="2E45666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14.00</w:t>
            </w:r>
          </w:p>
        </w:tc>
        <w:tc>
          <w:tcPr>
            <w:tcW w:w="341" w:type="pct"/>
            <w:shd w:val="clear" w:color="000000" w:fill="FFFFFF"/>
            <w:noWrap/>
            <w:vAlign w:val="center"/>
            <w:hideMark/>
          </w:tcPr>
          <w:p w14:paraId="0F6F2D38" w14:textId="7C68F41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0.58</w:t>
            </w:r>
          </w:p>
        </w:tc>
        <w:tc>
          <w:tcPr>
            <w:tcW w:w="341" w:type="pct"/>
            <w:shd w:val="clear" w:color="000000" w:fill="FFFFFF"/>
            <w:noWrap/>
            <w:vAlign w:val="center"/>
            <w:hideMark/>
          </w:tcPr>
          <w:p w14:paraId="37267AA3" w14:textId="12F6932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0.53</w:t>
            </w:r>
          </w:p>
        </w:tc>
        <w:tc>
          <w:tcPr>
            <w:tcW w:w="493" w:type="pct"/>
            <w:shd w:val="clear" w:color="000000" w:fill="FFFFFF"/>
            <w:vAlign w:val="center"/>
          </w:tcPr>
          <w:p w14:paraId="5DFA501D" w14:textId="3530641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4.75</w:t>
            </w:r>
          </w:p>
        </w:tc>
        <w:tc>
          <w:tcPr>
            <w:tcW w:w="708" w:type="pct"/>
            <w:shd w:val="clear" w:color="000000" w:fill="FFFFFF"/>
            <w:vAlign w:val="center"/>
          </w:tcPr>
          <w:p w14:paraId="298D7495" w14:textId="1A1A76AC"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DSM-IV-TR</w:t>
            </w:r>
          </w:p>
        </w:tc>
        <w:tc>
          <w:tcPr>
            <w:tcW w:w="314" w:type="pct"/>
            <w:shd w:val="clear" w:color="000000" w:fill="FFFFFF"/>
            <w:noWrap/>
            <w:vAlign w:val="center"/>
            <w:hideMark/>
          </w:tcPr>
          <w:p w14:paraId="77348A43" w14:textId="6418E17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25.93</w:t>
            </w:r>
          </w:p>
        </w:tc>
      </w:tr>
      <w:tr w:rsidR="0082184F" w:rsidRPr="00391466" w14:paraId="3D585BA5" w14:textId="77777777" w:rsidTr="0082184F">
        <w:trPr>
          <w:trHeight w:val="276"/>
          <w:jc w:val="center"/>
        </w:trPr>
        <w:tc>
          <w:tcPr>
            <w:tcW w:w="1175" w:type="pct"/>
            <w:shd w:val="clear" w:color="000000" w:fill="FFFFFF"/>
            <w:noWrap/>
            <w:vAlign w:val="center"/>
            <w:hideMark/>
          </w:tcPr>
          <w:p w14:paraId="0D7A8D58" w14:textId="17EB9B19"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Luo et al. (2021)</w:t>
            </w:r>
          </w:p>
        </w:tc>
        <w:tc>
          <w:tcPr>
            <w:tcW w:w="251" w:type="pct"/>
            <w:shd w:val="clear" w:color="000000" w:fill="FFFFFF"/>
            <w:vAlign w:val="center"/>
          </w:tcPr>
          <w:p w14:paraId="776595F2" w14:textId="01CFFCAA" w:rsidR="007F05F6" w:rsidRPr="00391466" w:rsidRDefault="007F05F6" w:rsidP="0008768C">
            <w:pPr>
              <w:jc w:val="center"/>
              <w:rPr>
                <w:rFonts w:ascii="Arial" w:hAnsi="Arial" w:cs="Arial"/>
                <w:sz w:val="21"/>
                <w:szCs w:val="21"/>
              </w:rPr>
            </w:pPr>
            <w:r w:rsidRPr="00391466">
              <w:rPr>
                <w:rFonts w:ascii="Arial" w:hAnsi="Arial" w:cs="Arial"/>
                <w:sz w:val="21"/>
                <w:szCs w:val="21"/>
              </w:rPr>
              <w:t>27</w:t>
            </w:r>
          </w:p>
        </w:tc>
        <w:tc>
          <w:tcPr>
            <w:tcW w:w="260" w:type="pct"/>
            <w:shd w:val="clear" w:color="000000" w:fill="FFFFFF"/>
            <w:vAlign w:val="center"/>
          </w:tcPr>
          <w:p w14:paraId="7DF5CD5A" w14:textId="66509335" w:rsidR="007F05F6" w:rsidRPr="00391466" w:rsidRDefault="007F05F6" w:rsidP="0008768C">
            <w:pPr>
              <w:jc w:val="center"/>
              <w:rPr>
                <w:rFonts w:ascii="Arial" w:hAnsi="Arial" w:cs="Arial"/>
                <w:sz w:val="21"/>
                <w:szCs w:val="21"/>
              </w:rPr>
            </w:pPr>
            <w:r w:rsidRPr="00391466">
              <w:rPr>
                <w:rFonts w:ascii="Arial" w:hAnsi="Arial" w:cs="Arial"/>
                <w:sz w:val="21"/>
                <w:szCs w:val="21"/>
              </w:rPr>
              <w:t>54</w:t>
            </w:r>
          </w:p>
        </w:tc>
        <w:tc>
          <w:tcPr>
            <w:tcW w:w="279" w:type="pct"/>
            <w:shd w:val="clear" w:color="000000" w:fill="FFFFFF"/>
            <w:noWrap/>
            <w:vAlign w:val="center"/>
            <w:hideMark/>
          </w:tcPr>
          <w:p w14:paraId="318D206B" w14:textId="54312F7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29.70</w:t>
            </w:r>
          </w:p>
        </w:tc>
        <w:tc>
          <w:tcPr>
            <w:tcW w:w="279" w:type="pct"/>
            <w:shd w:val="clear" w:color="000000" w:fill="FFFFFF"/>
            <w:noWrap/>
            <w:vAlign w:val="center"/>
            <w:hideMark/>
          </w:tcPr>
          <w:p w14:paraId="0E216C3C" w14:textId="1211580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29.40</w:t>
            </w:r>
          </w:p>
        </w:tc>
        <w:tc>
          <w:tcPr>
            <w:tcW w:w="279" w:type="pct"/>
            <w:shd w:val="clear" w:color="000000" w:fill="FFFFFF"/>
            <w:noWrap/>
            <w:vAlign w:val="center"/>
            <w:hideMark/>
          </w:tcPr>
          <w:p w14:paraId="3341F896" w14:textId="18A69A9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13.80</w:t>
            </w:r>
          </w:p>
        </w:tc>
        <w:tc>
          <w:tcPr>
            <w:tcW w:w="279" w:type="pct"/>
            <w:shd w:val="clear" w:color="000000" w:fill="FFFFFF"/>
            <w:noWrap/>
            <w:vAlign w:val="center"/>
            <w:hideMark/>
          </w:tcPr>
          <w:p w14:paraId="04EA7494" w14:textId="377568C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13.80</w:t>
            </w:r>
          </w:p>
        </w:tc>
        <w:tc>
          <w:tcPr>
            <w:tcW w:w="341" w:type="pct"/>
            <w:shd w:val="clear" w:color="000000" w:fill="FFFFFF"/>
            <w:noWrap/>
            <w:vAlign w:val="center"/>
            <w:hideMark/>
          </w:tcPr>
          <w:p w14:paraId="3186FC53" w14:textId="6168EEF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0.63</w:t>
            </w:r>
          </w:p>
        </w:tc>
        <w:tc>
          <w:tcPr>
            <w:tcW w:w="341" w:type="pct"/>
            <w:shd w:val="clear" w:color="000000" w:fill="FFFFFF"/>
            <w:noWrap/>
            <w:vAlign w:val="center"/>
            <w:hideMark/>
          </w:tcPr>
          <w:p w14:paraId="228ADC96" w14:textId="18777AD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0.63</w:t>
            </w:r>
          </w:p>
        </w:tc>
        <w:tc>
          <w:tcPr>
            <w:tcW w:w="493" w:type="pct"/>
            <w:shd w:val="clear" w:color="000000" w:fill="FFFFFF"/>
            <w:vAlign w:val="center"/>
          </w:tcPr>
          <w:p w14:paraId="4927B774" w14:textId="1C7CA48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3.24</w:t>
            </w:r>
          </w:p>
        </w:tc>
        <w:tc>
          <w:tcPr>
            <w:tcW w:w="708" w:type="pct"/>
            <w:shd w:val="clear" w:color="000000" w:fill="FFFFFF"/>
            <w:vAlign w:val="center"/>
          </w:tcPr>
          <w:p w14:paraId="495E7425" w14:textId="773A1BAC"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64A76B67" w14:textId="32BE4B6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33.56</w:t>
            </w:r>
          </w:p>
        </w:tc>
      </w:tr>
      <w:tr w:rsidR="0082184F" w:rsidRPr="00391466" w14:paraId="587ED90B" w14:textId="77777777" w:rsidTr="0082184F">
        <w:trPr>
          <w:trHeight w:val="276"/>
          <w:jc w:val="center"/>
        </w:trPr>
        <w:tc>
          <w:tcPr>
            <w:tcW w:w="1175" w:type="pct"/>
            <w:shd w:val="clear" w:color="000000" w:fill="FFFFFF"/>
            <w:noWrap/>
            <w:vAlign w:val="center"/>
            <w:hideMark/>
          </w:tcPr>
          <w:p w14:paraId="01C08E7B" w14:textId="40595246"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Peng et al. (2015)</w:t>
            </w:r>
          </w:p>
        </w:tc>
        <w:tc>
          <w:tcPr>
            <w:tcW w:w="251" w:type="pct"/>
            <w:shd w:val="clear" w:color="000000" w:fill="FFFFFF"/>
            <w:vAlign w:val="center"/>
          </w:tcPr>
          <w:p w14:paraId="36281255" w14:textId="231CB62A" w:rsidR="007F05F6" w:rsidRPr="00391466" w:rsidRDefault="007F05F6" w:rsidP="0008768C">
            <w:pPr>
              <w:jc w:val="center"/>
              <w:rPr>
                <w:rFonts w:ascii="Arial" w:hAnsi="Arial" w:cs="Arial"/>
                <w:sz w:val="21"/>
                <w:szCs w:val="21"/>
              </w:rPr>
            </w:pPr>
            <w:r w:rsidRPr="00391466">
              <w:rPr>
                <w:rFonts w:ascii="Arial" w:hAnsi="Arial" w:cs="Arial"/>
                <w:sz w:val="21"/>
                <w:szCs w:val="21"/>
              </w:rPr>
              <w:t>16</w:t>
            </w:r>
          </w:p>
        </w:tc>
        <w:tc>
          <w:tcPr>
            <w:tcW w:w="260" w:type="pct"/>
            <w:shd w:val="clear" w:color="000000" w:fill="FFFFFF"/>
            <w:vAlign w:val="center"/>
          </w:tcPr>
          <w:p w14:paraId="30F5481A" w14:textId="3C2C3BE9" w:rsidR="007F05F6" w:rsidRPr="00391466" w:rsidRDefault="007F05F6" w:rsidP="0008768C">
            <w:pPr>
              <w:jc w:val="center"/>
              <w:rPr>
                <w:rFonts w:ascii="Arial" w:hAnsi="Arial" w:cs="Arial"/>
                <w:sz w:val="21"/>
                <w:szCs w:val="21"/>
              </w:rPr>
            </w:pPr>
            <w:r w:rsidRPr="00391466">
              <w:rPr>
                <w:rFonts w:ascii="Arial" w:hAnsi="Arial" w:cs="Arial"/>
                <w:sz w:val="21"/>
                <w:szCs w:val="21"/>
              </w:rPr>
              <w:t>16</w:t>
            </w:r>
          </w:p>
        </w:tc>
        <w:tc>
          <w:tcPr>
            <w:tcW w:w="279" w:type="pct"/>
            <w:shd w:val="clear" w:color="000000" w:fill="FFFFFF"/>
            <w:noWrap/>
            <w:vAlign w:val="center"/>
            <w:hideMark/>
          </w:tcPr>
          <w:p w14:paraId="5326A760" w14:textId="59D3E49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34.40</w:t>
            </w:r>
          </w:p>
        </w:tc>
        <w:tc>
          <w:tcPr>
            <w:tcW w:w="279" w:type="pct"/>
            <w:shd w:val="clear" w:color="000000" w:fill="FFFFFF"/>
            <w:noWrap/>
            <w:vAlign w:val="center"/>
            <w:hideMark/>
          </w:tcPr>
          <w:p w14:paraId="0CEFEB8B" w14:textId="3E6ACFE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33.80</w:t>
            </w:r>
          </w:p>
        </w:tc>
        <w:tc>
          <w:tcPr>
            <w:tcW w:w="279" w:type="pct"/>
            <w:shd w:val="clear" w:color="000000" w:fill="FFFFFF"/>
            <w:noWrap/>
            <w:vAlign w:val="center"/>
            <w:hideMark/>
          </w:tcPr>
          <w:p w14:paraId="6B2BD98F" w14:textId="4A85152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15.60</w:t>
            </w:r>
          </w:p>
        </w:tc>
        <w:tc>
          <w:tcPr>
            <w:tcW w:w="279" w:type="pct"/>
            <w:shd w:val="clear" w:color="000000" w:fill="FFFFFF"/>
            <w:noWrap/>
            <w:vAlign w:val="center"/>
            <w:hideMark/>
          </w:tcPr>
          <w:p w14:paraId="0C462748" w14:textId="2E40CC4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15.80</w:t>
            </w:r>
          </w:p>
        </w:tc>
        <w:tc>
          <w:tcPr>
            <w:tcW w:w="341" w:type="pct"/>
            <w:shd w:val="clear" w:color="000000" w:fill="FFFFFF"/>
            <w:noWrap/>
            <w:vAlign w:val="center"/>
            <w:hideMark/>
          </w:tcPr>
          <w:p w14:paraId="7A5DB105" w14:textId="11A581F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0.56</w:t>
            </w:r>
          </w:p>
        </w:tc>
        <w:tc>
          <w:tcPr>
            <w:tcW w:w="341" w:type="pct"/>
            <w:shd w:val="clear" w:color="000000" w:fill="FFFFFF"/>
            <w:noWrap/>
            <w:vAlign w:val="center"/>
            <w:hideMark/>
          </w:tcPr>
          <w:p w14:paraId="775D1209" w14:textId="3502DC5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0.56</w:t>
            </w:r>
          </w:p>
        </w:tc>
        <w:tc>
          <w:tcPr>
            <w:tcW w:w="493" w:type="pct"/>
            <w:shd w:val="clear" w:color="000000" w:fill="FFFFFF"/>
            <w:vAlign w:val="center"/>
          </w:tcPr>
          <w:p w14:paraId="3E86FDDB" w14:textId="74C1285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0.15</w:t>
            </w:r>
          </w:p>
        </w:tc>
        <w:tc>
          <w:tcPr>
            <w:tcW w:w="708" w:type="pct"/>
            <w:shd w:val="clear" w:color="000000" w:fill="FFFFFF"/>
            <w:vAlign w:val="center"/>
          </w:tcPr>
          <w:p w14:paraId="111B039B" w14:textId="0B449AEF"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0DD215F0" w14:textId="479A9A3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30.88</w:t>
            </w:r>
          </w:p>
        </w:tc>
      </w:tr>
      <w:tr w:rsidR="0082184F" w:rsidRPr="00391466" w14:paraId="666EFD6B" w14:textId="77777777" w:rsidTr="0082184F">
        <w:trPr>
          <w:trHeight w:val="276"/>
          <w:jc w:val="center"/>
        </w:trPr>
        <w:tc>
          <w:tcPr>
            <w:tcW w:w="1175" w:type="pct"/>
            <w:shd w:val="clear" w:color="000000" w:fill="FFFFFF"/>
            <w:noWrap/>
            <w:vAlign w:val="center"/>
            <w:hideMark/>
          </w:tcPr>
          <w:p w14:paraId="15596F4A" w14:textId="116BCB9E"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Penner et al. (2018)</w:t>
            </w:r>
          </w:p>
        </w:tc>
        <w:tc>
          <w:tcPr>
            <w:tcW w:w="251" w:type="pct"/>
            <w:shd w:val="clear" w:color="000000" w:fill="FFFFFF"/>
            <w:vAlign w:val="center"/>
          </w:tcPr>
          <w:p w14:paraId="45FCC119" w14:textId="1F8529C7" w:rsidR="007F05F6" w:rsidRPr="00391466" w:rsidRDefault="007F05F6" w:rsidP="0008768C">
            <w:pPr>
              <w:jc w:val="center"/>
              <w:rPr>
                <w:rFonts w:ascii="Arial" w:hAnsi="Arial" w:cs="Arial"/>
                <w:sz w:val="21"/>
                <w:szCs w:val="21"/>
              </w:rPr>
            </w:pPr>
            <w:r w:rsidRPr="00391466">
              <w:rPr>
                <w:rFonts w:ascii="Arial" w:hAnsi="Arial" w:cs="Arial"/>
                <w:sz w:val="21"/>
                <w:szCs w:val="21"/>
              </w:rPr>
              <w:t>24</w:t>
            </w:r>
          </w:p>
        </w:tc>
        <w:tc>
          <w:tcPr>
            <w:tcW w:w="260" w:type="pct"/>
            <w:shd w:val="clear" w:color="000000" w:fill="FFFFFF"/>
            <w:vAlign w:val="center"/>
          </w:tcPr>
          <w:p w14:paraId="2A225A41" w14:textId="08032374" w:rsidR="007F05F6" w:rsidRPr="00391466" w:rsidRDefault="007F05F6" w:rsidP="0008768C">
            <w:pPr>
              <w:jc w:val="center"/>
              <w:rPr>
                <w:rFonts w:ascii="Arial" w:hAnsi="Arial" w:cs="Arial"/>
                <w:sz w:val="21"/>
                <w:szCs w:val="21"/>
              </w:rPr>
            </w:pPr>
            <w:r w:rsidRPr="00391466">
              <w:rPr>
                <w:rFonts w:ascii="Arial" w:hAnsi="Arial" w:cs="Arial"/>
                <w:sz w:val="21"/>
                <w:szCs w:val="21"/>
              </w:rPr>
              <w:t>24</w:t>
            </w:r>
          </w:p>
        </w:tc>
        <w:tc>
          <w:tcPr>
            <w:tcW w:w="279" w:type="pct"/>
            <w:shd w:val="clear" w:color="000000" w:fill="FFFFFF"/>
            <w:noWrap/>
            <w:vAlign w:val="center"/>
            <w:hideMark/>
          </w:tcPr>
          <w:p w14:paraId="230F19C4" w14:textId="4CDBDFB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21.20</w:t>
            </w:r>
          </w:p>
        </w:tc>
        <w:tc>
          <w:tcPr>
            <w:tcW w:w="279" w:type="pct"/>
            <w:shd w:val="clear" w:color="000000" w:fill="FFFFFF"/>
            <w:noWrap/>
            <w:vAlign w:val="center"/>
            <w:hideMark/>
          </w:tcPr>
          <w:p w14:paraId="155C2A4E" w14:textId="22B7603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23.80</w:t>
            </w:r>
          </w:p>
        </w:tc>
        <w:tc>
          <w:tcPr>
            <w:tcW w:w="279" w:type="pct"/>
            <w:shd w:val="clear" w:color="000000" w:fill="FFFFFF"/>
            <w:noWrap/>
            <w:vAlign w:val="center"/>
            <w:hideMark/>
          </w:tcPr>
          <w:p w14:paraId="0BCFAB5C" w14:textId="043B209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38EDA4AA" w14:textId="1BA79A7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shd w:val="clear" w:color="000000" w:fill="FFFFFF"/>
            <w:noWrap/>
            <w:vAlign w:val="center"/>
            <w:hideMark/>
          </w:tcPr>
          <w:p w14:paraId="0FD2E919" w14:textId="15784FC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0.67</w:t>
            </w:r>
          </w:p>
        </w:tc>
        <w:tc>
          <w:tcPr>
            <w:tcW w:w="341" w:type="pct"/>
            <w:shd w:val="clear" w:color="000000" w:fill="FFFFFF"/>
            <w:noWrap/>
            <w:vAlign w:val="center"/>
            <w:hideMark/>
          </w:tcPr>
          <w:p w14:paraId="294527AB" w14:textId="49CC936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0.50</w:t>
            </w:r>
          </w:p>
        </w:tc>
        <w:tc>
          <w:tcPr>
            <w:tcW w:w="493" w:type="pct"/>
            <w:shd w:val="clear" w:color="000000" w:fill="FFFFFF"/>
            <w:vAlign w:val="center"/>
          </w:tcPr>
          <w:p w14:paraId="43233E06" w14:textId="31353BC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1.13</w:t>
            </w:r>
          </w:p>
        </w:tc>
        <w:tc>
          <w:tcPr>
            <w:tcW w:w="708" w:type="pct"/>
            <w:shd w:val="clear" w:color="000000" w:fill="FFFFFF"/>
            <w:vAlign w:val="center"/>
          </w:tcPr>
          <w:p w14:paraId="6728F7D4" w14:textId="61F889A1"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02E2C4FE" w14:textId="5465F9B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r>
      <w:tr w:rsidR="0082184F" w:rsidRPr="00391466" w14:paraId="6BD7A396" w14:textId="77777777" w:rsidTr="0082184F">
        <w:trPr>
          <w:trHeight w:val="276"/>
          <w:jc w:val="center"/>
        </w:trPr>
        <w:tc>
          <w:tcPr>
            <w:tcW w:w="1175" w:type="pct"/>
            <w:shd w:val="clear" w:color="000000" w:fill="FFFFFF"/>
            <w:noWrap/>
            <w:vAlign w:val="center"/>
            <w:hideMark/>
          </w:tcPr>
          <w:p w14:paraId="4AFCEFFA" w14:textId="16D012E9" w:rsidR="007F05F6" w:rsidRPr="00391466" w:rsidRDefault="007F05F6" w:rsidP="0008768C">
            <w:pPr>
              <w:ind w:firstLineChars="50" w:firstLine="105"/>
              <w:jc w:val="both"/>
              <w:rPr>
                <w:rFonts w:ascii="Arial" w:eastAsia="等线" w:hAnsi="Arial" w:cs="Arial"/>
                <w:color w:val="000000"/>
                <w:sz w:val="21"/>
                <w:szCs w:val="21"/>
              </w:rPr>
            </w:pPr>
            <w:proofErr w:type="spellStart"/>
            <w:r w:rsidRPr="00391466">
              <w:rPr>
                <w:rFonts w:ascii="Arial" w:hAnsi="Arial" w:cs="Arial"/>
                <w:sz w:val="21"/>
                <w:szCs w:val="21"/>
              </w:rPr>
              <w:t>Ramasubbu</w:t>
            </w:r>
            <w:proofErr w:type="spellEnd"/>
            <w:r w:rsidRPr="00391466">
              <w:rPr>
                <w:rFonts w:ascii="Arial" w:hAnsi="Arial" w:cs="Arial"/>
                <w:sz w:val="21"/>
                <w:szCs w:val="21"/>
              </w:rPr>
              <w:t xml:space="preserve"> et al. (2014)</w:t>
            </w:r>
          </w:p>
        </w:tc>
        <w:tc>
          <w:tcPr>
            <w:tcW w:w="251" w:type="pct"/>
            <w:shd w:val="clear" w:color="000000" w:fill="FFFFFF"/>
            <w:vAlign w:val="center"/>
          </w:tcPr>
          <w:p w14:paraId="72286261" w14:textId="52A06A78" w:rsidR="007F05F6" w:rsidRPr="00391466" w:rsidRDefault="007F05F6" w:rsidP="0008768C">
            <w:pPr>
              <w:jc w:val="center"/>
              <w:rPr>
                <w:rFonts w:ascii="Arial" w:hAnsi="Arial" w:cs="Arial"/>
                <w:sz w:val="21"/>
                <w:szCs w:val="21"/>
              </w:rPr>
            </w:pPr>
            <w:r w:rsidRPr="00391466">
              <w:rPr>
                <w:rFonts w:ascii="Arial" w:hAnsi="Arial" w:cs="Arial"/>
                <w:sz w:val="21"/>
                <w:szCs w:val="21"/>
              </w:rPr>
              <w:t>55</w:t>
            </w:r>
          </w:p>
        </w:tc>
        <w:tc>
          <w:tcPr>
            <w:tcW w:w="260" w:type="pct"/>
            <w:shd w:val="clear" w:color="000000" w:fill="FFFFFF"/>
            <w:vAlign w:val="center"/>
          </w:tcPr>
          <w:p w14:paraId="6339238B" w14:textId="7B73C964" w:rsidR="007F05F6" w:rsidRPr="00391466" w:rsidRDefault="007F05F6" w:rsidP="0008768C">
            <w:pPr>
              <w:jc w:val="center"/>
              <w:rPr>
                <w:rFonts w:ascii="Arial" w:hAnsi="Arial" w:cs="Arial"/>
                <w:sz w:val="21"/>
                <w:szCs w:val="21"/>
              </w:rPr>
            </w:pPr>
            <w:r w:rsidRPr="00391466">
              <w:rPr>
                <w:rFonts w:ascii="Arial" w:hAnsi="Arial" w:cs="Arial"/>
                <w:sz w:val="21"/>
                <w:szCs w:val="21"/>
              </w:rPr>
              <w:t>19</w:t>
            </w:r>
          </w:p>
        </w:tc>
        <w:tc>
          <w:tcPr>
            <w:tcW w:w="279" w:type="pct"/>
            <w:shd w:val="clear" w:color="000000" w:fill="FFFFFF"/>
            <w:noWrap/>
            <w:vAlign w:val="center"/>
            <w:hideMark/>
          </w:tcPr>
          <w:p w14:paraId="648F1832" w14:textId="02ED433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36.50</w:t>
            </w:r>
          </w:p>
        </w:tc>
        <w:tc>
          <w:tcPr>
            <w:tcW w:w="279" w:type="pct"/>
            <w:shd w:val="clear" w:color="000000" w:fill="FFFFFF"/>
            <w:noWrap/>
            <w:vAlign w:val="center"/>
            <w:hideMark/>
          </w:tcPr>
          <w:p w14:paraId="60A00FDA" w14:textId="6FF3ACE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32.90</w:t>
            </w:r>
          </w:p>
        </w:tc>
        <w:tc>
          <w:tcPr>
            <w:tcW w:w="279" w:type="pct"/>
            <w:shd w:val="clear" w:color="000000" w:fill="FFFFFF"/>
            <w:noWrap/>
            <w:vAlign w:val="center"/>
            <w:hideMark/>
          </w:tcPr>
          <w:p w14:paraId="778D084A" w14:textId="6E8A516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14.70</w:t>
            </w:r>
          </w:p>
        </w:tc>
        <w:tc>
          <w:tcPr>
            <w:tcW w:w="279" w:type="pct"/>
            <w:shd w:val="clear" w:color="000000" w:fill="FFFFFF"/>
            <w:noWrap/>
            <w:vAlign w:val="center"/>
            <w:hideMark/>
          </w:tcPr>
          <w:p w14:paraId="788406E0" w14:textId="06EA2FB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14.90</w:t>
            </w:r>
          </w:p>
        </w:tc>
        <w:tc>
          <w:tcPr>
            <w:tcW w:w="341" w:type="pct"/>
            <w:shd w:val="clear" w:color="000000" w:fill="FFFFFF"/>
            <w:noWrap/>
            <w:vAlign w:val="center"/>
            <w:hideMark/>
          </w:tcPr>
          <w:p w14:paraId="7C08B349" w14:textId="4398633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0.60</w:t>
            </w:r>
          </w:p>
        </w:tc>
        <w:tc>
          <w:tcPr>
            <w:tcW w:w="341" w:type="pct"/>
            <w:shd w:val="clear" w:color="000000" w:fill="FFFFFF"/>
            <w:noWrap/>
            <w:vAlign w:val="center"/>
            <w:hideMark/>
          </w:tcPr>
          <w:p w14:paraId="74D2F7B8" w14:textId="483EE7E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0.58</w:t>
            </w:r>
          </w:p>
        </w:tc>
        <w:tc>
          <w:tcPr>
            <w:tcW w:w="493" w:type="pct"/>
            <w:shd w:val="clear" w:color="000000" w:fill="FFFFFF"/>
            <w:vAlign w:val="center"/>
          </w:tcPr>
          <w:p w14:paraId="76E70085" w14:textId="72E0654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2574FD85" w14:textId="16C4D848"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3798E3FA" w14:textId="29B87BE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21..41</w:t>
            </w:r>
          </w:p>
        </w:tc>
      </w:tr>
      <w:tr w:rsidR="0082184F" w:rsidRPr="00391466" w14:paraId="3388E5BC" w14:textId="77777777" w:rsidTr="0082184F">
        <w:trPr>
          <w:trHeight w:val="276"/>
          <w:jc w:val="center"/>
        </w:trPr>
        <w:tc>
          <w:tcPr>
            <w:tcW w:w="1175" w:type="pct"/>
            <w:shd w:val="clear" w:color="000000" w:fill="FFFFFF"/>
            <w:noWrap/>
            <w:vAlign w:val="center"/>
            <w:hideMark/>
          </w:tcPr>
          <w:p w14:paraId="4AAB99A4" w14:textId="0203F8BB"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Sawaya et al. (2015)</w:t>
            </w:r>
          </w:p>
        </w:tc>
        <w:tc>
          <w:tcPr>
            <w:tcW w:w="251" w:type="pct"/>
            <w:shd w:val="clear" w:color="000000" w:fill="FFFFFF"/>
            <w:vAlign w:val="center"/>
          </w:tcPr>
          <w:p w14:paraId="1A0D9D2D" w14:textId="6F2159C1" w:rsidR="007F05F6" w:rsidRPr="00391466" w:rsidRDefault="007F05F6" w:rsidP="0008768C">
            <w:pPr>
              <w:jc w:val="center"/>
              <w:rPr>
                <w:rFonts w:ascii="Arial" w:hAnsi="Arial" w:cs="Arial"/>
                <w:sz w:val="21"/>
                <w:szCs w:val="21"/>
              </w:rPr>
            </w:pPr>
            <w:r w:rsidRPr="00391466">
              <w:rPr>
                <w:rFonts w:ascii="Arial" w:hAnsi="Arial" w:cs="Arial"/>
                <w:sz w:val="21"/>
                <w:szCs w:val="21"/>
              </w:rPr>
              <w:t>21</w:t>
            </w:r>
          </w:p>
        </w:tc>
        <w:tc>
          <w:tcPr>
            <w:tcW w:w="260" w:type="pct"/>
            <w:shd w:val="clear" w:color="000000" w:fill="FFFFFF"/>
            <w:vAlign w:val="center"/>
          </w:tcPr>
          <w:p w14:paraId="2F10610A" w14:textId="240200A2" w:rsidR="007F05F6" w:rsidRPr="00391466" w:rsidRDefault="007F05F6" w:rsidP="0008768C">
            <w:pPr>
              <w:jc w:val="center"/>
              <w:rPr>
                <w:rFonts w:ascii="Arial" w:hAnsi="Arial" w:cs="Arial"/>
                <w:sz w:val="21"/>
                <w:szCs w:val="21"/>
              </w:rPr>
            </w:pPr>
            <w:r w:rsidRPr="00391466">
              <w:rPr>
                <w:rFonts w:ascii="Arial" w:hAnsi="Arial" w:cs="Arial"/>
                <w:sz w:val="21"/>
                <w:szCs w:val="21"/>
              </w:rPr>
              <w:t>21</w:t>
            </w:r>
          </w:p>
        </w:tc>
        <w:tc>
          <w:tcPr>
            <w:tcW w:w="279" w:type="pct"/>
            <w:shd w:val="clear" w:color="000000" w:fill="FFFFFF"/>
            <w:noWrap/>
            <w:vAlign w:val="center"/>
            <w:hideMark/>
          </w:tcPr>
          <w:p w14:paraId="34321500" w14:textId="2215880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37.30</w:t>
            </w:r>
          </w:p>
        </w:tc>
        <w:tc>
          <w:tcPr>
            <w:tcW w:w="279" w:type="pct"/>
            <w:shd w:val="clear" w:color="000000" w:fill="FFFFFF"/>
            <w:noWrap/>
            <w:vAlign w:val="center"/>
            <w:hideMark/>
          </w:tcPr>
          <w:p w14:paraId="005C7479" w14:textId="723DAC6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38.30</w:t>
            </w:r>
          </w:p>
        </w:tc>
        <w:tc>
          <w:tcPr>
            <w:tcW w:w="279" w:type="pct"/>
            <w:shd w:val="clear" w:color="000000" w:fill="FFFFFF"/>
            <w:noWrap/>
            <w:vAlign w:val="center"/>
            <w:hideMark/>
          </w:tcPr>
          <w:p w14:paraId="75ED06C4" w14:textId="2044E16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3.57</w:t>
            </w:r>
          </w:p>
        </w:tc>
        <w:tc>
          <w:tcPr>
            <w:tcW w:w="279" w:type="pct"/>
            <w:shd w:val="clear" w:color="000000" w:fill="FFFFFF"/>
            <w:noWrap/>
            <w:vAlign w:val="center"/>
            <w:hideMark/>
          </w:tcPr>
          <w:p w14:paraId="212991FB" w14:textId="61354A7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6.62</w:t>
            </w:r>
          </w:p>
        </w:tc>
        <w:tc>
          <w:tcPr>
            <w:tcW w:w="341" w:type="pct"/>
            <w:shd w:val="clear" w:color="000000" w:fill="FFFFFF"/>
            <w:noWrap/>
            <w:vAlign w:val="center"/>
            <w:hideMark/>
          </w:tcPr>
          <w:p w14:paraId="52D206F3" w14:textId="48235FD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0.81</w:t>
            </w:r>
          </w:p>
        </w:tc>
        <w:tc>
          <w:tcPr>
            <w:tcW w:w="341" w:type="pct"/>
            <w:shd w:val="clear" w:color="000000" w:fill="FFFFFF"/>
            <w:noWrap/>
            <w:vAlign w:val="center"/>
            <w:hideMark/>
          </w:tcPr>
          <w:p w14:paraId="5E617E07" w14:textId="30533F7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0.81</w:t>
            </w:r>
          </w:p>
        </w:tc>
        <w:tc>
          <w:tcPr>
            <w:tcW w:w="493" w:type="pct"/>
            <w:shd w:val="clear" w:color="000000" w:fill="FFFFFF"/>
            <w:vAlign w:val="center"/>
          </w:tcPr>
          <w:p w14:paraId="3EEA0027" w14:textId="228981D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59D150EF" w14:textId="18AA0020"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525BB66D" w14:textId="142E933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23.29</w:t>
            </w:r>
          </w:p>
        </w:tc>
      </w:tr>
      <w:tr w:rsidR="0082184F" w:rsidRPr="00391466" w14:paraId="09946849" w14:textId="77777777" w:rsidTr="0082184F">
        <w:trPr>
          <w:trHeight w:val="276"/>
          <w:jc w:val="center"/>
        </w:trPr>
        <w:tc>
          <w:tcPr>
            <w:tcW w:w="1175" w:type="pct"/>
            <w:shd w:val="clear" w:color="000000" w:fill="FFFFFF"/>
            <w:noWrap/>
            <w:vAlign w:val="center"/>
            <w:hideMark/>
          </w:tcPr>
          <w:p w14:paraId="25E232A4" w14:textId="0E9C45F2"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Shi et al. (2015)</w:t>
            </w:r>
          </w:p>
        </w:tc>
        <w:tc>
          <w:tcPr>
            <w:tcW w:w="251" w:type="pct"/>
            <w:shd w:val="clear" w:color="000000" w:fill="FFFFFF"/>
            <w:vAlign w:val="center"/>
          </w:tcPr>
          <w:p w14:paraId="7CF43046" w14:textId="6D7D2AFC" w:rsidR="007F05F6" w:rsidRPr="00391466" w:rsidRDefault="007F05F6" w:rsidP="0008768C">
            <w:pPr>
              <w:jc w:val="center"/>
              <w:rPr>
                <w:rFonts w:ascii="Arial" w:hAnsi="Arial" w:cs="Arial"/>
                <w:sz w:val="21"/>
                <w:szCs w:val="21"/>
              </w:rPr>
            </w:pPr>
            <w:r w:rsidRPr="00391466">
              <w:rPr>
                <w:rFonts w:ascii="Arial" w:hAnsi="Arial" w:cs="Arial"/>
                <w:sz w:val="21"/>
                <w:szCs w:val="21"/>
              </w:rPr>
              <w:t>29</w:t>
            </w:r>
          </w:p>
        </w:tc>
        <w:tc>
          <w:tcPr>
            <w:tcW w:w="260" w:type="pct"/>
            <w:shd w:val="clear" w:color="000000" w:fill="FFFFFF"/>
            <w:vAlign w:val="center"/>
          </w:tcPr>
          <w:p w14:paraId="7B1B7097" w14:textId="7BDF11B4" w:rsidR="007F05F6" w:rsidRPr="00391466" w:rsidRDefault="007F05F6" w:rsidP="0008768C">
            <w:pPr>
              <w:jc w:val="center"/>
              <w:rPr>
                <w:rFonts w:ascii="Arial" w:hAnsi="Arial" w:cs="Arial"/>
                <w:sz w:val="21"/>
                <w:szCs w:val="21"/>
              </w:rPr>
            </w:pPr>
            <w:r w:rsidRPr="00391466">
              <w:rPr>
                <w:rFonts w:ascii="Arial" w:hAnsi="Arial" w:cs="Arial"/>
                <w:sz w:val="21"/>
                <w:szCs w:val="21"/>
              </w:rPr>
              <w:t>33</w:t>
            </w:r>
          </w:p>
        </w:tc>
        <w:tc>
          <w:tcPr>
            <w:tcW w:w="279" w:type="pct"/>
            <w:shd w:val="clear" w:color="000000" w:fill="FFFFFF"/>
            <w:noWrap/>
            <w:vAlign w:val="center"/>
            <w:hideMark/>
          </w:tcPr>
          <w:p w14:paraId="71BD9325" w14:textId="2267971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20.50</w:t>
            </w:r>
          </w:p>
        </w:tc>
        <w:tc>
          <w:tcPr>
            <w:tcW w:w="279" w:type="pct"/>
            <w:shd w:val="clear" w:color="000000" w:fill="FFFFFF"/>
            <w:noWrap/>
            <w:vAlign w:val="center"/>
            <w:hideMark/>
          </w:tcPr>
          <w:p w14:paraId="10C2DCEB" w14:textId="430AEC9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20.80</w:t>
            </w:r>
          </w:p>
        </w:tc>
        <w:tc>
          <w:tcPr>
            <w:tcW w:w="279" w:type="pct"/>
            <w:shd w:val="clear" w:color="000000" w:fill="FFFFFF"/>
            <w:noWrap/>
            <w:vAlign w:val="center"/>
            <w:hideMark/>
          </w:tcPr>
          <w:p w14:paraId="1EA1DB32" w14:textId="3A43827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13.70</w:t>
            </w:r>
          </w:p>
        </w:tc>
        <w:tc>
          <w:tcPr>
            <w:tcW w:w="279" w:type="pct"/>
            <w:shd w:val="clear" w:color="000000" w:fill="FFFFFF"/>
            <w:noWrap/>
            <w:vAlign w:val="center"/>
            <w:hideMark/>
          </w:tcPr>
          <w:p w14:paraId="4262CD01" w14:textId="54774A1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13.90</w:t>
            </w:r>
          </w:p>
        </w:tc>
        <w:tc>
          <w:tcPr>
            <w:tcW w:w="341" w:type="pct"/>
            <w:shd w:val="clear" w:color="000000" w:fill="FFFFFF"/>
            <w:noWrap/>
            <w:vAlign w:val="center"/>
            <w:hideMark/>
          </w:tcPr>
          <w:p w14:paraId="635F6FE9" w14:textId="101FB42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0.62</w:t>
            </w:r>
          </w:p>
        </w:tc>
        <w:tc>
          <w:tcPr>
            <w:tcW w:w="341" w:type="pct"/>
            <w:shd w:val="clear" w:color="000000" w:fill="FFFFFF"/>
            <w:noWrap/>
            <w:vAlign w:val="center"/>
            <w:hideMark/>
          </w:tcPr>
          <w:p w14:paraId="5F552199" w14:textId="04B69B1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0.52</w:t>
            </w:r>
          </w:p>
        </w:tc>
        <w:tc>
          <w:tcPr>
            <w:tcW w:w="493" w:type="pct"/>
            <w:shd w:val="clear" w:color="000000" w:fill="FFFFFF"/>
            <w:vAlign w:val="center"/>
          </w:tcPr>
          <w:p w14:paraId="5C65C645" w14:textId="625F0E5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7238A046" w14:textId="4CD3876B"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15A1DC66" w14:textId="4E1AB90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r>
      <w:tr w:rsidR="0082184F" w:rsidRPr="00391466" w14:paraId="192124E5" w14:textId="77777777" w:rsidTr="0082184F">
        <w:trPr>
          <w:trHeight w:val="276"/>
          <w:jc w:val="center"/>
        </w:trPr>
        <w:tc>
          <w:tcPr>
            <w:tcW w:w="1175" w:type="pct"/>
            <w:shd w:val="clear" w:color="000000" w:fill="FFFFFF"/>
            <w:noWrap/>
            <w:vAlign w:val="center"/>
            <w:hideMark/>
          </w:tcPr>
          <w:p w14:paraId="1D716F12" w14:textId="1235C162"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Tang et al. (2019)</w:t>
            </w:r>
          </w:p>
        </w:tc>
        <w:tc>
          <w:tcPr>
            <w:tcW w:w="251" w:type="pct"/>
            <w:shd w:val="clear" w:color="000000" w:fill="FFFFFF"/>
            <w:vAlign w:val="center"/>
          </w:tcPr>
          <w:p w14:paraId="1F09B832" w14:textId="75E6F8B5" w:rsidR="007F05F6" w:rsidRPr="00391466" w:rsidRDefault="007F05F6" w:rsidP="0008768C">
            <w:pPr>
              <w:jc w:val="center"/>
              <w:rPr>
                <w:rFonts w:ascii="Arial" w:hAnsi="Arial" w:cs="Arial"/>
                <w:sz w:val="21"/>
                <w:szCs w:val="21"/>
              </w:rPr>
            </w:pPr>
            <w:r w:rsidRPr="00391466">
              <w:rPr>
                <w:rFonts w:ascii="Arial" w:hAnsi="Arial" w:cs="Arial"/>
                <w:sz w:val="21"/>
                <w:szCs w:val="21"/>
              </w:rPr>
              <w:t>70</w:t>
            </w:r>
          </w:p>
        </w:tc>
        <w:tc>
          <w:tcPr>
            <w:tcW w:w="260" w:type="pct"/>
            <w:shd w:val="clear" w:color="000000" w:fill="FFFFFF"/>
            <w:vAlign w:val="center"/>
          </w:tcPr>
          <w:p w14:paraId="3BDF35A9" w14:textId="37B711D7" w:rsidR="007F05F6" w:rsidRPr="00391466" w:rsidRDefault="007F05F6" w:rsidP="0008768C">
            <w:pPr>
              <w:jc w:val="center"/>
              <w:rPr>
                <w:rFonts w:ascii="Arial" w:hAnsi="Arial" w:cs="Arial"/>
                <w:sz w:val="21"/>
                <w:szCs w:val="21"/>
              </w:rPr>
            </w:pPr>
            <w:r w:rsidRPr="00391466">
              <w:rPr>
                <w:rFonts w:ascii="Arial" w:hAnsi="Arial" w:cs="Arial"/>
                <w:sz w:val="21"/>
                <w:szCs w:val="21"/>
              </w:rPr>
              <w:t>70</w:t>
            </w:r>
          </w:p>
        </w:tc>
        <w:tc>
          <w:tcPr>
            <w:tcW w:w="279" w:type="pct"/>
            <w:shd w:val="clear" w:color="000000" w:fill="FFFFFF"/>
            <w:noWrap/>
            <w:vAlign w:val="center"/>
            <w:hideMark/>
          </w:tcPr>
          <w:p w14:paraId="23BEC202" w14:textId="66BB560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35.30</w:t>
            </w:r>
          </w:p>
        </w:tc>
        <w:tc>
          <w:tcPr>
            <w:tcW w:w="279" w:type="pct"/>
            <w:shd w:val="clear" w:color="000000" w:fill="FFFFFF"/>
            <w:noWrap/>
            <w:vAlign w:val="center"/>
            <w:hideMark/>
          </w:tcPr>
          <w:p w14:paraId="6825909B" w14:textId="15223CB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34.90</w:t>
            </w:r>
          </w:p>
        </w:tc>
        <w:tc>
          <w:tcPr>
            <w:tcW w:w="279" w:type="pct"/>
            <w:shd w:val="clear" w:color="000000" w:fill="FFFFFF"/>
            <w:noWrap/>
            <w:vAlign w:val="center"/>
            <w:hideMark/>
          </w:tcPr>
          <w:p w14:paraId="042967E6" w14:textId="0ACB302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43839103" w14:textId="6FAFF98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shd w:val="clear" w:color="000000" w:fill="FFFFFF"/>
            <w:noWrap/>
            <w:vAlign w:val="center"/>
            <w:hideMark/>
          </w:tcPr>
          <w:p w14:paraId="295EEB3F" w14:textId="2B4F5D9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0.57</w:t>
            </w:r>
          </w:p>
        </w:tc>
        <w:tc>
          <w:tcPr>
            <w:tcW w:w="341" w:type="pct"/>
            <w:shd w:val="clear" w:color="000000" w:fill="FFFFFF"/>
            <w:noWrap/>
            <w:vAlign w:val="center"/>
            <w:hideMark/>
          </w:tcPr>
          <w:p w14:paraId="39738A7B" w14:textId="6C677EB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0.57</w:t>
            </w:r>
          </w:p>
        </w:tc>
        <w:tc>
          <w:tcPr>
            <w:tcW w:w="493" w:type="pct"/>
            <w:shd w:val="clear" w:color="000000" w:fill="FFFFFF"/>
            <w:vAlign w:val="center"/>
          </w:tcPr>
          <w:p w14:paraId="516FE6CD" w14:textId="6243986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5.10</w:t>
            </w:r>
          </w:p>
        </w:tc>
        <w:tc>
          <w:tcPr>
            <w:tcW w:w="708" w:type="pct"/>
            <w:shd w:val="clear" w:color="000000" w:fill="FFFFFF"/>
            <w:vAlign w:val="center"/>
          </w:tcPr>
          <w:p w14:paraId="4816CC89" w14:textId="69FEEBC2"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0F0837AF" w14:textId="016984C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23.24</w:t>
            </w:r>
          </w:p>
        </w:tc>
      </w:tr>
      <w:tr w:rsidR="0082184F" w:rsidRPr="00391466" w14:paraId="57B0A66F" w14:textId="77777777" w:rsidTr="0082184F">
        <w:trPr>
          <w:trHeight w:val="276"/>
          <w:jc w:val="center"/>
        </w:trPr>
        <w:tc>
          <w:tcPr>
            <w:tcW w:w="1175" w:type="pct"/>
            <w:shd w:val="clear" w:color="000000" w:fill="FFFFFF"/>
            <w:noWrap/>
            <w:vAlign w:val="center"/>
            <w:hideMark/>
          </w:tcPr>
          <w:p w14:paraId="279122EF" w14:textId="01EFF3B7"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Tang et al. (2013)</w:t>
            </w:r>
          </w:p>
        </w:tc>
        <w:tc>
          <w:tcPr>
            <w:tcW w:w="251" w:type="pct"/>
            <w:shd w:val="clear" w:color="000000" w:fill="FFFFFF"/>
            <w:vAlign w:val="center"/>
          </w:tcPr>
          <w:p w14:paraId="44D8C323" w14:textId="38E03F00" w:rsidR="007F05F6" w:rsidRPr="00391466" w:rsidRDefault="007F05F6" w:rsidP="0008768C">
            <w:pPr>
              <w:jc w:val="center"/>
              <w:rPr>
                <w:rFonts w:ascii="Arial" w:hAnsi="Arial" w:cs="Arial"/>
                <w:sz w:val="21"/>
                <w:szCs w:val="21"/>
              </w:rPr>
            </w:pPr>
            <w:r w:rsidRPr="00391466">
              <w:rPr>
                <w:rFonts w:ascii="Arial" w:hAnsi="Arial" w:cs="Arial"/>
                <w:sz w:val="21"/>
                <w:szCs w:val="21"/>
              </w:rPr>
              <w:t>28</w:t>
            </w:r>
          </w:p>
        </w:tc>
        <w:tc>
          <w:tcPr>
            <w:tcW w:w="260" w:type="pct"/>
            <w:shd w:val="clear" w:color="000000" w:fill="FFFFFF"/>
            <w:vAlign w:val="center"/>
          </w:tcPr>
          <w:p w14:paraId="7A79A02A" w14:textId="05342ADE" w:rsidR="007F05F6" w:rsidRPr="00391466" w:rsidRDefault="007F05F6" w:rsidP="0008768C">
            <w:pPr>
              <w:jc w:val="center"/>
              <w:rPr>
                <w:rFonts w:ascii="Arial" w:hAnsi="Arial" w:cs="Arial"/>
                <w:sz w:val="21"/>
                <w:szCs w:val="21"/>
              </w:rPr>
            </w:pPr>
            <w:r w:rsidRPr="00391466">
              <w:rPr>
                <w:rFonts w:ascii="Arial" w:hAnsi="Arial" w:cs="Arial"/>
                <w:sz w:val="21"/>
                <w:szCs w:val="21"/>
              </w:rPr>
              <w:t>30</w:t>
            </w:r>
          </w:p>
        </w:tc>
        <w:tc>
          <w:tcPr>
            <w:tcW w:w="279" w:type="pct"/>
            <w:shd w:val="clear" w:color="000000" w:fill="FFFFFF"/>
            <w:noWrap/>
            <w:vAlign w:val="center"/>
            <w:hideMark/>
          </w:tcPr>
          <w:p w14:paraId="05F5F814" w14:textId="7D1A714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29.30</w:t>
            </w:r>
          </w:p>
        </w:tc>
        <w:tc>
          <w:tcPr>
            <w:tcW w:w="279" w:type="pct"/>
            <w:shd w:val="clear" w:color="000000" w:fill="FFFFFF"/>
            <w:noWrap/>
            <w:vAlign w:val="center"/>
            <w:hideMark/>
          </w:tcPr>
          <w:p w14:paraId="483AD528" w14:textId="5D80CBC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30.10</w:t>
            </w:r>
          </w:p>
        </w:tc>
        <w:tc>
          <w:tcPr>
            <w:tcW w:w="279" w:type="pct"/>
            <w:shd w:val="clear" w:color="000000" w:fill="FFFFFF"/>
            <w:noWrap/>
            <w:vAlign w:val="center"/>
            <w:hideMark/>
          </w:tcPr>
          <w:p w14:paraId="14103AB9" w14:textId="4AF08CF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13.10</w:t>
            </w:r>
          </w:p>
        </w:tc>
        <w:tc>
          <w:tcPr>
            <w:tcW w:w="279" w:type="pct"/>
            <w:shd w:val="clear" w:color="000000" w:fill="FFFFFF"/>
            <w:noWrap/>
            <w:vAlign w:val="center"/>
            <w:hideMark/>
          </w:tcPr>
          <w:p w14:paraId="4DA980DB" w14:textId="7F6151E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14.00</w:t>
            </w:r>
          </w:p>
        </w:tc>
        <w:tc>
          <w:tcPr>
            <w:tcW w:w="341" w:type="pct"/>
            <w:shd w:val="clear" w:color="000000" w:fill="FFFFFF"/>
            <w:noWrap/>
            <w:vAlign w:val="center"/>
            <w:hideMark/>
          </w:tcPr>
          <w:p w14:paraId="7AC12D7E" w14:textId="1EC540E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0.57</w:t>
            </w:r>
          </w:p>
        </w:tc>
        <w:tc>
          <w:tcPr>
            <w:tcW w:w="341" w:type="pct"/>
            <w:shd w:val="clear" w:color="000000" w:fill="FFFFFF"/>
            <w:noWrap/>
            <w:vAlign w:val="center"/>
            <w:hideMark/>
          </w:tcPr>
          <w:p w14:paraId="5FFB361B" w14:textId="597429E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0.50</w:t>
            </w:r>
          </w:p>
        </w:tc>
        <w:tc>
          <w:tcPr>
            <w:tcW w:w="493" w:type="pct"/>
            <w:shd w:val="clear" w:color="000000" w:fill="FFFFFF"/>
            <w:vAlign w:val="center"/>
          </w:tcPr>
          <w:p w14:paraId="1853D979" w14:textId="563AE0C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1.13</w:t>
            </w:r>
          </w:p>
        </w:tc>
        <w:tc>
          <w:tcPr>
            <w:tcW w:w="708" w:type="pct"/>
            <w:shd w:val="clear" w:color="000000" w:fill="FFFFFF"/>
            <w:vAlign w:val="center"/>
          </w:tcPr>
          <w:p w14:paraId="0C3851CE" w14:textId="73A77426"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56632915" w14:textId="2DB1773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29.00</w:t>
            </w:r>
          </w:p>
        </w:tc>
      </w:tr>
      <w:tr w:rsidR="0082184F" w:rsidRPr="00391466" w14:paraId="3A3A8EA3" w14:textId="77777777" w:rsidTr="0082184F">
        <w:trPr>
          <w:trHeight w:val="276"/>
          <w:jc w:val="center"/>
        </w:trPr>
        <w:tc>
          <w:tcPr>
            <w:tcW w:w="1175" w:type="pct"/>
            <w:shd w:val="clear" w:color="000000" w:fill="FFFFFF"/>
            <w:noWrap/>
            <w:vAlign w:val="center"/>
            <w:hideMark/>
          </w:tcPr>
          <w:p w14:paraId="7B702C89" w14:textId="648229D1" w:rsidR="007F05F6" w:rsidRPr="00391466" w:rsidRDefault="007F05F6" w:rsidP="0008768C">
            <w:pPr>
              <w:ind w:leftChars="50" w:left="120"/>
              <w:jc w:val="both"/>
              <w:rPr>
                <w:rFonts w:ascii="Arial" w:eastAsia="等线" w:hAnsi="Arial" w:cs="Arial"/>
                <w:color w:val="000000"/>
                <w:sz w:val="21"/>
                <w:szCs w:val="21"/>
              </w:rPr>
            </w:pPr>
            <w:proofErr w:type="spellStart"/>
            <w:r w:rsidRPr="00391466">
              <w:rPr>
                <w:rFonts w:ascii="Arial" w:hAnsi="Arial" w:cs="Arial"/>
                <w:sz w:val="21"/>
                <w:szCs w:val="21"/>
              </w:rPr>
              <w:t>Todeva-Radneva</w:t>
            </w:r>
            <w:proofErr w:type="spellEnd"/>
            <w:r w:rsidRPr="00391466">
              <w:rPr>
                <w:rFonts w:ascii="Arial" w:hAnsi="Arial" w:cs="Arial"/>
                <w:sz w:val="21"/>
                <w:szCs w:val="21"/>
              </w:rPr>
              <w:t xml:space="preserve"> et al. (2023)</w:t>
            </w:r>
          </w:p>
        </w:tc>
        <w:tc>
          <w:tcPr>
            <w:tcW w:w="251" w:type="pct"/>
            <w:shd w:val="clear" w:color="000000" w:fill="FFFFFF"/>
            <w:vAlign w:val="center"/>
          </w:tcPr>
          <w:p w14:paraId="33E2C6F5" w14:textId="0DDDB799" w:rsidR="007F05F6" w:rsidRPr="00391466" w:rsidRDefault="007F05F6" w:rsidP="0008768C">
            <w:pPr>
              <w:jc w:val="center"/>
              <w:rPr>
                <w:rFonts w:ascii="Arial" w:hAnsi="Arial" w:cs="Arial"/>
                <w:sz w:val="21"/>
                <w:szCs w:val="21"/>
              </w:rPr>
            </w:pPr>
            <w:r w:rsidRPr="00391466">
              <w:rPr>
                <w:rFonts w:ascii="Arial" w:hAnsi="Arial" w:cs="Arial"/>
                <w:sz w:val="21"/>
                <w:szCs w:val="21"/>
              </w:rPr>
              <w:t>35</w:t>
            </w:r>
          </w:p>
        </w:tc>
        <w:tc>
          <w:tcPr>
            <w:tcW w:w="260" w:type="pct"/>
            <w:shd w:val="clear" w:color="000000" w:fill="FFFFFF"/>
            <w:vAlign w:val="center"/>
          </w:tcPr>
          <w:p w14:paraId="207FFB09" w14:textId="3D5D3E3F" w:rsidR="007F05F6" w:rsidRPr="00391466" w:rsidRDefault="007F05F6" w:rsidP="0008768C">
            <w:pPr>
              <w:jc w:val="center"/>
              <w:rPr>
                <w:rFonts w:ascii="Arial" w:hAnsi="Arial" w:cs="Arial"/>
                <w:sz w:val="21"/>
                <w:szCs w:val="21"/>
              </w:rPr>
            </w:pPr>
            <w:r w:rsidRPr="00391466">
              <w:rPr>
                <w:rFonts w:ascii="Arial" w:hAnsi="Arial" w:cs="Arial"/>
                <w:sz w:val="21"/>
                <w:szCs w:val="21"/>
              </w:rPr>
              <w:t>43</w:t>
            </w:r>
          </w:p>
        </w:tc>
        <w:tc>
          <w:tcPr>
            <w:tcW w:w="279" w:type="pct"/>
            <w:shd w:val="clear" w:color="000000" w:fill="FFFFFF"/>
            <w:noWrap/>
            <w:vAlign w:val="center"/>
            <w:hideMark/>
          </w:tcPr>
          <w:p w14:paraId="19698240" w14:textId="27025B9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41.00</w:t>
            </w:r>
          </w:p>
        </w:tc>
        <w:tc>
          <w:tcPr>
            <w:tcW w:w="279" w:type="pct"/>
            <w:shd w:val="clear" w:color="000000" w:fill="FFFFFF"/>
            <w:noWrap/>
            <w:vAlign w:val="center"/>
            <w:hideMark/>
          </w:tcPr>
          <w:p w14:paraId="7FB69C1A" w14:textId="3116056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40.30</w:t>
            </w:r>
          </w:p>
        </w:tc>
        <w:tc>
          <w:tcPr>
            <w:tcW w:w="279" w:type="pct"/>
            <w:shd w:val="clear" w:color="000000" w:fill="FFFFFF"/>
            <w:noWrap/>
            <w:vAlign w:val="center"/>
            <w:hideMark/>
          </w:tcPr>
          <w:p w14:paraId="1B8F7CE5" w14:textId="095D682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13.80</w:t>
            </w:r>
          </w:p>
        </w:tc>
        <w:tc>
          <w:tcPr>
            <w:tcW w:w="279" w:type="pct"/>
            <w:shd w:val="clear" w:color="000000" w:fill="FFFFFF"/>
            <w:noWrap/>
            <w:vAlign w:val="center"/>
            <w:hideMark/>
          </w:tcPr>
          <w:p w14:paraId="6AB722F3" w14:textId="5390020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15.90</w:t>
            </w:r>
          </w:p>
        </w:tc>
        <w:tc>
          <w:tcPr>
            <w:tcW w:w="341" w:type="pct"/>
            <w:shd w:val="clear" w:color="000000" w:fill="FFFFFF"/>
            <w:noWrap/>
            <w:vAlign w:val="center"/>
            <w:hideMark/>
          </w:tcPr>
          <w:p w14:paraId="0EC4A23E" w14:textId="1057540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0.60</w:t>
            </w:r>
          </w:p>
        </w:tc>
        <w:tc>
          <w:tcPr>
            <w:tcW w:w="341" w:type="pct"/>
            <w:shd w:val="clear" w:color="000000" w:fill="FFFFFF"/>
            <w:noWrap/>
            <w:vAlign w:val="center"/>
            <w:hideMark/>
          </w:tcPr>
          <w:p w14:paraId="2890CF76" w14:textId="5877BE5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0.67</w:t>
            </w:r>
          </w:p>
        </w:tc>
        <w:tc>
          <w:tcPr>
            <w:tcW w:w="493" w:type="pct"/>
            <w:shd w:val="clear" w:color="000000" w:fill="FFFFFF"/>
            <w:vAlign w:val="center"/>
          </w:tcPr>
          <w:p w14:paraId="706C5C55" w14:textId="2BCE8DC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10.91</w:t>
            </w:r>
          </w:p>
        </w:tc>
        <w:tc>
          <w:tcPr>
            <w:tcW w:w="708" w:type="pct"/>
            <w:shd w:val="clear" w:color="000000" w:fill="FFFFFF"/>
            <w:vAlign w:val="center"/>
          </w:tcPr>
          <w:p w14:paraId="0C1937B0" w14:textId="04476946"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DSM-IV-TR</w:t>
            </w:r>
          </w:p>
        </w:tc>
        <w:tc>
          <w:tcPr>
            <w:tcW w:w="314" w:type="pct"/>
            <w:shd w:val="clear" w:color="000000" w:fill="FFFFFF"/>
            <w:noWrap/>
            <w:vAlign w:val="center"/>
            <w:hideMark/>
          </w:tcPr>
          <w:p w14:paraId="59C5BC7C" w14:textId="67A6FBD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r>
      <w:tr w:rsidR="0082184F" w:rsidRPr="00391466" w14:paraId="0BDE39D6" w14:textId="77777777" w:rsidTr="0082184F">
        <w:trPr>
          <w:trHeight w:val="276"/>
          <w:jc w:val="center"/>
        </w:trPr>
        <w:tc>
          <w:tcPr>
            <w:tcW w:w="1175" w:type="pct"/>
            <w:shd w:val="clear" w:color="000000" w:fill="FFFFFF"/>
            <w:noWrap/>
            <w:vAlign w:val="center"/>
            <w:hideMark/>
          </w:tcPr>
          <w:p w14:paraId="737EE42B" w14:textId="24DDA08C"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Wang et al. (2019)</w:t>
            </w:r>
          </w:p>
        </w:tc>
        <w:tc>
          <w:tcPr>
            <w:tcW w:w="251" w:type="pct"/>
            <w:shd w:val="clear" w:color="000000" w:fill="FFFFFF"/>
            <w:vAlign w:val="center"/>
          </w:tcPr>
          <w:p w14:paraId="3865B1B0" w14:textId="0DD91ED5" w:rsidR="007F05F6" w:rsidRPr="00391466" w:rsidRDefault="007F05F6" w:rsidP="0008768C">
            <w:pPr>
              <w:jc w:val="center"/>
              <w:rPr>
                <w:rFonts w:ascii="Arial" w:hAnsi="Arial" w:cs="Arial"/>
                <w:sz w:val="21"/>
                <w:szCs w:val="21"/>
              </w:rPr>
            </w:pPr>
            <w:r w:rsidRPr="00391466">
              <w:rPr>
                <w:rFonts w:ascii="Arial" w:hAnsi="Arial" w:cs="Arial"/>
                <w:sz w:val="21"/>
                <w:szCs w:val="21"/>
              </w:rPr>
              <w:t>55</w:t>
            </w:r>
          </w:p>
        </w:tc>
        <w:tc>
          <w:tcPr>
            <w:tcW w:w="260" w:type="pct"/>
            <w:shd w:val="clear" w:color="000000" w:fill="FFFFFF"/>
            <w:vAlign w:val="center"/>
          </w:tcPr>
          <w:p w14:paraId="4A8383CF" w14:textId="3D29C82F" w:rsidR="007F05F6" w:rsidRPr="00391466" w:rsidRDefault="007F05F6" w:rsidP="0008768C">
            <w:pPr>
              <w:jc w:val="center"/>
              <w:rPr>
                <w:rFonts w:ascii="Arial" w:hAnsi="Arial" w:cs="Arial"/>
                <w:sz w:val="21"/>
                <w:szCs w:val="21"/>
              </w:rPr>
            </w:pPr>
            <w:r w:rsidRPr="00391466">
              <w:rPr>
                <w:rFonts w:ascii="Arial" w:hAnsi="Arial" w:cs="Arial"/>
                <w:sz w:val="21"/>
                <w:szCs w:val="21"/>
              </w:rPr>
              <w:t>40</w:t>
            </w:r>
          </w:p>
        </w:tc>
        <w:tc>
          <w:tcPr>
            <w:tcW w:w="279" w:type="pct"/>
            <w:shd w:val="clear" w:color="000000" w:fill="FFFFFF"/>
            <w:noWrap/>
            <w:vAlign w:val="center"/>
            <w:hideMark/>
          </w:tcPr>
          <w:p w14:paraId="66044778" w14:textId="68CE399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27.20</w:t>
            </w:r>
          </w:p>
        </w:tc>
        <w:tc>
          <w:tcPr>
            <w:tcW w:w="279" w:type="pct"/>
            <w:shd w:val="clear" w:color="000000" w:fill="FFFFFF"/>
            <w:noWrap/>
            <w:vAlign w:val="center"/>
            <w:hideMark/>
          </w:tcPr>
          <w:p w14:paraId="4D36BE8E" w14:textId="34D938A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28.20</w:t>
            </w:r>
          </w:p>
        </w:tc>
        <w:tc>
          <w:tcPr>
            <w:tcW w:w="279" w:type="pct"/>
            <w:shd w:val="clear" w:color="000000" w:fill="FFFFFF"/>
            <w:noWrap/>
            <w:vAlign w:val="center"/>
            <w:hideMark/>
          </w:tcPr>
          <w:p w14:paraId="48392002" w14:textId="2449C12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528DBF12" w14:textId="533A5B9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shd w:val="clear" w:color="000000" w:fill="FFFFFF"/>
            <w:noWrap/>
            <w:vAlign w:val="center"/>
            <w:hideMark/>
          </w:tcPr>
          <w:p w14:paraId="22E80748" w14:textId="013F6B4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0.69</w:t>
            </w:r>
          </w:p>
        </w:tc>
        <w:tc>
          <w:tcPr>
            <w:tcW w:w="341" w:type="pct"/>
            <w:shd w:val="clear" w:color="000000" w:fill="FFFFFF"/>
            <w:noWrap/>
            <w:vAlign w:val="center"/>
            <w:hideMark/>
          </w:tcPr>
          <w:p w14:paraId="3A6C24A8" w14:textId="04CEA18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0.65</w:t>
            </w:r>
          </w:p>
        </w:tc>
        <w:tc>
          <w:tcPr>
            <w:tcW w:w="493" w:type="pct"/>
            <w:shd w:val="clear" w:color="000000" w:fill="FFFFFF"/>
            <w:vAlign w:val="center"/>
          </w:tcPr>
          <w:p w14:paraId="2A2AEDD6" w14:textId="7ED0490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6B204ED5" w14:textId="311FEAF6"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680B2299" w14:textId="3E7A0BB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28.51</w:t>
            </w:r>
          </w:p>
        </w:tc>
      </w:tr>
      <w:tr w:rsidR="0082184F" w:rsidRPr="00391466" w14:paraId="75DC6B9A" w14:textId="77777777" w:rsidTr="0082184F">
        <w:trPr>
          <w:trHeight w:val="276"/>
          <w:jc w:val="center"/>
        </w:trPr>
        <w:tc>
          <w:tcPr>
            <w:tcW w:w="1175" w:type="pct"/>
            <w:shd w:val="clear" w:color="000000" w:fill="FFFFFF"/>
            <w:noWrap/>
            <w:vAlign w:val="center"/>
            <w:hideMark/>
          </w:tcPr>
          <w:p w14:paraId="675D81EF" w14:textId="6810021E"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Wang et al. (2020)</w:t>
            </w:r>
          </w:p>
        </w:tc>
        <w:tc>
          <w:tcPr>
            <w:tcW w:w="251" w:type="pct"/>
            <w:shd w:val="clear" w:color="000000" w:fill="FFFFFF"/>
            <w:vAlign w:val="center"/>
          </w:tcPr>
          <w:p w14:paraId="34A4BAA1" w14:textId="5D809856" w:rsidR="007F05F6" w:rsidRPr="00391466" w:rsidRDefault="007F05F6" w:rsidP="0008768C">
            <w:pPr>
              <w:jc w:val="center"/>
              <w:rPr>
                <w:rFonts w:ascii="Arial" w:hAnsi="Arial" w:cs="Arial"/>
                <w:sz w:val="21"/>
                <w:szCs w:val="21"/>
              </w:rPr>
            </w:pPr>
            <w:r w:rsidRPr="00391466">
              <w:rPr>
                <w:rFonts w:ascii="Arial" w:hAnsi="Arial" w:cs="Arial"/>
                <w:sz w:val="21"/>
                <w:szCs w:val="21"/>
              </w:rPr>
              <w:t>19</w:t>
            </w:r>
          </w:p>
        </w:tc>
        <w:tc>
          <w:tcPr>
            <w:tcW w:w="260" w:type="pct"/>
            <w:shd w:val="clear" w:color="000000" w:fill="FFFFFF"/>
            <w:vAlign w:val="center"/>
          </w:tcPr>
          <w:p w14:paraId="53A98873" w14:textId="06F18FFD" w:rsidR="007F05F6" w:rsidRPr="00391466" w:rsidRDefault="007F05F6" w:rsidP="0008768C">
            <w:pPr>
              <w:jc w:val="center"/>
              <w:rPr>
                <w:rFonts w:ascii="Arial" w:hAnsi="Arial" w:cs="Arial"/>
                <w:sz w:val="21"/>
                <w:szCs w:val="21"/>
              </w:rPr>
            </w:pPr>
            <w:r w:rsidRPr="00391466">
              <w:rPr>
                <w:rFonts w:ascii="Arial" w:hAnsi="Arial" w:cs="Arial"/>
                <w:sz w:val="21"/>
                <w:szCs w:val="21"/>
              </w:rPr>
              <w:t>17</w:t>
            </w:r>
          </w:p>
        </w:tc>
        <w:tc>
          <w:tcPr>
            <w:tcW w:w="279" w:type="pct"/>
            <w:shd w:val="clear" w:color="000000" w:fill="FFFFFF"/>
            <w:noWrap/>
            <w:vAlign w:val="center"/>
            <w:hideMark/>
          </w:tcPr>
          <w:p w14:paraId="094E9AB3" w14:textId="32647A0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32.00</w:t>
            </w:r>
          </w:p>
        </w:tc>
        <w:tc>
          <w:tcPr>
            <w:tcW w:w="279" w:type="pct"/>
            <w:shd w:val="clear" w:color="000000" w:fill="FFFFFF"/>
            <w:noWrap/>
            <w:vAlign w:val="center"/>
            <w:hideMark/>
          </w:tcPr>
          <w:p w14:paraId="27917595" w14:textId="0C5F0D0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30.50</w:t>
            </w:r>
          </w:p>
        </w:tc>
        <w:tc>
          <w:tcPr>
            <w:tcW w:w="279" w:type="pct"/>
            <w:shd w:val="clear" w:color="000000" w:fill="FFFFFF"/>
            <w:noWrap/>
            <w:vAlign w:val="center"/>
            <w:hideMark/>
          </w:tcPr>
          <w:p w14:paraId="1258A395" w14:textId="5F717A6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12.00</w:t>
            </w:r>
          </w:p>
        </w:tc>
        <w:tc>
          <w:tcPr>
            <w:tcW w:w="279" w:type="pct"/>
            <w:shd w:val="clear" w:color="000000" w:fill="FFFFFF"/>
            <w:noWrap/>
            <w:vAlign w:val="center"/>
            <w:hideMark/>
          </w:tcPr>
          <w:p w14:paraId="6D88456C" w14:textId="56ABA5B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11.80</w:t>
            </w:r>
          </w:p>
        </w:tc>
        <w:tc>
          <w:tcPr>
            <w:tcW w:w="341" w:type="pct"/>
            <w:shd w:val="clear" w:color="000000" w:fill="FFFFFF"/>
            <w:noWrap/>
            <w:vAlign w:val="center"/>
            <w:hideMark/>
          </w:tcPr>
          <w:p w14:paraId="1FDC2637" w14:textId="790381B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0.58</w:t>
            </w:r>
          </w:p>
        </w:tc>
        <w:tc>
          <w:tcPr>
            <w:tcW w:w="341" w:type="pct"/>
            <w:shd w:val="clear" w:color="000000" w:fill="FFFFFF"/>
            <w:noWrap/>
            <w:vAlign w:val="center"/>
            <w:hideMark/>
          </w:tcPr>
          <w:p w14:paraId="5BB2C7B2" w14:textId="06182E5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0.47</w:t>
            </w:r>
          </w:p>
        </w:tc>
        <w:tc>
          <w:tcPr>
            <w:tcW w:w="493" w:type="pct"/>
            <w:shd w:val="clear" w:color="000000" w:fill="FFFFFF"/>
            <w:vAlign w:val="center"/>
          </w:tcPr>
          <w:p w14:paraId="4004735A" w14:textId="5EF3D9F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4C750C72" w14:textId="30859AA3"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7A77D743" w14:textId="517D3C0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21.37</w:t>
            </w:r>
          </w:p>
        </w:tc>
      </w:tr>
      <w:tr w:rsidR="0082184F" w:rsidRPr="00391466" w14:paraId="0AF0B44A" w14:textId="77777777" w:rsidTr="0082184F">
        <w:trPr>
          <w:trHeight w:val="276"/>
          <w:jc w:val="center"/>
        </w:trPr>
        <w:tc>
          <w:tcPr>
            <w:tcW w:w="1175" w:type="pct"/>
            <w:shd w:val="clear" w:color="000000" w:fill="FFFFFF"/>
            <w:noWrap/>
            <w:vAlign w:val="center"/>
            <w:hideMark/>
          </w:tcPr>
          <w:p w14:paraId="2418F5B2" w14:textId="0B7FC112"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Wang et al. (2016)</w:t>
            </w:r>
          </w:p>
        </w:tc>
        <w:tc>
          <w:tcPr>
            <w:tcW w:w="251" w:type="pct"/>
            <w:shd w:val="clear" w:color="000000" w:fill="FFFFFF"/>
            <w:vAlign w:val="center"/>
          </w:tcPr>
          <w:p w14:paraId="2E5D57E7" w14:textId="2960F59B" w:rsidR="007F05F6" w:rsidRPr="00391466" w:rsidRDefault="007F05F6" w:rsidP="0008768C">
            <w:pPr>
              <w:jc w:val="center"/>
              <w:rPr>
                <w:rFonts w:ascii="Arial" w:hAnsi="Arial" w:cs="Arial"/>
                <w:sz w:val="21"/>
                <w:szCs w:val="21"/>
              </w:rPr>
            </w:pPr>
            <w:r w:rsidRPr="00391466">
              <w:rPr>
                <w:rFonts w:ascii="Arial" w:hAnsi="Arial" w:cs="Arial"/>
                <w:sz w:val="21"/>
                <w:szCs w:val="21"/>
              </w:rPr>
              <w:t>25</w:t>
            </w:r>
          </w:p>
        </w:tc>
        <w:tc>
          <w:tcPr>
            <w:tcW w:w="260" w:type="pct"/>
            <w:shd w:val="clear" w:color="000000" w:fill="FFFFFF"/>
            <w:vAlign w:val="center"/>
          </w:tcPr>
          <w:p w14:paraId="3F65F48B" w14:textId="7C2D9960" w:rsidR="007F05F6" w:rsidRPr="00391466" w:rsidRDefault="007F05F6" w:rsidP="0008768C">
            <w:pPr>
              <w:jc w:val="center"/>
              <w:rPr>
                <w:rFonts w:ascii="Arial" w:hAnsi="Arial" w:cs="Arial"/>
                <w:sz w:val="21"/>
                <w:szCs w:val="21"/>
              </w:rPr>
            </w:pPr>
            <w:r w:rsidRPr="00391466">
              <w:rPr>
                <w:rFonts w:ascii="Arial" w:hAnsi="Arial" w:cs="Arial"/>
                <w:sz w:val="21"/>
                <w:szCs w:val="21"/>
              </w:rPr>
              <w:t>35</w:t>
            </w:r>
          </w:p>
        </w:tc>
        <w:tc>
          <w:tcPr>
            <w:tcW w:w="279" w:type="pct"/>
            <w:shd w:val="clear" w:color="000000" w:fill="FFFFFF"/>
            <w:noWrap/>
            <w:vAlign w:val="center"/>
            <w:hideMark/>
          </w:tcPr>
          <w:p w14:paraId="6C968627" w14:textId="29E488E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32.10</w:t>
            </w:r>
          </w:p>
        </w:tc>
        <w:tc>
          <w:tcPr>
            <w:tcW w:w="279" w:type="pct"/>
            <w:shd w:val="clear" w:color="000000" w:fill="FFFFFF"/>
            <w:noWrap/>
            <w:vAlign w:val="center"/>
            <w:hideMark/>
          </w:tcPr>
          <w:p w14:paraId="65A573DC" w14:textId="35846FE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33.30</w:t>
            </w:r>
          </w:p>
        </w:tc>
        <w:tc>
          <w:tcPr>
            <w:tcW w:w="279" w:type="pct"/>
            <w:shd w:val="clear" w:color="000000" w:fill="FFFFFF"/>
            <w:noWrap/>
            <w:vAlign w:val="center"/>
            <w:hideMark/>
          </w:tcPr>
          <w:p w14:paraId="175ABC21" w14:textId="1F70CFC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12.00</w:t>
            </w:r>
          </w:p>
        </w:tc>
        <w:tc>
          <w:tcPr>
            <w:tcW w:w="279" w:type="pct"/>
            <w:shd w:val="clear" w:color="000000" w:fill="FFFFFF"/>
            <w:noWrap/>
            <w:vAlign w:val="center"/>
            <w:hideMark/>
          </w:tcPr>
          <w:p w14:paraId="0EF00579" w14:textId="1201DE3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11.60</w:t>
            </w:r>
          </w:p>
        </w:tc>
        <w:tc>
          <w:tcPr>
            <w:tcW w:w="341" w:type="pct"/>
            <w:shd w:val="clear" w:color="000000" w:fill="FFFFFF"/>
            <w:noWrap/>
            <w:vAlign w:val="center"/>
            <w:hideMark/>
          </w:tcPr>
          <w:p w14:paraId="290EB160" w14:textId="1694648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0.44</w:t>
            </w:r>
          </w:p>
        </w:tc>
        <w:tc>
          <w:tcPr>
            <w:tcW w:w="341" w:type="pct"/>
            <w:shd w:val="clear" w:color="000000" w:fill="FFFFFF"/>
            <w:noWrap/>
            <w:vAlign w:val="center"/>
            <w:hideMark/>
          </w:tcPr>
          <w:p w14:paraId="33B76F1E" w14:textId="68B64EB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0.46</w:t>
            </w:r>
          </w:p>
        </w:tc>
        <w:tc>
          <w:tcPr>
            <w:tcW w:w="493" w:type="pct"/>
            <w:shd w:val="clear" w:color="000000" w:fill="FFFFFF"/>
            <w:vAlign w:val="center"/>
          </w:tcPr>
          <w:p w14:paraId="34A85048" w14:textId="2E21264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0.70</w:t>
            </w:r>
          </w:p>
        </w:tc>
        <w:tc>
          <w:tcPr>
            <w:tcW w:w="708" w:type="pct"/>
            <w:shd w:val="clear" w:color="000000" w:fill="FFFFFF"/>
            <w:vAlign w:val="center"/>
          </w:tcPr>
          <w:p w14:paraId="4CE22665" w14:textId="108A2CB2"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3F5BAC31" w14:textId="416B4FD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29.32</w:t>
            </w:r>
          </w:p>
        </w:tc>
      </w:tr>
      <w:tr w:rsidR="0082184F" w:rsidRPr="00391466" w14:paraId="7A5A8899" w14:textId="77777777" w:rsidTr="0082184F">
        <w:trPr>
          <w:trHeight w:val="276"/>
          <w:jc w:val="center"/>
        </w:trPr>
        <w:tc>
          <w:tcPr>
            <w:tcW w:w="1175" w:type="pct"/>
            <w:shd w:val="clear" w:color="000000" w:fill="FFFFFF"/>
            <w:noWrap/>
            <w:vAlign w:val="center"/>
            <w:hideMark/>
          </w:tcPr>
          <w:p w14:paraId="4F4126B7" w14:textId="12D3E843"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Wu et al. (2016)</w:t>
            </w:r>
          </w:p>
        </w:tc>
        <w:tc>
          <w:tcPr>
            <w:tcW w:w="251" w:type="pct"/>
            <w:shd w:val="clear" w:color="000000" w:fill="FFFFFF"/>
            <w:vAlign w:val="center"/>
          </w:tcPr>
          <w:p w14:paraId="3F575C81" w14:textId="07BB1766" w:rsidR="007F05F6" w:rsidRPr="00391466" w:rsidRDefault="007F05F6" w:rsidP="0008768C">
            <w:pPr>
              <w:jc w:val="center"/>
              <w:rPr>
                <w:rFonts w:ascii="Arial" w:hAnsi="Arial" w:cs="Arial"/>
                <w:sz w:val="21"/>
                <w:szCs w:val="21"/>
              </w:rPr>
            </w:pPr>
            <w:r w:rsidRPr="00391466">
              <w:rPr>
                <w:rFonts w:ascii="Arial" w:hAnsi="Arial" w:cs="Arial"/>
                <w:sz w:val="21"/>
                <w:szCs w:val="21"/>
              </w:rPr>
              <w:t>19</w:t>
            </w:r>
          </w:p>
        </w:tc>
        <w:tc>
          <w:tcPr>
            <w:tcW w:w="260" w:type="pct"/>
            <w:shd w:val="clear" w:color="000000" w:fill="FFFFFF"/>
            <w:vAlign w:val="center"/>
          </w:tcPr>
          <w:p w14:paraId="0D046E4F" w14:textId="7C61E81D" w:rsidR="007F05F6" w:rsidRPr="00391466" w:rsidRDefault="007F05F6" w:rsidP="0008768C">
            <w:pPr>
              <w:jc w:val="center"/>
              <w:rPr>
                <w:rFonts w:ascii="Arial" w:hAnsi="Arial" w:cs="Arial"/>
                <w:sz w:val="21"/>
                <w:szCs w:val="21"/>
              </w:rPr>
            </w:pPr>
            <w:r w:rsidRPr="00391466">
              <w:rPr>
                <w:rFonts w:ascii="Arial" w:hAnsi="Arial" w:cs="Arial"/>
                <w:sz w:val="21"/>
                <w:szCs w:val="21"/>
              </w:rPr>
              <w:t>19</w:t>
            </w:r>
          </w:p>
        </w:tc>
        <w:tc>
          <w:tcPr>
            <w:tcW w:w="279" w:type="pct"/>
            <w:shd w:val="clear" w:color="000000" w:fill="FFFFFF"/>
            <w:noWrap/>
            <w:vAlign w:val="center"/>
            <w:hideMark/>
          </w:tcPr>
          <w:p w14:paraId="11771E4A" w14:textId="4563496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33.50</w:t>
            </w:r>
          </w:p>
        </w:tc>
        <w:tc>
          <w:tcPr>
            <w:tcW w:w="279" w:type="pct"/>
            <w:shd w:val="clear" w:color="000000" w:fill="FFFFFF"/>
            <w:noWrap/>
            <w:vAlign w:val="center"/>
            <w:hideMark/>
          </w:tcPr>
          <w:p w14:paraId="21D1AE43" w14:textId="34C5FC5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33.50</w:t>
            </w:r>
          </w:p>
        </w:tc>
        <w:tc>
          <w:tcPr>
            <w:tcW w:w="279" w:type="pct"/>
            <w:shd w:val="clear" w:color="000000" w:fill="FFFFFF"/>
            <w:noWrap/>
            <w:vAlign w:val="center"/>
            <w:hideMark/>
          </w:tcPr>
          <w:p w14:paraId="04170EB8" w14:textId="45DEE3E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14.60</w:t>
            </w:r>
          </w:p>
        </w:tc>
        <w:tc>
          <w:tcPr>
            <w:tcW w:w="279" w:type="pct"/>
            <w:shd w:val="clear" w:color="000000" w:fill="FFFFFF"/>
            <w:noWrap/>
            <w:vAlign w:val="center"/>
            <w:hideMark/>
          </w:tcPr>
          <w:p w14:paraId="039C5C2C" w14:textId="6CB5967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14.60</w:t>
            </w:r>
          </w:p>
        </w:tc>
        <w:tc>
          <w:tcPr>
            <w:tcW w:w="341" w:type="pct"/>
            <w:shd w:val="clear" w:color="000000" w:fill="FFFFFF"/>
            <w:noWrap/>
            <w:vAlign w:val="center"/>
            <w:hideMark/>
          </w:tcPr>
          <w:p w14:paraId="2088C7B9" w14:textId="55E0AD8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0.53</w:t>
            </w:r>
          </w:p>
        </w:tc>
        <w:tc>
          <w:tcPr>
            <w:tcW w:w="341" w:type="pct"/>
            <w:shd w:val="clear" w:color="000000" w:fill="FFFFFF"/>
            <w:noWrap/>
            <w:vAlign w:val="center"/>
            <w:hideMark/>
          </w:tcPr>
          <w:p w14:paraId="3A62BF7A" w14:textId="34F79D0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0.53</w:t>
            </w:r>
          </w:p>
        </w:tc>
        <w:tc>
          <w:tcPr>
            <w:tcW w:w="493" w:type="pct"/>
            <w:shd w:val="clear" w:color="000000" w:fill="FFFFFF"/>
            <w:vAlign w:val="center"/>
          </w:tcPr>
          <w:p w14:paraId="3D385195" w14:textId="7D13189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4BD2983D" w14:textId="1FE15519"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09D91F2F" w14:textId="1AE7DB3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24.89</w:t>
            </w:r>
          </w:p>
        </w:tc>
      </w:tr>
      <w:tr w:rsidR="0082184F" w:rsidRPr="00391466" w14:paraId="5DA12EF5" w14:textId="77777777" w:rsidTr="0082184F">
        <w:trPr>
          <w:trHeight w:val="276"/>
          <w:jc w:val="center"/>
        </w:trPr>
        <w:tc>
          <w:tcPr>
            <w:tcW w:w="1175" w:type="pct"/>
            <w:shd w:val="clear" w:color="000000" w:fill="FFFFFF"/>
            <w:noWrap/>
            <w:vAlign w:val="center"/>
            <w:hideMark/>
          </w:tcPr>
          <w:p w14:paraId="7E375721" w14:textId="280B933C"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Wu et al. (2022)</w:t>
            </w:r>
          </w:p>
        </w:tc>
        <w:tc>
          <w:tcPr>
            <w:tcW w:w="251" w:type="pct"/>
            <w:shd w:val="clear" w:color="000000" w:fill="FFFFFF"/>
            <w:vAlign w:val="center"/>
          </w:tcPr>
          <w:p w14:paraId="1AAE62E2" w14:textId="2F7D6099" w:rsidR="007F05F6" w:rsidRPr="00391466" w:rsidRDefault="007F05F6" w:rsidP="0008768C">
            <w:pPr>
              <w:jc w:val="center"/>
              <w:rPr>
                <w:rFonts w:ascii="Arial" w:hAnsi="Arial" w:cs="Arial"/>
                <w:sz w:val="21"/>
                <w:szCs w:val="21"/>
              </w:rPr>
            </w:pPr>
            <w:r w:rsidRPr="00391466">
              <w:rPr>
                <w:rFonts w:ascii="Arial" w:hAnsi="Arial" w:cs="Arial"/>
                <w:sz w:val="21"/>
                <w:szCs w:val="21"/>
              </w:rPr>
              <w:t>41</w:t>
            </w:r>
          </w:p>
        </w:tc>
        <w:tc>
          <w:tcPr>
            <w:tcW w:w="260" w:type="pct"/>
            <w:shd w:val="clear" w:color="000000" w:fill="FFFFFF"/>
            <w:vAlign w:val="center"/>
          </w:tcPr>
          <w:p w14:paraId="25D9BF27" w14:textId="5312A4A2" w:rsidR="007F05F6" w:rsidRPr="00391466" w:rsidRDefault="007F05F6" w:rsidP="0008768C">
            <w:pPr>
              <w:jc w:val="center"/>
              <w:rPr>
                <w:rFonts w:ascii="Arial" w:hAnsi="Arial" w:cs="Arial"/>
                <w:sz w:val="21"/>
                <w:szCs w:val="21"/>
              </w:rPr>
            </w:pPr>
            <w:r w:rsidRPr="00391466">
              <w:rPr>
                <w:rFonts w:ascii="Arial" w:hAnsi="Arial" w:cs="Arial"/>
                <w:sz w:val="21"/>
                <w:szCs w:val="21"/>
              </w:rPr>
              <w:t>63</w:t>
            </w:r>
          </w:p>
        </w:tc>
        <w:tc>
          <w:tcPr>
            <w:tcW w:w="279" w:type="pct"/>
            <w:shd w:val="clear" w:color="000000" w:fill="FFFFFF"/>
            <w:noWrap/>
            <w:vAlign w:val="center"/>
            <w:hideMark/>
          </w:tcPr>
          <w:p w14:paraId="2C168F71" w14:textId="7E08776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25.60</w:t>
            </w:r>
          </w:p>
        </w:tc>
        <w:tc>
          <w:tcPr>
            <w:tcW w:w="279" w:type="pct"/>
            <w:shd w:val="clear" w:color="000000" w:fill="FFFFFF"/>
            <w:noWrap/>
            <w:vAlign w:val="center"/>
            <w:hideMark/>
          </w:tcPr>
          <w:p w14:paraId="78899EAA" w14:textId="2A6F308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27.20</w:t>
            </w:r>
          </w:p>
        </w:tc>
        <w:tc>
          <w:tcPr>
            <w:tcW w:w="279" w:type="pct"/>
            <w:shd w:val="clear" w:color="000000" w:fill="FFFFFF"/>
            <w:noWrap/>
            <w:vAlign w:val="center"/>
            <w:hideMark/>
          </w:tcPr>
          <w:p w14:paraId="5298DDF0" w14:textId="12D9BEA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14.00</w:t>
            </w:r>
          </w:p>
        </w:tc>
        <w:tc>
          <w:tcPr>
            <w:tcW w:w="279" w:type="pct"/>
            <w:shd w:val="clear" w:color="000000" w:fill="FFFFFF"/>
            <w:noWrap/>
            <w:vAlign w:val="center"/>
            <w:hideMark/>
          </w:tcPr>
          <w:p w14:paraId="4D871588" w14:textId="0D59B0C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14.20</w:t>
            </w:r>
          </w:p>
        </w:tc>
        <w:tc>
          <w:tcPr>
            <w:tcW w:w="341" w:type="pct"/>
            <w:shd w:val="clear" w:color="000000" w:fill="FFFFFF"/>
            <w:noWrap/>
            <w:vAlign w:val="center"/>
            <w:hideMark/>
          </w:tcPr>
          <w:p w14:paraId="5251D7F9" w14:textId="276F3B1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0.68</w:t>
            </w:r>
          </w:p>
        </w:tc>
        <w:tc>
          <w:tcPr>
            <w:tcW w:w="341" w:type="pct"/>
            <w:shd w:val="clear" w:color="000000" w:fill="FFFFFF"/>
            <w:noWrap/>
            <w:vAlign w:val="center"/>
            <w:hideMark/>
          </w:tcPr>
          <w:p w14:paraId="28D755EF" w14:textId="1A4FCC6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0.60</w:t>
            </w:r>
          </w:p>
        </w:tc>
        <w:tc>
          <w:tcPr>
            <w:tcW w:w="493" w:type="pct"/>
            <w:shd w:val="clear" w:color="000000" w:fill="FFFFFF"/>
            <w:vAlign w:val="center"/>
          </w:tcPr>
          <w:p w14:paraId="4089F1D9" w14:textId="48C6C46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0.55</w:t>
            </w:r>
          </w:p>
        </w:tc>
        <w:tc>
          <w:tcPr>
            <w:tcW w:w="708" w:type="pct"/>
            <w:shd w:val="clear" w:color="000000" w:fill="FFFFFF"/>
            <w:vAlign w:val="center"/>
          </w:tcPr>
          <w:p w14:paraId="20804D7A" w14:textId="228A6EE9"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5A568319" w14:textId="6927374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20.41</w:t>
            </w:r>
          </w:p>
        </w:tc>
      </w:tr>
      <w:tr w:rsidR="0082184F" w:rsidRPr="00391466" w14:paraId="09F2B723" w14:textId="77777777" w:rsidTr="0082184F">
        <w:trPr>
          <w:trHeight w:val="276"/>
          <w:jc w:val="center"/>
        </w:trPr>
        <w:tc>
          <w:tcPr>
            <w:tcW w:w="1175" w:type="pct"/>
            <w:shd w:val="clear" w:color="000000" w:fill="FFFFFF"/>
            <w:noWrap/>
            <w:vAlign w:val="center"/>
            <w:hideMark/>
          </w:tcPr>
          <w:p w14:paraId="0B9345A6" w14:textId="556E74FF"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Yang et al. (2017)</w:t>
            </w:r>
          </w:p>
        </w:tc>
        <w:tc>
          <w:tcPr>
            <w:tcW w:w="251" w:type="pct"/>
            <w:shd w:val="clear" w:color="000000" w:fill="FFFFFF"/>
            <w:vAlign w:val="center"/>
          </w:tcPr>
          <w:p w14:paraId="3892C7FE" w14:textId="77EF9E6D" w:rsidR="007F05F6" w:rsidRPr="00391466" w:rsidRDefault="007F05F6" w:rsidP="0008768C">
            <w:pPr>
              <w:jc w:val="center"/>
              <w:rPr>
                <w:rFonts w:ascii="Arial" w:hAnsi="Arial" w:cs="Arial"/>
                <w:sz w:val="21"/>
                <w:szCs w:val="21"/>
              </w:rPr>
            </w:pPr>
            <w:r w:rsidRPr="00391466">
              <w:rPr>
                <w:rFonts w:ascii="Arial" w:hAnsi="Arial" w:cs="Arial"/>
                <w:sz w:val="21"/>
                <w:szCs w:val="21"/>
              </w:rPr>
              <w:t>40</w:t>
            </w:r>
          </w:p>
        </w:tc>
        <w:tc>
          <w:tcPr>
            <w:tcW w:w="260" w:type="pct"/>
            <w:shd w:val="clear" w:color="000000" w:fill="FFFFFF"/>
            <w:vAlign w:val="center"/>
          </w:tcPr>
          <w:p w14:paraId="2FB41CA1" w14:textId="0D42BDAF" w:rsidR="007F05F6" w:rsidRPr="00391466" w:rsidRDefault="007F05F6" w:rsidP="0008768C">
            <w:pPr>
              <w:jc w:val="center"/>
              <w:rPr>
                <w:rFonts w:ascii="Arial" w:hAnsi="Arial" w:cs="Arial"/>
                <w:sz w:val="21"/>
                <w:szCs w:val="21"/>
              </w:rPr>
            </w:pPr>
            <w:r w:rsidRPr="00391466">
              <w:rPr>
                <w:rFonts w:ascii="Arial" w:hAnsi="Arial" w:cs="Arial"/>
                <w:sz w:val="21"/>
                <w:szCs w:val="21"/>
              </w:rPr>
              <w:t>36</w:t>
            </w:r>
          </w:p>
        </w:tc>
        <w:tc>
          <w:tcPr>
            <w:tcW w:w="279" w:type="pct"/>
            <w:shd w:val="clear" w:color="000000" w:fill="FFFFFF"/>
            <w:noWrap/>
            <w:vAlign w:val="center"/>
            <w:hideMark/>
          </w:tcPr>
          <w:p w14:paraId="2BE3A036" w14:textId="2D87041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28.80</w:t>
            </w:r>
          </w:p>
        </w:tc>
        <w:tc>
          <w:tcPr>
            <w:tcW w:w="279" w:type="pct"/>
            <w:shd w:val="clear" w:color="000000" w:fill="FFFFFF"/>
            <w:noWrap/>
            <w:vAlign w:val="center"/>
            <w:hideMark/>
          </w:tcPr>
          <w:p w14:paraId="56860637" w14:textId="06A5CCD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29.10</w:t>
            </w:r>
          </w:p>
        </w:tc>
        <w:tc>
          <w:tcPr>
            <w:tcW w:w="279" w:type="pct"/>
            <w:shd w:val="clear" w:color="000000" w:fill="FFFFFF"/>
            <w:noWrap/>
            <w:vAlign w:val="center"/>
            <w:hideMark/>
          </w:tcPr>
          <w:p w14:paraId="6EA95A92" w14:textId="4673ED2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13.90</w:t>
            </w:r>
          </w:p>
        </w:tc>
        <w:tc>
          <w:tcPr>
            <w:tcW w:w="279" w:type="pct"/>
            <w:shd w:val="clear" w:color="000000" w:fill="FFFFFF"/>
            <w:noWrap/>
            <w:vAlign w:val="center"/>
            <w:hideMark/>
          </w:tcPr>
          <w:p w14:paraId="72049723" w14:textId="44DF13C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13.50</w:t>
            </w:r>
          </w:p>
        </w:tc>
        <w:tc>
          <w:tcPr>
            <w:tcW w:w="341" w:type="pct"/>
            <w:shd w:val="clear" w:color="000000" w:fill="FFFFFF"/>
            <w:noWrap/>
            <w:vAlign w:val="center"/>
            <w:hideMark/>
          </w:tcPr>
          <w:p w14:paraId="3526FC8C" w14:textId="713AA9A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0.47</w:t>
            </w:r>
          </w:p>
        </w:tc>
        <w:tc>
          <w:tcPr>
            <w:tcW w:w="341" w:type="pct"/>
            <w:shd w:val="clear" w:color="000000" w:fill="FFFFFF"/>
            <w:noWrap/>
            <w:vAlign w:val="center"/>
            <w:hideMark/>
          </w:tcPr>
          <w:p w14:paraId="33B350D1" w14:textId="0260F0A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0.53</w:t>
            </w:r>
          </w:p>
        </w:tc>
        <w:tc>
          <w:tcPr>
            <w:tcW w:w="493" w:type="pct"/>
            <w:shd w:val="clear" w:color="000000" w:fill="FFFFFF"/>
            <w:vAlign w:val="center"/>
          </w:tcPr>
          <w:p w14:paraId="089499E0" w14:textId="0C6A070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0.51</w:t>
            </w:r>
          </w:p>
        </w:tc>
        <w:tc>
          <w:tcPr>
            <w:tcW w:w="708" w:type="pct"/>
            <w:shd w:val="clear" w:color="000000" w:fill="FFFFFF"/>
            <w:vAlign w:val="center"/>
          </w:tcPr>
          <w:p w14:paraId="40329D0C" w14:textId="33CD976B"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58908C1C" w14:textId="7528FB0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28.73</w:t>
            </w:r>
          </w:p>
        </w:tc>
      </w:tr>
      <w:tr w:rsidR="0082184F" w:rsidRPr="00391466" w14:paraId="2745745B" w14:textId="77777777" w:rsidTr="0082184F">
        <w:trPr>
          <w:trHeight w:val="276"/>
          <w:jc w:val="center"/>
        </w:trPr>
        <w:tc>
          <w:tcPr>
            <w:tcW w:w="1175" w:type="pct"/>
            <w:shd w:val="clear" w:color="000000" w:fill="FFFFFF"/>
            <w:noWrap/>
            <w:vAlign w:val="center"/>
            <w:hideMark/>
          </w:tcPr>
          <w:p w14:paraId="3F687176" w14:textId="3C1E415B"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lastRenderedPageBreak/>
              <w:t>Yang et al. (2016)</w:t>
            </w:r>
          </w:p>
        </w:tc>
        <w:tc>
          <w:tcPr>
            <w:tcW w:w="251" w:type="pct"/>
            <w:shd w:val="clear" w:color="000000" w:fill="FFFFFF"/>
            <w:vAlign w:val="center"/>
          </w:tcPr>
          <w:p w14:paraId="4B199ADB" w14:textId="3E9DBB6D" w:rsidR="007F05F6" w:rsidRPr="00391466" w:rsidRDefault="007F05F6" w:rsidP="0008768C">
            <w:pPr>
              <w:jc w:val="center"/>
              <w:rPr>
                <w:rFonts w:ascii="Arial" w:hAnsi="Arial" w:cs="Arial"/>
                <w:sz w:val="21"/>
                <w:szCs w:val="21"/>
              </w:rPr>
            </w:pPr>
            <w:r w:rsidRPr="00391466">
              <w:rPr>
                <w:rFonts w:ascii="Arial" w:hAnsi="Arial" w:cs="Arial"/>
                <w:sz w:val="21"/>
                <w:szCs w:val="21"/>
              </w:rPr>
              <w:t>19</w:t>
            </w:r>
          </w:p>
        </w:tc>
        <w:tc>
          <w:tcPr>
            <w:tcW w:w="260" w:type="pct"/>
            <w:shd w:val="clear" w:color="000000" w:fill="FFFFFF"/>
            <w:vAlign w:val="center"/>
          </w:tcPr>
          <w:p w14:paraId="418166D0" w14:textId="5473AC74" w:rsidR="007F05F6" w:rsidRPr="00391466" w:rsidRDefault="007F05F6" w:rsidP="0008768C">
            <w:pPr>
              <w:jc w:val="center"/>
              <w:rPr>
                <w:rFonts w:ascii="Arial" w:hAnsi="Arial" w:cs="Arial"/>
                <w:sz w:val="21"/>
                <w:szCs w:val="21"/>
              </w:rPr>
            </w:pPr>
            <w:r w:rsidRPr="00391466">
              <w:rPr>
                <w:rFonts w:ascii="Arial" w:hAnsi="Arial" w:cs="Arial"/>
                <w:sz w:val="21"/>
                <w:szCs w:val="21"/>
              </w:rPr>
              <w:t>19</w:t>
            </w:r>
          </w:p>
        </w:tc>
        <w:tc>
          <w:tcPr>
            <w:tcW w:w="279" w:type="pct"/>
            <w:shd w:val="clear" w:color="000000" w:fill="FFFFFF"/>
            <w:noWrap/>
            <w:vAlign w:val="center"/>
            <w:hideMark/>
          </w:tcPr>
          <w:p w14:paraId="24D59B1A" w14:textId="2BBB0A2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33.80</w:t>
            </w:r>
          </w:p>
        </w:tc>
        <w:tc>
          <w:tcPr>
            <w:tcW w:w="279" w:type="pct"/>
            <w:shd w:val="clear" w:color="000000" w:fill="FFFFFF"/>
            <w:noWrap/>
            <w:vAlign w:val="center"/>
            <w:hideMark/>
          </w:tcPr>
          <w:p w14:paraId="31AC091E" w14:textId="21AF279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33.30</w:t>
            </w:r>
          </w:p>
        </w:tc>
        <w:tc>
          <w:tcPr>
            <w:tcW w:w="279" w:type="pct"/>
            <w:shd w:val="clear" w:color="000000" w:fill="FFFFFF"/>
            <w:noWrap/>
            <w:vAlign w:val="center"/>
            <w:hideMark/>
          </w:tcPr>
          <w:p w14:paraId="2FE6811E" w14:textId="685EAF6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14.10</w:t>
            </w:r>
          </w:p>
        </w:tc>
        <w:tc>
          <w:tcPr>
            <w:tcW w:w="279" w:type="pct"/>
            <w:shd w:val="clear" w:color="000000" w:fill="FFFFFF"/>
            <w:noWrap/>
            <w:vAlign w:val="center"/>
            <w:hideMark/>
          </w:tcPr>
          <w:p w14:paraId="38F41EBC" w14:textId="3D06016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13.90</w:t>
            </w:r>
          </w:p>
        </w:tc>
        <w:tc>
          <w:tcPr>
            <w:tcW w:w="341" w:type="pct"/>
            <w:shd w:val="clear" w:color="000000" w:fill="FFFFFF"/>
            <w:noWrap/>
            <w:vAlign w:val="center"/>
            <w:hideMark/>
          </w:tcPr>
          <w:p w14:paraId="084BED0A" w14:textId="728B9D1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0.58</w:t>
            </w:r>
          </w:p>
        </w:tc>
        <w:tc>
          <w:tcPr>
            <w:tcW w:w="341" w:type="pct"/>
            <w:shd w:val="clear" w:color="000000" w:fill="FFFFFF"/>
            <w:noWrap/>
            <w:vAlign w:val="center"/>
            <w:hideMark/>
          </w:tcPr>
          <w:p w14:paraId="63D14AD5" w14:textId="5BFDAFE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0.58</w:t>
            </w:r>
          </w:p>
        </w:tc>
        <w:tc>
          <w:tcPr>
            <w:tcW w:w="493" w:type="pct"/>
            <w:shd w:val="clear" w:color="000000" w:fill="FFFFFF"/>
            <w:vAlign w:val="center"/>
          </w:tcPr>
          <w:p w14:paraId="731CA1B3" w14:textId="67569C3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051E444A" w14:textId="7136B53E"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1FBC44B4" w14:textId="70BFB20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15.80</w:t>
            </w:r>
          </w:p>
        </w:tc>
      </w:tr>
      <w:tr w:rsidR="0082184F" w:rsidRPr="00391466" w14:paraId="05FC113B" w14:textId="77777777" w:rsidTr="0082184F">
        <w:trPr>
          <w:trHeight w:val="276"/>
          <w:jc w:val="center"/>
        </w:trPr>
        <w:tc>
          <w:tcPr>
            <w:tcW w:w="1175" w:type="pct"/>
            <w:shd w:val="clear" w:color="000000" w:fill="FFFFFF"/>
            <w:noWrap/>
            <w:vAlign w:val="center"/>
            <w:hideMark/>
          </w:tcPr>
          <w:p w14:paraId="2E8D9404" w14:textId="69B26CB5"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Ye et al. (2012)</w:t>
            </w:r>
          </w:p>
        </w:tc>
        <w:tc>
          <w:tcPr>
            <w:tcW w:w="251" w:type="pct"/>
            <w:shd w:val="clear" w:color="000000" w:fill="FFFFFF"/>
            <w:vAlign w:val="center"/>
          </w:tcPr>
          <w:p w14:paraId="05CFE482" w14:textId="442C19F1" w:rsidR="007F05F6" w:rsidRPr="00391466" w:rsidRDefault="007F05F6" w:rsidP="0008768C">
            <w:pPr>
              <w:jc w:val="center"/>
              <w:rPr>
                <w:rFonts w:ascii="Arial" w:hAnsi="Arial" w:cs="Arial"/>
                <w:sz w:val="21"/>
                <w:szCs w:val="21"/>
              </w:rPr>
            </w:pPr>
            <w:r w:rsidRPr="00391466">
              <w:rPr>
                <w:rFonts w:ascii="Arial" w:hAnsi="Arial" w:cs="Arial"/>
                <w:sz w:val="21"/>
                <w:szCs w:val="21"/>
              </w:rPr>
              <w:t>22</w:t>
            </w:r>
          </w:p>
        </w:tc>
        <w:tc>
          <w:tcPr>
            <w:tcW w:w="260" w:type="pct"/>
            <w:shd w:val="clear" w:color="000000" w:fill="FFFFFF"/>
            <w:vAlign w:val="center"/>
          </w:tcPr>
          <w:p w14:paraId="15ECCF01" w14:textId="74ABBBB9" w:rsidR="007F05F6" w:rsidRPr="00391466" w:rsidRDefault="007F05F6" w:rsidP="0008768C">
            <w:pPr>
              <w:jc w:val="center"/>
              <w:rPr>
                <w:rFonts w:ascii="Arial" w:hAnsi="Arial" w:cs="Arial"/>
                <w:sz w:val="21"/>
                <w:szCs w:val="21"/>
              </w:rPr>
            </w:pPr>
            <w:r w:rsidRPr="00391466">
              <w:rPr>
                <w:rFonts w:ascii="Arial" w:hAnsi="Arial" w:cs="Arial"/>
                <w:sz w:val="21"/>
                <w:szCs w:val="21"/>
              </w:rPr>
              <w:t>30</w:t>
            </w:r>
          </w:p>
        </w:tc>
        <w:tc>
          <w:tcPr>
            <w:tcW w:w="279" w:type="pct"/>
            <w:shd w:val="clear" w:color="000000" w:fill="FFFFFF"/>
            <w:noWrap/>
            <w:vAlign w:val="center"/>
            <w:hideMark/>
          </w:tcPr>
          <w:p w14:paraId="0874167A" w14:textId="1C5221F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46.70</w:t>
            </w:r>
          </w:p>
        </w:tc>
        <w:tc>
          <w:tcPr>
            <w:tcW w:w="279" w:type="pct"/>
            <w:shd w:val="clear" w:color="000000" w:fill="FFFFFF"/>
            <w:noWrap/>
            <w:vAlign w:val="center"/>
            <w:hideMark/>
          </w:tcPr>
          <w:p w14:paraId="688F028F" w14:textId="578FD35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45.90</w:t>
            </w:r>
          </w:p>
        </w:tc>
        <w:tc>
          <w:tcPr>
            <w:tcW w:w="279" w:type="pct"/>
            <w:shd w:val="clear" w:color="000000" w:fill="FFFFFF"/>
            <w:noWrap/>
            <w:vAlign w:val="center"/>
            <w:hideMark/>
          </w:tcPr>
          <w:p w14:paraId="516229A6" w14:textId="137B533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11.20</w:t>
            </w:r>
          </w:p>
        </w:tc>
        <w:tc>
          <w:tcPr>
            <w:tcW w:w="279" w:type="pct"/>
            <w:shd w:val="clear" w:color="000000" w:fill="FFFFFF"/>
            <w:noWrap/>
            <w:vAlign w:val="center"/>
            <w:hideMark/>
          </w:tcPr>
          <w:p w14:paraId="3DE4AF41" w14:textId="2A706C9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12.50</w:t>
            </w:r>
          </w:p>
        </w:tc>
        <w:tc>
          <w:tcPr>
            <w:tcW w:w="341" w:type="pct"/>
            <w:shd w:val="clear" w:color="000000" w:fill="FFFFFF"/>
            <w:noWrap/>
            <w:vAlign w:val="center"/>
            <w:hideMark/>
          </w:tcPr>
          <w:p w14:paraId="09242450" w14:textId="7116A6B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0.64</w:t>
            </w:r>
          </w:p>
        </w:tc>
        <w:tc>
          <w:tcPr>
            <w:tcW w:w="341" w:type="pct"/>
            <w:shd w:val="clear" w:color="000000" w:fill="FFFFFF"/>
            <w:noWrap/>
            <w:vAlign w:val="center"/>
            <w:hideMark/>
          </w:tcPr>
          <w:p w14:paraId="4A91C06B" w14:textId="2E5129D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0.63</w:t>
            </w:r>
          </w:p>
        </w:tc>
        <w:tc>
          <w:tcPr>
            <w:tcW w:w="493" w:type="pct"/>
            <w:shd w:val="clear" w:color="000000" w:fill="FFFFFF"/>
            <w:vAlign w:val="center"/>
          </w:tcPr>
          <w:p w14:paraId="02AFF65C" w14:textId="5A9D50D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0.72</w:t>
            </w:r>
          </w:p>
        </w:tc>
        <w:tc>
          <w:tcPr>
            <w:tcW w:w="708" w:type="pct"/>
            <w:shd w:val="clear" w:color="000000" w:fill="FFFFFF"/>
            <w:vAlign w:val="center"/>
          </w:tcPr>
          <w:p w14:paraId="1328674E" w14:textId="5AD3EF67"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6CEAA724" w14:textId="752E7AC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18.50</w:t>
            </w:r>
          </w:p>
        </w:tc>
      </w:tr>
      <w:tr w:rsidR="0082184F" w:rsidRPr="00391466" w14:paraId="12EBDA16" w14:textId="77777777" w:rsidTr="0082184F">
        <w:trPr>
          <w:trHeight w:val="276"/>
          <w:jc w:val="center"/>
        </w:trPr>
        <w:tc>
          <w:tcPr>
            <w:tcW w:w="1175" w:type="pct"/>
            <w:shd w:val="clear" w:color="000000" w:fill="FFFFFF"/>
            <w:noWrap/>
            <w:vAlign w:val="center"/>
            <w:hideMark/>
          </w:tcPr>
          <w:p w14:paraId="322DC774" w14:textId="38541620"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Yu et al. (2021)</w:t>
            </w:r>
          </w:p>
        </w:tc>
        <w:tc>
          <w:tcPr>
            <w:tcW w:w="251" w:type="pct"/>
            <w:shd w:val="clear" w:color="000000" w:fill="FFFFFF"/>
            <w:vAlign w:val="center"/>
          </w:tcPr>
          <w:p w14:paraId="621E1D60" w14:textId="6AEC081E" w:rsidR="007F05F6" w:rsidRPr="00391466" w:rsidRDefault="007F05F6" w:rsidP="0008768C">
            <w:pPr>
              <w:jc w:val="center"/>
              <w:rPr>
                <w:rFonts w:ascii="Arial" w:hAnsi="Arial" w:cs="Arial"/>
                <w:sz w:val="21"/>
                <w:szCs w:val="21"/>
              </w:rPr>
            </w:pPr>
            <w:r w:rsidRPr="00391466">
              <w:rPr>
                <w:rFonts w:ascii="Arial" w:hAnsi="Arial" w:cs="Arial"/>
                <w:sz w:val="21"/>
                <w:szCs w:val="21"/>
              </w:rPr>
              <w:t>35</w:t>
            </w:r>
          </w:p>
        </w:tc>
        <w:tc>
          <w:tcPr>
            <w:tcW w:w="260" w:type="pct"/>
            <w:shd w:val="clear" w:color="000000" w:fill="FFFFFF"/>
            <w:vAlign w:val="center"/>
          </w:tcPr>
          <w:p w14:paraId="54A9DBF3" w14:textId="7B4DA363" w:rsidR="007F05F6" w:rsidRPr="00391466" w:rsidRDefault="007F05F6" w:rsidP="0008768C">
            <w:pPr>
              <w:jc w:val="center"/>
              <w:rPr>
                <w:rFonts w:ascii="Arial" w:hAnsi="Arial" w:cs="Arial"/>
                <w:sz w:val="21"/>
                <w:szCs w:val="21"/>
              </w:rPr>
            </w:pPr>
            <w:r w:rsidRPr="00391466">
              <w:rPr>
                <w:rFonts w:ascii="Arial" w:hAnsi="Arial" w:cs="Arial"/>
                <w:sz w:val="21"/>
                <w:szCs w:val="21"/>
              </w:rPr>
              <w:t>66</w:t>
            </w:r>
          </w:p>
        </w:tc>
        <w:tc>
          <w:tcPr>
            <w:tcW w:w="279" w:type="pct"/>
            <w:shd w:val="clear" w:color="000000" w:fill="FFFFFF"/>
            <w:noWrap/>
            <w:vAlign w:val="center"/>
            <w:hideMark/>
          </w:tcPr>
          <w:p w14:paraId="21497E7E" w14:textId="38CE128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22.60</w:t>
            </w:r>
          </w:p>
        </w:tc>
        <w:tc>
          <w:tcPr>
            <w:tcW w:w="279" w:type="pct"/>
            <w:shd w:val="clear" w:color="000000" w:fill="FFFFFF"/>
            <w:noWrap/>
            <w:vAlign w:val="center"/>
            <w:hideMark/>
          </w:tcPr>
          <w:p w14:paraId="1B866584" w14:textId="43AC26A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21.60</w:t>
            </w:r>
          </w:p>
        </w:tc>
        <w:tc>
          <w:tcPr>
            <w:tcW w:w="279" w:type="pct"/>
            <w:shd w:val="clear" w:color="000000" w:fill="FFFFFF"/>
            <w:noWrap/>
            <w:vAlign w:val="center"/>
            <w:hideMark/>
          </w:tcPr>
          <w:p w14:paraId="0DF14635" w14:textId="7D342E2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14.70</w:t>
            </w:r>
          </w:p>
        </w:tc>
        <w:tc>
          <w:tcPr>
            <w:tcW w:w="279" w:type="pct"/>
            <w:shd w:val="clear" w:color="000000" w:fill="FFFFFF"/>
            <w:noWrap/>
            <w:vAlign w:val="center"/>
            <w:hideMark/>
          </w:tcPr>
          <w:p w14:paraId="7C1F1D24" w14:textId="3601A73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14.60</w:t>
            </w:r>
          </w:p>
        </w:tc>
        <w:tc>
          <w:tcPr>
            <w:tcW w:w="341" w:type="pct"/>
            <w:shd w:val="clear" w:color="000000" w:fill="FFFFFF"/>
            <w:noWrap/>
            <w:vAlign w:val="center"/>
            <w:hideMark/>
          </w:tcPr>
          <w:p w14:paraId="50ADEFA1" w14:textId="0D06A43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0.46</w:t>
            </w:r>
          </w:p>
        </w:tc>
        <w:tc>
          <w:tcPr>
            <w:tcW w:w="341" w:type="pct"/>
            <w:shd w:val="clear" w:color="000000" w:fill="FFFFFF"/>
            <w:noWrap/>
            <w:vAlign w:val="center"/>
            <w:hideMark/>
          </w:tcPr>
          <w:p w14:paraId="3BCECF93" w14:textId="7ABE616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0.47</w:t>
            </w:r>
          </w:p>
        </w:tc>
        <w:tc>
          <w:tcPr>
            <w:tcW w:w="493" w:type="pct"/>
            <w:shd w:val="clear" w:color="000000" w:fill="FFFFFF"/>
            <w:vAlign w:val="center"/>
          </w:tcPr>
          <w:p w14:paraId="6E3C3AE9" w14:textId="60324C9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1.22</w:t>
            </w:r>
          </w:p>
        </w:tc>
        <w:tc>
          <w:tcPr>
            <w:tcW w:w="708" w:type="pct"/>
            <w:shd w:val="clear" w:color="000000" w:fill="FFFFFF"/>
            <w:vAlign w:val="center"/>
          </w:tcPr>
          <w:p w14:paraId="4A584968" w14:textId="0F942135"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20CE4453" w14:textId="100FD48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25.08</w:t>
            </w:r>
          </w:p>
        </w:tc>
      </w:tr>
      <w:tr w:rsidR="0082184F" w:rsidRPr="00391466" w14:paraId="2113E426" w14:textId="77777777" w:rsidTr="0082184F">
        <w:trPr>
          <w:trHeight w:val="276"/>
          <w:jc w:val="center"/>
        </w:trPr>
        <w:tc>
          <w:tcPr>
            <w:tcW w:w="1175" w:type="pct"/>
            <w:shd w:val="clear" w:color="000000" w:fill="FFFFFF"/>
            <w:noWrap/>
            <w:vAlign w:val="center"/>
            <w:hideMark/>
          </w:tcPr>
          <w:p w14:paraId="7D1A3510" w14:textId="4593F18F"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Zhang et al. (2022a)</w:t>
            </w:r>
          </w:p>
        </w:tc>
        <w:tc>
          <w:tcPr>
            <w:tcW w:w="251" w:type="pct"/>
            <w:shd w:val="clear" w:color="000000" w:fill="FFFFFF"/>
            <w:vAlign w:val="center"/>
          </w:tcPr>
          <w:p w14:paraId="681102FE" w14:textId="7C00515E" w:rsidR="007F05F6" w:rsidRPr="00391466" w:rsidRDefault="007F05F6" w:rsidP="0008768C">
            <w:pPr>
              <w:jc w:val="center"/>
              <w:rPr>
                <w:rFonts w:ascii="Arial" w:hAnsi="Arial" w:cs="Arial"/>
                <w:sz w:val="21"/>
                <w:szCs w:val="21"/>
              </w:rPr>
            </w:pPr>
            <w:r w:rsidRPr="00391466">
              <w:rPr>
                <w:rFonts w:ascii="Arial" w:hAnsi="Arial" w:cs="Arial"/>
                <w:sz w:val="21"/>
                <w:szCs w:val="21"/>
              </w:rPr>
              <w:t>36</w:t>
            </w:r>
          </w:p>
        </w:tc>
        <w:tc>
          <w:tcPr>
            <w:tcW w:w="260" w:type="pct"/>
            <w:shd w:val="clear" w:color="000000" w:fill="FFFFFF"/>
            <w:vAlign w:val="center"/>
          </w:tcPr>
          <w:p w14:paraId="10184336" w14:textId="6C81FE7B" w:rsidR="007F05F6" w:rsidRPr="00391466" w:rsidRDefault="007F05F6" w:rsidP="0008768C">
            <w:pPr>
              <w:jc w:val="center"/>
              <w:rPr>
                <w:rFonts w:ascii="Arial" w:hAnsi="Arial" w:cs="Arial"/>
                <w:sz w:val="21"/>
                <w:szCs w:val="21"/>
              </w:rPr>
            </w:pPr>
            <w:r w:rsidRPr="00391466">
              <w:rPr>
                <w:rFonts w:ascii="Arial" w:hAnsi="Arial" w:cs="Arial"/>
                <w:sz w:val="21"/>
                <w:szCs w:val="21"/>
              </w:rPr>
              <w:t>36</w:t>
            </w:r>
          </w:p>
        </w:tc>
        <w:tc>
          <w:tcPr>
            <w:tcW w:w="279" w:type="pct"/>
            <w:shd w:val="clear" w:color="000000" w:fill="FFFFFF"/>
            <w:noWrap/>
            <w:vAlign w:val="center"/>
            <w:hideMark/>
          </w:tcPr>
          <w:p w14:paraId="7172940E" w14:textId="1367CC6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34.30</w:t>
            </w:r>
          </w:p>
        </w:tc>
        <w:tc>
          <w:tcPr>
            <w:tcW w:w="279" w:type="pct"/>
            <w:shd w:val="clear" w:color="000000" w:fill="FFFFFF"/>
            <w:noWrap/>
            <w:vAlign w:val="center"/>
            <w:hideMark/>
          </w:tcPr>
          <w:p w14:paraId="53A6D6FE" w14:textId="3E545B7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32.30</w:t>
            </w:r>
          </w:p>
        </w:tc>
        <w:tc>
          <w:tcPr>
            <w:tcW w:w="279" w:type="pct"/>
            <w:shd w:val="clear" w:color="000000" w:fill="FFFFFF"/>
            <w:noWrap/>
            <w:vAlign w:val="center"/>
            <w:hideMark/>
          </w:tcPr>
          <w:p w14:paraId="4292BC7E" w14:textId="55DCACA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14.30</w:t>
            </w:r>
          </w:p>
        </w:tc>
        <w:tc>
          <w:tcPr>
            <w:tcW w:w="279" w:type="pct"/>
            <w:shd w:val="clear" w:color="000000" w:fill="FFFFFF"/>
            <w:noWrap/>
            <w:vAlign w:val="center"/>
            <w:hideMark/>
          </w:tcPr>
          <w:p w14:paraId="12560F09" w14:textId="787950E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14.70</w:t>
            </w:r>
          </w:p>
        </w:tc>
        <w:tc>
          <w:tcPr>
            <w:tcW w:w="341" w:type="pct"/>
            <w:shd w:val="clear" w:color="000000" w:fill="FFFFFF"/>
            <w:noWrap/>
            <w:vAlign w:val="center"/>
            <w:hideMark/>
          </w:tcPr>
          <w:p w14:paraId="0A8B76E8" w14:textId="52D6441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0.56</w:t>
            </w:r>
          </w:p>
        </w:tc>
        <w:tc>
          <w:tcPr>
            <w:tcW w:w="341" w:type="pct"/>
            <w:shd w:val="clear" w:color="000000" w:fill="FFFFFF"/>
            <w:noWrap/>
            <w:vAlign w:val="center"/>
            <w:hideMark/>
          </w:tcPr>
          <w:p w14:paraId="235D6352" w14:textId="74AAF5B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0.58</w:t>
            </w:r>
          </w:p>
        </w:tc>
        <w:tc>
          <w:tcPr>
            <w:tcW w:w="493" w:type="pct"/>
            <w:shd w:val="clear" w:color="000000" w:fill="FFFFFF"/>
            <w:vAlign w:val="center"/>
          </w:tcPr>
          <w:p w14:paraId="61E2E8C9" w14:textId="628D657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30269513" w14:textId="40CA991D"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0DDA2D18" w14:textId="3804EDE1"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23.60</w:t>
            </w:r>
          </w:p>
        </w:tc>
      </w:tr>
      <w:tr w:rsidR="0082184F" w:rsidRPr="00391466" w14:paraId="4DF316C1" w14:textId="77777777" w:rsidTr="0082184F">
        <w:trPr>
          <w:trHeight w:val="276"/>
          <w:jc w:val="center"/>
        </w:trPr>
        <w:tc>
          <w:tcPr>
            <w:tcW w:w="1175" w:type="pct"/>
            <w:shd w:val="clear" w:color="000000" w:fill="FFFFFF"/>
            <w:noWrap/>
            <w:vAlign w:val="center"/>
            <w:hideMark/>
          </w:tcPr>
          <w:p w14:paraId="13245768" w14:textId="380FC61B"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Zhang et al. (2022b)</w:t>
            </w:r>
          </w:p>
        </w:tc>
        <w:tc>
          <w:tcPr>
            <w:tcW w:w="251" w:type="pct"/>
            <w:shd w:val="clear" w:color="000000" w:fill="FFFFFF"/>
            <w:vAlign w:val="center"/>
          </w:tcPr>
          <w:p w14:paraId="523F833C" w14:textId="333E87B3" w:rsidR="007F05F6" w:rsidRPr="00391466" w:rsidRDefault="007F05F6" w:rsidP="0008768C">
            <w:pPr>
              <w:jc w:val="center"/>
              <w:rPr>
                <w:rFonts w:ascii="Arial" w:hAnsi="Arial" w:cs="Arial"/>
                <w:sz w:val="21"/>
                <w:szCs w:val="21"/>
              </w:rPr>
            </w:pPr>
            <w:r w:rsidRPr="00391466">
              <w:rPr>
                <w:rFonts w:ascii="Arial" w:hAnsi="Arial" w:cs="Arial"/>
                <w:sz w:val="21"/>
                <w:szCs w:val="21"/>
              </w:rPr>
              <w:t>15</w:t>
            </w:r>
          </w:p>
        </w:tc>
        <w:tc>
          <w:tcPr>
            <w:tcW w:w="260" w:type="pct"/>
            <w:shd w:val="clear" w:color="000000" w:fill="FFFFFF"/>
            <w:vAlign w:val="center"/>
          </w:tcPr>
          <w:p w14:paraId="150998F1" w14:textId="520C95B7" w:rsidR="007F05F6" w:rsidRPr="00391466" w:rsidRDefault="007F05F6" w:rsidP="0008768C">
            <w:pPr>
              <w:jc w:val="center"/>
              <w:rPr>
                <w:rFonts w:ascii="Arial" w:hAnsi="Arial" w:cs="Arial"/>
                <w:sz w:val="21"/>
                <w:szCs w:val="21"/>
              </w:rPr>
            </w:pPr>
            <w:r w:rsidRPr="00391466">
              <w:rPr>
                <w:rFonts w:ascii="Arial" w:hAnsi="Arial" w:cs="Arial"/>
                <w:sz w:val="21"/>
                <w:szCs w:val="21"/>
              </w:rPr>
              <w:t>16</w:t>
            </w:r>
          </w:p>
        </w:tc>
        <w:tc>
          <w:tcPr>
            <w:tcW w:w="279" w:type="pct"/>
            <w:shd w:val="clear" w:color="000000" w:fill="FFFFFF"/>
            <w:noWrap/>
            <w:vAlign w:val="center"/>
            <w:hideMark/>
          </w:tcPr>
          <w:p w14:paraId="7439DCD6" w14:textId="0DD73B4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40.90</w:t>
            </w:r>
          </w:p>
        </w:tc>
        <w:tc>
          <w:tcPr>
            <w:tcW w:w="279" w:type="pct"/>
            <w:shd w:val="clear" w:color="000000" w:fill="FFFFFF"/>
            <w:noWrap/>
            <w:vAlign w:val="center"/>
            <w:hideMark/>
          </w:tcPr>
          <w:p w14:paraId="6AD9F673" w14:textId="4544D86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35.50</w:t>
            </w:r>
          </w:p>
        </w:tc>
        <w:tc>
          <w:tcPr>
            <w:tcW w:w="279" w:type="pct"/>
            <w:shd w:val="clear" w:color="000000" w:fill="FFFFFF"/>
            <w:noWrap/>
            <w:vAlign w:val="center"/>
            <w:hideMark/>
          </w:tcPr>
          <w:p w14:paraId="46D08B98" w14:textId="0DD9160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14.30</w:t>
            </w:r>
          </w:p>
        </w:tc>
        <w:tc>
          <w:tcPr>
            <w:tcW w:w="279" w:type="pct"/>
            <w:shd w:val="clear" w:color="000000" w:fill="FFFFFF"/>
            <w:noWrap/>
            <w:vAlign w:val="center"/>
            <w:hideMark/>
          </w:tcPr>
          <w:p w14:paraId="49881CC3" w14:textId="6120CEC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14.70</w:t>
            </w:r>
          </w:p>
        </w:tc>
        <w:tc>
          <w:tcPr>
            <w:tcW w:w="341" w:type="pct"/>
            <w:shd w:val="clear" w:color="000000" w:fill="FFFFFF"/>
            <w:noWrap/>
            <w:vAlign w:val="center"/>
            <w:hideMark/>
          </w:tcPr>
          <w:p w14:paraId="05C436D1" w14:textId="01001BF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0.80</w:t>
            </w:r>
          </w:p>
        </w:tc>
        <w:tc>
          <w:tcPr>
            <w:tcW w:w="341" w:type="pct"/>
            <w:shd w:val="clear" w:color="000000" w:fill="FFFFFF"/>
            <w:noWrap/>
            <w:vAlign w:val="center"/>
            <w:hideMark/>
          </w:tcPr>
          <w:p w14:paraId="53779876" w14:textId="5DA17D4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0.56</w:t>
            </w:r>
          </w:p>
        </w:tc>
        <w:tc>
          <w:tcPr>
            <w:tcW w:w="493" w:type="pct"/>
            <w:shd w:val="clear" w:color="000000" w:fill="FFFFFF"/>
            <w:vAlign w:val="center"/>
          </w:tcPr>
          <w:p w14:paraId="54EA13FF" w14:textId="4908AB7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379B0875" w14:textId="429E4C2A"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DSM-V</w:t>
            </w:r>
          </w:p>
        </w:tc>
        <w:tc>
          <w:tcPr>
            <w:tcW w:w="314" w:type="pct"/>
            <w:shd w:val="clear" w:color="000000" w:fill="FFFFFF"/>
            <w:noWrap/>
            <w:vAlign w:val="center"/>
            <w:hideMark/>
          </w:tcPr>
          <w:p w14:paraId="0F8B2703" w14:textId="5331C68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16.60</w:t>
            </w:r>
          </w:p>
        </w:tc>
      </w:tr>
      <w:tr w:rsidR="0082184F" w:rsidRPr="00391466" w14:paraId="00D26B18" w14:textId="77777777" w:rsidTr="0082184F">
        <w:trPr>
          <w:trHeight w:val="147"/>
          <w:jc w:val="center"/>
        </w:trPr>
        <w:tc>
          <w:tcPr>
            <w:tcW w:w="1175" w:type="pct"/>
            <w:shd w:val="clear" w:color="000000" w:fill="FFFFFF"/>
            <w:noWrap/>
            <w:vAlign w:val="center"/>
            <w:hideMark/>
          </w:tcPr>
          <w:p w14:paraId="01BCBF29" w14:textId="5375F465"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Zhang et al. (2022c)</w:t>
            </w:r>
          </w:p>
        </w:tc>
        <w:tc>
          <w:tcPr>
            <w:tcW w:w="251" w:type="pct"/>
            <w:shd w:val="clear" w:color="000000" w:fill="FFFFFF"/>
            <w:vAlign w:val="center"/>
          </w:tcPr>
          <w:p w14:paraId="649EB45E" w14:textId="00E89DF2" w:rsidR="007F05F6" w:rsidRPr="00391466" w:rsidRDefault="007F05F6" w:rsidP="0008768C">
            <w:pPr>
              <w:jc w:val="center"/>
              <w:rPr>
                <w:rFonts w:ascii="Arial" w:hAnsi="Arial" w:cs="Arial"/>
                <w:sz w:val="21"/>
                <w:szCs w:val="21"/>
              </w:rPr>
            </w:pPr>
            <w:r w:rsidRPr="00391466">
              <w:rPr>
                <w:rFonts w:ascii="Arial" w:hAnsi="Arial" w:cs="Arial"/>
                <w:sz w:val="21"/>
                <w:szCs w:val="21"/>
              </w:rPr>
              <w:t>37</w:t>
            </w:r>
          </w:p>
        </w:tc>
        <w:tc>
          <w:tcPr>
            <w:tcW w:w="260" w:type="pct"/>
            <w:shd w:val="clear" w:color="000000" w:fill="FFFFFF"/>
            <w:vAlign w:val="center"/>
          </w:tcPr>
          <w:p w14:paraId="3BF4EA33" w14:textId="47D87003" w:rsidR="007F05F6" w:rsidRPr="00391466" w:rsidRDefault="007F05F6" w:rsidP="0008768C">
            <w:pPr>
              <w:jc w:val="center"/>
              <w:rPr>
                <w:rFonts w:ascii="Arial" w:hAnsi="Arial" w:cs="Arial"/>
                <w:sz w:val="21"/>
                <w:szCs w:val="21"/>
              </w:rPr>
            </w:pPr>
            <w:r w:rsidRPr="00391466">
              <w:rPr>
                <w:rFonts w:ascii="Arial" w:hAnsi="Arial" w:cs="Arial"/>
                <w:sz w:val="21"/>
                <w:szCs w:val="21"/>
              </w:rPr>
              <w:t>53</w:t>
            </w:r>
          </w:p>
        </w:tc>
        <w:tc>
          <w:tcPr>
            <w:tcW w:w="279" w:type="pct"/>
            <w:shd w:val="clear" w:color="000000" w:fill="FFFFFF"/>
            <w:noWrap/>
            <w:vAlign w:val="center"/>
            <w:hideMark/>
          </w:tcPr>
          <w:p w14:paraId="40FE4197" w14:textId="2C3D04F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26.00</w:t>
            </w:r>
          </w:p>
        </w:tc>
        <w:tc>
          <w:tcPr>
            <w:tcW w:w="279" w:type="pct"/>
            <w:shd w:val="clear" w:color="000000" w:fill="FFFFFF"/>
            <w:noWrap/>
            <w:vAlign w:val="center"/>
            <w:hideMark/>
          </w:tcPr>
          <w:p w14:paraId="75271273" w14:textId="7D2F369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24.50</w:t>
            </w:r>
          </w:p>
        </w:tc>
        <w:tc>
          <w:tcPr>
            <w:tcW w:w="279" w:type="pct"/>
            <w:shd w:val="clear" w:color="000000" w:fill="FFFFFF"/>
            <w:noWrap/>
            <w:vAlign w:val="center"/>
            <w:hideMark/>
          </w:tcPr>
          <w:p w14:paraId="76FBB964" w14:textId="5C2EF8B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14.40</w:t>
            </w:r>
          </w:p>
        </w:tc>
        <w:tc>
          <w:tcPr>
            <w:tcW w:w="279" w:type="pct"/>
            <w:shd w:val="clear" w:color="000000" w:fill="FFFFFF"/>
            <w:noWrap/>
            <w:vAlign w:val="center"/>
            <w:hideMark/>
          </w:tcPr>
          <w:p w14:paraId="320415A9" w14:textId="42A8CE9B"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14.70</w:t>
            </w:r>
          </w:p>
        </w:tc>
        <w:tc>
          <w:tcPr>
            <w:tcW w:w="341" w:type="pct"/>
            <w:shd w:val="clear" w:color="000000" w:fill="FFFFFF"/>
            <w:noWrap/>
            <w:vAlign w:val="center"/>
            <w:hideMark/>
          </w:tcPr>
          <w:p w14:paraId="61BFB043" w14:textId="7C3D061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0.57</w:t>
            </w:r>
          </w:p>
        </w:tc>
        <w:tc>
          <w:tcPr>
            <w:tcW w:w="341" w:type="pct"/>
            <w:shd w:val="clear" w:color="000000" w:fill="FFFFFF"/>
            <w:noWrap/>
            <w:vAlign w:val="center"/>
            <w:hideMark/>
          </w:tcPr>
          <w:p w14:paraId="11D9D934" w14:textId="174F896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0.49</w:t>
            </w:r>
          </w:p>
        </w:tc>
        <w:tc>
          <w:tcPr>
            <w:tcW w:w="493" w:type="pct"/>
            <w:shd w:val="clear" w:color="000000" w:fill="FFFFFF"/>
            <w:vAlign w:val="center"/>
          </w:tcPr>
          <w:p w14:paraId="3A23B1C2" w14:textId="5B60DEF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0CB5AAA1" w14:textId="16380646"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44154E16" w14:textId="51A0464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24.24</w:t>
            </w:r>
          </w:p>
        </w:tc>
      </w:tr>
      <w:tr w:rsidR="0082184F" w:rsidRPr="00391466" w14:paraId="2D8E69CB" w14:textId="77777777" w:rsidTr="0082184F">
        <w:trPr>
          <w:trHeight w:val="276"/>
          <w:jc w:val="center"/>
        </w:trPr>
        <w:tc>
          <w:tcPr>
            <w:tcW w:w="1175" w:type="pct"/>
            <w:shd w:val="clear" w:color="000000" w:fill="FFFFFF"/>
            <w:noWrap/>
            <w:vAlign w:val="center"/>
            <w:hideMark/>
          </w:tcPr>
          <w:p w14:paraId="2363176A" w14:textId="4315A2DB"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Zhou et al. (2010)</w:t>
            </w:r>
          </w:p>
        </w:tc>
        <w:tc>
          <w:tcPr>
            <w:tcW w:w="251" w:type="pct"/>
            <w:shd w:val="clear" w:color="000000" w:fill="FFFFFF"/>
            <w:vAlign w:val="center"/>
          </w:tcPr>
          <w:p w14:paraId="6E2AFD98" w14:textId="76FFFE10" w:rsidR="007F05F6" w:rsidRPr="00391466" w:rsidRDefault="007F05F6" w:rsidP="0008768C">
            <w:pPr>
              <w:jc w:val="center"/>
              <w:rPr>
                <w:rFonts w:ascii="Arial" w:hAnsi="Arial" w:cs="Arial"/>
                <w:sz w:val="21"/>
                <w:szCs w:val="21"/>
              </w:rPr>
            </w:pPr>
            <w:r w:rsidRPr="00391466">
              <w:rPr>
                <w:rFonts w:ascii="Arial" w:hAnsi="Arial" w:cs="Arial"/>
                <w:sz w:val="21"/>
                <w:szCs w:val="21"/>
              </w:rPr>
              <w:t>18</w:t>
            </w:r>
          </w:p>
        </w:tc>
        <w:tc>
          <w:tcPr>
            <w:tcW w:w="260" w:type="pct"/>
            <w:shd w:val="clear" w:color="000000" w:fill="FFFFFF"/>
            <w:vAlign w:val="center"/>
          </w:tcPr>
          <w:p w14:paraId="7517F5C9" w14:textId="554DF775" w:rsidR="007F05F6" w:rsidRPr="00391466" w:rsidRDefault="007F05F6" w:rsidP="0008768C">
            <w:pPr>
              <w:jc w:val="center"/>
              <w:rPr>
                <w:rFonts w:ascii="Arial" w:hAnsi="Arial" w:cs="Arial"/>
                <w:sz w:val="21"/>
                <w:szCs w:val="21"/>
              </w:rPr>
            </w:pPr>
            <w:r w:rsidRPr="00391466">
              <w:rPr>
                <w:rFonts w:ascii="Arial" w:hAnsi="Arial" w:cs="Arial"/>
                <w:sz w:val="21"/>
                <w:szCs w:val="21"/>
              </w:rPr>
              <w:t>20</w:t>
            </w:r>
          </w:p>
        </w:tc>
        <w:tc>
          <w:tcPr>
            <w:tcW w:w="279" w:type="pct"/>
            <w:shd w:val="clear" w:color="000000" w:fill="FFFFFF"/>
            <w:noWrap/>
            <w:vAlign w:val="center"/>
            <w:hideMark/>
          </w:tcPr>
          <w:p w14:paraId="2B8610FB" w14:textId="3DC9784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38.90</w:t>
            </w:r>
          </w:p>
        </w:tc>
        <w:tc>
          <w:tcPr>
            <w:tcW w:w="279" w:type="pct"/>
            <w:shd w:val="clear" w:color="000000" w:fill="FFFFFF"/>
            <w:noWrap/>
            <w:vAlign w:val="center"/>
            <w:hideMark/>
          </w:tcPr>
          <w:p w14:paraId="5146397F" w14:textId="174E482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40.60</w:t>
            </w:r>
          </w:p>
        </w:tc>
        <w:tc>
          <w:tcPr>
            <w:tcW w:w="279" w:type="pct"/>
            <w:shd w:val="clear" w:color="000000" w:fill="FFFFFF"/>
            <w:noWrap/>
            <w:vAlign w:val="center"/>
            <w:hideMark/>
          </w:tcPr>
          <w:p w14:paraId="0E18AA33" w14:textId="5CD29B54"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63461548" w14:textId="3FFBD29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shd w:val="clear" w:color="000000" w:fill="FFFFFF"/>
            <w:noWrap/>
            <w:vAlign w:val="center"/>
            <w:hideMark/>
          </w:tcPr>
          <w:p w14:paraId="12AB5230" w14:textId="4C1F0E1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0.78</w:t>
            </w:r>
          </w:p>
        </w:tc>
        <w:tc>
          <w:tcPr>
            <w:tcW w:w="341" w:type="pct"/>
            <w:shd w:val="clear" w:color="000000" w:fill="FFFFFF"/>
            <w:noWrap/>
            <w:vAlign w:val="center"/>
            <w:hideMark/>
          </w:tcPr>
          <w:p w14:paraId="517CA58C" w14:textId="6157C767"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0.70</w:t>
            </w:r>
          </w:p>
        </w:tc>
        <w:tc>
          <w:tcPr>
            <w:tcW w:w="493" w:type="pct"/>
            <w:shd w:val="clear" w:color="000000" w:fill="FFFFFF"/>
            <w:vAlign w:val="center"/>
          </w:tcPr>
          <w:p w14:paraId="42CC360D" w14:textId="04B262C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0.58</w:t>
            </w:r>
          </w:p>
        </w:tc>
        <w:tc>
          <w:tcPr>
            <w:tcW w:w="708" w:type="pct"/>
            <w:shd w:val="clear" w:color="000000" w:fill="FFFFFF"/>
            <w:vAlign w:val="center"/>
          </w:tcPr>
          <w:p w14:paraId="5CD2845E" w14:textId="7E5574EE"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5CDE4CD3" w14:textId="305F8DE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16.70</w:t>
            </w:r>
          </w:p>
        </w:tc>
      </w:tr>
      <w:tr w:rsidR="0082184F" w:rsidRPr="00391466" w14:paraId="7781CF1F" w14:textId="77777777" w:rsidTr="0082184F">
        <w:trPr>
          <w:trHeight w:val="276"/>
          <w:jc w:val="center"/>
        </w:trPr>
        <w:tc>
          <w:tcPr>
            <w:tcW w:w="1175" w:type="pct"/>
            <w:shd w:val="clear" w:color="000000" w:fill="FFFFFF"/>
            <w:noWrap/>
            <w:vAlign w:val="center"/>
            <w:hideMark/>
          </w:tcPr>
          <w:p w14:paraId="4B7D4D36" w14:textId="45356585"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Zhou et al. (2022)</w:t>
            </w:r>
          </w:p>
        </w:tc>
        <w:tc>
          <w:tcPr>
            <w:tcW w:w="251" w:type="pct"/>
            <w:shd w:val="clear" w:color="000000" w:fill="FFFFFF"/>
            <w:vAlign w:val="center"/>
          </w:tcPr>
          <w:p w14:paraId="41F7219C" w14:textId="55C2B202" w:rsidR="007F05F6" w:rsidRPr="00391466" w:rsidRDefault="007F05F6" w:rsidP="0008768C">
            <w:pPr>
              <w:jc w:val="center"/>
              <w:rPr>
                <w:rFonts w:ascii="Arial" w:hAnsi="Arial" w:cs="Arial"/>
                <w:sz w:val="21"/>
                <w:szCs w:val="21"/>
              </w:rPr>
            </w:pPr>
            <w:r w:rsidRPr="00391466">
              <w:rPr>
                <w:rFonts w:ascii="Arial" w:hAnsi="Arial" w:cs="Arial"/>
                <w:sz w:val="21"/>
                <w:szCs w:val="21"/>
              </w:rPr>
              <w:t>220</w:t>
            </w:r>
          </w:p>
        </w:tc>
        <w:tc>
          <w:tcPr>
            <w:tcW w:w="260" w:type="pct"/>
            <w:shd w:val="clear" w:color="000000" w:fill="FFFFFF"/>
            <w:vAlign w:val="center"/>
          </w:tcPr>
          <w:p w14:paraId="48AE579D" w14:textId="2B1B3193" w:rsidR="007F05F6" w:rsidRPr="00391466" w:rsidRDefault="007F05F6" w:rsidP="0008768C">
            <w:pPr>
              <w:jc w:val="center"/>
              <w:rPr>
                <w:rFonts w:ascii="Arial" w:hAnsi="Arial" w:cs="Arial"/>
                <w:sz w:val="21"/>
                <w:szCs w:val="21"/>
              </w:rPr>
            </w:pPr>
            <w:r w:rsidRPr="00391466">
              <w:rPr>
                <w:rFonts w:ascii="Arial" w:hAnsi="Arial" w:cs="Arial"/>
                <w:sz w:val="21"/>
                <w:szCs w:val="21"/>
              </w:rPr>
              <w:t>159</w:t>
            </w:r>
          </w:p>
        </w:tc>
        <w:tc>
          <w:tcPr>
            <w:tcW w:w="279" w:type="pct"/>
            <w:shd w:val="clear" w:color="000000" w:fill="FFFFFF"/>
            <w:noWrap/>
            <w:vAlign w:val="center"/>
            <w:hideMark/>
          </w:tcPr>
          <w:p w14:paraId="210800DD" w14:textId="333D107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22.70</w:t>
            </w:r>
          </w:p>
        </w:tc>
        <w:tc>
          <w:tcPr>
            <w:tcW w:w="279" w:type="pct"/>
            <w:shd w:val="clear" w:color="000000" w:fill="FFFFFF"/>
            <w:noWrap/>
            <w:vAlign w:val="center"/>
            <w:hideMark/>
          </w:tcPr>
          <w:p w14:paraId="4B15D582" w14:textId="3131C47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23.70</w:t>
            </w:r>
          </w:p>
        </w:tc>
        <w:tc>
          <w:tcPr>
            <w:tcW w:w="279" w:type="pct"/>
            <w:shd w:val="clear" w:color="000000" w:fill="FFFFFF"/>
            <w:noWrap/>
            <w:vAlign w:val="center"/>
            <w:hideMark/>
          </w:tcPr>
          <w:p w14:paraId="1FACB10C" w14:textId="655A2F6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11.60</w:t>
            </w:r>
          </w:p>
        </w:tc>
        <w:tc>
          <w:tcPr>
            <w:tcW w:w="279" w:type="pct"/>
            <w:shd w:val="clear" w:color="000000" w:fill="FFFFFF"/>
            <w:noWrap/>
            <w:vAlign w:val="center"/>
            <w:hideMark/>
          </w:tcPr>
          <w:p w14:paraId="3F10E483" w14:textId="610AD9E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13.00</w:t>
            </w:r>
          </w:p>
        </w:tc>
        <w:tc>
          <w:tcPr>
            <w:tcW w:w="341" w:type="pct"/>
            <w:shd w:val="clear" w:color="000000" w:fill="FFFFFF"/>
            <w:noWrap/>
            <w:vAlign w:val="center"/>
            <w:hideMark/>
          </w:tcPr>
          <w:p w14:paraId="061B568D" w14:textId="5E6BC7F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0.55</w:t>
            </w:r>
          </w:p>
        </w:tc>
        <w:tc>
          <w:tcPr>
            <w:tcW w:w="341" w:type="pct"/>
            <w:shd w:val="clear" w:color="000000" w:fill="FFFFFF"/>
            <w:noWrap/>
            <w:vAlign w:val="center"/>
            <w:hideMark/>
          </w:tcPr>
          <w:p w14:paraId="61D41458" w14:textId="7F89AC1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0.54</w:t>
            </w:r>
          </w:p>
        </w:tc>
        <w:tc>
          <w:tcPr>
            <w:tcW w:w="493" w:type="pct"/>
            <w:shd w:val="clear" w:color="000000" w:fill="FFFFFF"/>
            <w:vAlign w:val="center"/>
          </w:tcPr>
          <w:p w14:paraId="23F0319D" w14:textId="1C4DA6D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708" w:type="pct"/>
            <w:shd w:val="clear" w:color="000000" w:fill="FFFFFF"/>
            <w:vAlign w:val="center"/>
          </w:tcPr>
          <w:p w14:paraId="3F974B87" w14:textId="2F73D5EF"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04055590" w14:textId="132CFA9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36.00</w:t>
            </w:r>
          </w:p>
        </w:tc>
      </w:tr>
      <w:tr w:rsidR="0082184F" w:rsidRPr="00391466" w14:paraId="57157E59" w14:textId="77777777" w:rsidTr="0082184F">
        <w:trPr>
          <w:trHeight w:val="276"/>
          <w:jc w:val="center"/>
        </w:trPr>
        <w:tc>
          <w:tcPr>
            <w:tcW w:w="1175" w:type="pct"/>
            <w:shd w:val="clear" w:color="000000" w:fill="FFFFFF"/>
            <w:noWrap/>
            <w:vAlign w:val="center"/>
            <w:hideMark/>
          </w:tcPr>
          <w:p w14:paraId="49F3CF66" w14:textId="70319053"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Zhu et al. (2012)</w:t>
            </w:r>
          </w:p>
        </w:tc>
        <w:tc>
          <w:tcPr>
            <w:tcW w:w="251" w:type="pct"/>
            <w:shd w:val="clear" w:color="000000" w:fill="FFFFFF"/>
            <w:vAlign w:val="center"/>
          </w:tcPr>
          <w:p w14:paraId="32C4C25D" w14:textId="2933E865" w:rsidR="007F05F6" w:rsidRPr="00391466" w:rsidRDefault="007F05F6" w:rsidP="0008768C">
            <w:pPr>
              <w:jc w:val="center"/>
              <w:rPr>
                <w:rFonts w:ascii="Arial" w:hAnsi="Arial" w:cs="Arial"/>
                <w:sz w:val="21"/>
                <w:szCs w:val="21"/>
              </w:rPr>
            </w:pPr>
            <w:r w:rsidRPr="00391466">
              <w:rPr>
                <w:rFonts w:ascii="Arial" w:hAnsi="Arial" w:cs="Arial"/>
                <w:sz w:val="21"/>
                <w:szCs w:val="21"/>
              </w:rPr>
              <w:t>32</w:t>
            </w:r>
          </w:p>
        </w:tc>
        <w:tc>
          <w:tcPr>
            <w:tcW w:w="260" w:type="pct"/>
            <w:shd w:val="clear" w:color="000000" w:fill="FFFFFF"/>
            <w:vAlign w:val="center"/>
          </w:tcPr>
          <w:p w14:paraId="0C330407" w14:textId="4D49A7B9" w:rsidR="007F05F6" w:rsidRPr="00391466" w:rsidRDefault="007F05F6" w:rsidP="0008768C">
            <w:pPr>
              <w:jc w:val="center"/>
              <w:rPr>
                <w:rFonts w:ascii="Arial" w:hAnsi="Arial" w:cs="Arial"/>
                <w:sz w:val="21"/>
                <w:szCs w:val="21"/>
              </w:rPr>
            </w:pPr>
            <w:r w:rsidRPr="00391466">
              <w:rPr>
                <w:rFonts w:ascii="Arial" w:hAnsi="Arial" w:cs="Arial"/>
                <w:sz w:val="21"/>
                <w:szCs w:val="21"/>
              </w:rPr>
              <w:t>33</w:t>
            </w:r>
          </w:p>
        </w:tc>
        <w:tc>
          <w:tcPr>
            <w:tcW w:w="279" w:type="pct"/>
            <w:shd w:val="clear" w:color="000000" w:fill="FFFFFF"/>
            <w:noWrap/>
            <w:vAlign w:val="center"/>
            <w:hideMark/>
          </w:tcPr>
          <w:p w14:paraId="29684EB4" w14:textId="6363F17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20.50</w:t>
            </w:r>
          </w:p>
        </w:tc>
        <w:tc>
          <w:tcPr>
            <w:tcW w:w="279" w:type="pct"/>
            <w:shd w:val="clear" w:color="000000" w:fill="FFFFFF"/>
            <w:noWrap/>
            <w:vAlign w:val="center"/>
            <w:hideMark/>
          </w:tcPr>
          <w:p w14:paraId="21A01048" w14:textId="5D4B2F6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20.30</w:t>
            </w:r>
          </w:p>
        </w:tc>
        <w:tc>
          <w:tcPr>
            <w:tcW w:w="279" w:type="pct"/>
            <w:shd w:val="clear" w:color="000000" w:fill="FFFFFF"/>
            <w:noWrap/>
            <w:vAlign w:val="center"/>
            <w:hideMark/>
          </w:tcPr>
          <w:p w14:paraId="149D592D" w14:textId="4A00D1C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shd w:val="clear" w:color="000000" w:fill="FFFFFF"/>
            <w:noWrap/>
            <w:vAlign w:val="center"/>
            <w:hideMark/>
          </w:tcPr>
          <w:p w14:paraId="7372BD9B" w14:textId="1658E86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shd w:val="clear" w:color="000000" w:fill="FFFFFF"/>
            <w:noWrap/>
            <w:vAlign w:val="center"/>
            <w:hideMark/>
          </w:tcPr>
          <w:p w14:paraId="13E0CE3C" w14:textId="67E433F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0.56</w:t>
            </w:r>
          </w:p>
        </w:tc>
        <w:tc>
          <w:tcPr>
            <w:tcW w:w="341" w:type="pct"/>
            <w:shd w:val="clear" w:color="000000" w:fill="FFFFFF"/>
            <w:noWrap/>
            <w:vAlign w:val="center"/>
            <w:hideMark/>
          </w:tcPr>
          <w:p w14:paraId="32548F11" w14:textId="5F9B9085"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0.58</w:t>
            </w:r>
          </w:p>
        </w:tc>
        <w:tc>
          <w:tcPr>
            <w:tcW w:w="493" w:type="pct"/>
            <w:shd w:val="clear" w:color="000000" w:fill="FFFFFF"/>
            <w:vAlign w:val="center"/>
          </w:tcPr>
          <w:p w14:paraId="74FC037D" w14:textId="4A843F2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0.88</w:t>
            </w:r>
          </w:p>
        </w:tc>
        <w:tc>
          <w:tcPr>
            <w:tcW w:w="708" w:type="pct"/>
            <w:shd w:val="clear" w:color="000000" w:fill="FFFFFF"/>
            <w:vAlign w:val="center"/>
          </w:tcPr>
          <w:p w14:paraId="71B8F4C6" w14:textId="09E2F4E3"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79352520" w14:textId="2A394280"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r>
      <w:tr w:rsidR="0082184F" w:rsidRPr="00391466" w14:paraId="6410B655" w14:textId="77777777" w:rsidTr="0082184F">
        <w:trPr>
          <w:trHeight w:val="276"/>
          <w:jc w:val="center"/>
        </w:trPr>
        <w:tc>
          <w:tcPr>
            <w:tcW w:w="1175" w:type="pct"/>
            <w:shd w:val="clear" w:color="000000" w:fill="FFFFFF"/>
            <w:noWrap/>
            <w:vAlign w:val="center"/>
            <w:hideMark/>
          </w:tcPr>
          <w:p w14:paraId="6E9CF784" w14:textId="53BFE804"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Zhu et al. (2018)</w:t>
            </w:r>
          </w:p>
        </w:tc>
        <w:tc>
          <w:tcPr>
            <w:tcW w:w="251" w:type="pct"/>
            <w:shd w:val="clear" w:color="000000" w:fill="FFFFFF"/>
            <w:vAlign w:val="center"/>
          </w:tcPr>
          <w:p w14:paraId="4AF927F8" w14:textId="47673339" w:rsidR="007F05F6" w:rsidRPr="00391466" w:rsidRDefault="007F05F6" w:rsidP="0008768C">
            <w:pPr>
              <w:jc w:val="center"/>
              <w:rPr>
                <w:rFonts w:ascii="Arial" w:hAnsi="Arial" w:cs="Arial"/>
                <w:sz w:val="21"/>
                <w:szCs w:val="21"/>
              </w:rPr>
            </w:pPr>
            <w:r w:rsidRPr="00391466">
              <w:rPr>
                <w:rFonts w:ascii="Arial" w:hAnsi="Arial" w:cs="Arial"/>
                <w:sz w:val="21"/>
                <w:szCs w:val="21"/>
              </w:rPr>
              <w:t>47</w:t>
            </w:r>
          </w:p>
        </w:tc>
        <w:tc>
          <w:tcPr>
            <w:tcW w:w="260" w:type="pct"/>
            <w:shd w:val="clear" w:color="000000" w:fill="FFFFFF"/>
            <w:vAlign w:val="center"/>
          </w:tcPr>
          <w:p w14:paraId="33189ACB" w14:textId="1DB43D73" w:rsidR="007F05F6" w:rsidRPr="00391466" w:rsidRDefault="007F05F6" w:rsidP="0008768C">
            <w:pPr>
              <w:jc w:val="center"/>
              <w:rPr>
                <w:rFonts w:ascii="Arial" w:hAnsi="Arial" w:cs="Arial"/>
                <w:sz w:val="21"/>
                <w:szCs w:val="21"/>
              </w:rPr>
            </w:pPr>
            <w:r w:rsidRPr="00391466">
              <w:rPr>
                <w:rFonts w:ascii="Arial" w:hAnsi="Arial" w:cs="Arial"/>
                <w:sz w:val="21"/>
                <w:szCs w:val="21"/>
              </w:rPr>
              <w:t>47</w:t>
            </w:r>
          </w:p>
        </w:tc>
        <w:tc>
          <w:tcPr>
            <w:tcW w:w="279" w:type="pct"/>
            <w:shd w:val="clear" w:color="000000" w:fill="FFFFFF"/>
            <w:noWrap/>
            <w:vAlign w:val="center"/>
            <w:hideMark/>
          </w:tcPr>
          <w:p w14:paraId="16D08555" w14:textId="1C2E30F3"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46.40</w:t>
            </w:r>
          </w:p>
        </w:tc>
        <w:tc>
          <w:tcPr>
            <w:tcW w:w="279" w:type="pct"/>
            <w:shd w:val="clear" w:color="000000" w:fill="FFFFFF"/>
            <w:noWrap/>
            <w:vAlign w:val="center"/>
            <w:hideMark/>
          </w:tcPr>
          <w:p w14:paraId="5897C374" w14:textId="2867176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47.00</w:t>
            </w:r>
          </w:p>
        </w:tc>
        <w:tc>
          <w:tcPr>
            <w:tcW w:w="279" w:type="pct"/>
            <w:shd w:val="clear" w:color="000000" w:fill="FFFFFF"/>
            <w:noWrap/>
            <w:vAlign w:val="center"/>
            <w:hideMark/>
          </w:tcPr>
          <w:p w14:paraId="51320E1C" w14:textId="563335B2"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11.20</w:t>
            </w:r>
          </w:p>
        </w:tc>
        <w:tc>
          <w:tcPr>
            <w:tcW w:w="279" w:type="pct"/>
            <w:shd w:val="clear" w:color="000000" w:fill="FFFFFF"/>
            <w:noWrap/>
            <w:vAlign w:val="center"/>
            <w:hideMark/>
          </w:tcPr>
          <w:p w14:paraId="08542144" w14:textId="7855C18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11.70</w:t>
            </w:r>
          </w:p>
        </w:tc>
        <w:tc>
          <w:tcPr>
            <w:tcW w:w="341" w:type="pct"/>
            <w:shd w:val="clear" w:color="000000" w:fill="FFFFFF"/>
            <w:noWrap/>
            <w:vAlign w:val="center"/>
            <w:hideMark/>
          </w:tcPr>
          <w:p w14:paraId="1E8CE00F" w14:textId="38AB4D26"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0.57</w:t>
            </w:r>
          </w:p>
        </w:tc>
        <w:tc>
          <w:tcPr>
            <w:tcW w:w="341" w:type="pct"/>
            <w:shd w:val="clear" w:color="000000" w:fill="FFFFFF"/>
            <w:noWrap/>
            <w:vAlign w:val="center"/>
            <w:hideMark/>
          </w:tcPr>
          <w:p w14:paraId="1D7C5553" w14:textId="6E0437E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0.49</w:t>
            </w:r>
          </w:p>
        </w:tc>
        <w:tc>
          <w:tcPr>
            <w:tcW w:w="493" w:type="pct"/>
            <w:shd w:val="clear" w:color="000000" w:fill="FFFFFF"/>
            <w:vAlign w:val="center"/>
          </w:tcPr>
          <w:p w14:paraId="4F159321" w14:textId="4E78040D"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1.98</w:t>
            </w:r>
          </w:p>
        </w:tc>
        <w:tc>
          <w:tcPr>
            <w:tcW w:w="708" w:type="pct"/>
            <w:shd w:val="clear" w:color="000000" w:fill="FFFFFF"/>
            <w:vAlign w:val="center"/>
          </w:tcPr>
          <w:p w14:paraId="30F1C00C" w14:textId="62D971BE"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shd w:val="clear" w:color="000000" w:fill="FFFFFF"/>
            <w:noWrap/>
            <w:vAlign w:val="center"/>
            <w:hideMark/>
          </w:tcPr>
          <w:p w14:paraId="694508B7" w14:textId="5F934CAF"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30.30</w:t>
            </w:r>
          </w:p>
        </w:tc>
      </w:tr>
      <w:tr w:rsidR="0082184F" w:rsidRPr="00391466" w14:paraId="72E8B36D" w14:textId="77777777" w:rsidTr="0082184F">
        <w:trPr>
          <w:trHeight w:val="276"/>
          <w:jc w:val="center"/>
        </w:trPr>
        <w:tc>
          <w:tcPr>
            <w:tcW w:w="1175" w:type="pct"/>
            <w:tcBorders>
              <w:bottom w:val="single" w:sz="12" w:space="0" w:color="auto"/>
            </w:tcBorders>
            <w:shd w:val="clear" w:color="000000" w:fill="FFFFFF"/>
            <w:noWrap/>
            <w:vAlign w:val="center"/>
            <w:hideMark/>
          </w:tcPr>
          <w:p w14:paraId="702FBB62" w14:textId="51B0F935" w:rsidR="007F05F6" w:rsidRPr="00391466" w:rsidRDefault="007F05F6" w:rsidP="0008768C">
            <w:pPr>
              <w:ind w:firstLineChars="50" w:firstLine="105"/>
              <w:jc w:val="both"/>
              <w:rPr>
                <w:rFonts w:ascii="Arial" w:eastAsia="等线" w:hAnsi="Arial" w:cs="Arial"/>
                <w:color w:val="000000"/>
                <w:sz w:val="21"/>
                <w:szCs w:val="21"/>
              </w:rPr>
            </w:pPr>
            <w:r w:rsidRPr="00391466">
              <w:rPr>
                <w:rFonts w:ascii="Arial" w:hAnsi="Arial" w:cs="Arial"/>
                <w:sz w:val="21"/>
                <w:szCs w:val="21"/>
              </w:rPr>
              <w:t>Zu et al. (2019)</w:t>
            </w:r>
          </w:p>
        </w:tc>
        <w:tc>
          <w:tcPr>
            <w:tcW w:w="251" w:type="pct"/>
            <w:tcBorders>
              <w:bottom w:val="single" w:sz="12" w:space="0" w:color="auto"/>
            </w:tcBorders>
            <w:shd w:val="clear" w:color="000000" w:fill="FFFFFF"/>
            <w:vAlign w:val="center"/>
          </w:tcPr>
          <w:p w14:paraId="52DC059D" w14:textId="5D24E4F3" w:rsidR="007F05F6" w:rsidRPr="00391466" w:rsidRDefault="007F05F6" w:rsidP="0008768C">
            <w:pPr>
              <w:jc w:val="center"/>
              <w:rPr>
                <w:rFonts w:ascii="Arial" w:hAnsi="Arial" w:cs="Arial"/>
                <w:sz w:val="21"/>
                <w:szCs w:val="21"/>
              </w:rPr>
            </w:pPr>
            <w:r w:rsidRPr="00391466">
              <w:rPr>
                <w:rFonts w:ascii="Arial" w:hAnsi="Arial" w:cs="Arial"/>
                <w:sz w:val="21"/>
                <w:szCs w:val="21"/>
              </w:rPr>
              <w:t>37</w:t>
            </w:r>
          </w:p>
        </w:tc>
        <w:tc>
          <w:tcPr>
            <w:tcW w:w="260" w:type="pct"/>
            <w:tcBorders>
              <w:bottom w:val="single" w:sz="12" w:space="0" w:color="auto"/>
            </w:tcBorders>
            <w:shd w:val="clear" w:color="000000" w:fill="FFFFFF"/>
            <w:vAlign w:val="center"/>
          </w:tcPr>
          <w:p w14:paraId="109E4F63" w14:textId="26A62511" w:rsidR="007F05F6" w:rsidRPr="00391466" w:rsidRDefault="007F05F6" w:rsidP="0008768C">
            <w:pPr>
              <w:jc w:val="center"/>
              <w:rPr>
                <w:rFonts w:ascii="Arial" w:hAnsi="Arial" w:cs="Arial"/>
                <w:sz w:val="21"/>
                <w:szCs w:val="21"/>
              </w:rPr>
            </w:pPr>
            <w:r w:rsidRPr="00391466">
              <w:rPr>
                <w:rFonts w:ascii="Arial" w:hAnsi="Arial" w:cs="Arial"/>
                <w:sz w:val="21"/>
                <w:szCs w:val="21"/>
              </w:rPr>
              <w:t>30</w:t>
            </w:r>
          </w:p>
        </w:tc>
        <w:tc>
          <w:tcPr>
            <w:tcW w:w="279" w:type="pct"/>
            <w:tcBorders>
              <w:bottom w:val="single" w:sz="12" w:space="0" w:color="auto"/>
            </w:tcBorders>
            <w:shd w:val="clear" w:color="000000" w:fill="FFFFFF"/>
            <w:noWrap/>
            <w:vAlign w:val="center"/>
            <w:hideMark/>
          </w:tcPr>
          <w:p w14:paraId="72349D01" w14:textId="51F7204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40.60</w:t>
            </w:r>
          </w:p>
        </w:tc>
        <w:tc>
          <w:tcPr>
            <w:tcW w:w="279" w:type="pct"/>
            <w:tcBorders>
              <w:bottom w:val="single" w:sz="12" w:space="0" w:color="auto"/>
            </w:tcBorders>
            <w:shd w:val="clear" w:color="000000" w:fill="FFFFFF"/>
            <w:noWrap/>
            <w:vAlign w:val="center"/>
            <w:hideMark/>
          </w:tcPr>
          <w:p w14:paraId="677819AF" w14:textId="15FA9E9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36.20</w:t>
            </w:r>
          </w:p>
        </w:tc>
        <w:tc>
          <w:tcPr>
            <w:tcW w:w="279" w:type="pct"/>
            <w:tcBorders>
              <w:bottom w:val="single" w:sz="12" w:space="0" w:color="auto"/>
            </w:tcBorders>
            <w:shd w:val="clear" w:color="000000" w:fill="FFFFFF"/>
            <w:noWrap/>
            <w:vAlign w:val="center"/>
            <w:hideMark/>
          </w:tcPr>
          <w:p w14:paraId="057E4531" w14:textId="7EEDF16E"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279" w:type="pct"/>
            <w:tcBorders>
              <w:bottom w:val="single" w:sz="12" w:space="0" w:color="auto"/>
            </w:tcBorders>
            <w:shd w:val="clear" w:color="000000" w:fill="FFFFFF"/>
            <w:noWrap/>
            <w:vAlign w:val="center"/>
            <w:hideMark/>
          </w:tcPr>
          <w:p w14:paraId="58310A84" w14:textId="753E810A"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NA</w:t>
            </w:r>
          </w:p>
        </w:tc>
        <w:tc>
          <w:tcPr>
            <w:tcW w:w="341" w:type="pct"/>
            <w:tcBorders>
              <w:bottom w:val="single" w:sz="12" w:space="0" w:color="auto"/>
            </w:tcBorders>
            <w:shd w:val="clear" w:color="000000" w:fill="FFFFFF"/>
            <w:noWrap/>
            <w:vAlign w:val="center"/>
            <w:hideMark/>
          </w:tcPr>
          <w:p w14:paraId="6C6D601D" w14:textId="1EBB754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0.84</w:t>
            </w:r>
          </w:p>
        </w:tc>
        <w:tc>
          <w:tcPr>
            <w:tcW w:w="341" w:type="pct"/>
            <w:tcBorders>
              <w:bottom w:val="single" w:sz="12" w:space="0" w:color="auto"/>
            </w:tcBorders>
            <w:shd w:val="clear" w:color="000000" w:fill="FFFFFF"/>
            <w:noWrap/>
            <w:vAlign w:val="center"/>
            <w:hideMark/>
          </w:tcPr>
          <w:p w14:paraId="3B0D2389" w14:textId="3C0B22D9"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0.83</w:t>
            </w:r>
          </w:p>
        </w:tc>
        <w:tc>
          <w:tcPr>
            <w:tcW w:w="493" w:type="pct"/>
            <w:tcBorders>
              <w:bottom w:val="single" w:sz="12" w:space="0" w:color="auto"/>
            </w:tcBorders>
            <w:shd w:val="clear" w:color="000000" w:fill="FFFFFF"/>
            <w:vAlign w:val="center"/>
          </w:tcPr>
          <w:p w14:paraId="4ADD4DEB" w14:textId="6D403FBC"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4.54</w:t>
            </w:r>
          </w:p>
        </w:tc>
        <w:tc>
          <w:tcPr>
            <w:tcW w:w="708" w:type="pct"/>
            <w:tcBorders>
              <w:bottom w:val="single" w:sz="12" w:space="0" w:color="auto"/>
            </w:tcBorders>
            <w:shd w:val="clear" w:color="000000" w:fill="FFFFFF"/>
            <w:vAlign w:val="center"/>
          </w:tcPr>
          <w:p w14:paraId="453E5CD4" w14:textId="4AED7897" w:rsidR="007F05F6" w:rsidRPr="00391466" w:rsidRDefault="007F05F6" w:rsidP="0008768C">
            <w:pPr>
              <w:jc w:val="center"/>
              <w:rPr>
                <w:rFonts w:ascii="Arial" w:hAnsi="Arial" w:cs="Arial"/>
                <w:sz w:val="21"/>
                <w:szCs w:val="21"/>
              </w:rPr>
            </w:pPr>
            <w:r w:rsidRPr="00391466">
              <w:rPr>
                <w:rFonts w:ascii="Arial" w:hAnsi="Arial" w:cs="Arial"/>
                <w:color w:val="000000"/>
                <w:sz w:val="21"/>
                <w:szCs w:val="21"/>
              </w:rPr>
              <w:t>DSM-IV</w:t>
            </w:r>
          </w:p>
        </w:tc>
        <w:tc>
          <w:tcPr>
            <w:tcW w:w="314" w:type="pct"/>
            <w:tcBorders>
              <w:bottom w:val="single" w:sz="12" w:space="0" w:color="auto"/>
            </w:tcBorders>
            <w:shd w:val="clear" w:color="000000" w:fill="FFFFFF"/>
            <w:noWrap/>
            <w:vAlign w:val="center"/>
            <w:hideMark/>
          </w:tcPr>
          <w:p w14:paraId="4C2D55E9" w14:textId="45616A78" w:rsidR="007F05F6" w:rsidRPr="00391466" w:rsidRDefault="007F05F6" w:rsidP="0008768C">
            <w:pPr>
              <w:jc w:val="center"/>
              <w:rPr>
                <w:rFonts w:ascii="Arial" w:eastAsia="等线" w:hAnsi="Arial" w:cs="Arial"/>
                <w:color w:val="000000"/>
                <w:sz w:val="21"/>
                <w:szCs w:val="21"/>
              </w:rPr>
            </w:pPr>
            <w:r w:rsidRPr="00391466">
              <w:rPr>
                <w:rFonts w:ascii="Arial" w:hAnsi="Arial" w:cs="Arial"/>
                <w:sz w:val="21"/>
                <w:szCs w:val="21"/>
              </w:rPr>
              <w:t>26.35</w:t>
            </w:r>
          </w:p>
        </w:tc>
      </w:tr>
    </w:tbl>
    <w:p w14:paraId="7819735D" w14:textId="1CE987B4" w:rsidR="00D06249" w:rsidRPr="00391466" w:rsidRDefault="00D06249" w:rsidP="00802945">
      <w:pPr>
        <w:jc w:val="both"/>
        <w:rPr>
          <w:rFonts w:ascii="Arial" w:eastAsia="等线" w:hAnsi="Arial" w:cs="Arial"/>
          <w:color w:val="000000"/>
        </w:rPr>
      </w:pPr>
      <w:r w:rsidRPr="00391466">
        <w:rPr>
          <w:rFonts w:ascii="Arial" w:eastAsia="等线" w:hAnsi="Arial" w:cs="Arial"/>
          <w:color w:val="000000"/>
        </w:rPr>
        <w:t>Note: Age and education are presented as mean age (years) and mean education (years), respectively. Gender (female) represents the proportion of females in the total sample. Duration refers to the illness duration (years).</w:t>
      </w:r>
    </w:p>
    <w:p w14:paraId="2AECCBC7" w14:textId="6972D701" w:rsidR="002B7351" w:rsidRPr="00391466" w:rsidRDefault="002B7351" w:rsidP="00802945">
      <w:pPr>
        <w:jc w:val="both"/>
        <w:rPr>
          <w:rFonts w:ascii="Arial" w:eastAsia="等线" w:hAnsi="Arial" w:cs="Arial"/>
          <w:color w:val="000000"/>
        </w:rPr>
      </w:pPr>
      <w:r w:rsidRPr="00391466">
        <w:rPr>
          <w:rFonts w:ascii="Arial" w:eastAsia="等线" w:hAnsi="Arial" w:cs="Arial"/>
          <w:color w:val="000000"/>
        </w:rPr>
        <w:t xml:space="preserve">Abbreviations: Dep, depression; DSM-IV, Diagnostic and Statistical Manual of Mental Disorders, Fourth Edition; DSM-IV-TR, Diagnostic and Statistical Manual of Mental Disorders, Fourth Edition, Text Revision; DSM-V, Diagnostic and Statistical Manual of Mental Disorders, Fifth Edition; HAMD, </w:t>
      </w:r>
      <w:r w:rsidR="005C76DD" w:rsidRPr="00391466">
        <w:rPr>
          <w:rFonts w:ascii="Arial" w:eastAsia="等线" w:hAnsi="Arial" w:cs="Arial" w:hint="eastAsia"/>
          <w:color w:val="000000"/>
        </w:rPr>
        <w:t>Hamilton Depression Rating Scale</w:t>
      </w:r>
      <w:r w:rsidRPr="00391466">
        <w:rPr>
          <w:rFonts w:ascii="Arial" w:eastAsia="等线" w:hAnsi="Arial" w:cs="Arial"/>
          <w:color w:val="000000"/>
        </w:rPr>
        <w:t>; HCs, healthy controls; ICD-10, International Classification of Diseases, Tenth Revision; MINI, Mini-International Neuropsychiatric Interview; NA, not available; y, year.</w:t>
      </w:r>
    </w:p>
    <w:p w14:paraId="39639393" w14:textId="277E14B3" w:rsidR="00716B57" w:rsidRPr="00391466" w:rsidRDefault="00716B57" w:rsidP="0008768C">
      <w:pPr>
        <w:rPr>
          <w:rFonts w:ascii="Arial" w:hAnsi="Arial" w:cs="Arial"/>
        </w:rPr>
      </w:pPr>
      <w:r w:rsidRPr="00391466">
        <w:rPr>
          <w:rFonts w:ascii="Arial" w:hAnsi="Arial" w:cs="Arial"/>
        </w:rPr>
        <w:br w:type="page"/>
      </w:r>
    </w:p>
    <w:p w14:paraId="4FD94C01" w14:textId="72524F25" w:rsidR="00497165" w:rsidRPr="00391466" w:rsidRDefault="00497165" w:rsidP="00007F58">
      <w:pPr>
        <w:pStyle w:val="afe"/>
        <w:spacing w:line="240" w:lineRule="auto"/>
        <w:jc w:val="both"/>
      </w:pPr>
      <w:bookmarkStart w:id="10" w:name="_Toc186483706"/>
      <w:r w:rsidRPr="00391466">
        <w:lastRenderedPageBreak/>
        <w:t>Table S4</w:t>
      </w:r>
      <w:r w:rsidR="006C67CB" w:rsidRPr="00391466">
        <w:t>.</w:t>
      </w:r>
      <w:r w:rsidRPr="00391466">
        <w:t xml:space="preserve"> </w:t>
      </w:r>
      <w:r w:rsidR="005E1F33" w:rsidRPr="00391466">
        <w:t xml:space="preserve">The </w:t>
      </w:r>
      <w:r w:rsidR="005B1160" w:rsidRPr="00391466">
        <w:t xml:space="preserve">MRI acquisition and preprocessing details of </w:t>
      </w:r>
      <w:r w:rsidR="005E1F33" w:rsidRPr="00391466">
        <w:t xml:space="preserve">included </w:t>
      </w:r>
      <w:r w:rsidR="005B1160" w:rsidRPr="00391466">
        <w:t>studies</w:t>
      </w:r>
      <w:r w:rsidR="006C67CB" w:rsidRPr="00391466">
        <w:t>.</w:t>
      </w:r>
      <w:bookmarkEnd w:id="10"/>
    </w:p>
    <w:tbl>
      <w:tblPr>
        <w:tblW w:w="0" w:type="auto"/>
        <w:jc w:val="center"/>
        <w:tblLayout w:type="fixed"/>
        <w:tblLook w:val="04A0" w:firstRow="1" w:lastRow="0" w:firstColumn="1" w:lastColumn="0" w:noHBand="0" w:noVBand="1"/>
      </w:tblPr>
      <w:tblGrid>
        <w:gridCol w:w="2880"/>
        <w:gridCol w:w="1200"/>
        <w:gridCol w:w="720"/>
        <w:gridCol w:w="720"/>
        <w:gridCol w:w="1080"/>
        <w:gridCol w:w="1440"/>
        <w:gridCol w:w="960"/>
        <w:gridCol w:w="1320"/>
        <w:gridCol w:w="720"/>
        <w:gridCol w:w="1560"/>
        <w:gridCol w:w="1598"/>
      </w:tblGrid>
      <w:tr w:rsidR="000F302B" w:rsidRPr="00391466" w14:paraId="2FA7289B" w14:textId="0EA94F9F" w:rsidTr="00F473A3">
        <w:trPr>
          <w:trHeight w:val="232"/>
          <w:jc w:val="center"/>
        </w:trPr>
        <w:tc>
          <w:tcPr>
            <w:tcW w:w="2880" w:type="dxa"/>
            <w:vMerge w:val="restart"/>
            <w:tcBorders>
              <w:top w:val="single" w:sz="12" w:space="0" w:color="auto"/>
            </w:tcBorders>
            <w:shd w:val="clear" w:color="000000" w:fill="FFFFFF"/>
            <w:noWrap/>
            <w:vAlign w:val="center"/>
            <w:hideMark/>
          </w:tcPr>
          <w:p w14:paraId="5E45A32B" w14:textId="77777777" w:rsidR="004A40FF" w:rsidRPr="00391466" w:rsidRDefault="004A40FF" w:rsidP="00F473A3">
            <w:pPr>
              <w:jc w:val="center"/>
              <w:rPr>
                <w:rFonts w:ascii="Arial" w:eastAsia="等线" w:hAnsi="Arial" w:cs="Arial"/>
                <w:color w:val="000000"/>
                <w:sz w:val="21"/>
                <w:szCs w:val="21"/>
              </w:rPr>
            </w:pPr>
            <w:r w:rsidRPr="00391466">
              <w:rPr>
                <w:rFonts w:ascii="Arial" w:eastAsia="等线" w:hAnsi="Arial" w:cs="Arial"/>
                <w:color w:val="000000"/>
                <w:sz w:val="21"/>
                <w:szCs w:val="21"/>
              </w:rPr>
              <w:t>Studies</w:t>
            </w:r>
          </w:p>
        </w:tc>
        <w:tc>
          <w:tcPr>
            <w:tcW w:w="1200" w:type="dxa"/>
            <w:vMerge w:val="restart"/>
            <w:tcBorders>
              <w:top w:val="single" w:sz="12" w:space="0" w:color="auto"/>
            </w:tcBorders>
            <w:shd w:val="clear" w:color="000000" w:fill="FFFFFF"/>
            <w:vAlign w:val="center"/>
          </w:tcPr>
          <w:p w14:paraId="15A6C264" w14:textId="4150103B" w:rsidR="004A40FF" w:rsidRPr="00391466" w:rsidRDefault="004A40FF"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Scanner (F</w:t>
            </w:r>
            <w:r w:rsidR="004E50E1" w:rsidRPr="00391466">
              <w:rPr>
                <w:rFonts w:ascii="Arial" w:eastAsia="等线" w:hAnsi="Arial" w:cs="Arial"/>
                <w:color w:val="000000"/>
                <w:sz w:val="21"/>
                <w:szCs w:val="21"/>
              </w:rPr>
              <w:t>S</w:t>
            </w:r>
            <w:r w:rsidRPr="00391466">
              <w:rPr>
                <w:rFonts w:ascii="Arial" w:eastAsia="等线" w:hAnsi="Arial" w:cs="Arial"/>
                <w:color w:val="000000"/>
                <w:sz w:val="21"/>
                <w:szCs w:val="21"/>
              </w:rPr>
              <w:t>, T)</w:t>
            </w:r>
          </w:p>
        </w:tc>
        <w:tc>
          <w:tcPr>
            <w:tcW w:w="720" w:type="dxa"/>
            <w:vMerge w:val="restart"/>
            <w:tcBorders>
              <w:top w:val="single" w:sz="12" w:space="0" w:color="auto"/>
            </w:tcBorders>
            <w:shd w:val="clear" w:color="000000" w:fill="FFFFFF"/>
            <w:vAlign w:val="center"/>
          </w:tcPr>
          <w:p w14:paraId="4AD7171F" w14:textId="2F2766FD" w:rsidR="004A40FF" w:rsidRPr="00391466" w:rsidRDefault="004A40FF"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TE (</w:t>
            </w:r>
            <w:proofErr w:type="spellStart"/>
            <w:r w:rsidRPr="00391466">
              <w:rPr>
                <w:rFonts w:ascii="Arial" w:eastAsia="等线" w:hAnsi="Arial" w:cs="Arial"/>
                <w:color w:val="000000"/>
                <w:sz w:val="21"/>
                <w:szCs w:val="21"/>
              </w:rPr>
              <w:t>ms</w:t>
            </w:r>
            <w:proofErr w:type="spellEnd"/>
            <w:r w:rsidRPr="00391466">
              <w:rPr>
                <w:rFonts w:ascii="Arial" w:eastAsia="等线" w:hAnsi="Arial" w:cs="Arial"/>
                <w:color w:val="000000"/>
                <w:sz w:val="21"/>
                <w:szCs w:val="21"/>
              </w:rPr>
              <w:t>)</w:t>
            </w:r>
          </w:p>
        </w:tc>
        <w:tc>
          <w:tcPr>
            <w:tcW w:w="720" w:type="dxa"/>
            <w:vMerge w:val="restart"/>
            <w:tcBorders>
              <w:top w:val="single" w:sz="12" w:space="0" w:color="auto"/>
            </w:tcBorders>
            <w:shd w:val="clear" w:color="000000" w:fill="FFFFFF"/>
            <w:vAlign w:val="center"/>
          </w:tcPr>
          <w:p w14:paraId="1F94E971" w14:textId="0E8D9C2C" w:rsidR="004A40FF" w:rsidRPr="00391466" w:rsidRDefault="004A40FF"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TR (</w:t>
            </w:r>
            <w:proofErr w:type="spellStart"/>
            <w:r w:rsidRPr="00391466">
              <w:rPr>
                <w:rFonts w:ascii="Arial" w:eastAsia="等线" w:hAnsi="Arial" w:cs="Arial"/>
                <w:color w:val="000000"/>
                <w:sz w:val="21"/>
                <w:szCs w:val="21"/>
              </w:rPr>
              <w:t>ms</w:t>
            </w:r>
            <w:proofErr w:type="spellEnd"/>
            <w:r w:rsidRPr="00391466">
              <w:rPr>
                <w:rFonts w:ascii="Arial" w:eastAsia="等线" w:hAnsi="Arial" w:cs="Arial"/>
                <w:color w:val="000000"/>
                <w:sz w:val="21"/>
                <w:szCs w:val="21"/>
              </w:rPr>
              <w:t>)</w:t>
            </w:r>
          </w:p>
        </w:tc>
        <w:tc>
          <w:tcPr>
            <w:tcW w:w="1080" w:type="dxa"/>
            <w:vMerge w:val="restart"/>
            <w:tcBorders>
              <w:top w:val="single" w:sz="12" w:space="0" w:color="auto"/>
            </w:tcBorders>
            <w:shd w:val="clear" w:color="000000" w:fill="FFFFFF"/>
            <w:vAlign w:val="center"/>
          </w:tcPr>
          <w:p w14:paraId="13203C5F" w14:textId="751E7E5D" w:rsidR="004A40FF" w:rsidRPr="00391466" w:rsidRDefault="004A40FF" w:rsidP="0095494C">
            <w:pPr>
              <w:jc w:val="center"/>
              <w:rPr>
                <w:rFonts w:ascii="Arial" w:eastAsia="等线" w:hAnsi="Arial" w:cs="Arial"/>
                <w:color w:val="000000"/>
                <w:sz w:val="21"/>
                <w:szCs w:val="21"/>
              </w:rPr>
            </w:pPr>
            <w:r w:rsidRPr="00391466">
              <w:rPr>
                <w:rFonts w:ascii="Arial" w:eastAsia="等线" w:hAnsi="Arial" w:cs="Arial"/>
                <w:color w:val="1F1F1F"/>
                <w:sz w:val="21"/>
                <w:szCs w:val="21"/>
              </w:rPr>
              <w:t>Check whole brain coverage</w:t>
            </w:r>
          </w:p>
        </w:tc>
        <w:tc>
          <w:tcPr>
            <w:tcW w:w="1440" w:type="dxa"/>
            <w:vMerge w:val="restart"/>
            <w:tcBorders>
              <w:top w:val="single" w:sz="12" w:space="0" w:color="auto"/>
            </w:tcBorders>
            <w:shd w:val="clear" w:color="000000" w:fill="FFFFFF"/>
            <w:vAlign w:val="center"/>
          </w:tcPr>
          <w:p w14:paraId="08FFA47B" w14:textId="1EFE6652" w:rsidR="004A40FF" w:rsidRPr="00391466" w:rsidRDefault="004A40FF"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Methodology</w:t>
            </w:r>
          </w:p>
        </w:tc>
        <w:tc>
          <w:tcPr>
            <w:tcW w:w="2280" w:type="dxa"/>
            <w:gridSpan w:val="2"/>
            <w:tcBorders>
              <w:top w:val="single" w:sz="12" w:space="0" w:color="auto"/>
              <w:bottom w:val="single" w:sz="12" w:space="0" w:color="auto"/>
            </w:tcBorders>
            <w:shd w:val="clear" w:color="000000" w:fill="FFFFFF"/>
            <w:vAlign w:val="center"/>
          </w:tcPr>
          <w:p w14:paraId="151E0504" w14:textId="5F0F55B2" w:rsidR="004A40FF" w:rsidRPr="00391466" w:rsidRDefault="004A40FF" w:rsidP="0095494C">
            <w:pPr>
              <w:jc w:val="center"/>
              <w:rPr>
                <w:rFonts w:ascii="Arial" w:eastAsia="等线" w:hAnsi="Arial" w:cs="Arial"/>
                <w:color w:val="1F1F1F"/>
                <w:sz w:val="21"/>
                <w:szCs w:val="21"/>
              </w:rPr>
            </w:pPr>
            <w:r w:rsidRPr="00391466">
              <w:rPr>
                <w:rFonts w:ascii="Arial" w:eastAsia="等线" w:hAnsi="Arial" w:cs="Arial"/>
                <w:color w:val="1F1F1F"/>
                <w:sz w:val="21"/>
                <w:szCs w:val="21"/>
              </w:rPr>
              <w:t>Head motion</w:t>
            </w:r>
          </w:p>
        </w:tc>
        <w:tc>
          <w:tcPr>
            <w:tcW w:w="720" w:type="dxa"/>
            <w:vMerge w:val="restart"/>
            <w:tcBorders>
              <w:top w:val="single" w:sz="12" w:space="0" w:color="auto"/>
              <w:bottom w:val="single" w:sz="12" w:space="0" w:color="auto"/>
            </w:tcBorders>
            <w:shd w:val="clear" w:color="000000" w:fill="FFFFFF"/>
            <w:vAlign w:val="center"/>
          </w:tcPr>
          <w:p w14:paraId="34C39865" w14:textId="36D7EFF9" w:rsidR="004A40FF" w:rsidRPr="00391466" w:rsidRDefault="004A40FF" w:rsidP="0095494C">
            <w:pPr>
              <w:jc w:val="center"/>
              <w:rPr>
                <w:rFonts w:ascii="Arial" w:eastAsia="等线" w:hAnsi="Arial" w:cs="Arial"/>
                <w:color w:val="000000"/>
                <w:sz w:val="21"/>
                <w:szCs w:val="21"/>
              </w:rPr>
            </w:pPr>
            <w:r w:rsidRPr="00391466">
              <w:rPr>
                <w:rFonts w:ascii="Arial" w:eastAsia="等线" w:hAnsi="Arial" w:cs="Arial"/>
                <w:color w:val="1F1F1F"/>
                <w:sz w:val="21"/>
                <w:szCs w:val="21"/>
              </w:rPr>
              <w:t>GSR</w:t>
            </w:r>
          </w:p>
        </w:tc>
        <w:tc>
          <w:tcPr>
            <w:tcW w:w="3158" w:type="dxa"/>
            <w:gridSpan w:val="2"/>
            <w:tcBorders>
              <w:top w:val="single" w:sz="12" w:space="0" w:color="auto"/>
              <w:bottom w:val="single" w:sz="12" w:space="0" w:color="auto"/>
            </w:tcBorders>
            <w:shd w:val="clear" w:color="000000" w:fill="FFFFFF"/>
            <w:vAlign w:val="center"/>
          </w:tcPr>
          <w:p w14:paraId="726463B9" w14:textId="3A0DE080" w:rsidR="004A40FF" w:rsidRPr="00391466" w:rsidRDefault="004A40FF"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Voxel size (mm</w:t>
            </w:r>
            <w:r w:rsidRPr="00391466">
              <w:rPr>
                <w:rFonts w:ascii="Arial" w:eastAsia="等线" w:hAnsi="Arial" w:cs="Arial"/>
                <w:color w:val="000000"/>
                <w:sz w:val="21"/>
                <w:szCs w:val="21"/>
                <w:vertAlign w:val="superscript"/>
              </w:rPr>
              <w:t>3</w:t>
            </w:r>
            <w:r w:rsidRPr="00391466">
              <w:rPr>
                <w:rFonts w:ascii="Arial" w:eastAsia="等线" w:hAnsi="Arial" w:cs="Arial"/>
                <w:color w:val="000000"/>
                <w:sz w:val="21"/>
                <w:szCs w:val="21"/>
              </w:rPr>
              <w:t>)</w:t>
            </w:r>
          </w:p>
        </w:tc>
      </w:tr>
      <w:tr w:rsidR="0097047C" w:rsidRPr="00391466" w14:paraId="230AEF07" w14:textId="77777777" w:rsidTr="00F473A3">
        <w:trPr>
          <w:trHeight w:val="231"/>
          <w:jc w:val="center"/>
        </w:trPr>
        <w:tc>
          <w:tcPr>
            <w:tcW w:w="2880" w:type="dxa"/>
            <w:vMerge/>
            <w:tcBorders>
              <w:bottom w:val="single" w:sz="12" w:space="0" w:color="auto"/>
            </w:tcBorders>
            <w:shd w:val="clear" w:color="000000" w:fill="FFFFFF"/>
            <w:noWrap/>
            <w:vAlign w:val="center"/>
          </w:tcPr>
          <w:p w14:paraId="6FE3CF75" w14:textId="77777777" w:rsidR="004A40FF" w:rsidRPr="00391466" w:rsidRDefault="004A40FF" w:rsidP="00F473A3">
            <w:pPr>
              <w:rPr>
                <w:rFonts w:ascii="Arial" w:eastAsia="等线" w:hAnsi="Arial" w:cs="Arial"/>
                <w:color w:val="000000"/>
                <w:sz w:val="21"/>
                <w:szCs w:val="21"/>
              </w:rPr>
            </w:pPr>
          </w:p>
        </w:tc>
        <w:tc>
          <w:tcPr>
            <w:tcW w:w="1200" w:type="dxa"/>
            <w:vMerge/>
            <w:tcBorders>
              <w:bottom w:val="single" w:sz="12" w:space="0" w:color="auto"/>
            </w:tcBorders>
            <w:shd w:val="clear" w:color="000000" w:fill="FFFFFF"/>
            <w:vAlign w:val="center"/>
          </w:tcPr>
          <w:p w14:paraId="6E873109" w14:textId="77777777" w:rsidR="004A40FF" w:rsidRPr="00391466" w:rsidRDefault="004A40FF" w:rsidP="0095494C">
            <w:pPr>
              <w:jc w:val="center"/>
              <w:rPr>
                <w:rFonts w:ascii="Arial" w:eastAsia="等线" w:hAnsi="Arial" w:cs="Arial"/>
                <w:color w:val="000000"/>
                <w:sz w:val="21"/>
                <w:szCs w:val="21"/>
              </w:rPr>
            </w:pPr>
          </w:p>
        </w:tc>
        <w:tc>
          <w:tcPr>
            <w:tcW w:w="720" w:type="dxa"/>
            <w:vMerge/>
            <w:tcBorders>
              <w:bottom w:val="single" w:sz="12" w:space="0" w:color="auto"/>
            </w:tcBorders>
            <w:shd w:val="clear" w:color="000000" w:fill="FFFFFF"/>
            <w:vAlign w:val="center"/>
          </w:tcPr>
          <w:p w14:paraId="04155496" w14:textId="397C3EEF" w:rsidR="004A40FF" w:rsidRPr="00391466" w:rsidRDefault="004A40FF" w:rsidP="0095494C">
            <w:pPr>
              <w:jc w:val="center"/>
              <w:rPr>
                <w:rFonts w:ascii="Arial" w:eastAsia="等线" w:hAnsi="Arial" w:cs="Arial"/>
                <w:color w:val="000000"/>
                <w:sz w:val="21"/>
                <w:szCs w:val="21"/>
              </w:rPr>
            </w:pPr>
          </w:p>
        </w:tc>
        <w:tc>
          <w:tcPr>
            <w:tcW w:w="720" w:type="dxa"/>
            <w:vMerge/>
            <w:tcBorders>
              <w:bottom w:val="single" w:sz="12" w:space="0" w:color="auto"/>
            </w:tcBorders>
            <w:shd w:val="clear" w:color="000000" w:fill="FFFFFF"/>
            <w:vAlign w:val="center"/>
          </w:tcPr>
          <w:p w14:paraId="415AB4AA" w14:textId="77777777" w:rsidR="004A40FF" w:rsidRPr="00391466" w:rsidRDefault="004A40FF" w:rsidP="0095494C">
            <w:pPr>
              <w:jc w:val="center"/>
              <w:rPr>
                <w:rFonts w:ascii="Arial" w:eastAsia="等线" w:hAnsi="Arial" w:cs="Arial"/>
                <w:color w:val="000000"/>
                <w:sz w:val="21"/>
                <w:szCs w:val="21"/>
              </w:rPr>
            </w:pPr>
          </w:p>
        </w:tc>
        <w:tc>
          <w:tcPr>
            <w:tcW w:w="1080" w:type="dxa"/>
            <w:vMerge/>
            <w:tcBorders>
              <w:bottom w:val="single" w:sz="12" w:space="0" w:color="auto"/>
            </w:tcBorders>
            <w:shd w:val="clear" w:color="000000" w:fill="FFFFFF"/>
            <w:vAlign w:val="center"/>
          </w:tcPr>
          <w:p w14:paraId="4FD1C41C" w14:textId="77777777" w:rsidR="004A40FF" w:rsidRPr="00391466" w:rsidRDefault="004A40FF" w:rsidP="0095494C">
            <w:pPr>
              <w:jc w:val="center"/>
              <w:rPr>
                <w:rFonts w:ascii="Arial" w:eastAsia="等线" w:hAnsi="Arial" w:cs="Arial"/>
                <w:color w:val="1F1F1F"/>
                <w:sz w:val="21"/>
                <w:szCs w:val="21"/>
              </w:rPr>
            </w:pPr>
          </w:p>
        </w:tc>
        <w:tc>
          <w:tcPr>
            <w:tcW w:w="1440" w:type="dxa"/>
            <w:vMerge/>
            <w:tcBorders>
              <w:bottom w:val="single" w:sz="12" w:space="0" w:color="auto"/>
            </w:tcBorders>
            <w:shd w:val="clear" w:color="000000" w:fill="FFFFFF"/>
            <w:vAlign w:val="center"/>
          </w:tcPr>
          <w:p w14:paraId="3FB557FC" w14:textId="77777777" w:rsidR="004A40FF" w:rsidRPr="00391466" w:rsidRDefault="004A40FF" w:rsidP="0095494C">
            <w:pPr>
              <w:jc w:val="center"/>
              <w:rPr>
                <w:rFonts w:ascii="Arial" w:eastAsia="等线" w:hAnsi="Arial" w:cs="Arial"/>
                <w:color w:val="000000"/>
                <w:sz w:val="21"/>
                <w:szCs w:val="21"/>
              </w:rPr>
            </w:pPr>
          </w:p>
        </w:tc>
        <w:tc>
          <w:tcPr>
            <w:tcW w:w="960" w:type="dxa"/>
            <w:tcBorders>
              <w:top w:val="single" w:sz="12" w:space="0" w:color="auto"/>
              <w:bottom w:val="single" w:sz="12" w:space="0" w:color="auto"/>
            </w:tcBorders>
            <w:shd w:val="clear" w:color="000000" w:fill="FFFFFF"/>
            <w:vAlign w:val="center"/>
          </w:tcPr>
          <w:p w14:paraId="3D5D44A8" w14:textId="4B7295DB" w:rsidR="004A40FF"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Realign</w:t>
            </w:r>
          </w:p>
        </w:tc>
        <w:tc>
          <w:tcPr>
            <w:tcW w:w="1320" w:type="dxa"/>
            <w:tcBorders>
              <w:top w:val="single" w:sz="12" w:space="0" w:color="auto"/>
              <w:bottom w:val="single" w:sz="12" w:space="0" w:color="auto"/>
            </w:tcBorders>
            <w:shd w:val="clear" w:color="000000" w:fill="FFFFFF"/>
            <w:vAlign w:val="center"/>
          </w:tcPr>
          <w:p w14:paraId="646A2448" w14:textId="5A3A1D8E" w:rsidR="004A40FF" w:rsidRPr="00391466" w:rsidRDefault="004A40FF" w:rsidP="0095494C">
            <w:pPr>
              <w:jc w:val="center"/>
              <w:rPr>
                <w:rFonts w:ascii="Arial" w:eastAsia="等线" w:hAnsi="Arial" w:cs="Arial"/>
                <w:color w:val="1F1F1F"/>
                <w:sz w:val="21"/>
                <w:szCs w:val="21"/>
              </w:rPr>
            </w:pPr>
            <w:r w:rsidRPr="00391466">
              <w:rPr>
                <w:rFonts w:ascii="Arial" w:eastAsia="等线" w:hAnsi="Arial" w:cs="Arial"/>
                <w:color w:val="1F1F1F"/>
                <w:sz w:val="21"/>
                <w:szCs w:val="21"/>
              </w:rPr>
              <w:t>Regression</w:t>
            </w:r>
          </w:p>
        </w:tc>
        <w:tc>
          <w:tcPr>
            <w:tcW w:w="720" w:type="dxa"/>
            <w:vMerge/>
            <w:tcBorders>
              <w:top w:val="single" w:sz="12" w:space="0" w:color="auto"/>
              <w:bottom w:val="single" w:sz="12" w:space="0" w:color="auto"/>
            </w:tcBorders>
            <w:shd w:val="clear" w:color="000000" w:fill="FFFFFF"/>
            <w:vAlign w:val="center"/>
          </w:tcPr>
          <w:p w14:paraId="3E1FBCBE" w14:textId="3BB330F6" w:rsidR="004A40FF" w:rsidRPr="00391466" w:rsidRDefault="004A40FF" w:rsidP="0095494C">
            <w:pPr>
              <w:jc w:val="center"/>
              <w:rPr>
                <w:rFonts w:ascii="Arial" w:eastAsia="等线" w:hAnsi="Arial" w:cs="Arial"/>
                <w:color w:val="1F1F1F"/>
                <w:sz w:val="21"/>
                <w:szCs w:val="21"/>
              </w:rPr>
            </w:pPr>
          </w:p>
        </w:tc>
        <w:tc>
          <w:tcPr>
            <w:tcW w:w="1560" w:type="dxa"/>
            <w:tcBorders>
              <w:top w:val="single" w:sz="12" w:space="0" w:color="auto"/>
              <w:bottom w:val="single" w:sz="12" w:space="0" w:color="auto"/>
            </w:tcBorders>
            <w:shd w:val="clear" w:color="000000" w:fill="FFFFFF"/>
            <w:vAlign w:val="center"/>
          </w:tcPr>
          <w:p w14:paraId="6298AB73" w14:textId="2CC72297" w:rsidR="004A40FF" w:rsidRPr="00391466" w:rsidRDefault="004A40FF"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Scan</w:t>
            </w:r>
          </w:p>
        </w:tc>
        <w:tc>
          <w:tcPr>
            <w:tcW w:w="1598" w:type="dxa"/>
            <w:tcBorders>
              <w:top w:val="single" w:sz="12" w:space="0" w:color="auto"/>
              <w:bottom w:val="single" w:sz="12" w:space="0" w:color="auto"/>
            </w:tcBorders>
            <w:shd w:val="clear" w:color="000000" w:fill="FFFFFF"/>
            <w:vAlign w:val="center"/>
          </w:tcPr>
          <w:p w14:paraId="15F6403C" w14:textId="09656010" w:rsidR="004A40FF" w:rsidRPr="00391466" w:rsidRDefault="004A40FF"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Normalization</w:t>
            </w:r>
          </w:p>
        </w:tc>
      </w:tr>
      <w:tr w:rsidR="000F302B" w:rsidRPr="00391466" w14:paraId="65F3E4A3" w14:textId="554B377B" w:rsidTr="00F473A3">
        <w:trPr>
          <w:trHeight w:val="276"/>
          <w:jc w:val="center"/>
        </w:trPr>
        <w:tc>
          <w:tcPr>
            <w:tcW w:w="2880" w:type="dxa"/>
            <w:tcBorders>
              <w:top w:val="single" w:sz="12" w:space="0" w:color="auto"/>
            </w:tcBorders>
            <w:shd w:val="clear" w:color="000000" w:fill="FFFFFF"/>
            <w:noWrap/>
            <w:vAlign w:val="center"/>
          </w:tcPr>
          <w:p w14:paraId="7A3339F0"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Beckmann et al. (2022)</w:t>
            </w:r>
          </w:p>
        </w:tc>
        <w:tc>
          <w:tcPr>
            <w:tcW w:w="1200" w:type="dxa"/>
            <w:tcBorders>
              <w:top w:val="single" w:sz="12" w:space="0" w:color="auto"/>
            </w:tcBorders>
            <w:shd w:val="clear" w:color="000000" w:fill="FFFFFF"/>
            <w:vAlign w:val="center"/>
          </w:tcPr>
          <w:p w14:paraId="351D55E1" w14:textId="1AEF3F42"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Philips (3T)</w:t>
            </w:r>
          </w:p>
        </w:tc>
        <w:tc>
          <w:tcPr>
            <w:tcW w:w="720" w:type="dxa"/>
            <w:tcBorders>
              <w:top w:val="single" w:sz="12" w:space="0" w:color="auto"/>
            </w:tcBorders>
            <w:shd w:val="clear" w:color="000000" w:fill="FFFFFF"/>
            <w:noWrap/>
            <w:vAlign w:val="center"/>
          </w:tcPr>
          <w:p w14:paraId="32E45BCB" w14:textId="53711AC8"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28</w:t>
            </w:r>
          </w:p>
        </w:tc>
        <w:tc>
          <w:tcPr>
            <w:tcW w:w="720" w:type="dxa"/>
            <w:tcBorders>
              <w:top w:val="single" w:sz="12" w:space="0" w:color="auto"/>
            </w:tcBorders>
            <w:shd w:val="clear" w:color="000000" w:fill="FFFFFF"/>
            <w:noWrap/>
            <w:vAlign w:val="center"/>
          </w:tcPr>
          <w:p w14:paraId="7DA23D0E" w14:textId="47BBC06C"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tcBorders>
              <w:top w:val="single" w:sz="12" w:space="0" w:color="auto"/>
            </w:tcBorders>
            <w:shd w:val="clear" w:color="000000" w:fill="FFFFFF"/>
            <w:vAlign w:val="center"/>
          </w:tcPr>
          <w:p w14:paraId="07EE2C23" w14:textId="486A8686"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440" w:type="dxa"/>
            <w:tcBorders>
              <w:top w:val="single" w:sz="12" w:space="0" w:color="auto"/>
            </w:tcBorders>
            <w:shd w:val="clear" w:color="000000" w:fill="FFFFFF"/>
            <w:vAlign w:val="center"/>
          </w:tcPr>
          <w:p w14:paraId="50D60F36" w14:textId="29EA7598"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tcBorders>
              <w:top w:val="single" w:sz="12" w:space="0" w:color="auto"/>
            </w:tcBorders>
            <w:shd w:val="clear" w:color="auto" w:fill="auto"/>
            <w:vAlign w:val="center"/>
          </w:tcPr>
          <w:p w14:paraId="5453A70F" w14:textId="47884E6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tcBorders>
              <w:top w:val="single" w:sz="12" w:space="0" w:color="auto"/>
            </w:tcBorders>
            <w:shd w:val="clear" w:color="000000" w:fill="FFFFFF"/>
            <w:vAlign w:val="center"/>
          </w:tcPr>
          <w:p w14:paraId="08F054C1" w14:textId="4F70E73F"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tcBorders>
              <w:top w:val="single" w:sz="12" w:space="0" w:color="auto"/>
            </w:tcBorders>
            <w:shd w:val="clear" w:color="000000" w:fill="FFFFFF"/>
            <w:vAlign w:val="center"/>
          </w:tcPr>
          <w:p w14:paraId="283CBE39" w14:textId="56FED2F8"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tcBorders>
              <w:top w:val="single" w:sz="12" w:space="0" w:color="auto"/>
            </w:tcBorders>
            <w:shd w:val="clear" w:color="000000" w:fill="FFFFFF"/>
            <w:noWrap/>
            <w:vAlign w:val="center"/>
          </w:tcPr>
          <w:p w14:paraId="540D38C5" w14:textId="76383910"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c>
          <w:tcPr>
            <w:tcW w:w="1598" w:type="dxa"/>
            <w:tcBorders>
              <w:top w:val="single" w:sz="12" w:space="0" w:color="auto"/>
            </w:tcBorders>
            <w:shd w:val="clear" w:color="000000" w:fill="FFFFFF"/>
            <w:noWrap/>
            <w:vAlign w:val="center"/>
          </w:tcPr>
          <w:p w14:paraId="1A47D2FB" w14:textId="118DB673"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07D2575C" w14:textId="22C31E42" w:rsidTr="00F473A3">
        <w:trPr>
          <w:trHeight w:val="276"/>
          <w:jc w:val="center"/>
        </w:trPr>
        <w:tc>
          <w:tcPr>
            <w:tcW w:w="2880" w:type="dxa"/>
            <w:shd w:val="clear" w:color="000000" w:fill="FFFFFF"/>
            <w:noWrap/>
            <w:vAlign w:val="center"/>
            <w:hideMark/>
          </w:tcPr>
          <w:p w14:paraId="589740CC"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Bessette et al. (2018)</w:t>
            </w:r>
          </w:p>
        </w:tc>
        <w:tc>
          <w:tcPr>
            <w:tcW w:w="1200" w:type="dxa"/>
            <w:shd w:val="clear" w:color="000000" w:fill="FFFFFF"/>
            <w:vAlign w:val="center"/>
          </w:tcPr>
          <w:p w14:paraId="2AF20E39" w14:textId="49FD1279"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0BCA1F7E" w14:textId="41746FCE"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6426E74F" w14:textId="4DE9FB03"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0099CD1D" w14:textId="532D754D"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41A17749" w14:textId="5B4F8234"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4B63CBD5" w14:textId="533436E2"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4763D494" w14:textId="39643BB9"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4E8F809F" w14:textId="06F02FBB"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4384A6ED" w14:textId="00017AD1"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5304BB25" w14:textId="5AC2BB27"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0A6EEF30" w14:textId="0B570BCD" w:rsidTr="00F473A3">
        <w:trPr>
          <w:trHeight w:val="276"/>
          <w:jc w:val="center"/>
        </w:trPr>
        <w:tc>
          <w:tcPr>
            <w:tcW w:w="2880" w:type="dxa"/>
            <w:shd w:val="clear" w:color="000000" w:fill="FFFFFF"/>
            <w:noWrap/>
            <w:vAlign w:val="center"/>
            <w:hideMark/>
          </w:tcPr>
          <w:p w14:paraId="2B6E0937"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Bluhm et al. (2009)</w:t>
            </w:r>
          </w:p>
        </w:tc>
        <w:tc>
          <w:tcPr>
            <w:tcW w:w="1200" w:type="dxa"/>
            <w:shd w:val="clear" w:color="000000" w:fill="FFFFFF"/>
            <w:vAlign w:val="center"/>
          </w:tcPr>
          <w:p w14:paraId="7CEB80FC" w14:textId="553DC6BB"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(4T)</w:t>
            </w:r>
          </w:p>
        </w:tc>
        <w:tc>
          <w:tcPr>
            <w:tcW w:w="720" w:type="dxa"/>
            <w:shd w:val="clear" w:color="000000" w:fill="FFFFFF"/>
            <w:noWrap/>
            <w:vAlign w:val="center"/>
            <w:hideMark/>
          </w:tcPr>
          <w:p w14:paraId="2623FB5A" w14:textId="23187920"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15</w:t>
            </w:r>
          </w:p>
        </w:tc>
        <w:tc>
          <w:tcPr>
            <w:tcW w:w="720" w:type="dxa"/>
            <w:shd w:val="clear" w:color="000000" w:fill="FFFFFF"/>
            <w:noWrap/>
            <w:vAlign w:val="center"/>
            <w:hideMark/>
          </w:tcPr>
          <w:p w14:paraId="4D6E7726" w14:textId="58DE1DA1"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4000</w:t>
            </w:r>
          </w:p>
        </w:tc>
        <w:tc>
          <w:tcPr>
            <w:tcW w:w="1080" w:type="dxa"/>
            <w:shd w:val="clear" w:color="000000" w:fill="FFFFFF"/>
            <w:vAlign w:val="center"/>
          </w:tcPr>
          <w:p w14:paraId="6E9AA759" w14:textId="3933A399"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00370DC7" w14:textId="3EBB5BE2"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09B4DA18" w14:textId="152A4CCD"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146BA667" w14:textId="5553E7E5"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N</w:t>
            </w:r>
          </w:p>
        </w:tc>
        <w:tc>
          <w:tcPr>
            <w:tcW w:w="720" w:type="dxa"/>
            <w:shd w:val="clear" w:color="000000" w:fill="FFFFFF"/>
            <w:vAlign w:val="center"/>
          </w:tcPr>
          <w:p w14:paraId="7A1F8708" w14:textId="5BDEFBB8"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21DDC346" w14:textId="44BE89CF"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4×4×4</w:t>
            </w:r>
          </w:p>
        </w:tc>
        <w:tc>
          <w:tcPr>
            <w:tcW w:w="1598" w:type="dxa"/>
            <w:shd w:val="clear" w:color="000000" w:fill="FFFFFF"/>
            <w:noWrap/>
            <w:vAlign w:val="center"/>
            <w:hideMark/>
          </w:tcPr>
          <w:p w14:paraId="53991F6F" w14:textId="47A1B9EE"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r>
      <w:tr w:rsidR="000F302B" w:rsidRPr="00391466" w14:paraId="068CA678" w14:textId="4CE50BB7" w:rsidTr="00F473A3">
        <w:trPr>
          <w:trHeight w:val="276"/>
          <w:jc w:val="center"/>
        </w:trPr>
        <w:tc>
          <w:tcPr>
            <w:tcW w:w="2880" w:type="dxa"/>
            <w:shd w:val="clear" w:color="000000" w:fill="FFFFFF"/>
            <w:noWrap/>
            <w:vAlign w:val="center"/>
            <w:hideMark/>
          </w:tcPr>
          <w:p w14:paraId="5CDAAA0D"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Cao et al. (2012)</w:t>
            </w:r>
          </w:p>
        </w:tc>
        <w:tc>
          <w:tcPr>
            <w:tcW w:w="1200" w:type="dxa"/>
            <w:shd w:val="clear" w:color="000000" w:fill="FFFFFF"/>
            <w:vAlign w:val="center"/>
          </w:tcPr>
          <w:p w14:paraId="781F0CA1" w14:textId="48C0220D"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31D9ADA9" w14:textId="71C044DF"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06E7F77A" w14:textId="57B6DCE1"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7997CD57" w14:textId="6DECB6DE"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4E6323C3" w14:textId="5ABD90BD"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6E7C5B3A" w14:textId="12D12001"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7C2822A3" w14:textId="0EF4252B"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33C4BA81" w14:textId="00DB67C2"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0C0DB6F3" w14:textId="4809DB3C"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05304187" w14:textId="60A0A789"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706420AC" w14:textId="202A56F0" w:rsidTr="00F473A3">
        <w:trPr>
          <w:trHeight w:val="276"/>
          <w:jc w:val="center"/>
        </w:trPr>
        <w:tc>
          <w:tcPr>
            <w:tcW w:w="2880" w:type="dxa"/>
            <w:shd w:val="clear" w:color="000000" w:fill="FFFFFF"/>
            <w:noWrap/>
            <w:vAlign w:val="center"/>
            <w:hideMark/>
          </w:tcPr>
          <w:p w14:paraId="5CDB0EFA"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Chen et al. (2021)</w:t>
            </w:r>
          </w:p>
        </w:tc>
        <w:tc>
          <w:tcPr>
            <w:tcW w:w="1200" w:type="dxa"/>
            <w:shd w:val="clear" w:color="000000" w:fill="FFFFFF"/>
            <w:vAlign w:val="center"/>
          </w:tcPr>
          <w:p w14:paraId="2924F51F" w14:textId="348A6170"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3E3F1D6A" w14:textId="5A3472CC"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16583996" w14:textId="5A3F4728"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4DED7777" w14:textId="32646CEE"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440" w:type="dxa"/>
            <w:shd w:val="clear" w:color="000000" w:fill="FFFFFF"/>
            <w:vAlign w:val="center"/>
          </w:tcPr>
          <w:p w14:paraId="12F0FC91" w14:textId="5B720926"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645517FE" w14:textId="7BC57D6F"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010A2AF4" w14:textId="4742A87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2F866123" w14:textId="2AC5CB04"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51A5ED4F" w14:textId="0672CC6D"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4×4×5</w:t>
            </w:r>
          </w:p>
        </w:tc>
        <w:tc>
          <w:tcPr>
            <w:tcW w:w="1598" w:type="dxa"/>
            <w:shd w:val="clear" w:color="000000" w:fill="FFFFFF"/>
            <w:noWrap/>
            <w:vAlign w:val="center"/>
            <w:hideMark/>
          </w:tcPr>
          <w:p w14:paraId="658DC3EB" w14:textId="55CA1D28"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44B4F7D9" w14:textId="65C245C7" w:rsidTr="00F473A3">
        <w:trPr>
          <w:trHeight w:val="276"/>
          <w:jc w:val="center"/>
        </w:trPr>
        <w:tc>
          <w:tcPr>
            <w:tcW w:w="2880" w:type="dxa"/>
            <w:shd w:val="clear" w:color="000000" w:fill="FFFFFF"/>
            <w:noWrap/>
            <w:vAlign w:val="center"/>
            <w:hideMark/>
          </w:tcPr>
          <w:p w14:paraId="4C464891"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Chen et al. (2020)</w:t>
            </w:r>
          </w:p>
        </w:tc>
        <w:tc>
          <w:tcPr>
            <w:tcW w:w="1200" w:type="dxa"/>
            <w:shd w:val="clear" w:color="000000" w:fill="FFFFFF"/>
            <w:vAlign w:val="center"/>
          </w:tcPr>
          <w:p w14:paraId="676E022E" w14:textId="425985A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(1.5T)</w:t>
            </w:r>
          </w:p>
        </w:tc>
        <w:tc>
          <w:tcPr>
            <w:tcW w:w="720" w:type="dxa"/>
            <w:shd w:val="clear" w:color="000000" w:fill="FFFFFF"/>
            <w:noWrap/>
            <w:vAlign w:val="center"/>
            <w:hideMark/>
          </w:tcPr>
          <w:p w14:paraId="7747356A" w14:textId="09DC6727"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25</w:t>
            </w:r>
          </w:p>
        </w:tc>
        <w:tc>
          <w:tcPr>
            <w:tcW w:w="720" w:type="dxa"/>
            <w:shd w:val="clear" w:color="000000" w:fill="FFFFFF"/>
            <w:noWrap/>
            <w:vAlign w:val="center"/>
            <w:hideMark/>
          </w:tcPr>
          <w:p w14:paraId="01D91242" w14:textId="2D46A84A"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4F2B874D" w14:textId="74A0A147"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440" w:type="dxa"/>
            <w:shd w:val="clear" w:color="000000" w:fill="FFFFFF"/>
            <w:vAlign w:val="center"/>
          </w:tcPr>
          <w:p w14:paraId="5FBA60E2" w14:textId="2CFA7381"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03C8ECC1" w14:textId="6269F891"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73F7DF79" w14:textId="63454F11"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4E2F6900" w14:textId="7E1E8597"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7F9E0D11" w14:textId="77CF86BD"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3.75×3.75×4</w:t>
            </w:r>
          </w:p>
        </w:tc>
        <w:tc>
          <w:tcPr>
            <w:tcW w:w="1598" w:type="dxa"/>
            <w:shd w:val="clear" w:color="000000" w:fill="FFFFFF"/>
            <w:noWrap/>
            <w:vAlign w:val="center"/>
            <w:hideMark/>
          </w:tcPr>
          <w:p w14:paraId="6D6853FD" w14:textId="33BB2848"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2×2×2</w:t>
            </w:r>
          </w:p>
        </w:tc>
      </w:tr>
      <w:tr w:rsidR="000F302B" w:rsidRPr="00391466" w14:paraId="17D10C64" w14:textId="1CF82E80" w:rsidTr="00F473A3">
        <w:trPr>
          <w:trHeight w:val="276"/>
          <w:jc w:val="center"/>
        </w:trPr>
        <w:tc>
          <w:tcPr>
            <w:tcW w:w="2880" w:type="dxa"/>
            <w:shd w:val="clear" w:color="000000" w:fill="FFFFFF"/>
            <w:noWrap/>
            <w:vAlign w:val="center"/>
            <w:hideMark/>
          </w:tcPr>
          <w:p w14:paraId="6D951579"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Chen et al. (2015)</w:t>
            </w:r>
          </w:p>
        </w:tc>
        <w:tc>
          <w:tcPr>
            <w:tcW w:w="1200" w:type="dxa"/>
            <w:shd w:val="clear" w:color="000000" w:fill="FFFFFF"/>
            <w:vAlign w:val="center"/>
          </w:tcPr>
          <w:p w14:paraId="4EB9B896" w14:textId="5199EFF0"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763D5058" w14:textId="025695B3"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40</w:t>
            </w:r>
          </w:p>
        </w:tc>
        <w:tc>
          <w:tcPr>
            <w:tcW w:w="720" w:type="dxa"/>
            <w:shd w:val="clear" w:color="000000" w:fill="FFFFFF"/>
            <w:noWrap/>
            <w:vAlign w:val="center"/>
            <w:hideMark/>
          </w:tcPr>
          <w:p w14:paraId="29402F3D" w14:textId="4C7EC3C6"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3000</w:t>
            </w:r>
          </w:p>
        </w:tc>
        <w:tc>
          <w:tcPr>
            <w:tcW w:w="1080" w:type="dxa"/>
            <w:shd w:val="clear" w:color="000000" w:fill="FFFFFF"/>
            <w:vAlign w:val="center"/>
          </w:tcPr>
          <w:p w14:paraId="1860BE6A" w14:textId="38A3FA40"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4D8E5E74" w14:textId="5BC58C68"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1386FBDD" w14:textId="1671CC96"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02EEA4CD" w14:textId="74F732B6"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3C7911D8" w14:textId="074526D0"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1E6106F6" w14:textId="43A7F019"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0B54D001" w14:textId="6613B8F9"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1D27DEDA" w14:textId="7D4F745C" w:rsidTr="00F473A3">
        <w:trPr>
          <w:trHeight w:val="276"/>
          <w:jc w:val="center"/>
        </w:trPr>
        <w:tc>
          <w:tcPr>
            <w:tcW w:w="2880" w:type="dxa"/>
            <w:shd w:val="clear" w:color="000000" w:fill="FFFFFF"/>
            <w:noWrap/>
            <w:vAlign w:val="center"/>
            <w:hideMark/>
          </w:tcPr>
          <w:p w14:paraId="49D503DD"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Crowther et al. (2015)</w:t>
            </w:r>
          </w:p>
        </w:tc>
        <w:tc>
          <w:tcPr>
            <w:tcW w:w="1200" w:type="dxa"/>
            <w:shd w:val="clear" w:color="000000" w:fill="FFFFFF"/>
            <w:vAlign w:val="center"/>
          </w:tcPr>
          <w:p w14:paraId="6B38B43B" w14:textId="1C151A73"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7C312D90" w14:textId="45EB340D"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05ADD504" w14:textId="3F8C50BB"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1500</w:t>
            </w:r>
          </w:p>
        </w:tc>
        <w:tc>
          <w:tcPr>
            <w:tcW w:w="1080" w:type="dxa"/>
            <w:shd w:val="clear" w:color="000000" w:fill="FFFFFF"/>
            <w:vAlign w:val="center"/>
          </w:tcPr>
          <w:p w14:paraId="08EA5650" w14:textId="53A24E4C"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440" w:type="dxa"/>
            <w:shd w:val="clear" w:color="000000" w:fill="FFFFFF"/>
            <w:vAlign w:val="center"/>
          </w:tcPr>
          <w:p w14:paraId="1556FDC3" w14:textId="0E119C45"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3D996C0D" w14:textId="26C25E46"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432F4BC1" w14:textId="4A6173C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41D305A4" w14:textId="1834F889"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78D1BCE9" w14:textId="34F40104"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3.75×3.75×4</w:t>
            </w:r>
          </w:p>
        </w:tc>
        <w:tc>
          <w:tcPr>
            <w:tcW w:w="1598" w:type="dxa"/>
            <w:shd w:val="clear" w:color="000000" w:fill="FFFFFF"/>
            <w:noWrap/>
            <w:vAlign w:val="center"/>
            <w:hideMark/>
          </w:tcPr>
          <w:p w14:paraId="21493B45" w14:textId="0970C008"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r>
      <w:tr w:rsidR="000F302B" w:rsidRPr="00391466" w14:paraId="56BFD0DF" w14:textId="02690B28" w:rsidTr="00F473A3">
        <w:trPr>
          <w:trHeight w:val="276"/>
          <w:jc w:val="center"/>
        </w:trPr>
        <w:tc>
          <w:tcPr>
            <w:tcW w:w="2880" w:type="dxa"/>
            <w:shd w:val="clear" w:color="000000" w:fill="FFFFFF"/>
            <w:noWrap/>
            <w:vAlign w:val="center"/>
            <w:hideMark/>
          </w:tcPr>
          <w:p w14:paraId="1D9D14B5"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Cui et al. (2020)</w:t>
            </w:r>
          </w:p>
        </w:tc>
        <w:tc>
          <w:tcPr>
            <w:tcW w:w="1200" w:type="dxa"/>
            <w:shd w:val="clear" w:color="000000" w:fill="FFFFFF"/>
            <w:vAlign w:val="center"/>
          </w:tcPr>
          <w:p w14:paraId="069BC2A8" w14:textId="4162E6C0"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4173BE5A" w14:textId="79672FA5"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105A5C17" w14:textId="27B3816B"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47DD5F81" w14:textId="3BF6D4D6"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710C639A" w14:textId="4FF16CF1"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388E7434" w14:textId="09A77DB9"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4D648792" w14:textId="17A30597"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4C0CAE81" w14:textId="087A0D7F"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758B8637" w14:textId="73710058"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04A8DE1A" w14:textId="52B87F0D"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0E0995E6" w14:textId="5DAE6D78" w:rsidTr="00F473A3">
        <w:trPr>
          <w:trHeight w:val="276"/>
          <w:jc w:val="center"/>
        </w:trPr>
        <w:tc>
          <w:tcPr>
            <w:tcW w:w="2880" w:type="dxa"/>
            <w:shd w:val="clear" w:color="000000" w:fill="FFFFFF"/>
            <w:noWrap/>
            <w:vAlign w:val="center"/>
            <w:hideMark/>
          </w:tcPr>
          <w:p w14:paraId="17BCE0FE"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Davey et al. (2012)</w:t>
            </w:r>
          </w:p>
        </w:tc>
        <w:tc>
          <w:tcPr>
            <w:tcW w:w="1200" w:type="dxa"/>
            <w:shd w:val="clear" w:color="000000" w:fill="FFFFFF"/>
            <w:vAlign w:val="center"/>
          </w:tcPr>
          <w:p w14:paraId="05B8E71B" w14:textId="79C55ED1"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112074B6" w14:textId="2087684C"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40</w:t>
            </w:r>
          </w:p>
        </w:tc>
        <w:tc>
          <w:tcPr>
            <w:tcW w:w="720" w:type="dxa"/>
            <w:shd w:val="clear" w:color="000000" w:fill="FFFFFF"/>
            <w:noWrap/>
            <w:vAlign w:val="center"/>
            <w:hideMark/>
          </w:tcPr>
          <w:p w14:paraId="252A1474" w14:textId="69C949FC"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2400</w:t>
            </w:r>
          </w:p>
        </w:tc>
        <w:tc>
          <w:tcPr>
            <w:tcW w:w="1080" w:type="dxa"/>
            <w:shd w:val="clear" w:color="000000" w:fill="FFFFFF"/>
            <w:vAlign w:val="center"/>
          </w:tcPr>
          <w:p w14:paraId="79E13516" w14:textId="2270043D"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14D17B2E" w14:textId="0D2361FC"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225070F8" w14:textId="582EE623" w:rsidR="0041253E" w:rsidRPr="00391466" w:rsidRDefault="00EF28E0"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5185AB7B" w14:textId="641A2E19"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N</w:t>
            </w:r>
          </w:p>
        </w:tc>
        <w:tc>
          <w:tcPr>
            <w:tcW w:w="720" w:type="dxa"/>
            <w:shd w:val="clear" w:color="000000" w:fill="FFFFFF"/>
            <w:vAlign w:val="center"/>
          </w:tcPr>
          <w:p w14:paraId="030A984A" w14:textId="24B1BBFD"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5A5F71AB" w14:textId="66C06046"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1A988A8F" w14:textId="42A61EC2"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2×2×2</w:t>
            </w:r>
          </w:p>
        </w:tc>
      </w:tr>
      <w:tr w:rsidR="000F302B" w:rsidRPr="00391466" w14:paraId="05283DFC" w14:textId="321EB5B1" w:rsidTr="00F473A3">
        <w:trPr>
          <w:trHeight w:val="276"/>
          <w:jc w:val="center"/>
        </w:trPr>
        <w:tc>
          <w:tcPr>
            <w:tcW w:w="2880" w:type="dxa"/>
            <w:shd w:val="clear" w:color="000000" w:fill="FFFFFF"/>
            <w:noWrap/>
            <w:vAlign w:val="center"/>
            <w:hideMark/>
          </w:tcPr>
          <w:p w14:paraId="20C84B6F" w14:textId="245722C9" w:rsidR="0041253E" w:rsidRPr="00391466" w:rsidRDefault="0041253E" w:rsidP="002222B0">
            <w:pPr>
              <w:ind w:leftChars="50" w:left="120"/>
              <w:rPr>
                <w:rFonts w:ascii="Arial" w:eastAsia="等线" w:hAnsi="Arial" w:cs="Arial"/>
                <w:color w:val="000000"/>
                <w:sz w:val="21"/>
                <w:szCs w:val="21"/>
              </w:rPr>
            </w:pPr>
            <w:r w:rsidRPr="00391466">
              <w:rPr>
                <w:rFonts w:ascii="Arial" w:hAnsi="Arial" w:cs="Arial"/>
                <w:sz w:val="21"/>
                <w:szCs w:val="21"/>
              </w:rPr>
              <w:t xml:space="preserve">de </w:t>
            </w:r>
            <w:proofErr w:type="spellStart"/>
            <w:r w:rsidRPr="00391466">
              <w:rPr>
                <w:rFonts w:ascii="Arial" w:hAnsi="Arial" w:cs="Arial"/>
                <w:sz w:val="21"/>
                <w:szCs w:val="21"/>
              </w:rPr>
              <w:t>Kwaasteniet</w:t>
            </w:r>
            <w:proofErr w:type="spellEnd"/>
            <w:r w:rsidRPr="00391466">
              <w:rPr>
                <w:rFonts w:ascii="Arial" w:hAnsi="Arial" w:cs="Arial"/>
                <w:sz w:val="21"/>
                <w:szCs w:val="21"/>
              </w:rPr>
              <w:t xml:space="preserve"> et al. (2013)</w:t>
            </w:r>
          </w:p>
        </w:tc>
        <w:tc>
          <w:tcPr>
            <w:tcW w:w="1200" w:type="dxa"/>
            <w:shd w:val="clear" w:color="000000" w:fill="FFFFFF"/>
            <w:vAlign w:val="center"/>
          </w:tcPr>
          <w:p w14:paraId="47873573" w14:textId="02810E5C"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Philips (3T)</w:t>
            </w:r>
          </w:p>
        </w:tc>
        <w:tc>
          <w:tcPr>
            <w:tcW w:w="720" w:type="dxa"/>
            <w:shd w:val="clear" w:color="000000" w:fill="FFFFFF"/>
            <w:noWrap/>
            <w:vAlign w:val="center"/>
            <w:hideMark/>
          </w:tcPr>
          <w:p w14:paraId="65B27622" w14:textId="2186B2D4"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25</w:t>
            </w:r>
          </w:p>
        </w:tc>
        <w:tc>
          <w:tcPr>
            <w:tcW w:w="720" w:type="dxa"/>
            <w:shd w:val="clear" w:color="000000" w:fill="FFFFFF"/>
            <w:noWrap/>
            <w:vAlign w:val="center"/>
            <w:hideMark/>
          </w:tcPr>
          <w:p w14:paraId="0A6ADE48" w14:textId="2C236DC3"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2300</w:t>
            </w:r>
          </w:p>
        </w:tc>
        <w:tc>
          <w:tcPr>
            <w:tcW w:w="1080" w:type="dxa"/>
            <w:shd w:val="clear" w:color="000000" w:fill="FFFFFF"/>
            <w:vAlign w:val="center"/>
          </w:tcPr>
          <w:p w14:paraId="597588C7" w14:textId="6E1E21BF"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21F34C9E" w14:textId="45F2B25A"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16E5A4E0" w14:textId="76F3546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6157863A" w14:textId="5B67506B"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02F2F374" w14:textId="10106DF8"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40DE2129" w14:textId="58F3A308"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3×2.29×2.29</w:t>
            </w:r>
          </w:p>
        </w:tc>
        <w:tc>
          <w:tcPr>
            <w:tcW w:w="1598" w:type="dxa"/>
            <w:shd w:val="clear" w:color="000000" w:fill="FFFFFF"/>
            <w:noWrap/>
            <w:vAlign w:val="center"/>
            <w:hideMark/>
          </w:tcPr>
          <w:p w14:paraId="24AAF3CB" w14:textId="68FBD7B9"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r>
      <w:tr w:rsidR="000F302B" w:rsidRPr="00391466" w14:paraId="10F897A7" w14:textId="62124B9A" w:rsidTr="00F473A3">
        <w:trPr>
          <w:trHeight w:val="276"/>
          <w:jc w:val="center"/>
        </w:trPr>
        <w:tc>
          <w:tcPr>
            <w:tcW w:w="2880" w:type="dxa"/>
            <w:shd w:val="clear" w:color="000000" w:fill="FFFFFF"/>
            <w:noWrap/>
            <w:vAlign w:val="center"/>
            <w:hideMark/>
          </w:tcPr>
          <w:p w14:paraId="73DE8F16" w14:textId="11D9193B" w:rsidR="0041253E" w:rsidRPr="00391466" w:rsidRDefault="0041253E" w:rsidP="002222B0">
            <w:pPr>
              <w:ind w:leftChars="50" w:left="120"/>
              <w:rPr>
                <w:rFonts w:ascii="Arial" w:eastAsia="等线" w:hAnsi="Arial" w:cs="Arial"/>
                <w:color w:val="000000"/>
                <w:sz w:val="21"/>
                <w:szCs w:val="21"/>
              </w:rPr>
            </w:pPr>
            <w:r w:rsidRPr="00391466">
              <w:rPr>
                <w:rFonts w:ascii="Arial" w:hAnsi="Arial" w:cs="Arial"/>
                <w:sz w:val="21"/>
                <w:szCs w:val="21"/>
              </w:rPr>
              <w:lastRenderedPageBreak/>
              <w:t xml:space="preserve">de </w:t>
            </w:r>
            <w:proofErr w:type="spellStart"/>
            <w:r w:rsidRPr="00391466">
              <w:rPr>
                <w:rFonts w:ascii="Arial" w:hAnsi="Arial" w:cs="Arial"/>
                <w:sz w:val="21"/>
                <w:szCs w:val="21"/>
              </w:rPr>
              <w:t>Kwaasteniet</w:t>
            </w:r>
            <w:proofErr w:type="spellEnd"/>
            <w:r w:rsidRPr="00391466">
              <w:rPr>
                <w:rFonts w:ascii="Arial" w:hAnsi="Arial" w:cs="Arial"/>
                <w:sz w:val="21"/>
                <w:szCs w:val="21"/>
              </w:rPr>
              <w:t xml:space="preserve"> et al. (2015)</w:t>
            </w:r>
          </w:p>
        </w:tc>
        <w:tc>
          <w:tcPr>
            <w:tcW w:w="1200" w:type="dxa"/>
            <w:shd w:val="clear" w:color="000000" w:fill="FFFFFF"/>
            <w:vAlign w:val="center"/>
          </w:tcPr>
          <w:p w14:paraId="70FE4E23" w14:textId="569E0597"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Philips (3T)</w:t>
            </w:r>
          </w:p>
        </w:tc>
        <w:tc>
          <w:tcPr>
            <w:tcW w:w="720" w:type="dxa"/>
            <w:shd w:val="clear" w:color="000000" w:fill="FFFFFF"/>
            <w:noWrap/>
            <w:vAlign w:val="center"/>
            <w:hideMark/>
          </w:tcPr>
          <w:p w14:paraId="4A1E3DE4" w14:textId="291A4CBA"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05393C35" w14:textId="3F2CDAD3"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2300</w:t>
            </w:r>
          </w:p>
        </w:tc>
        <w:tc>
          <w:tcPr>
            <w:tcW w:w="1080" w:type="dxa"/>
            <w:shd w:val="clear" w:color="000000" w:fill="FFFFFF"/>
            <w:vAlign w:val="center"/>
          </w:tcPr>
          <w:p w14:paraId="4CC9AB7E" w14:textId="7A17BC37"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59BC440E" w14:textId="425B6D18"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68E49939" w14:textId="6FF9773D"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2E74E2A8" w14:textId="258502D2"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24D716D8" w14:textId="75C555AE"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7FC771B3" w14:textId="5A6AD935"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3×2.29×2.29</w:t>
            </w:r>
          </w:p>
        </w:tc>
        <w:tc>
          <w:tcPr>
            <w:tcW w:w="1598" w:type="dxa"/>
            <w:shd w:val="clear" w:color="000000" w:fill="FFFFFF"/>
            <w:noWrap/>
            <w:vAlign w:val="center"/>
            <w:hideMark/>
          </w:tcPr>
          <w:p w14:paraId="2161E5ED" w14:textId="19D01893"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4×4×4</w:t>
            </w:r>
          </w:p>
        </w:tc>
      </w:tr>
      <w:tr w:rsidR="000F302B" w:rsidRPr="00391466" w14:paraId="6953E531" w14:textId="4466BE14" w:rsidTr="00F473A3">
        <w:trPr>
          <w:trHeight w:val="276"/>
          <w:jc w:val="center"/>
        </w:trPr>
        <w:tc>
          <w:tcPr>
            <w:tcW w:w="2880" w:type="dxa"/>
            <w:shd w:val="clear" w:color="000000" w:fill="FFFFFF"/>
            <w:noWrap/>
            <w:vAlign w:val="center"/>
            <w:hideMark/>
          </w:tcPr>
          <w:p w14:paraId="2BDE9EA9"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Dong et al. (2019)</w:t>
            </w:r>
          </w:p>
        </w:tc>
        <w:tc>
          <w:tcPr>
            <w:tcW w:w="1200" w:type="dxa"/>
            <w:shd w:val="clear" w:color="000000" w:fill="FFFFFF"/>
            <w:vAlign w:val="center"/>
          </w:tcPr>
          <w:p w14:paraId="503D01FF" w14:textId="4E3BE998"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6265D713" w14:textId="67089B5C"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77F8CCC4" w14:textId="1373CCE8"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6FC6D666" w14:textId="41370A55"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55BDCD36" w14:textId="5B90A461" w:rsidR="0041253E" w:rsidRPr="00391466" w:rsidRDefault="0041253E" w:rsidP="0095494C">
            <w:pPr>
              <w:jc w:val="center"/>
              <w:rPr>
                <w:rFonts w:ascii="Arial" w:hAnsi="Arial" w:cs="Arial"/>
                <w:sz w:val="21"/>
                <w:szCs w:val="21"/>
              </w:rPr>
            </w:pPr>
            <w:r w:rsidRPr="00391466">
              <w:rPr>
                <w:rFonts w:ascii="Arial" w:hAnsi="Arial" w:cs="Arial"/>
                <w:sz w:val="21"/>
                <w:szCs w:val="21"/>
              </w:rPr>
              <w:t>ICA</w:t>
            </w:r>
          </w:p>
        </w:tc>
        <w:tc>
          <w:tcPr>
            <w:tcW w:w="960" w:type="dxa"/>
            <w:shd w:val="clear" w:color="auto" w:fill="auto"/>
            <w:vAlign w:val="center"/>
          </w:tcPr>
          <w:p w14:paraId="51DA930B" w14:textId="50604330"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7E066DC0" w14:textId="7ACA05FB"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N</w:t>
            </w:r>
          </w:p>
        </w:tc>
        <w:tc>
          <w:tcPr>
            <w:tcW w:w="720" w:type="dxa"/>
            <w:shd w:val="clear" w:color="000000" w:fill="FFFFFF"/>
            <w:vAlign w:val="center"/>
          </w:tcPr>
          <w:p w14:paraId="4947FA9E" w14:textId="552816FB"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1ED46561" w14:textId="48C8C88A"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5541FC8D" w14:textId="0A6156B6"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149B340A" w14:textId="1A1F6A50" w:rsidTr="00F473A3">
        <w:trPr>
          <w:trHeight w:val="276"/>
          <w:jc w:val="center"/>
        </w:trPr>
        <w:tc>
          <w:tcPr>
            <w:tcW w:w="2880" w:type="dxa"/>
            <w:shd w:val="clear" w:color="000000" w:fill="FFFFFF"/>
            <w:noWrap/>
            <w:vAlign w:val="center"/>
            <w:hideMark/>
          </w:tcPr>
          <w:p w14:paraId="528C687C"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Duan et al. (2020)</w:t>
            </w:r>
          </w:p>
        </w:tc>
        <w:tc>
          <w:tcPr>
            <w:tcW w:w="1200" w:type="dxa"/>
            <w:shd w:val="clear" w:color="000000" w:fill="FFFFFF"/>
            <w:vAlign w:val="center"/>
          </w:tcPr>
          <w:p w14:paraId="594A1784" w14:textId="1D04324D"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1E67B8B2" w14:textId="4F826ADA"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0C25513F" w14:textId="74A2DD5E"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61073872" w14:textId="0DE32A6A"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71E4C76D" w14:textId="6C0C48AB"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14FBFC09" w14:textId="17FE7529"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3217BD44" w14:textId="33546A4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2200A350" w14:textId="57AD6565"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0EAA836E" w14:textId="03DF8884"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3E80C683" w14:textId="1A7BB109"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3513D019" w14:textId="6805DFB7" w:rsidTr="00F473A3">
        <w:trPr>
          <w:trHeight w:val="276"/>
          <w:jc w:val="center"/>
        </w:trPr>
        <w:tc>
          <w:tcPr>
            <w:tcW w:w="2880" w:type="dxa"/>
            <w:shd w:val="clear" w:color="000000" w:fill="FFFFFF"/>
            <w:noWrap/>
            <w:vAlign w:val="center"/>
            <w:hideMark/>
          </w:tcPr>
          <w:p w14:paraId="21281CE1"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Fettes et al. (2018)</w:t>
            </w:r>
          </w:p>
        </w:tc>
        <w:tc>
          <w:tcPr>
            <w:tcW w:w="1200" w:type="dxa"/>
            <w:shd w:val="clear" w:color="000000" w:fill="FFFFFF"/>
            <w:vAlign w:val="center"/>
          </w:tcPr>
          <w:p w14:paraId="495FB7E3" w14:textId="15C9B085"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280BAEC3" w14:textId="0A75197E"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633C380B" w14:textId="3C5F389B"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332566C2" w14:textId="25CBB353"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182B5631" w14:textId="513BF4A1"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675AD06C" w14:textId="17E16EE1"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3BC411B2" w14:textId="487D84C0"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21FA9BEC" w14:textId="53C4B0EB"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183EE999" w14:textId="0C25BB54"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40943FC4" w14:textId="095846DB"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2×2×2</w:t>
            </w:r>
          </w:p>
        </w:tc>
      </w:tr>
      <w:tr w:rsidR="000F302B" w:rsidRPr="00391466" w14:paraId="5A52A1C2" w14:textId="59DE781C" w:rsidTr="00F473A3">
        <w:trPr>
          <w:trHeight w:val="276"/>
          <w:jc w:val="center"/>
        </w:trPr>
        <w:tc>
          <w:tcPr>
            <w:tcW w:w="2880" w:type="dxa"/>
            <w:shd w:val="clear" w:color="000000" w:fill="FFFFFF"/>
            <w:noWrap/>
            <w:vAlign w:val="center"/>
            <w:hideMark/>
          </w:tcPr>
          <w:p w14:paraId="542314D7"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Frodl et al. (2010)</w:t>
            </w:r>
          </w:p>
        </w:tc>
        <w:tc>
          <w:tcPr>
            <w:tcW w:w="1200" w:type="dxa"/>
            <w:shd w:val="clear" w:color="000000" w:fill="FFFFFF"/>
            <w:vAlign w:val="center"/>
          </w:tcPr>
          <w:p w14:paraId="3E71C13A" w14:textId="282EED77"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497571DE" w14:textId="781E5362"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35</w:t>
            </w:r>
          </w:p>
        </w:tc>
        <w:tc>
          <w:tcPr>
            <w:tcW w:w="720" w:type="dxa"/>
            <w:shd w:val="clear" w:color="000000" w:fill="FFFFFF"/>
            <w:noWrap/>
            <w:vAlign w:val="center"/>
            <w:hideMark/>
          </w:tcPr>
          <w:p w14:paraId="399E347B" w14:textId="4F8A6903"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2100</w:t>
            </w:r>
          </w:p>
        </w:tc>
        <w:tc>
          <w:tcPr>
            <w:tcW w:w="1080" w:type="dxa"/>
            <w:shd w:val="clear" w:color="000000" w:fill="FFFFFF"/>
            <w:vAlign w:val="center"/>
          </w:tcPr>
          <w:p w14:paraId="0FB3965D" w14:textId="4ED0CEA8"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440" w:type="dxa"/>
            <w:shd w:val="clear" w:color="000000" w:fill="FFFFFF"/>
            <w:vAlign w:val="center"/>
          </w:tcPr>
          <w:p w14:paraId="11854C6E" w14:textId="3813E31C"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793A7BA2" w14:textId="3E675E11"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316B5E38" w14:textId="125A8F9F"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N</w:t>
            </w:r>
          </w:p>
        </w:tc>
        <w:tc>
          <w:tcPr>
            <w:tcW w:w="720" w:type="dxa"/>
            <w:shd w:val="clear" w:color="000000" w:fill="FFFFFF"/>
            <w:vAlign w:val="center"/>
          </w:tcPr>
          <w:p w14:paraId="53A5F8AD" w14:textId="6BE7A9D6"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05501C91" w14:textId="508B8D59"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6D649DE5" w14:textId="2F4C0BFE"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r>
      <w:tr w:rsidR="000F302B" w:rsidRPr="00391466" w14:paraId="0909348F" w14:textId="51027977" w:rsidTr="00F473A3">
        <w:trPr>
          <w:trHeight w:val="276"/>
          <w:jc w:val="center"/>
        </w:trPr>
        <w:tc>
          <w:tcPr>
            <w:tcW w:w="2880" w:type="dxa"/>
            <w:shd w:val="clear" w:color="000000" w:fill="FFFFFF"/>
            <w:noWrap/>
            <w:vAlign w:val="center"/>
            <w:hideMark/>
          </w:tcPr>
          <w:p w14:paraId="2F1480D8"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Furman et al. (2011)</w:t>
            </w:r>
          </w:p>
        </w:tc>
        <w:tc>
          <w:tcPr>
            <w:tcW w:w="1200" w:type="dxa"/>
            <w:shd w:val="clear" w:color="000000" w:fill="FFFFFF"/>
            <w:vAlign w:val="center"/>
          </w:tcPr>
          <w:p w14:paraId="234A09FA" w14:textId="08F4EF68"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5937F1DA" w14:textId="2D0E93D4"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52460AB1" w14:textId="0A448617"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1200</w:t>
            </w:r>
          </w:p>
        </w:tc>
        <w:tc>
          <w:tcPr>
            <w:tcW w:w="1080" w:type="dxa"/>
            <w:shd w:val="clear" w:color="000000" w:fill="FFFFFF"/>
            <w:vAlign w:val="center"/>
          </w:tcPr>
          <w:p w14:paraId="39C66F42" w14:textId="57F8B38C"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2700AA2C" w14:textId="36C92D41"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77E34DC7" w14:textId="1E909216"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4BD1FAD5" w14:textId="37448062"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662BC4C0" w14:textId="7F0A5E56"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6415019D" w14:textId="7162B0D7"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3.44×3.44×5</w:t>
            </w:r>
          </w:p>
        </w:tc>
        <w:tc>
          <w:tcPr>
            <w:tcW w:w="1598" w:type="dxa"/>
            <w:shd w:val="clear" w:color="000000" w:fill="FFFFFF"/>
            <w:noWrap/>
            <w:vAlign w:val="center"/>
            <w:hideMark/>
          </w:tcPr>
          <w:p w14:paraId="14EBD1A8" w14:textId="48D768B5"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02A06FC9" w14:textId="386998BB" w:rsidTr="00F473A3">
        <w:trPr>
          <w:trHeight w:val="276"/>
          <w:jc w:val="center"/>
        </w:trPr>
        <w:tc>
          <w:tcPr>
            <w:tcW w:w="2880" w:type="dxa"/>
            <w:shd w:val="clear" w:color="000000" w:fill="FFFFFF"/>
            <w:noWrap/>
            <w:vAlign w:val="center"/>
            <w:hideMark/>
          </w:tcPr>
          <w:p w14:paraId="413208CC"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Ge et al. (2019)</w:t>
            </w:r>
          </w:p>
        </w:tc>
        <w:tc>
          <w:tcPr>
            <w:tcW w:w="1200" w:type="dxa"/>
            <w:shd w:val="clear" w:color="000000" w:fill="FFFFFF"/>
            <w:vAlign w:val="center"/>
          </w:tcPr>
          <w:p w14:paraId="07CB94D0" w14:textId="6DFD3CB6"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Philips (3T)</w:t>
            </w:r>
          </w:p>
        </w:tc>
        <w:tc>
          <w:tcPr>
            <w:tcW w:w="720" w:type="dxa"/>
            <w:shd w:val="clear" w:color="000000" w:fill="FFFFFF"/>
            <w:noWrap/>
            <w:vAlign w:val="center"/>
            <w:hideMark/>
          </w:tcPr>
          <w:p w14:paraId="59A597DA" w14:textId="6A6D8D1E"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40BF734B" w14:textId="0EBD0D4C"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7D2F16C5" w14:textId="376672ED"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46C4FA6E" w14:textId="6BF7D0F7"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6D76BC4C" w14:textId="2B411CA7"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352278B4" w14:textId="59FDFD3A"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7F22A4B8" w14:textId="5190A54E"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0BB6C9B5" w14:textId="3600F2FD"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2.75×2.75×5</w:t>
            </w:r>
          </w:p>
        </w:tc>
        <w:tc>
          <w:tcPr>
            <w:tcW w:w="1598" w:type="dxa"/>
            <w:shd w:val="clear" w:color="000000" w:fill="FFFFFF"/>
            <w:noWrap/>
            <w:vAlign w:val="center"/>
            <w:hideMark/>
          </w:tcPr>
          <w:p w14:paraId="7E64E6D6" w14:textId="2DDD45F3"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4F075EDD" w14:textId="2EE53F24" w:rsidTr="00F473A3">
        <w:trPr>
          <w:trHeight w:val="276"/>
          <w:jc w:val="center"/>
        </w:trPr>
        <w:tc>
          <w:tcPr>
            <w:tcW w:w="2880" w:type="dxa"/>
            <w:shd w:val="clear" w:color="000000" w:fill="FFFFFF"/>
            <w:noWrap/>
            <w:vAlign w:val="center"/>
            <w:hideMark/>
          </w:tcPr>
          <w:p w14:paraId="5FED1E3A"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Guo et al. (2015a)</w:t>
            </w:r>
          </w:p>
        </w:tc>
        <w:tc>
          <w:tcPr>
            <w:tcW w:w="1200" w:type="dxa"/>
            <w:shd w:val="clear" w:color="000000" w:fill="FFFFFF"/>
            <w:vAlign w:val="center"/>
          </w:tcPr>
          <w:p w14:paraId="558C78C9" w14:textId="377B7D46"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1A4F43B6" w14:textId="2818AC08"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6DE56605" w14:textId="5BDCF272"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41C1A09B" w14:textId="55643F50"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502D91DB" w14:textId="6EC7C17D"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3F5ACF50" w14:textId="7BF4F128"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1356D5D1" w14:textId="7FE87ACD"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19D0167E" w14:textId="067D634B"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1487C3E8" w14:textId="11C28BC6"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377358F3" w14:textId="5F048D56"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659D551F" w14:textId="3886060B" w:rsidTr="00F473A3">
        <w:trPr>
          <w:trHeight w:val="276"/>
          <w:jc w:val="center"/>
        </w:trPr>
        <w:tc>
          <w:tcPr>
            <w:tcW w:w="2880" w:type="dxa"/>
            <w:shd w:val="clear" w:color="000000" w:fill="FFFFFF"/>
            <w:noWrap/>
            <w:vAlign w:val="center"/>
            <w:hideMark/>
          </w:tcPr>
          <w:p w14:paraId="68CF10EF"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Guo et al. (2015b)</w:t>
            </w:r>
          </w:p>
        </w:tc>
        <w:tc>
          <w:tcPr>
            <w:tcW w:w="1200" w:type="dxa"/>
            <w:shd w:val="clear" w:color="000000" w:fill="FFFFFF"/>
            <w:vAlign w:val="center"/>
          </w:tcPr>
          <w:p w14:paraId="430BD321" w14:textId="4B964C87"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41AAAE9D" w14:textId="0902949C"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4BF995C0" w14:textId="5C7086BD"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450D55D5" w14:textId="32B01EE7"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07F79D98" w14:textId="3AEE5E9A"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760A5BE0" w14:textId="7ED47819"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3A6E3643" w14:textId="14BBF76C"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0673872E" w14:textId="055574CB"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40F2C2FD" w14:textId="777FD923"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3C2F2E64" w14:textId="044064EE"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19E2D1B9" w14:textId="63E27D30" w:rsidTr="00F473A3">
        <w:trPr>
          <w:trHeight w:val="276"/>
          <w:jc w:val="center"/>
        </w:trPr>
        <w:tc>
          <w:tcPr>
            <w:tcW w:w="2880" w:type="dxa"/>
            <w:shd w:val="clear" w:color="000000" w:fill="FFFFFF"/>
            <w:noWrap/>
            <w:vAlign w:val="center"/>
            <w:hideMark/>
          </w:tcPr>
          <w:p w14:paraId="5FD76CFD"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Hao et al. (2020)</w:t>
            </w:r>
          </w:p>
        </w:tc>
        <w:tc>
          <w:tcPr>
            <w:tcW w:w="1200" w:type="dxa"/>
            <w:shd w:val="clear" w:color="000000" w:fill="FFFFFF"/>
            <w:vAlign w:val="center"/>
          </w:tcPr>
          <w:p w14:paraId="5EA19A09" w14:textId="34085708"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1D2A4EFC" w14:textId="37AF6424"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40</w:t>
            </w:r>
          </w:p>
        </w:tc>
        <w:tc>
          <w:tcPr>
            <w:tcW w:w="720" w:type="dxa"/>
            <w:shd w:val="clear" w:color="000000" w:fill="FFFFFF"/>
            <w:noWrap/>
            <w:vAlign w:val="center"/>
            <w:hideMark/>
          </w:tcPr>
          <w:p w14:paraId="7B24ED63" w14:textId="2708DD32"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3000</w:t>
            </w:r>
          </w:p>
        </w:tc>
        <w:tc>
          <w:tcPr>
            <w:tcW w:w="1080" w:type="dxa"/>
            <w:shd w:val="clear" w:color="000000" w:fill="FFFFFF"/>
            <w:vAlign w:val="center"/>
          </w:tcPr>
          <w:p w14:paraId="194E29D7" w14:textId="3741350A"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6E91144C" w14:textId="71F05127"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6F58AC24" w14:textId="38105EEE"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5CF9DA8B" w14:textId="0A0FA1E9"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37D0C9C1" w14:textId="312469C1"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52B3F8FB" w14:textId="173A5021"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5D63A580" w14:textId="18C361FA"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4B32434C" w14:textId="54C1EF90" w:rsidTr="00F473A3">
        <w:trPr>
          <w:trHeight w:val="276"/>
          <w:jc w:val="center"/>
        </w:trPr>
        <w:tc>
          <w:tcPr>
            <w:tcW w:w="2880" w:type="dxa"/>
            <w:shd w:val="clear" w:color="000000" w:fill="FFFFFF"/>
            <w:noWrap/>
            <w:vAlign w:val="center"/>
            <w:hideMark/>
          </w:tcPr>
          <w:p w14:paraId="2D9462C0"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He et al. (2019)</w:t>
            </w:r>
          </w:p>
        </w:tc>
        <w:tc>
          <w:tcPr>
            <w:tcW w:w="1200" w:type="dxa"/>
            <w:shd w:val="clear" w:color="000000" w:fill="FFFFFF"/>
            <w:vAlign w:val="center"/>
          </w:tcPr>
          <w:p w14:paraId="0C9EB201" w14:textId="513EE450"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6DAB1AC4" w14:textId="789F26C1"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582ED257" w14:textId="1B8C9B54"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4DF42192" w14:textId="1E2D302E"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6A245FC6" w14:textId="34CD67A7"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1984949C" w14:textId="67169013"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12539466" w14:textId="14C3198D"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0E45EC3B" w14:textId="7841E0A2"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174842E0" w14:textId="6ECF2097"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3.75×3.75×3.2</w:t>
            </w:r>
          </w:p>
        </w:tc>
        <w:tc>
          <w:tcPr>
            <w:tcW w:w="1598" w:type="dxa"/>
            <w:shd w:val="clear" w:color="000000" w:fill="FFFFFF"/>
            <w:noWrap/>
            <w:vAlign w:val="center"/>
            <w:hideMark/>
          </w:tcPr>
          <w:p w14:paraId="4A3A5B19" w14:textId="52C7056A"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5564461F" w14:textId="1EAE91B0" w:rsidTr="00F473A3">
        <w:trPr>
          <w:trHeight w:val="276"/>
          <w:jc w:val="center"/>
        </w:trPr>
        <w:tc>
          <w:tcPr>
            <w:tcW w:w="2880" w:type="dxa"/>
            <w:shd w:val="clear" w:color="000000" w:fill="FFFFFF"/>
            <w:noWrap/>
            <w:vAlign w:val="center"/>
            <w:hideMark/>
          </w:tcPr>
          <w:p w14:paraId="624CA54E"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Hu et al. (2019)</w:t>
            </w:r>
          </w:p>
        </w:tc>
        <w:tc>
          <w:tcPr>
            <w:tcW w:w="1200" w:type="dxa"/>
            <w:shd w:val="clear" w:color="000000" w:fill="FFFFFF"/>
            <w:vAlign w:val="center"/>
          </w:tcPr>
          <w:p w14:paraId="34E9B99C" w14:textId="5BD0A6DB"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3A817778" w14:textId="3F1F7574"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40</w:t>
            </w:r>
          </w:p>
        </w:tc>
        <w:tc>
          <w:tcPr>
            <w:tcW w:w="720" w:type="dxa"/>
            <w:shd w:val="clear" w:color="000000" w:fill="FFFFFF"/>
            <w:noWrap/>
            <w:vAlign w:val="center"/>
            <w:hideMark/>
          </w:tcPr>
          <w:p w14:paraId="13D10FB0" w14:textId="602E1AAB"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2D17340F" w14:textId="3992B541"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5B8219EF" w14:textId="08D0F089"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0F502B69" w14:textId="67A20AE8"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22D2CDD6" w14:textId="1BB7E8A7"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119E1AB0" w14:textId="2B70D61D"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5653854A" w14:textId="751A2B59"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5D2D441E" w14:textId="44186051"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r>
      <w:tr w:rsidR="000F302B" w:rsidRPr="00391466" w14:paraId="7B903A6D" w14:textId="700068DA" w:rsidTr="00F473A3">
        <w:trPr>
          <w:trHeight w:val="276"/>
          <w:jc w:val="center"/>
        </w:trPr>
        <w:tc>
          <w:tcPr>
            <w:tcW w:w="2880" w:type="dxa"/>
            <w:shd w:val="clear" w:color="000000" w:fill="FFFFFF"/>
            <w:noWrap/>
            <w:vAlign w:val="center"/>
            <w:hideMark/>
          </w:tcPr>
          <w:p w14:paraId="02E2EB4E"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Hu et al. (2023)</w:t>
            </w:r>
          </w:p>
        </w:tc>
        <w:tc>
          <w:tcPr>
            <w:tcW w:w="1200" w:type="dxa"/>
            <w:shd w:val="clear" w:color="000000" w:fill="FFFFFF"/>
            <w:vAlign w:val="center"/>
          </w:tcPr>
          <w:p w14:paraId="75C39FDE" w14:textId="7E93CE9C"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031EBF40" w14:textId="058260AE"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2.58</w:t>
            </w:r>
          </w:p>
        </w:tc>
        <w:tc>
          <w:tcPr>
            <w:tcW w:w="720" w:type="dxa"/>
            <w:shd w:val="clear" w:color="000000" w:fill="FFFFFF"/>
            <w:noWrap/>
            <w:vAlign w:val="center"/>
            <w:hideMark/>
          </w:tcPr>
          <w:p w14:paraId="4D9B9E5D" w14:textId="6F7553D1"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1900</w:t>
            </w:r>
          </w:p>
        </w:tc>
        <w:tc>
          <w:tcPr>
            <w:tcW w:w="1080" w:type="dxa"/>
            <w:shd w:val="clear" w:color="000000" w:fill="FFFFFF"/>
            <w:vAlign w:val="center"/>
          </w:tcPr>
          <w:p w14:paraId="01D1B277" w14:textId="5A99D6CE"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450627C3" w14:textId="6F46AE6A"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39A3031C" w14:textId="4E895699"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0BBD78A8" w14:textId="79650B82"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3DBB2D80" w14:textId="0C2F402B"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661744C1" w14:textId="280CA399"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c>
          <w:tcPr>
            <w:tcW w:w="1598" w:type="dxa"/>
            <w:shd w:val="clear" w:color="000000" w:fill="FFFFFF"/>
            <w:noWrap/>
            <w:vAlign w:val="center"/>
            <w:hideMark/>
          </w:tcPr>
          <w:p w14:paraId="25B59155" w14:textId="2703A846"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4×4×4</w:t>
            </w:r>
          </w:p>
        </w:tc>
      </w:tr>
      <w:tr w:rsidR="000F302B" w:rsidRPr="00391466" w14:paraId="6137E4BF" w14:textId="1731C19A" w:rsidTr="00F473A3">
        <w:trPr>
          <w:trHeight w:val="276"/>
          <w:jc w:val="center"/>
        </w:trPr>
        <w:tc>
          <w:tcPr>
            <w:tcW w:w="2880" w:type="dxa"/>
            <w:shd w:val="clear" w:color="000000" w:fill="FFFFFF"/>
            <w:noWrap/>
            <w:vAlign w:val="center"/>
            <w:hideMark/>
          </w:tcPr>
          <w:p w14:paraId="671E67CC"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Krug et al. (2022)</w:t>
            </w:r>
          </w:p>
        </w:tc>
        <w:tc>
          <w:tcPr>
            <w:tcW w:w="1200" w:type="dxa"/>
            <w:shd w:val="clear" w:color="000000" w:fill="FFFFFF"/>
            <w:vAlign w:val="center"/>
          </w:tcPr>
          <w:p w14:paraId="58CAB916" w14:textId="713C7D31"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331AD47F" w14:textId="6CD8EB60"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36</w:t>
            </w:r>
          </w:p>
        </w:tc>
        <w:tc>
          <w:tcPr>
            <w:tcW w:w="720" w:type="dxa"/>
            <w:shd w:val="clear" w:color="000000" w:fill="FFFFFF"/>
            <w:noWrap/>
            <w:vAlign w:val="center"/>
            <w:hideMark/>
          </w:tcPr>
          <w:p w14:paraId="2756D844" w14:textId="416C5216"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1310</w:t>
            </w:r>
          </w:p>
        </w:tc>
        <w:tc>
          <w:tcPr>
            <w:tcW w:w="1080" w:type="dxa"/>
            <w:shd w:val="clear" w:color="000000" w:fill="FFFFFF"/>
            <w:vAlign w:val="center"/>
          </w:tcPr>
          <w:p w14:paraId="0802AC81" w14:textId="57CEF4A1"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0CFA768D" w14:textId="21093458"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735B29EB" w14:textId="05CC102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399D57F7" w14:textId="347766F3"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0B641F0D" w14:textId="7ECA7FFF"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49B37129" w14:textId="14ADBF66"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2×2×2</w:t>
            </w:r>
          </w:p>
        </w:tc>
        <w:tc>
          <w:tcPr>
            <w:tcW w:w="1598" w:type="dxa"/>
            <w:shd w:val="clear" w:color="000000" w:fill="FFFFFF"/>
            <w:noWrap/>
            <w:vAlign w:val="center"/>
            <w:hideMark/>
          </w:tcPr>
          <w:p w14:paraId="0408FE2D" w14:textId="20F36121"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2×2×2</w:t>
            </w:r>
          </w:p>
        </w:tc>
      </w:tr>
      <w:tr w:rsidR="000F302B" w:rsidRPr="00391466" w14:paraId="18C2FC9A" w14:textId="36847CCC" w:rsidTr="00F473A3">
        <w:trPr>
          <w:trHeight w:val="276"/>
          <w:jc w:val="center"/>
        </w:trPr>
        <w:tc>
          <w:tcPr>
            <w:tcW w:w="2880" w:type="dxa"/>
            <w:shd w:val="clear" w:color="000000" w:fill="FFFFFF"/>
            <w:noWrap/>
            <w:vAlign w:val="center"/>
            <w:hideMark/>
          </w:tcPr>
          <w:p w14:paraId="384F4C41"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lastRenderedPageBreak/>
              <w:t>Lee et al. (2019)</w:t>
            </w:r>
          </w:p>
        </w:tc>
        <w:tc>
          <w:tcPr>
            <w:tcW w:w="1200" w:type="dxa"/>
            <w:shd w:val="clear" w:color="000000" w:fill="FFFFFF"/>
            <w:vAlign w:val="center"/>
          </w:tcPr>
          <w:p w14:paraId="3E3CEF92" w14:textId="297BEE48"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Philips (3T)</w:t>
            </w:r>
          </w:p>
        </w:tc>
        <w:tc>
          <w:tcPr>
            <w:tcW w:w="720" w:type="dxa"/>
            <w:shd w:val="clear" w:color="000000" w:fill="FFFFFF"/>
            <w:noWrap/>
            <w:vAlign w:val="center"/>
            <w:hideMark/>
          </w:tcPr>
          <w:p w14:paraId="17FCFB1A" w14:textId="742B5A87"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35</w:t>
            </w:r>
          </w:p>
        </w:tc>
        <w:tc>
          <w:tcPr>
            <w:tcW w:w="720" w:type="dxa"/>
            <w:shd w:val="clear" w:color="000000" w:fill="FFFFFF"/>
            <w:noWrap/>
            <w:vAlign w:val="center"/>
            <w:hideMark/>
          </w:tcPr>
          <w:p w14:paraId="5F39C140" w14:textId="1966F83A"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3000</w:t>
            </w:r>
          </w:p>
        </w:tc>
        <w:tc>
          <w:tcPr>
            <w:tcW w:w="1080" w:type="dxa"/>
            <w:shd w:val="clear" w:color="000000" w:fill="FFFFFF"/>
            <w:vAlign w:val="center"/>
          </w:tcPr>
          <w:p w14:paraId="4CABBEAB" w14:textId="3EC6D159"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20BF626A" w14:textId="43559D14"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184829B0" w14:textId="0093DF6B"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33423A29" w14:textId="63B54155"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2373F92A" w14:textId="64448229"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45B7A5EB" w14:textId="7F181A1A"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2.88×2.91×4.00</w:t>
            </w:r>
          </w:p>
        </w:tc>
        <w:tc>
          <w:tcPr>
            <w:tcW w:w="1598" w:type="dxa"/>
            <w:shd w:val="clear" w:color="000000" w:fill="FFFFFF"/>
            <w:noWrap/>
            <w:vAlign w:val="center"/>
            <w:hideMark/>
          </w:tcPr>
          <w:p w14:paraId="3164F0E7" w14:textId="7D45B780"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r>
      <w:tr w:rsidR="000F302B" w:rsidRPr="00391466" w14:paraId="3D786F06" w14:textId="0AC9D537" w:rsidTr="00F473A3">
        <w:trPr>
          <w:trHeight w:val="276"/>
          <w:jc w:val="center"/>
        </w:trPr>
        <w:tc>
          <w:tcPr>
            <w:tcW w:w="2880" w:type="dxa"/>
            <w:shd w:val="clear" w:color="000000" w:fill="FFFFFF"/>
            <w:noWrap/>
            <w:vAlign w:val="center"/>
            <w:hideMark/>
          </w:tcPr>
          <w:p w14:paraId="0B615D17"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Li et al. (2021)</w:t>
            </w:r>
          </w:p>
        </w:tc>
        <w:tc>
          <w:tcPr>
            <w:tcW w:w="1200" w:type="dxa"/>
            <w:shd w:val="clear" w:color="000000" w:fill="FFFFFF"/>
            <w:vAlign w:val="center"/>
          </w:tcPr>
          <w:p w14:paraId="465FE8B1" w14:textId="1F1F346E"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13B8A6DF" w14:textId="42BF77B3"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2DE66479" w14:textId="25E45533"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6CEF812B" w14:textId="584ED075"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56D4343B" w14:textId="52B3729D"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021EFD03" w14:textId="43EEB109"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2833C068" w14:textId="3B98378A"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79DD07B2" w14:textId="0EBDF384"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7AA936EB" w14:textId="6AD89BE1"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48ACC1B8" w14:textId="071146B6"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r>
      <w:tr w:rsidR="000F302B" w:rsidRPr="00391466" w14:paraId="01DDE105" w14:textId="73F11BE5" w:rsidTr="00F473A3">
        <w:trPr>
          <w:trHeight w:val="276"/>
          <w:jc w:val="center"/>
        </w:trPr>
        <w:tc>
          <w:tcPr>
            <w:tcW w:w="2880" w:type="dxa"/>
            <w:shd w:val="clear" w:color="000000" w:fill="FFFFFF"/>
            <w:noWrap/>
            <w:vAlign w:val="center"/>
            <w:hideMark/>
          </w:tcPr>
          <w:p w14:paraId="50480156"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Lin et al. (2022)</w:t>
            </w:r>
          </w:p>
        </w:tc>
        <w:tc>
          <w:tcPr>
            <w:tcW w:w="1200" w:type="dxa"/>
            <w:shd w:val="clear" w:color="000000" w:fill="FFFFFF"/>
            <w:vAlign w:val="center"/>
          </w:tcPr>
          <w:p w14:paraId="76F90CF9" w14:textId="689C3D9A"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153692EC" w14:textId="686E9FE5"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4.1</w:t>
            </w:r>
          </w:p>
        </w:tc>
        <w:tc>
          <w:tcPr>
            <w:tcW w:w="720" w:type="dxa"/>
            <w:shd w:val="clear" w:color="000000" w:fill="FFFFFF"/>
            <w:noWrap/>
            <w:vAlign w:val="center"/>
            <w:hideMark/>
          </w:tcPr>
          <w:p w14:paraId="69AF2D91" w14:textId="3F089357"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6AC223A0" w14:textId="2E1260C7"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4C1FFD09" w14:textId="595163EE"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70317B34" w14:textId="370A83B5"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31A84032" w14:textId="599784EB"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35506471" w14:textId="64692B1F"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0073F89C" w14:textId="00535469"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0.9×1.2×1.2</w:t>
            </w:r>
          </w:p>
        </w:tc>
        <w:tc>
          <w:tcPr>
            <w:tcW w:w="1598" w:type="dxa"/>
            <w:shd w:val="clear" w:color="000000" w:fill="FFFFFF"/>
            <w:noWrap/>
            <w:vAlign w:val="center"/>
            <w:hideMark/>
          </w:tcPr>
          <w:p w14:paraId="7C151F7B" w14:textId="1FD12786"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14ED5847" w14:textId="303C0CAE" w:rsidTr="00F473A3">
        <w:trPr>
          <w:trHeight w:val="276"/>
          <w:jc w:val="center"/>
        </w:trPr>
        <w:tc>
          <w:tcPr>
            <w:tcW w:w="2880" w:type="dxa"/>
            <w:shd w:val="clear" w:color="000000" w:fill="FFFFFF"/>
            <w:noWrap/>
            <w:vAlign w:val="center"/>
            <w:hideMark/>
          </w:tcPr>
          <w:p w14:paraId="380E3C95"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Liu et al. (2012)</w:t>
            </w:r>
          </w:p>
        </w:tc>
        <w:tc>
          <w:tcPr>
            <w:tcW w:w="1200" w:type="dxa"/>
            <w:shd w:val="clear" w:color="000000" w:fill="FFFFFF"/>
            <w:vAlign w:val="center"/>
          </w:tcPr>
          <w:p w14:paraId="2E942E13" w14:textId="135D2F13"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(1.5T)</w:t>
            </w:r>
          </w:p>
        </w:tc>
        <w:tc>
          <w:tcPr>
            <w:tcW w:w="720" w:type="dxa"/>
            <w:shd w:val="clear" w:color="000000" w:fill="FFFFFF"/>
            <w:noWrap/>
            <w:vAlign w:val="center"/>
            <w:hideMark/>
          </w:tcPr>
          <w:p w14:paraId="76559E9D" w14:textId="4B73A52B"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50</w:t>
            </w:r>
          </w:p>
        </w:tc>
        <w:tc>
          <w:tcPr>
            <w:tcW w:w="720" w:type="dxa"/>
            <w:shd w:val="clear" w:color="000000" w:fill="FFFFFF"/>
            <w:noWrap/>
            <w:vAlign w:val="center"/>
            <w:hideMark/>
          </w:tcPr>
          <w:p w14:paraId="4DB2DDF4" w14:textId="45E15680"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34BB39CA" w14:textId="2C34085A"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2F2581B1" w14:textId="215B4405"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2E98570F" w14:textId="296B891A"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6799958A" w14:textId="24D318C5"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2550A741" w14:textId="1EB38247"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61F9A94A" w14:textId="78B03E8D"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41E058F2" w14:textId="5FD5156C"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r>
      <w:tr w:rsidR="000F302B" w:rsidRPr="00391466" w14:paraId="79B7C81A" w14:textId="65CCFBA1" w:rsidTr="00F473A3">
        <w:trPr>
          <w:trHeight w:val="276"/>
          <w:jc w:val="center"/>
        </w:trPr>
        <w:tc>
          <w:tcPr>
            <w:tcW w:w="2880" w:type="dxa"/>
            <w:shd w:val="clear" w:color="000000" w:fill="FFFFFF"/>
            <w:noWrap/>
            <w:vAlign w:val="center"/>
            <w:hideMark/>
          </w:tcPr>
          <w:p w14:paraId="70605F14"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Liu et al. (2020)</w:t>
            </w:r>
          </w:p>
        </w:tc>
        <w:tc>
          <w:tcPr>
            <w:tcW w:w="1200" w:type="dxa"/>
            <w:shd w:val="clear" w:color="000000" w:fill="FFFFFF"/>
            <w:vAlign w:val="center"/>
          </w:tcPr>
          <w:p w14:paraId="0E15B885" w14:textId="1807B8A0"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4E32C72A" w14:textId="05B86560"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0D0F7A24" w14:textId="130CAA5C"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03EAA8DD" w14:textId="72C5E49D"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433B832B" w14:textId="75CBE872"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38A6C400" w14:textId="1D7775D3"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56D020D1" w14:textId="5169F889"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70BA0DC3" w14:textId="0A0AAE5F"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25CD6F6D" w14:textId="7A737EAB"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553872DA" w14:textId="68902215"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r>
      <w:tr w:rsidR="000F302B" w:rsidRPr="00391466" w14:paraId="1A9B0CCA" w14:textId="7DAAA443" w:rsidTr="00F473A3">
        <w:trPr>
          <w:trHeight w:val="276"/>
          <w:jc w:val="center"/>
        </w:trPr>
        <w:tc>
          <w:tcPr>
            <w:tcW w:w="2880" w:type="dxa"/>
            <w:shd w:val="clear" w:color="000000" w:fill="FFFFFF"/>
            <w:noWrap/>
            <w:vAlign w:val="center"/>
            <w:hideMark/>
          </w:tcPr>
          <w:p w14:paraId="1A8499A4"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Long et al. (2020)</w:t>
            </w:r>
          </w:p>
        </w:tc>
        <w:tc>
          <w:tcPr>
            <w:tcW w:w="1200" w:type="dxa"/>
            <w:shd w:val="clear" w:color="000000" w:fill="FFFFFF"/>
            <w:vAlign w:val="center"/>
          </w:tcPr>
          <w:p w14:paraId="2CCB9E30" w14:textId="35E18B3C"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Philips (3T)</w:t>
            </w:r>
          </w:p>
        </w:tc>
        <w:tc>
          <w:tcPr>
            <w:tcW w:w="720" w:type="dxa"/>
            <w:shd w:val="clear" w:color="000000" w:fill="FFFFFF"/>
            <w:noWrap/>
            <w:vAlign w:val="center"/>
            <w:hideMark/>
          </w:tcPr>
          <w:p w14:paraId="6F383A53" w14:textId="725472F9"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5B226834" w14:textId="47B7BC9C"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6EDED93F" w14:textId="31FCF43E"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45127645" w14:textId="3090192A"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4C43BBDE" w14:textId="0AEFEF28"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3B169F10" w14:textId="697077BC"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5D8B0877" w14:textId="0987D582"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52047C04" w14:textId="53484A83"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3.44×3.44×4.6</w:t>
            </w:r>
          </w:p>
        </w:tc>
        <w:tc>
          <w:tcPr>
            <w:tcW w:w="1598" w:type="dxa"/>
            <w:shd w:val="clear" w:color="000000" w:fill="FFFFFF"/>
            <w:noWrap/>
            <w:vAlign w:val="center"/>
            <w:hideMark/>
          </w:tcPr>
          <w:p w14:paraId="1116793A" w14:textId="1CABE14C"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0F6D3711" w14:textId="5D9B4861" w:rsidTr="00F473A3">
        <w:trPr>
          <w:trHeight w:val="276"/>
          <w:jc w:val="center"/>
        </w:trPr>
        <w:tc>
          <w:tcPr>
            <w:tcW w:w="2880" w:type="dxa"/>
            <w:shd w:val="clear" w:color="000000" w:fill="FFFFFF"/>
            <w:noWrap/>
            <w:vAlign w:val="center"/>
            <w:hideMark/>
          </w:tcPr>
          <w:p w14:paraId="494664F8"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Lu et al. (2020)</w:t>
            </w:r>
          </w:p>
        </w:tc>
        <w:tc>
          <w:tcPr>
            <w:tcW w:w="1200" w:type="dxa"/>
            <w:shd w:val="clear" w:color="000000" w:fill="FFFFFF"/>
            <w:vAlign w:val="center"/>
          </w:tcPr>
          <w:p w14:paraId="4B2D91FC" w14:textId="0B2A81F2"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3D441F7E" w14:textId="1A80684A"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7978FAA3" w14:textId="3CFB06AC"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3D847C35" w14:textId="44496B78"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4CE52E98" w14:textId="63DEC570" w:rsidR="0041253E" w:rsidRPr="00391466" w:rsidRDefault="0041253E" w:rsidP="0095494C">
            <w:pPr>
              <w:jc w:val="center"/>
              <w:rPr>
                <w:rFonts w:ascii="Arial" w:hAnsi="Arial" w:cs="Arial"/>
                <w:sz w:val="21"/>
                <w:szCs w:val="21"/>
              </w:rPr>
            </w:pPr>
            <w:r w:rsidRPr="00391466">
              <w:rPr>
                <w:rFonts w:ascii="Arial" w:hAnsi="Arial" w:cs="Arial"/>
                <w:sz w:val="21"/>
                <w:szCs w:val="21"/>
              </w:rPr>
              <w:t>ICA</w:t>
            </w:r>
          </w:p>
        </w:tc>
        <w:tc>
          <w:tcPr>
            <w:tcW w:w="960" w:type="dxa"/>
            <w:shd w:val="clear" w:color="auto" w:fill="auto"/>
            <w:vAlign w:val="center"/>
          </w:tcPr>
          <w:p w14:paraId="15CCB659" w14:textId="31B67A4B"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6C5210C9" w14:textId="1AAE4A9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N</w:t>
            </w:r>
          </w:p>
        </w:tc>
        <w:tc>
          <w:tcPr>
            <w:tcW w:w="720" w:type="dxa"/>
            <w:shd w:val="clear" w:color="000000" w:fill="FFFFFF"/>
            <w:vAlign w:val="center"/>
          </w:tcPr>
          <w:p w14:paraId="697C2974" w14:textId="6DE1038C"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31344590" w14:textId="4A4A051C"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3.7×3.75×3.2</w:t>
            </w:r>
          </w:p>
        </w:tc>
        <w:tc>
          <w:tcPr>
            <w:tcW w:w="1598" w:type="dxa"/>
            <w:shd w:val="clear" w:color="000000" w:fill="FFFFFF"/>
            <w:noWrap/>
            <w:vAlign w:val="center"/>
            <w:hideMark/>
          </w:tcPr>
          <w:p w14:paraId="3D5D7303" w14:textId="14FDE2A6"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06175B47" w14:textId="6396C418" w:rsidTr="00F473A3">
        <w:trPr>
          <w:trHeight w:val="276"/>
          <w:jc w:val="center"/>
        </w:trPr>
        <w:tc>
          <w:tcPr>
            <w:tcW w:w="2880" w:type="dxa"/>
            <w:shd w:val="clear" w:color="000000" w:fill="FFFFFF"/>
            <w:noWrap/>
            <w:vAlign w:val="center"/>
            <w:hideMark/>
          </w:tcPr>
          <w:p w14:paraId="6BE638B3"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Luo et al. (2021)</w:t>
            </w:r>
          </w:p>
        </w:tc>
        <w:tc>
          <w:tcPr>
            <w:tcW w:w="1200" w:type="dxa"/>
            <w:shd w:val="clear" w:color="000000" w:fill="FFFFFF"/>
            <w:vAlign w:val="center"/>
          </w:tcPr>
          <w:p w14:paraId="58EE51A7" w14:textId="5D9FE440"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Philips (3T)</w:t>
            </w:r>
          </w:p>
        </w:tc>
        <w:tc>
          <w:tcPr>
            <w:tcW w:w="720" w:type="dxa"/>
            <w:shd w:val="clear" w:color="000000" w:fill="FFFFFF"/>
            <w:noWrap/>
            <w:vAlign w:val="center"/>
            <w:hideMark/>
          </w:tcPr>
          <w:p w14:paraId="2563B3AB" w14:textId="2E4645BE"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7CF06250" w14:textId="7B9C2527"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29D873CE" w14:textId="30F46817"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2948C408" w14:textId="4BF963B7" w:rsidR="0041253E" w:rsidRPr="00391466" w:rsidRDefault="0041253E" w:rsidP="0095494C">
            <w:pPr>
              <w:jc w:val="center"/>
              <w:rPr>
                <w:rFonts w:ascii="Arial" w:hAnsi="Arial" w:cs="Arial"/>
                <w:sz w:val="21"/>
                <w:szCs w:val="21"/>
              </w:rPr>
            </w:pPr>
            <w:r w:rsidRPr="00391466">
              <w:rPr>
                <w:rFonts w:ascii="Arial" w:hAnsi="Arial" w:cs="Arial"/>
                <w:sz w:val="21"/>
                <w:szCs w:val="21"/>
              </w:rPr>
              <w:t>ICA</w:t>
            </w:r>
          </w:p>
        </w:tc>
        <w:tc>
          <w:tcPr>
            <w:tcW w:w="960" w:type="dxa"/>
            <w:shd w:val="clear" w:color="auto" w:fill="auto"/>
            <w:vAlign w:val="center"/>
          </w:tcPr>
          <w:p w14:paraId="0A31BB00" w14:textId="407E61E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70E3431C" w14:textId="2B6FDD18"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N</w:t>
            </w:r>
          </w:p>
        </w:tc>
        <w:tc>
          <w:tcPr>
            <w:tcW w:w="720" w:type="dxa"/>
            <w:shd w:val="clear" w:color="000000" w:fill="FFFFFF"/>
            <w:vAlign w:val="center"/>
          </w:tcPr>
          <w:p w14:paraId="30DF9F1B" w14:textId="235AE3D6"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2CF883EF" w14:textId="2587D674"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54EA3ED1" w14:textId="138C1434"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3CCA2DDA" w14:textId="2065C7BB" w:rsidTr="00F473A3">
        <w:trPr>
          <w:trHeight w:val="276"/>
          <w:jc w:val="center"/>
        </w:trPr>
        <w:tc>
          <w:tcPr>
            <w:tcW w:w="2880" w:type="dxa"/>
            <w:shd w:val="clear" w:color="000000" w:fill="FFFFFF"/>
            <w:noWrap/>
            <w:vAlign w:val="center"/>
            <w:hideMark/>
          </w:tcPr>
          <w:p w14:paraId="49156405"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Peng et al. (2015)</w:t>
            </w:r>
          </w:p>
        </w:tc>
        <w:tc>
          <w:tcPr>
            <w:tcW w:w="1200" w:type="dxa"/>
            <w:shd w:val="clear" w:color="000000" w:fill="FFFFFF"/>
            <w:vAlign w:val="center"/>
          </w:tcPr>
          <w:p w14:paraId="4EC79AF6" w14:textId="3B4C8358"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1F6BBCDE" w14:textId="49BF6662"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033952F7" w14:textId="32D36FA9"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3000</w:t>
            </w:r>
          </w:p>
        </w:tc>
        <w:tc>
          <w:tcPr>
            <w:tcW w:w="1080" w:type="dxa"/>
            <w:shd w:val="clear" w:color="000000" w:fill="FFFFFF"/>
            <w:vAlign w:val="center"/>
          </w:tcPr>
          <w:p w14:paraId="689FCAA5" w14:textId="52AB02B5"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6215C5C0" w14:textId="5CF4EBD5"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09049396" w14:textId="4B7E4F1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62CA3AEF" w14:textId="7D81A693"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0F9E9EDD" w14:textId="5992761E"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493077B1" w14:textId="2CE3779B"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3.75×3.75×5.0</w:t>
            </w:r>
          </w:p>
        </w:tc>
        <w:tc>
          <w:tcPr>
            <w:tcW w:w="1598" w:type="dxa"/>
            <w:shd w:val="clear" w:color="000000" w:fill="FFFFFF"/>
            <w:noWrap/>
            <w:vAlign w:val="center"/>
            <w:hideMark/>
          </w:tcPr>
          <w:p w14:paraId="636C905A" w14:textId="45BF1753"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4040E4D9" w14:textId="1425FFCF" w:rsidTr="00F473A3">
        <w:trPr>
          <w:trHeight w:val="276"/>
          <w:jc w:val="center"/>
        </w:trPr>
        <w:tc>
          <w:tcPr>
            <w:tcW w:w="2880" w:type="dxa"/>
            <w:shd w:val="clear" w:color="000000" w:fill="FFFFFF"/>
            <w:noWrap/>
            <w:vAlign w:val="center"/>
            <w:hideMark/>
          </w:tcPr>
          <w:p w14:paraId="334DD293"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Penner et al. (2018)</w:t>
            </w:r>
          </w:p>
        </w:tc>
        <w:tc>
          <w:tcPr>
            <w:tcW w:w="1200" w:type="dxa"/>
            <w:shd w:val="clear" w:color="000000" w:fill="FFFFFF"/>
            <w:vAlign w:val="center"/>
          </w:tcPr>
          <w:p w14:paraId="7C955274" w14:textId="4320A6D6"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55C815C2" w14:textId="5A90B5A5"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w:t>
            </w:r>
          </w:p>
        </w:tc>
        <w:tc>
          <w:tcPr>
            <w:tcW w:w="720" w:type="dxa"/>
            <w:shd w:val="clear" w:color="000000" w:fill="FFFFFF"/>
            <w:noWrap/>
            <w:vAlign w:val="center"/>
            <w:hideMark/>
          </w:tcPr>
          <w:p w14:paraId="77F7A284" w14:textId="2CC9227D"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3000</w:t>
            </w:r>
          </w:p>
        </w:tc>
        <w:tc>
          <w:tcPr>
            <w:tcW w:w="1080" w:type="dxa"/>
            <w:shd w:val="clear" w:color="000000" w:fill="FFFFFF"/>
            <w:vAlign w:val="center"/>
          </w:tcPr>
          <w:p w14:paraId="6015417F" w14:textId="1054A943"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386796E4" w14:textId="568FF4EB"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06A9352A" w14:textId="47AC97A5"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586D3A25" w14:textId="71E052D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24693F36" w14:textId="0343BB18"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7222A97F" w14:textId="35CEE3D7"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2×2×2</w:t>
            </w:r>
          </w:p>
        </w:tc>
        <w:tc>
          <w:tcPr>
            <w:tcW w:w="1598" w:type="dxa"/>
            <w:shd w:val="clear" w:color="000000" w:fill="FFFFFF"/>
            <w:noWrap/>
            <w:vAlign w:val="center"/>
            <w:hideMark/>
          </w:tcPr>
          <w:p w14:paraId="36CD5D9B" w14:textId="348F60D7"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r>
      <w:tr w:rsidR="000F302B" w:rsidRPr="00391466" w14:paraId="60B8816B" w14:textId="15EF9EDA" w:rsidTr="00F473A3">
        <w:trPr>
          <w:trHeight w:val="276"/>
          <w:jc w:val="center"/>
        </w:trPr>
        <w:tc>
          <w:tcPr>
            <w:tcW w:w="2880" w:type="dxa"/>
            <w:shd w:val="clear" w:color="000000" w:fill="FFFFFF"/>
            <w:noWrap/>
            <w:vAlign w:val="center"/>
            <w:hideMark/>
          </w:tcPr>
          <w:p w14:paraId="149826FC" w14:textId="77777777" w:rsidR="0041253E" w:rsidRPr="00391466" w:rsidRDefault="0041253E" w:rsidP="00F473A3">
            <w:pPr>
              <w:ind w:firstLineChars="50" w:firstLine="105"/>
              <w:rPr>
                <w:rFonts w:ascii="Arial" w:eastAsia="等线" w:hAnsi="Arial" w:cs="Arial"/>
                <w:color w:val="000000"/>
                <w:sz w:val="21"/>
                <w:szCs w:val="21"/>
              </w:rPr>
            </w:pPr>
            <w:proofErr w:type="spellStart"/>
            <w:r w:rsidRPr="00391466">
              <w:rPr>
                <w:rFonts w:ascii="Arial" w:hAnsi="Arial" w:cs="Arial"/>
                <w:sz w:val="21"/>
                <w:szCs w:val="21"/>
              </w:rPr>
              <w:t>Ramasubbu</w:t>
            </w:r>
            <w:proofErr w:type="spellEnd"/>
            <w:r w:rsidRPr="00391466">
              <w:rPr>
                <w:rFonts w:ascii="Arial" w:hAnsi="Arial" w:cs="Arial"/>
                <w:sz w:val="21"/>
                <w:szCs w:val="21"/>
              </w:rPr>
              <w:t xml:space="preserve"> et al. (2014)</w:t>
            </w:r>
          </w:p>
        </w:tc>
        <w:tc>
          <w:tcPr>
            <w:tcW w:w="1200" w:type="dxa"/>
            <w:shd w:val="clear" w:color="000000" w:fill="FFFFFF"/>
            <w:vAlign w:val="center"/>
          </w:tcPr>
          <w:p w14:paraId="355CF35F" w14:textId="676F7793"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75FFB953" w14:textId="07893257"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6E75A38E" w14:textId="1C540DB4"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569717EA" w14:textId="3DD1510E"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1EFD58CD" w14:textId="12EE6189"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55DC7E3F" w14:textId="43426590"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04C03DAB" w14:textId="45D691EA"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06E42902" w14:textId="715C80A5"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321068E9" w14:textId="4D4FA9DB"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3A9582E5" w14:textId="5637943B"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r>
      <w:tr w:rsidR="000F302B" w:rsidRPr="00391466" w14:paraId="335586DD" w14:textId="3B9232CF" w:rsidTr="00F473A3">
        <w:trPr>
          <w:trHeight w:val="276"/>
          <w:jc w:val="center"/>
        </w:trPr>
        <w:tc>
          <w:tcPr>
            <w:tcW w:w="2880" w:type="dxa"/>
            <w:shd w:val="clear" w:color="000000" w:fill="FFFFFF"/>
            <w:noWrap/>
            <w:vAlign w:val="center"/>
            <w:hideMark/>
          </w:tcPr>
          <w:p w14:paraId="2149D84A"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Sawaya et al. (2015)</w:t>
            </w:r>
          </w:p>
        </w:tc>
        <w:tc>
          <w:tcPr>
            <w:tcW w:w="1200" w:type="dxa"/>
            <w:shd w:val="clear" w:color="000000" w:fill="FFFFFF"/>
            <w:vAlign w:val="center"/>
          </w:tcPr>
          <w:p w14:paraId="4927536E" w14:textId="251CC7F8"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5F2CECA9" w14:textId="49F14D17"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35</w:t>
            </w:r>
          </w:p>
        </w:tc>
        <w:tc>
          <w:tcPr>
            <w:tcW w:w="720" w:type="dxa"/>
            <w:shd w:val="clear" w:color="000000" w:fill="FFFFFF"/>
            <w:noWrap/>
            <w:vAlign w:val="center"/>
            <w:hideMark/>
          </w:tcPr>
          <w:p w14:paraId="597FFD50" w14:textId="6E5E23D9"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2410</w:t>
            </w:r>
          </w:p>
        </w:tc>
        <w:tc>
          <w:tcPr>
            <w:tcW w:w="1080" w:type="dxa"/>
            <w:shd w:val="clear" w:color="000000" w:fill="FFFFFF"/>
            <w:vAlign w:val="center"/>
          </w:tcPr>
          <w:p w14:paraId="4DB33C0D" w14:textId="2634955A"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74E31A1E" w14:textId="20820B4E"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4D23057D" w14:textId="653F303C"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553DB587" w14:textId="53A8A46F"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53966101" w14:textId="5E0A892F"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1E25D1D0" w14:textId="367E9AAD"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c>
          <w:tcPr>
            <w:tcW w:w="1598" w:type="dxa"/>
            <w:shd w:val="clear" w:color="000000" w:fill="FFFFFF"/>
            <w:noWrap/>
            <w:vAlign w:val="center"/>
            <w:hideMark/>
          </w:tcPr>
          <w:p w14:paraId="2BEED3AF" w14:textId="22016131"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r>
      <w:tr w:rsidR="000F302B" w:rsidRPr="00391466" w14:paraId="453CF6A5" w14:textId="7F69DAB3" w:rsidTr="00F473A3">
        <w:trPr>
          <w:trHeight w:val="276"/>
          <w:jc w:val="center"/>
        </w:trPr>
        <w:tc>
          <w:tcPr>
            <w:tcW w:w="2880" w:type="dxa"/>
            <w:shd w:val="clear" w:color="000000" w:fill="FFFFFF"/>
            <w:noWrap/>
            <w:vAlign w:val="center"/>
            <w:hideMark/>
          </w:tcPr>
          <w:p w14:paraId="7323A4B3"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Shi et al. (2015)</w:t>
            </w:r>
          </w:p>
        </w:tc>
        <w:tc>
          <w:tcPr>
            <w:tcW w:w="1200" w:type="dxa"/>
            <w:shd w:val="clear" w:color="000000" w:fill="FFFFFF"/>
            <w:vAlign w:val="center"/>
          </w:tcPr>
          <w:p w14:paraId="3650625C" w14:textId="35B5C2B0"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(1.5T)</w:t>
            </w:r>
          </w:p>
        </w:tc>
        <w:tc>
          <w:tcPr>
            <w:tcW w:w="720" w:type="dxa"/>
            <w:shd w:val="clear" w:color="000000" w:fill="FFFFFF"/>
            <w:noWrap/>
            <w:vAlign w:val="center"/>
            <w:hideMark/>
          </w:tcPr>
          <w:p w14:paraId="1D61663F" w14:textId="04B88845"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40</w:t>
            </w:r>
          </w:p>
        </w:tc>
        <w:tc>
          <w:tcPr>
            <w:tcW w:w="720" w:type="dxa"/>
            <w:shd w:val="clear" w:color="000000" w:fill="FFFFFF"/>
            <w:noWrap/>
            <w:vAlign w:val="center"/>
            <w:hideMark/>
          </w:tcPr>
          <w:p w14:paraId="3C9C3CDA" w14:textId="623EF06F"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3000</w:t>
            </w:r>
          </w:p>
        </w:tc>
        <w:tc>
          <w:tcPr>
            <w:tcW w:w="1080" w:type="dxa"/>
            <w:shd w:val="clear" w:color="000000" w:fill="FFFFFF"/>
            <w:vAlign w:val="center"/>
          </w:tcPr>
          <w:p w14:paraId="3A3B24B6" w14:textId="5731066B"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5C23EE18" w14:textId="0F4D8F79" w:rsidR="0041253E" w:rsidRPr="00391466" w:rsidRDefault="0041253E" w:rsidP="0095494C">
            <w:pPr>
              <w:jc w:val="center"/>
              <w:rPr>
                <w:rFonts w:ascii="Arial" w:hAnsi="Arial" w:cs="Arial"/>
                <w:sz w:val="21"/>
                <w:szCs w:val="21"/>
              </w:rPr>
            </w:pPr>
            <w:r w:rsidRPr="00391466">
              <w:rPr>
                <w:rFonts w:ascii="Arial" w:hAnsi="Arial" w:cs="Arial"/>
                <w:sz w:val="21"/>
                <w:szCs w:val="21"/>
              </w:rPr>
              <w:t>ICA</w:t>
            </w:r>
          </w:p>
        </w:tc>
        <w:tc>
          <w:tcPr>
            <w:tcW w:w="960" w:type="dxa"/>
            <w:shd w:val="clear" w:color="auto" w:fill="auto"/>
            <w:vAlign w:val="center"/>
          </w:tcPr>
          <w:p w14:paraId="62E720C7" w14:textId="442A4F5B"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65E8D4A7" w14:textId="07B91BC8"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N</w:t>
            </w:r>
          </w:p>
        </w:tc>
        <w:tc>
          <w:tcPr>
            <w:tcW w:w="720" w:type="dxa"/>
            <w:shd w:val="clear" w:color="000000" w:fill="FFFFFF"/>
            <w:vAlign w:val="center"/>
          </w:tcPr>
          <w:p w14:paraId="57E14CA8" w14:textId="3B69D3A2"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50D7595A" w14:textId="587FF125"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3.8×3.8×4</w:t>
            </w:r>
          </w:p>
        </w:tc>
        <w:tc>
          <w:tcPr>
            <w:tcW w:w="1598" w:type="dxa"/>
            <w:shd w:val="clear" w:color="000000" w:fill="FFFFFF"/>
            <w:noWrap/>
            <w:vAlign w:val="center"/>
            <w:hideMark/>
          </w:tcPr>
          <w:p w14:paraId="708BA995" w14:textId="704FF5D8"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2×2×2</w:t>
            </w:r>
          </w:p>
        </w:tc>
      </w:tr>
      <w:tr w:rsidR="000F302B" w:rsidRPr="00391466" w14:paraId="1E68DC37" w14:textId="35DC91FA" w:rsidTr="00F473A3">
        <w:trPr>
          <w:trHeight w:val="276"/>
          <w:jc w:val="center"/>
        </w:trPr>
        <w:tc>
          <w:tcPr>
            <w:tcW w:w="2880" w:type="dxa"/>
            <w:shd w:val="clear" w:color="000000" w:fill="FFFFFF"/>
            <w:noWrap/>
            <w:vAlign w:val="center"/>
            <w:hideMark/>
          </w:tcPr>
          <w:p w14:paraId="4ECEE6FD"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Tang et al. (2019)</w:t>
            </w:r>
          </w:p>
        </w:tc>
        <w:tc>
          <w:tcPr>
            <w:tcW w:w="1200" w:type="dxa"/>
            <w:shd w:val="clear" w:color="000000" w:fill="FFFFFF"/>
            <w:vAlign w:val="center"/>
          </w:tcPr>
          <w:p w14:paraId="00DAC2A2" w14:textId="6B3CD435"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5A071762" w14:textId="44DA2C1A"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5D18E5B7" w14:textId="28157E62"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28F52B9D" w14:textId="5EA80D17"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51CE294D" w14:textId="75185541"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263952CE" w14:textId="26331C91"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2CAB92EF" w14:textId="636B78E2"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002A79B0" w14:textId="3032EC9A"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1F317287" w14:textId="3904723C"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3.75×3.75×5</w:t>
            </w:r>
          </w:p>
        </w:tc>
        <w:tc>
          <w:tcPr>
            <w:tcW w:w="1598" w:type="dxa"/>
            <w:shd w:val="clear" w:color="000000" w:fill="FFFFFF"/>
            <w:noWrap/>
            <w:vAlign w:val="center"/>
            <w:hideMark/>
          </w:tcPr>
          <w:p w14:paraId="47035EBD" w14:textId="483617F3"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6C6F4CF0" w14:textId="44293256" w:rsidTr="00F473A3">
        <w:trPr>
          <w:trHeight w:val="276"/>
          <w:jc w:val="center"/>
        </w:trPr>
        <w:tc>
          <w:tcPr>
            <w:tcW w:w="2880" w:type="dxa"/>
            <w:shd w:val="clear" w:color="000000" w:fill="FFFFFF"/>
            <w:noWrap/>
            <w:vAlign w:val="center"/>
            <w:hideMark/>
          </w:tcPr>
          <w:p w14:paraId="37D4E087"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Tang et al. (2013)</w:t>
            </w:r>
          </w:p>
        </w:tc>
        <w:tc>
          <w:tcPr>
            <w:tcW w:w="1200" w:type="dxa"/>
            <w:shd w:val="clear" w:color="000000" w:fill="FFFFFF"/>
            <w:vAlign w:val="center"/>
          </w:tcPr>
          <w:p w14:paraId="5D42077A" w14:textId="7AC0D42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4500CF59" w14:textId="63696484"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40</w:t>
            </w:r>
          </w:p>
        </w:tc>
        <w:tc>
          <w:tcPr>
            <w:tcW w:w="720" w:type="dxa"/>
            <w:shd w:val="clear" w:color="000000" w:fill="FFFFFF"/>
            <w:noWrap/>
            <w:vAlign w:val="center"/>
            <w:hideMark/>
          </w:tcPr>
          <w:p w14:paraId="4B1F6C17" w14:textId="0EACABC2"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173CFB97" w14:textId="7414E6D7"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1A136BC3" w14:textId="327BB04D"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08C03CD5" w14:textId="11DBBD99"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5D091809" w14:textId="2D095CE8"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51EA671C" w14:textId="4D309D23"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0F827EE8" w14:textId="3C8FAF9F"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1C4B47E0" w14:textId="6D915497"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744BA1C1" w14:textId="7F0AE135" w:rsidTr="00F473A3">
        <w:trPr>
          <w:trHeight w:val="276"/>
          <w:jc w:val="center"/>
        </w:trPr>
        <w:tc>
          <w:tcPr>
            <w:tcW w:w="2880" w:type="dxa"/>
            <w:shd w:val="clear" w:color="000000" w:fill="FFFFFF"/>
            <w:noWrap/>
            <w:vAlign w:val="center"/>
            <w:hideMark/>
          </w:tcPr>
          <w:p w14:paraId="04E77A25" w14:textId="77777777" w:rsidR="0041253E" w:rsidRPr="00391466" w:rsidRDefault="0041253E" w:rsidP="00F473A3">
            <w:pPr>
              <w:ind w:leftChars="50" w:left="120"/>
              <w:rPr>
                <w:rFonts w:ascii="Arial" w:eastAsia="等线" w:hAnsi="Arial" w:cs="Arial"/>
                <w:color w:val="000000"/>
                <w:sz w:val="21"/>
                <w:szCs w:val="21"/>
              </w:rPr>
            </w:pPr>
            <w:proofErr w:type="spellStart"/>
            <w:r w:rsidRPr="00391466">
              <w:rPr>
                <w:rFonts w:ascii="Arial" w:hAnsi="Arial" w:cs="Arial"/>
                <w:sz w:val="21"/>
                <w:szCs w:val="21"/>
              </w:rPr>
              <w:t>Todeva-Radneva</w:t>
            </w:r>
            <w:proofErr w:type="spellEnd"/>
            <w:r w:rsidRPr="00391466">
              <w:rPr>
                <w:rFonts w:ascii="Arial" w:hAnsi="Arial" w:cs="Arial"/>
                <w:sz w:val="21"/>
                <w:szCs w:val="21"/>
              </w:rPr>
              <w:t xml:space="preserve"> et al. (2023)</w:t>
            </w:r>
          </w:p>
        </w:tc>
        <w:tc>
          <w:tcPr>
            <w:tcW w:w="1200" w:type="dxa"/>
            <w:shd w:val="clear" w:color="000000" w:fill="FFFFFF"/>
            <w:vAlign w:val="center"/>
          </w:tcPr>
          <w:p w14:paraId="452BD2AC" w14:textId="415D7F4B"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0A5C7C02" w14:textId="4925AB5C"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190DFC65" w14:textId="75CB12A5"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413D8708" w14:textId="59973E47"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559CBF7A" w14:textId="3F2851CC"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2E6A734B" w14:textId="36053EAB"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39C93341" w14:textId="5B3DEBD9"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44D5BFBD" w14:textId="40EC06AF"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489873DA" w14:textId="65EDC41C"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1BA13EC6" w14:textId="23B2881F"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r>
      <w:tr w:rsidR="000F302B" w:rsidRPr="00391466" w14:paraId="1A2336AD" w14:textId="3239267F" w:rsidTr="00F473A3">
        <w:trPr>
          <w:trHeight w:val="276"/>
          <w:jc w:val="center"/>
        </w:trPr>
        <w:tc>
          <w:tcPr>
            <w:tcW w:w="2880" w:type="dxa"/>
            <w:shd w:val="clear" w:color="000000" w:fill="FFFFFF"/>
            <w:noWrap/>
            <w:vAlign w:val="center"/>
            <w:hideMark/>
          </w:tcPr>
          <w:p w14:paraId="14894BF2"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lastRenderedPageBreak/>
              <w:t>Wang et al. (2019)</w:t>
            </w:r>
          </w:p>
        </w:tc>
        <w:tc>
          <w:tcPr>
            <w:tcW w:w="1200" w:type="dxa"/>
            <w:shd w:val="clear" w:color="000000" w:fill="FFFFFF"/>
            <w:vAlign w:val="center"/>
          </w:tcPr>
          <w:p w14:paraId="08D5208A" w14:textId="0856D057"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12522CBE" w14:textId="3D3DD9B1"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22</w:t>
            </w:r>
          </w:p>
        </w:tc>
        <w:tc>
          <w:tcPr>
            <w:tcW w:w="720" w:type="dxa"/>
            <w:shd w:val="clear" w:color="000000" w:fill="FFFFFF"/>
            <w:noWrap/>
            <w:vAlign w:val="center"/>
            <w:hideMark/>
          </w:tcPr>
          <w:p w14:paraId="758B281F" w14:textId="0ED5634A"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61EF241D" w14:textId="3339BE95"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0912AA15" w14:textId="5333116E"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71BAA46D" w14:textId="024206C8"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403DFDC4" w14:textId="718DCD2E"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2042DFE9" w14:textId="76C0099F"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768F28D1" w14:textId="2B253D9E"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2.5×2.5×2.5</w:t>
            </w:r>
          </w:p>
        </w:tc>
        <w:tc>
          <w:tcPr>
            <w:tcW w:w="1598" w:type="dxa"/>
            <w:shd w:val="clear" w:color="000000" w:fill="FFFFFF"/>
            <w:noWrap/>
            <w:vAlign w:val="center"/>
            <w:hideMark/>
          </w:tcPr>
          <w:p w14:paraId="6D1DC7FE" w14:textId="3F6F6219"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0EE440DF" w14:textId="291192E7" w:rsidTr="00F473A3">
        <w:trPr>
          <w:trHeight w:val="276"/>
          <w:jc w:val="center"/>
        </w:trPr>
        <w:tc>
          <w:tcPr>
            <w:tcW w:w="2880" w:type="dxa"/>
            <w:shd w:val="clear" w:color="000000" w:fill="FFFFFF"/>
            <w:noWrap/>
            <w:vAlign w:val="center"/>
            <w:hideMark/>
          </w:tcPr>
          <w:p w14:paraId="53F54D62"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Wang et al. (2020)</w:t>
            </w:r>
          </w:p>
        </w:tc>
        <w:tc>
          <w:tcPr>
            <w:tcW w:w="1200" w:type="dxa"/>
            <w:shd w:val="clear" w:color="000000" w:fill="FFFFFF"/>
            <w:vAlign w:val="center"/>
          </w:tcPr>
          <w:p w14:paraId="11AF1A36" w14:textId="65DDD461"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6BFC43FA" w14:textId="734DFB50"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47C8AEA1" w14:textId="11A6935D"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4BEFA49E" w14:textId="4AC7E854"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0A120B60" w14:textId="14F2C035"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25A1BE23" w14:textId="3A0AE645"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34755B7F" w14:textId="68054662"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490803BB" w14:textId="253D1C59"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78E02409" w14:textId="5F58718C"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49D36D66" w14:textId="692DB18B"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5258E3B3" w14:textId="296346C9" w:rsidTr="00F473A3">
        <w:trPr>
          <w:trHeight w:val="276"/>
          <w:jc w:val="center"/>
        </w:trPr>
        <w:tc>
          <w:tcPr>
            <w:tcW w:w="2880" w:type="dxa"/>
            <w:shd w:val="clear" w:color="000000" w:fill="FFFFFF"/>
            <w:noWrap/>
            <w:vAlign w:val="center"/>
            <w:hideMark/>
          </w:tcPr>
          <w:p w14:paraId="659975A3"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Wang et al. (2016)</w:t>
            </w:r>
          </w:p>
        </w:tc>
        <w:tc>
          <w:tcPr>
            <w:tcW w:w="1200" w:type="dxa"/>
            <w:shd w:val="clear" w:color="000000" w:fill="FFFFFF"/>
            <w:vAlign w:val="center"/>
          </w:tcPr>
          <w:p w14:paraId="1684925C" w14:textId="35D41197"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5C218AB2" w14:textId="058D3DB2"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25</w:t>
            </w:r>
          </w:p>
        </w:tc>
        <w:tc>
          <w:tcPr>
            <w:tcW w:w="720" w:type="dxa"/>
            <w:shd w:val="clear" w:color="000000" w:fill="FFFFFF"/>
            <w:noWrap/>
            <w:vAlign w:val="center"/>
            <w:hideMark/>
          </w:tcPr>
          <w:p w14:paraId="0DD2B2C6" w14:textId="4FABD45B"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48F1983B" w14:textId="1CF386BA"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6B4D8F09" w14:textId="00339D8D"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073D4B83" w14:textId="4F30C713"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6B60AE67" w14:textId="2D6A145D"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55869BC8" w14:textId="1543F6D3"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6720FCD1" w14:textId="7C93E7E6"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3.75×3.75×4</w:t>
            </w:r>
          </w:p>
        </w:tc>
        <w:tc>
          <w:tcPr>
            <w:tcW w:w="1598" w:type="dxa"/>
            <w:shd w:val="clear" w:color="000000" w:fill="FFFFFF"/>
            <w:noWrap/>
            <w:vAlign w:val="center"/>
            <w:hideMark/>
          </w:tcPr>
          <w:p w14:paraId="778FC22D" w14:textId="6CA0C4FF"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2×2×2</w:t>
            </w:r>
          </w:p>
        </w:tc>
      </w:tr>
      <w:tr w:rsidR="000F302B" w:rsidRPr="00391466" w14:paraId="72D0AFC4" w14:textId="59E72962" w:rsidTr="00F473A3">
        <w:trPr>
          <w:trHeight w:val="276"/>
          <w:jc w:val="center"/>
        </w:trPr>
        <w:tc>
          <w:tcPr>
            <w:tcW w:w="2880" w:type="dxa"/>
            <w:shd w:val="clear" w:color="000000" w:fill="FFFFFF"/>
            <w:noWrap/>
            <w:vAlign w:val="center"/>
            <w:hideMark/>
          </w:tcPr>
          <w:p w14:paraId="37243CBE"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Wu et al. (2016)</w:t>
            </w:r>
          </w:p>
        </w:tc>
        <w:tc>
          <w:tcPr>
            <w:tcW w:w="1200" w:type="dxa"/>
            <w:shd w:val="clear" w:color="000000" w:fill="FFFFFF"/>
            <w:vAlign w:val="center"/>
          </w:tcPr>
          <w:p w14:paraId="5ED4AEB1" w14:textId="6F506E92"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(1.5T)</w:t>
            </w:r>
          </w:p>
        </w:tc>
        <w:tc>
          <w:tcPr>
            <w:tcW w:w="720" w:type="dxa"/>
            <w:shd w:val="clear" w:color="000000" w:fill="FFFFFF"/>
            <w:noWrap/>
            <w:vAlign w:val="center"/>
            <w:hideMark/>
          </w:tcPr>
          <w:p w14:paraId="64D96241" w14:textId="76EF8BD7"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35</w:t>
            </w:r>
          </w:p>
        </w:tc>
        <w:tc>
          <w:tcPr>
            <w:tcW w:w="720" w:type="dxa"/>
            <w:shd w:val="clear" w:color="000000" w:fill="FFFFFF"/>
            <w:noWrap/>
            <w:vAlign w:val="center"/>
            <w:hideMark/>
          </w:tcPr>
          <w:p w14:paraId="029B3773" w14:textId="697DAAE3"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2500</w:t>
            </w:r>
          </w:p>
        </w:tc>
        <w:tc>
          <w:tcPr>
            <w:tcW w:w="1080" w:type="dxa"/>
            <w:shd w:val="clear" w:color="000000" w:fill="FFFFFF"/>
            <w:vAlign w:val="center"/>
          </w:tcPr>
          <w:p w14:paraId="35BC6D61" w14:textId="0118D47F"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3F074920" w14:textId="4F0E8A22"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03D2F5F7" w14:textId="1D5204DD"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2C12B060" w14:textId="599C09CD"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4F32ACD1" w14:textId="770F96A2"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17AAF678" w14:textId="4CD675FE"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4×4×4</w:t>
            </w:r>
          </w:p>
        </w:tc>
        <w:tc>
          <w:tcPr>
            <w:tcW w:w="1598" w:type="dxa"/>
            <w:shd w:val="clear" w:color="000000" w:fill="FFFFFF"/>
            <w:noWrap/>
            <w:vAlign w:val="center"/>
            <w:hideMark/>
          </w:tcPr>
          <w:p w14:paraId="14BE1C36" w14:textId="5CED4235"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r>
      <w:tr w:rsidR="000F302B" w:rsidRPr="00391466" w14:paraId="1CB1545C" w14:textId="63357FD5" w:rsidTr="00F473A3">
        <w:trPr>
          <w:trHeight w:val="276"/>
          <w:jc w:val="center"/>
        </w:trPr>
        <w:tc>
          <w:tcPr>
            <w:tcW w:w="2880" w:type="dxa"/>
            <w:shd w:val="clear" w:color="000000" w:fill="FFFFFF"/>
            <w:noWrap/>
            <w:vAlign w:val="center"/>
            <w:hideMark/>
          </w:tcPr>
          <w:p w14:paraId="4AF3DF4C"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Wu et al. (2022)</w:t>
            </w:r>
          </w:p>
        </w:tc>
        <w:tc>
          <w:tcPr>
            <w:tcW w:w="1200" w:type="dxa"/>
            <w:shd w:val="clear" w:color="000000" w:fill="FFFFFF"/>
            <w:vAlign w:val="center"/>
          </w:tcPr>
          <w:p w14:paraId="1B7D3B7A" w14:textId="73AFE3D9"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450653ED" w14:textId="203E923F"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1ECE8683" w14:textId="55EFF495"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800</w:t>
            </w:r>
          </w:p>
        </w:tc>
        <w:tc>
          <w:tcPr>
            <w:tcW w:w="1080" w:type="dxa"/>
            <w:shd w:val="clear" w:color="000000" w:fill="FFFFFF"/>
            <w:vAlign w:val="center"/>
          </w:tcPr>
          <w:p w14:paraId="21B58441" w14:textId="084D3D44"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62DC91D3" w14:textId="7F9C6842"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7562701A" w14:textId="6E914768"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339750EA" w14:textId="5230EB6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5C739DD0" w14:textId="64051F86"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740B1A24" w14:textId="788C2171"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68F6CD03" w14:textId="3FDE6CA5"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2×2×2</w:t>
            </w:r>
          </w:p>
        </w:tc>
      </w:tr>
      <w:tr w:rsidR="000F302B" w:rsidRPr="00391466" w14:paraId="73538291" w14:textId="44351FB2" w:rsidTr="00F473A3">
        <w:trPr>
          <w:trHeight w:val="276"/>
          <w:jc w:val="center"/>
        </w:trPr>
        <w:tc>
          <w:tcPr>
            <w:tcW w:w="2880" w:type="dxa"/>
            <w:shd w:val="clear" w:color="000000" w:fill="FFFFFF"/>
            <w:noWrap/>
            <w:vAlign w:val="center"/>
            <w:hideMark/>
          </w:tcPr>
          <w:p w14:paraId="59FE1F9E"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Yang et al. (2017)</w:t>
            </w:r>
          </w:p>
        </w:tc>
        <w:tc>
          <w:tcPr>
            <w:tcW w:w="1200" w:type="dxa"/>
            <w:shd w:val="clear" w:color="000000" w:fill="FFFFFF"/>
            <w:vAlign w:val="center"/>
          </w:tcPr>
          <w:p w14:paraId="20DDFFC3" w14:textId="1E93BB42"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56A1633A" w14:textId="2E5F80D4"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25</w:t>
            </w:r>
          </w:p>
        </w:tc>
        <w:tc>
          <w:tcPr>
            <w:tcW w:w="720" w:type="dxa"/>
            <w:shd w:val="clear" w:color="000000" w:fill="FFFFFF"/>
            <w:noWrap/>
            <w:vAlign w:val="center"/>
            <w:hideMark/>
          </w:tcPr>
          <w:p w14:paraId="086881C3" w14:textId="3A924355"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40AA8A5A" w14:textId="637C1B61"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3B9F69EF" w14:textId="161E4257"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1AE5B04B" w14:textId="566D58AA"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7F93EF7C" w14:textId="39C34713"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78A8FDF1" w14:textId="4F07F6CD"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2C46D994" w14:textId="494B7A16"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3515BE09" w14:textId="78FF3032"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4D478A82" w14:textId="3F2E720F" w:rsidTr="00F473A3">
        <w:trPr>
          <w:trHeight w:val="276"/>
          <w:jc w:val="center"/>
        </w:trPr>
        <w:tc>
          <w:tcPr>
            <w:tcW w:w="2880" w:type="dxa"/>
            <w:shd w:val="clear" w:color="000000" w:fill="FFFFFF"/>
            <w:noWrap/>
            <w:vAlign w:val="center"/>
            <w:hideMark/>
          </w:tcPr>
          <w:p w14:paraId="65C4EC42"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Yang et al. (2016)</w:t>
            </w:r>
          </w:p>
        </w:tc>
        <w:tc>
          <w:tcPr>
            <w:tcW w:w="1200" w:type="dxa"/>
            <w:shd w:val="clear" w:color="000000" w:fill="FFFFFF"/>
            <w:vAlign w:val="center"/>
          </w:tcPr>
          <w:p w14:paraId="2941CD33" w14:textId="2A08C9E0"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1880C4AE" w14:textId="7FA99EE6"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31</w:t>
            </w:r>
          </w:p>
        </w:tc>
        <w:tc>
          <w:tcPr>
            <w:tcW w:w="720" w:type="dxa"/>
            <w:shd w:val="clear" w:color="000000" w:fill="FFFFFF"/>
            <w:noWrap/>
            <w:vAlign w:val="center"/>
            <w:hideMark/>
          </w:tcPr>
          <w:p w14:paraId="1F0601F5" w14:textId="4B4B96E1"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7D988FF5" w14:textId="6A5D99A3"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0C8DA0A2" w14:textId="1B8E8F15"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06A1E47D" w14:textId="3BEF6393"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5810BEF6" w14:textId="138A8563"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N</w:t>
            </w:r>
          </w:p>
        </w:tc>
        <w:tc>
          <w:tcPr>
            <w:tcW w:w="720" w:type="dxa"/>
            <w:shd w:val="clear" w:color="000000" w:fill="FFFFFF"/>
            <w:vAlign w:val="center"/>
          </w:tcPr>
          <w:p w14:paraId="0BC7564C" w14:textId="69576028"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4485D711" w14:textId="7CD7F443"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5D987074" w14:textId="5823DA0F"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0D56C2D1" w14:textId="1FEBAB11" w:rsidTr="00F473A3">
        <w:trPr>
          <w:trHeight w:val="276"/>
          <w:jc w:val="center"/>
        </w:trPr>
        <w:tc>
          <w:tcPr>
            <w:tcW w:w="2880" w:type="dxa"/>
            <w:shd w:val="clear" w:color="000000" w:fill="FFFFFF"/>
            <w:noWrap/>
            <w:vAlign w:val="center"/>
            <w:hideMark/>
          </w:tcPr>
          <w:p w14:paraId="4C998706"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Ye et al. (2012)</w:t>
            </w:r>
          </w:p>
        </w:tc>
        <w:tc>
          <w:tcPr>
            <w:tcW w:w="1200" w:type="dxa"/>
            <w:shd w:val="clear" w:color="000000" w:fill="FFFFFF"/>
            <w:vAlign w:val="center"/>
          </w:tcPr>
          <w:p w14:paraId="663E3A19" w14:textId="6E7AB139"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67B3921F" w14:textId="5C69E9E1"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40</w:t>
            </w:r>
          </w:p>
        </w:tc>
        <w:tc>
          <w:tcPr>
            <w:tcW w:w="720" w:type="dxa"/>
            <w:shd w:val="clear" w:color="000000" w:fill="FFFFFF"/>
            <w:noWrap/>
            <w:vAlign w:val="center"/>
            <w:hideMark/>
          </w:tcPr>
          <w:p w14:paraId="6EF98C2C" w14:textId="2F647CDA"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4E9DAE7F" w14:textId="4525904B"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3DE8A658" w14:textId="0AAE2565"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1943C9CA" w14:textId="69CBD4DE"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2528D8D8" w14:textId="442BE681"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N</w:t>
            </w:r>
          </w:p>
        </w:tc>
        <w:tc>
          <w:tcPr>
            <w:tcW w:w="720" w:type="dxa"/>
            <w:shd w:val="clear" w:color="000000" w:fill="FFFFFF"/>
            <w:vAlign w:val="center"/>
          </w:tcPr>
          <w:p w14:paraId="58A1068D" w14:textId="157ADACE"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768356D0" w14:textId="72E4C153"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27A659E2" w14:textId="24B50C0A"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7302D302" w14:textId="587C99DE" w:rsidTr="00F473A3">
        <w:trPr>
          <w:trHeight w:val="276"/>
          <w:jc w:val="center"/>
        </w:trPr>
        <w:tc>
          <w:tcPr>
            <w:tcW w:w="2880" w:type="dxa"/>
            <w:shd w:val="clear" w:color="000000" w:fill="FFFFFF"/>
            <w:noWrap/>
            <w:vAlign w:val="center"/>
            <w:hideMark/>
          </w:tcPr>
          <w:p w14:paraId="547C7DD4"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Yu et al. (2021)</w:t>
            </w:r>
          </w:p>
        </w:tc>
        <w:tc>
          <w:tcPr>
            <w:tcW w:w="1200" w:type="dxa"/>
            <w:shd w:val="clear" w:color="000000" w:fill="FFFFFF"/>
            <w:vAlign w:val="center"/>
          </w:tcPr>
          <w:p w14:paraId="66521BF0" w14:textId="59A843F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50C69C5A" w14:textId="7C47B75B"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6E691809" w14:textId="104F27AD"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2930E3CF" w14:textId="79D52202"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09ADEC2F" w14:textId="27D5A16B" w:rsidR="0041253E" w:rsidRPr="00391466" w:rsidRDefault="0041253E" w:rsidP="0095494C">
            <w:pPr>
              <w:jc w:val="center"/>
              <w:rPr>
                <w:rFonts w:ascii="Arial" w:hAnsi="Arial" w:cs="Arial"/>
                <w:sz w:val="21"/>
                <w:szCs w:val="21"/>
              </w:rPr>
            </w:pPr>
            <w:r w:rsidRPr="00391466">
              <w:rPr>
                <w:rFonts w:ascii="Arial" w:hAnsi="Arial" w:cs="Arial"/>
                <w:sz w:val="21"/>
                <w:szCs w:val="21"/>
              </w:rPr>
              <w:t>ICA</w:t>
            </w:r>
          </w:p>
        </w:tc>
        <w:tc>
          <w:tcPr>
            <w:tcW w:w="960" w:type="dxa"/>
            <w:shd w:val="clear" w:color="auto" w:fill="auto"/>
            <w:vAlign w:val="center"/>
          </w:tcPr>
          <w:p w14:paraId="72B345EC" w14:textId="4BB23A0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2AD315BB" w14:textId="6336BDE6"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N</w:t>
            </w:r>
          </w:p>
        </w:tc>
        <w:tc>
          <w:tcPr>
            <w:tcW w:w="720" w:type="dxa"/>
            <w:shd w:val="clear" w:color="000000" w:fill="FFFFFF"/>
            <w:vAlign w:val="center"/>
          </w:tcPr>
          <w:p w14:paraId="628E686B" w14:textId="2B139F4D"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50CC0E53" w14:textId="19AB36A0"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3F4E6623" w14:textId="0D2A98C7"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486B16CE" w14:textId="751CE60A" w:rsidTr="00F473A3">
        <w:trPr>
          <w:trHeight w:val="276"/>
          <w:jc w:val="center"/>
        </w:trPr>
        <w:tc>
          <w:tcPr>
            <w:tcW w:w="2880" w:type="dxa"/>
            <w:shd w:val="clear" w:color="000000" w:fill="FFFFFF"/>
            <w:noWrap/>
            <w:vAlign w:val="center"/>
            <w:hideMark/>
          </w:tcPr>
          <w:p w14:paraId="4E65EE75"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Zhang et al. (2022a)</w:t>
            </w:r>
          </w:p>
        </w:tc>
        <w:tc>
          <w:tcPr>
            <w:tcW w:w="1200" w:type="dxa"/>
            <w:shd w:val="clear" w:color="000000" w:fill="FFFFFF"/>
            <w:vAlign w:val="center"/>
          </w:tcPr>
          <w:p w14:paraId="551BF3DE" w14:textId="3189E6CC"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(1.5T)</w:t>
            </w:r>
          </w:p>
        </w:tc>
        <w:tc>
          <w:tcPr>
            <w:tcW w:w="720" w:type="dxa"/>
            <w:shd w:val="clear" w:color="000000" w:fill="FFFFFF"/>
            <w:noWrap/>
            <w:vAlign w:val="center"/>
            <w:hideMark/>
          </w:tcPr>
          <w:p w14:paraId="25B0E43B" w14:textId="7706A605"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35</w:t>
            </w:r>
          </w:p>
        </w:tc>
        <w:tc>
          <w:tcPr>
            <w:tcW w:w="720" w:type="dxa"/>
            <w:shd w:val="clear" w:color="000000" w:fill="FFFFFF"/>
            <w:noWrap/>
            <w:vAlign w:val="center"/>
            <w:hideMark/>
          </w:tcPr>
          <w:p w14:paraId="0E306C7A" w14:textId="54B57BEA"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2500</w:t>
            </w:r>
          </w:p>
        </w:tc>
        <w:tc>
          <w:tcPr>
            <w:tcW w:w="1080" w:type="dxa"/>
            <w:shd w:val="clear" w:color="000000" w:fill="FFFFFF"/>
            <w:vAlign w:val="center"/>
          </w:tcPr>
          <w:p w14:paraId="472BC529" w14:textId="48FE075D"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75CD7390" w14:textId="6B811585"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5AB2DAD3" w14:textId="0F687E7A"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27BF471E" w14:textId="462014FE"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1A81A4A6" w14:textId="7EF568B8"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72BE2AE8" w14:textId="4FA9E883"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0480F507" w14:textId="3364D010"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r>
      <w:tr w:rsidR="000F302B" w:rsidRPr="00391466" w14:paraId="7210FEAB" w14:textId="7853ED4C" w:rsidTr="00F473A3">
        <w:trPr>
          <w:trHeight w:val="276"/>
          <w:jc w:val="center"/>
        </w:trPr>
        <w:tc>
          <w:tcPr>
            <w:tcW w:w="2880" w:type="dxa"/>
            <w:shd w:val="clear" w:color="000000" w:fill="FFFFFF"/>
            <w:noWrap/>
            <w:vAlign w:val="center"/>
            <w:hideMark/>
          </w:tcPr>
          <w:p w14:paraId="4F56AB5C"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Zhang et al. (2022b)</w:t>
            </w:r>
          </w:p>
        </w:tc>
        <w:tc>
          <w:tcPr>
            <w:tcW w:w="1200" w:type="dxa"/>
            <w:shd w:val="clear" w:color="000000" w:fill="FFFFFF"/>
            <w:vAlign w:val="center"/>
          </w:tcPr>
          <w:p w14:paraId="17F7A3B4" w14:textId="05318399"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5C29A65C" w14:textId="2C6774C6"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44E00438" w14:textId="4138C26F"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7063C786" w14:textId="0037C811"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0F88C39A" w14:textId="56EAA9B6"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71102C54" w14:textId="36C8CBB0"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6617BE3F" w14:textId="57D2387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14819053" w14:textId="70180F81"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610EA84A" w14:textId="02EB47BD"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0A5B17D2" w14:textId="7A161A6D"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14F472FB" w14:textId="55614041" w:rsidTr="00F473A3">
        <w:trPr>
          <w:trHeight w:val="276"/>
          <w:jc w:val="center"/>
        </w:trPr>
        <w:tc>
          <w:tcPr>
            <w:tcW w:w="2880" w:type="dxa"/>
            <w:shd w:val="clear" w:color="000000" w:fill="FFFFFF"/>
            <w:noWrap/>
            <w:vAlign w:val="center"/>
            <w:hideMark/>
          </w:tcPr>
          <w:p w14:paraId="1106CEE0"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Zhang et al. (2022c)</w:t>
            </w:r>
          </w:p>
        </w:tc>
        <w:tc>
          <w:tcPr>
            <w:tcW w:w="1200" w:type="dxa"/>
            <w:shd w:val="clear" w:color="000000" w:fill="FFFFFF"/>
            <w:vAlign w:val="center"/>
          </w:tcPr>
          <w:p w14:paraId="1E52C869" w14:textId="2DCEA060"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1DE8578A" w14:textId="124FE6B7"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75730B71" w14:textId="162D308A"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2500</w:t>
            </w:r>
          </w:p>
        </w:tc>
        <w:tc>
          <w:tcPr>
            <w:tcW w:w="1080" w:type="dxa"/>
            <w:shd w:val="clear" w:color="000000" w:fill="FFFFFF"/>
            <w:vAlign w:val="center"/>
          </w:tcPr>
          <w:p w14:paraId="4147A905" w14:textId="47DF27ED"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70F264E4" w14:textId="28EDE32E"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5F603AB6" w14:textId="503AEFB6"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38DBFF8C" w14:textId="36CC8E5C"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09B93C9A" w14:textId="37EA76CA"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598AE4BC" w14:textId="3493AC49"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4075F5B6" w14:textId="15A91887"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188A90BC" w14:textId="661583BF" w:rsidTr="00F473A3">
        <w:trPr>
          <w:trHeight w:val="276"/>
          <w:jc w:val="center"/>
        </w:trPr>
        <w:tc>
          <w:tcPr>
            <w:tcW w:w="2880" w:type="dxa"/>
            <w:shd w:val="clear" w:color="000000" w:fill="FFFFFF"/>
            <w:noWrap/>
            <w:vAlign w:val="center"/>
            <w:hideMark/>
          </w:tcPr>
          <w:p w14:paraId="00EBD20B"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Zhou et al. (2010)</w:t>
            </w:r>
          </w:p>
        </w:tc>
        <w:tc>
          <w:tcPr>
            <w:tcW w:w="1200" w:type="dxa"/>
            <w:shd w:val="clear" w:color="000000" w:fill="FFFFFF"/>
            <w:vAlign w:val="center"/>
          </w:tcPr>
          <w:p w14:paraId="511006A4" w14:textId="7FFFADE9"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4EE8B3C7" w14:textId="68DF1406"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shd w:val="clear" w:color="000000" w:fill="FFFFFF"/>
            <w:noWrap/>
            <w:vAlign w:val="center"/>
            <w:hideMark/>
          </w:tcPr>
          <w:p w14:paraId="5045B8C0" w14:textId="383C2F9D"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33DDE451" w14:textId="6E358C04"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3833190A" w14:textId="6D49A884"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6BF863B5" w14:textId="000AEB9E"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498F463D" w14:textId="607E3F8E"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33161A2E" w14:textId="6AE7615E"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1DCD8754" w14:textId="76D46B6C"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70CD525E" w14:textId="34B554C4"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20B19614" w14:textId="67F66463" w:rsidTr="00F473A3">
        <w:trPr>
          <w:trHeight w:val="276"/>
          <w:jc w:val="center"/>
        </w:trPr>
        <w:tc>
          <w:tcPr>
            <w:tcW w:w="2880" w:type="dxa"/>
            <w:shd w:val="clear" w:color="000000" w:fill="FFFFFF"/>
            <w:noWrap/>
            <w:vAlign w:val="center"/>
            <w:hideMark/>
          </w:tcPr>
          <w:p w14:paraId="16DF2D9A"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Zhou et al. (2022)</w:t>
            </w:r>
          </w:p>
        </w:tc>
        <w:tc>
          <w:tcPr>
            <w:tcW w:w="1200" w:type="dxa"/>
            <w:shd w:val="clear" w:color="000000" w:fill="FFFFFF"/>
            <w:vAlign w:val="center"/>
          </w:tcPr>
          <w:p w14:paraId="7ABADFF8" w14:textId="60D288E1"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shd w:val="clear" w:color="000000" w:fill="FFFFFF"/>
            <w:noWrap/>
            <w:vAlign w:val="center"/>
            <w:hideMark/>
          </w:tcPr>
          <w:p w14:paraId="6E68C496" w14:textId="6EDBA0F6"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40</w:t>
            </w:r>
          </w:p>
        </w:tc>
        <w:tc>
          <w:tcPr>
            <w:tcW w:w="720" w:type="dxa"/>
            <w:shd w:val="clear" w:color="000000" w:fill="FFFFFF"/>
            <w:noWrap/>
            <w:vAlign w:val="center"/>
            <w:hideMark/>
          </w:tcPr>
          <w:p w14:paraId="444A93A5" w14:textId="17CD0CB0"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4D5C455C" w14:textId="75989DC7"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0E30AB63" w14:textId="25B77180"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30C3FD47" w14:textId="3DFDBF5A"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77EA0DAB" w14:textId="66590625"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69D86309" w14:textId="18866C00"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7C0F032B" w14:textId="0B42A4F5"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66F98DD7" w14:textId="48E1FECD"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759D2AD1" w14:textId="34DBA33E" w:rsidTr="00F473A3">
        <w:trPr>
          <w:trHeight w:val="276"/>
          <w:jc w:val="center"/>
        </w:trPr>
        <w:tc>
          <w:tcPr>
            <w:tcW w:w="2880" w:type="dxa"/>
            <w:shd w:val="clear" w:color="000000" w:fill="FFFFFF"/>
            <w:noWrap/>
            <w:vAlign w:val="center"/>
            <w:hideMark/>
          </w:tcPr>
          <w:p w14:paraId="57D72ECB"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lastRenderedPageBreak/>
              <w:t>Zhu et al. (2012)</w:t>
            </w:r>
          </w:p>
        </w:tc>
        <w:tc>
          <w:tcPr>
            <w:tcW w:w="1200" w:type="dxa"/>
            <w:shd w:val="clear" w:color="000000" w:fill="FFFFFF"/>
            <w:vAlign w:val="center"/>
          </w:tcPr>
          <w:p w14:paraId="23230BC6" w14:textId="274DBE7C"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(1.5T)</w:t>
            </w:r>
          </w:p>
        </w:tc>
        <w:tc>
          <w:tcPr>
            <w:tcW w:w="720" w:type="dxa"/>
            <w:shd w:val="clear" w:color="000000" w:fill="FFFFFF"/>
            <w:noWrap/>
            <w:vAlign w:val="center"/>
            <w:hideMark/>
          </w:tcPr>
          <w:p w14:paraId="6A4F7A1D" w14:textId="6E2F2ECB"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40</w:t>
            </w:r>
          </w:p>
        </w:tc>
        <w:tc>
          <w:tcPr>
            <w:tcW w:w="720" w:type="dxa"/>
            <w:shd w:val="clear" w:color="000000" w:fill="FFFFFF"/>
            <w:noWrap/>
            <w:vAlign w:val="center"/>
            <w:hideMark/>
          </w:tcPr>
          <w:p w14:paraId="060C8C18" w14:textId="08AA8A30"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40C92F75" w14:textId="791D82E0"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320F270B" w14:textId="1FB00075"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shd w:val="clear" w:color="auto" w:fill="auto"/>
            <w:vAlign w:val="center"/>
          </w:tcPr>
          <w:p w14:paraId="442CE151" w14:textId="4AA2A6F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592D57AD" w14:textId="004DB84D"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N</w:t>
            </w:r>
          </w:p>
        </w:tc>
        <w:tc>
          <w:tcPr>
            <w:tcW w:w="720" w:type="dxa"/>
            <w:shd w:val="clear" w:color="000000" w:fill="FFFFFF"/>
            <w:vAlign w:val="center"/>
          </w:tcPr>
          <w:p w14:paraId="08CCC309" w14:textId="691B58DF"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shd w:val="clear" w:color="000000" w:fill="FFFFFF"/>
            <w:noWrap/>
            <w:vAlign w:val="center"/>
            <w:hideMark/>
          </w:tcPr>
          <w:p w14:paraId="2A673B3A" w14:textId="035BE016"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5×3.85×3.85</w:t>
            </w:r>
          </w:p>
        </w:tc>
        <w:tc>
          <w:tcPr>
            <w:tcW w:w="1598" w:type="dxa"/>
            <w:shd w:val="clear" w:color="000000" w:fill="FFFFFF"/>
            <w:noWrap/>
            <w:vAlign w:val="center"/>
            <w:hideMark/>
          </w:tcPr>
          <w:p w14:paraId="5557F6FC" w14:textId="678A8D6B"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42312BF3" w14:textId="7D17752F" w:rsidTr="00F473A3">
        <w:trPr>
          <w:trHeight w:val="276"/>
          <w:jc w:val="center"/>
        </w:trPr>
        <w:tc>
          <w:tcPr>
            <w:tcW w:w="2880" w:type="dxa"/>
            <w:shd w:val="clear" w:color="000000" w:fill="FFFFFF"/>
            <w:noWrap/>
            <w:vAlign w:val="center"/>
            <w:hideMark/>
          </w:tcPr>
          <w:p w14:paraId="298091A8"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Zhu et al. (2018)</w:t>
            </w:r>
          </w:p>
        </w:tc>
        <w:tc>
          <w:tcPr>
            <w:tcW w:w="1200" w:type="dxa"/>
            <w:shd w:val="clear" w:color="000000" w:fill="FFFFFF"/>
            <w:vAlign w:val="center"/>
          </w:tcPr>
          <w:p w14:paraId="6E600BE6" w14:textId="2BE2989B"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Siemens (3T)</w:t>
            </w:r>
          </w:p>
        </w:tc>
        <w:tc>
          <w:tcPr>
            <w:tcW w:w="720" w:type="dxa"/>
            <w:shd w:val="clear" w:color="000000" w:fill="FFFFFF"/>
            <w:noWrap/>
            <w:vAlign w:val="center"/>
            <w:hideMark/>
          </w:tcPr>
          <w:p w14:paraId="2C536556" w14:textId="12875F4F"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25</w:t>
            </w:r>
          </w:p>
        </w:tc>
        <w:tc>
          <w:tcPr>
            <w:tcW w:w="720" w:type="dxa"/>
            <w:shd w:val="clear" w:color="000000" w:fill="FFFFFF"/>
            <w:noWrap/>
            <w:vAlign w:val="center"/>
            <w:hideMark/>
          </w:tcPr>
          <w:p w14:paraId="166361DF" w14:textId="7DE241AD"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2000</w:t>
            </w:r>
          </w:p>
        </w:tc>
        <w:tc>
          <w:tcPr>
            <w:tcW w:w="1080" w:type="dxa"/>
            <w:shd w:val="clear" w:color="000000" w:fill="FFFFFF"/>
            <w:vAlign w:val="center"/>
          </w:tcPr>
          <w:p w14:paraId="6FB732DC" w14:textId="45792A56"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shd w:val="clear" w:color="000000" w:fill="FFFFFF"/>
            <w:vAlign w:val="center"/>
          </w:tcPr>
          <w:p w14:paraId="2AA5C051" w14:textId="257747FB" w:rsidR="0041253E" w:rsidRPr="00391466" w:rsidRDefault="0041253E" w:rsidP="0095494C">
            <w:pPr>
              <w:jc w:val="center"/>
              <w:rPr>
                <w:rFonts w:ascii="Arial" w:hAnsi="Arial" w:cs="Arial"/>
                <w:sz w:val="21"/>
                <w:szCs w:val="21"/>
              </w:rPr>
            </w:pPr>
            <w:r w:rsidRPr="00391466">
              <w:rPr>
                <w:rFonts w:ascii="Arial" w:hAnsi="Arial" w:cs="Arial"/>
                <w:sz w:val="21"/>
                <w:szCs w:val="21"/>
              </w:rPr>
              <w:t>ICA</w:t>
            </w:r>
          </w:p>
        </w:tc>
        <w:tc>
          <w:tcPr>
            <w:tcW w:w="960" w:type="dxa"/>
            <w:shd w:val="clear" w:color="auto" w:fill="auto"/>
            <w:vAlign w:val="center"/>
          </w:tcPr>
          <w:p w14:paraId="1701657A" w14:textId="5CEBBC26"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shd w:val="clear" w:color="000000" w:fill="FFFFFF"/>
            <w:vAlign w:val="center"/>
          </w:tcPr>
          <w:p w14:paraId="1F645AE6" w14:textId="40A402F1"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shd w:val="clear" w:color="000000" w:fill="FFFFFF"/>
            <w:vAlign w:val="center"/>
          </w:tcPr>
          <w:p w14:paraId="2B9EA6A7" w14:textId="3B895A92" w:rsidR="0041253E" w:rsidRPr="00391466" w:rsidRDefault="0041253E" w:rsidP="0095494C">
            <w:pPr>
              <w:jc w:val="center"/>
              <w:rPr>
                <w:rFonts w:ascii="Arial" w:hAnsi="Arial" w:cs="Arial"/>
                <w:sz w:val="21"/>
                <w:szCs w:val="21"/>
              </w:rPr>
            </w:pPr>
            <w:r w:rsidRPr="00391466">
              <w:rPr>
                <w:rFonts w:ascii="Arial" w:hAnsi="Arial" w:cs="Arial"/>
                <w:sz w:val="21"/>
                <w:szCs w:val="21"/>
              </w:rPr>
              <w:t>Y</w:t>
            </w:r>
          </w:p>
        </w:tc>
        <w:tc>
          <w:tcPr>
            <w:tcW w:w="1560" w:type="dxa"/>
            <w:shd w:val="clear" w:color="000000" w:fill="FFFFFF"/>
            <w:noWrap/>
            <w:vAlign w:val="center"/>
            <w:hideMark/>
          </w:tcPr>
          <w:p w14:paraId="7DAE6261" w14:textId="4FFECF09" w:rsidR="0041253E" w:rsidRPr="00391466" w:rsidRDefault="0041253E" w:rsidP="0095494C">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1598" w:type="dxa"/>
            <w:shd w:val="clear" w:color="000000" w:fill="FFFFFF"/>
            <w:noWrap/>
            <w:vAlign w:val="center"/>
            <w:hideMark/>
          </w:tcPr>
          <w:p w14:paraId="26011030" w14:textId="798E09C8"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r w:rsidR="000F302B" w:rsidRPr="00391466" w14:paraId="13282B9B" w14:textId="3BE7B2E8" w:rsidTr="00F473A3">
        <w:trPr>
          <w:trHeight w:val="276"/>
          <w:jc w:val="center"/>
        </w:trPr>
        <w:tc>
          <w:tcPr>
            <w:tcW w:w="2880" w:type="dxa"/>
            <w:tcBorders>
              <w:bottom w:val="single" w:sz="12" w:space="0" w:color="auto"/>
            </w:tcBorders>
            <w:shd w:val="clear" w:color="000000" w:fill="FFFFFF"/>
            <w:noWrap/>
            <w:vAlign w:val="center"/>
            <w:hideMark/>
          </w:tcPr>
          <w:p w14:paraId="736FE5A9" w14:textId="77777777" w:rsidR="0041253E" w:rsidRPr="00391466" w:rsidRDefault="0041253E" w:rsidP="00F473A3">
            <w:pPr>
              <w:ind w:firstLineChars="50" w:firstLine="105"/>
              <w:rPr>
                <w:rFonts w:ascii="Arial" w:eastAsia="等线" w:hAnsi="Arial" w:cs="Arial"/>
                <w:color w:val="000000"/>
                <w:sz w:val="21"/>
                <w:szCs w:val="21"/>
              </w:rPr>
            </w:pPr>
            <w:r w:rsidRPr="00391466">
              <w:rPr>
                <w:rFonts w:ascii="Arial" w:hAnsi="Arial" w:cs="Arial"/>
                <w:sz w:val="21"/>
                <w:szCs w:val="21"/>
              </w:rPr>
              <w:t>Zu et al. (2019)</w:t>
            </w:r>
          </w:p>
        </w:tc>
        <w:tc>
          <w:tcPr>
            <w:tcW w:w="1200" w:type="dxa"/>
            <w:tcBorders>
              <w:bottom w:val="single" w:sz="12" w:space="0" w:color="auto"/>
            </w:tcBorders>
            <w:shd w:val="clear" w:color="000000" w:fill="FFFFFF"/>
            <w:vAlign w:val="center"/>
          </w:tcPr>
          <w:p w14:paraId="4BDF1624" w14:textId="60783A17"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GE (3T)</w:t>
            </w:r>
          </w:p>
        </w:tc>
        <w:tc>
          <w:tcPr>
            <w:tcW w:w="720" w:type="dxa"/>
            <w:tcBorders>
              <w:bottom w:val="single" w:sz="12" w:space="0" w:color="auto"/>
            </w:tcBorders>
            <w:shd w:val="clear" w:color="000000" w:fill="FFFFFF"/>
            <w:noWrap/>
            <w:vAlign w:val="center"/>
            <w:hideMark/>
          </w:tcPr>
          <w:p w14:paraId="0AA8C215" w14:textId="75B56B37"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30</w:t>
            </w:r>
          </w:p>
        </w:tc>
        <w:tc>
          <w:tcPr>
            <w:tcW w:w="720" w:type="dxa"/>
            <w:tcBorders>
              <w:bottom w:val="single" w:sz="12" w:space="0" w:color="auto"/>
            </w:tcBorders>
            <w:shd w:val="clear" w:color="000000" w:fill="FFFFFF"/>
            <w:noWrap/>
            <w:vAlign w:val="center"/>
            <w:hideMark/>
          </w:tcPr>
          <w:p w14:paraId="072A66BD" w14:textId="13B514D9" w:rsidR="0041253E" w:rsidRPr="00391466" w:rsidRDefault="0041253E" w:rsidP="0095494C">
            <w:pPr>
              <w:jc w:val="center"/>
              <w:rPr>
                <w:rFonts w:ascii="Arial" w:eastAsia="等线" w:hAnsi="Arial" w:cs="Arial"/>
                <w:color w:val="000000"/>
                <w:sz w:val="21"/>
                <w:szCs w:val="21"/>
              </w:rPr>
            </w:pPr>
            <w:r w:rsidRPr="00391466">
              <w:rPr>
                <w:rFonts w:ascii="Arial" w:hAnsi="Arial" w:cs="Arial"/>
                <w:sz w:val="21"/>
                <w:szCs w:val="21"/>
              </w:rPr>
              <w:t>2400</w:t>
            </w:r>
          </w:p>
        </w:tc>
        <w:tc>
          <w:tcPr>
            <w:tcW w:w="1080" w:type="dxa"/>
            <w:tcBorders>
              <w:bottom w:val="single" w:sz="12" w:space="0" w:color="auto"/>
            </w:tcBorders>
            <w:shd w:val="clear" w:color="000000" w:fill="FFFFFF"/>
            <w:vAlign w:val="center"/>
          </w:tcPr>
          <w:p w14:paraId="11A88AAC" w14:textId="1DFCFEE3"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440" w:type="dxa"/>
            <w:tcBorders>
              <w:bottom w:val="single" w:sz="12" w:space="0" w:color="auto"/>
            </w:tcBorders>
            <w:shd w:val="clear" w:color="000000" w:fill="FFFFFF"/>
            <w:vAlign w:val="center"/>
          </w:tcPr>
          <w:p w14:paraId="3FC5979B" w14:textId="29D292C4" w:rsidR="0041253E" w:rsidRPr="00391466" w:rsidRDefault="0041253E" w:rsidP="0095494C">
            <w:pPr>
              <w:jc w:val="center"/>
              <w:rPr>
                <w:rFonts w:ascii="Arial" w:hAnsi="Arial" w:cs="Arial"/>
                <w:sz w:val="21"/>
                <w:szCs w:val="21"/>
              </w:rPr>
            </w:pPr>
            <w:r w:rsidRPr="00391466">
              <w:rPr>
                <w:rFonts w:ascii="Arial" w:hAnsi="Arial" w:cs="Arial"/>
                <w:sz w:val="21"/>
                <w:szCs w:val="21"/>
              </w:rPr>
              <w:t>Seed-based</w:t>
            </w:r>
          </w:p>
        </w:tc>
        <w:tc>
          <w:tcPr>
            <w:tcW w:w="960" w:type="dxa"/>
            <w:tcBorders>
              <w:bottom w:val="single" w:sz="12" w:space="0" w:color="auto"/>
            </w:tcBorders>
            <w:shd w:val="clear" w:color="auto" w:fill="auto"/>
            <w:vAlign w:val="center"/>
          </w:tcPr>
          <w:p w14:paraId="50A2EA03" w14:textId="5A9DF20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1320" w:type="dxa"/>
            <w:tcBorders>
              <w:bottom w:val="single" w:sz="12" w:space="0" w:color="auto"/>
            </w:tcBorders>
            <w:shd w:val="clear" w:color="000000" w:fill="FFFFFF"/>
            <w:vAlign w:val="center"/>
          </w:tcPr>
          <w:p w14:paraId="5EEBE0C6" w14:textId="6F11AE64" w:rsidR="0041253E" w:rsidRPr="00391466" w:rsidRDefault="0041253E" w:rsidP="0095494C">
            <w:pPr>
              <w:jc w:val="center"/>
              <w:rPr>
                <w:rFonts w:ascii="Arial" w:hAnsi="Arial" w:cs="Arial"/>
                <w:sz w:val="21"/>
                <w:szCs w:val="21"/>
              </w:rPr>
            </w:pPr>
            <w:r w:rsidRPr="00391466">
              <w:rPr>
                <w:rFonts w:ascii="Arial" w:hAnsi="Arial" w:cs="Arial"/>
                <w:color w:val="000000"/>
                <w:sz w:val="21"/>
                <w:szCs w:val="21"/>
              </w:rPr>
              <w:t>Y</w:t>
            </w:r>
          </w:p>
        </w:tc>
        <w:tc>
          <w:tcPr>
            <w:tcW w:w="720" w:type="dxa"/>
            <w:tcBorders>
              <w:bottom w:val="single" w:sz="12" w:space="0" w:color="auto"/>
            </w:tcBorders>
            <w:shd w:val="clear" w:color="000000" w:fill="FFFFFF"/>
            <w:vAlign w:val="center"/>
          </w:tcPr>
          <w:p w14:paraId="14F84AF6" w14:textId="67FFE472" w:rsidR="0041253E" w:rsidRPr="00391466" w:rsidRDefault="0041253E" w:rsidP="0095494C">
            <w:pPr>
              <w:jc w:val="center"/>
              <w:rPr>
                <w:rFonts w:ascii="Arial" w:hAnsi="Arial" w:cs="Arial"/>
                <w:sz w:val="21"/>
                <w:szCs w:val="21"/>
              </w:rPr>
            </w:pPr>
            <w:r w:rsidRPr="00391466">
              <w:rPr>
                <w:rFonts w:ascii="Arial" w:hAnsi="Arial" w:cs="Arial"/>
                <w:sz w:val="21"/>
                <w:szCs w:val="21"/>
              </w:rPr>
              <w:t>N</w:t>
            </w:r>
          </w:p>
        </w:tc>
        <w:tc>
          <w:tcPr>
            <w:tcW w:w="1560" w:type="dxa"/>
            <w:tcBorders>
              <w:bottom w:val="single" w:sz="12" w:space="0" w:color="auto"/>
            </w:tcBorders>
            <w:shd w:val="clear" w:color="000000" w:fill="FFFFFF"/>
            <w:noWrap/>
            <w:vAlign w:val="center"/>
            <w:hideMark/>
          </w:tcPr>
          <w:p w14:paraId="00B4229A" w14:textId="5DBE5E5C"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c>
          <w:tcPr>
            <w:tcW w:w="1598" w:type="dxa"/>
            <w:tcBorders>
              <w:bottom w:val="single" w:sz="12" w:space="0" w:color="auto"/>
            </w:tcBorders>
            <w:shd w:val="clear" w:color="000000" w:fill="FFFFFF"/>
            <w:noWrap/>
            <w:vAlign w:val="center"/>
            <w:hideMark/>
          </w:tcPr>
          <w:p w14:paraId="19A01B6E" w14:textId="3437CE72" w:rsidR="0041253E" w:rsidRPr="00391466" w:rsidRDefault="0041253E" w:rsidP="0095494C">
            <w:pPr>
              <w:jc w:val="center"/>
              <w:rPr>
                <w:rFonts w:ascii="Arial" w:eastAsia="等线" w:hAnsi="Arial" w:cs="Arial"/>
                <w:color w:val="000000"/>
                <w:sz w:val="21"/>
                <w:szCs w:val="21"/>
              </w:rPr>
            </w:pPr>
            <w:r w:rsidRPr="00391466">
              <w:rPr>
                <w:rFonts w:ascii="Arial" w:hAnsi="Arial" w:cs="Arial"/>
                <w:color w:val="000000"/>
                <w:sz w:val="21"/>
                <w:szCs w:val="21"/>
              </w:rPr>
              <w:t>3×3×3</w:t>
            </w:r>
          </w:p>
        </w:tc>
      </w:tr>
    </w:tbl>
    <w:p w14:paraId="33AC71C7" w14:textId="2307A46A" w:rsidR="00E77F05" w:rsidRPr="00391466" w:rsidRDefault="00E77F05" w:rsidP="008F157E">
      <w:pPr>
        <w:jc w:val="both"/>
        <w:rPr>
          <w:rFonts w:ascii="Arial" w:eastAsia="等线" w:hAnsi="Arial" w:cs="Arial"/>
          <w:color w:val="000000"/>
        </w:rPr>
      </w:pPr>
      <w:r w:rsidRPr="00391466">
        <w:rPr>
          <w:rFonts w:ascii="Arial" w:eastAsia="等线" w:hAnsi="Arial" w:cs="Arial"/>
          <w:color w:val="000000"/>
        </w:rPr>
        <w:t xml:space="preserve">Note: Check whole brain coverage indicates whether whole-brain coverage was verified during image acquisition. </w:t>
      </w:r>
      <w:r w:rsidR="003276FD" w:rsidRPr="00391466">
        <w:rPr>
          <w:rFonts w:ascii="Arial" w:eastAsia="等线" w:hAnsi="Arial" w:cs="Arial"/>
          <w:color w:val="000000"/>
        </w:rPr>
        <w:t>Head motion refers to the control and management of head movement during realignment or regression in preprocessing</w:t>
      </w:r>
      <w:r w:rsidRPr="00391466">
        <w:rPr>
          <w:rFonts w:ascii="Arial" w:eastAsia="等线" w:hAnsi="Arial" w:cs="Arial"/>
          <w:color w:val="000000"/>
        </w:rPr>
        <w:t xml:space="preserve">. </w:t>
      </w:r>
      <w:r w:rsidR="006E692D" w:rsidRPr="00391466">
        <w:rPr>
          <w:rFonts w:ascii="Arial" w:eastAsia="等线" w:hAnsi="Arial" w:cs="Arial"/>
          <w:color w:val="000000"/>
        </w:rPr>
        <w:t>“Y” indicates that the step was performed, while “N” indicates it was not performed or the information is unavailable</w:t>
      </w:r>
      <w:r w:rsidRPr="00391466">
        <w:rPr>
          <w:rFonts w:ascii="Arial" w:eastAsia="等线" w:hAnsi="Arial" w:cs="Arial"/>
          <w:color w:val="000000"/>
        </w:rPr>
        <w:t>.</w:t>
      </w:r>
      <w:r w:rsidR="00F977D4" w:rsidRPr="00391466">
        <w:rPr>
          <w:rFonts w:ascii="Arial" w:eastAsia="等线" w:hAnsi="Arial" w:cs="Arial"/>
          <w:color w:val="000000"/>
        </w:rPr>
        <w:t xml:space="preserve"> “Scan” refers to the voxel size during the initial MRI scan acquisition, while “Normalization” refers to the voxel size after spatial normalization to a standard stereotaxic space (e.g., MNI or </w:t>
      </w:r>
      <w:proofErr w:type="spellStart"/>
      <w:r w:rsidR="00F977D4" w:rsidRPr="00391466">
        <w:rPr>
          <w:rFonts w:ascii="Arial" w:eastAsia="等线" w:hAnsi="Arial" w:cs="Arial"/>
          <w:color w:val="000000"/>
        </w:rPr>
        <w:t>Talairach</w:t>
      </w:r>
      <w:proofErr w:type="spellEnd"/>
      <w:r w:rsidR="00F977D4" w:rsidRPr="00391466">
        <w:rPr>
          <w:rFonts w:ascii="Arial" w:eastAsia="等线" w:hAnsi="Arial" w:cs="Arial"/>
          <w:color w:val="000000"/>
        </w:rPr>
        <w:t>).</w:t>
      </w:r>
    </w:p>
    <w:p w14:paraId="071DA54A" w14:textId="3A3FA0BA" w:rsidR="00497165" w:rsidRPr="00391466" w:rsidRDefault="00497165" w:rsidP="00E92D00">
      <w:pPr>
        <w:jc w:val="both"/>
        <w:rPr>
          <w:rFonts w:ascii="Arial" w:hAnsi="Arial" w:cs="Arial"/>
        </w:rPr>
      </w:pPr>
      <w:r w:rsidRPr="00391466">
        <w:rPr>
          <w:rFonts w:ascii="Arial" w:eastAsia="等线" w:hAnsi="Arial" w:cs="Arial"/>
          <w:color w:val="000000"/>
        </w:rPr>
        <w:t xml:space="preserve">Abbreviations: </w:t>
      </w:r>
      <w:r w:rsidR="004D0642" w:rsidRPr="00391466">
        <w:rPr>
          <w:rFonts w:ascii="Arial" w:eastAsia="等线" w:hAnsi="Arial" w:cs="Arial"/>
          <w:color w:val="000000"/>
        </w:rPr>
        <w:t xml:space="preserve">FS, field strength; </w:t>
      </w:r>
      <w:r w:rsidR="00182B30" w:rsidRPr="00391466">
        <w:rPr>
          <w:rFonts w:ascii="Arial" w:eastAsia="等线" w:hAnsi="Arial" w:cs="Arial"/>
          <w:color w:val="000000"/>
        </w:rPr>
        <w:t xml:space="preserve">GSR, global signal regression; </w:t>
      </w:r>
      <w:r w:rsidR="00D70713" w:rsidRPr="00391466">
        <w:rPr>
          <w:rFonts w:ascii="Arial" w:eastAsia="等线" w:hAnsi="Arial" w:cs="Arial"/>
          <w:color w:val="000000"/>
        </w:rPr>
        <w:t xml:space="preserve">ICA, independent component analysis; </w:t>
      </w:r>
      <w:r w:rsidR="00AC3F6B" w:rsidRPr="00391466">
        <w:rPr>
          <w:rFonts w:ascii="Arial" w:eastAsia="等线" w:hAnsi="Arial" w:cs="Arial"/>
          <w:color w:val="000000"/>
        </w:rPr>
        <w:t xml:space="preserve">MNI, Montreal Neurological Institute; </w:t>
      </w:r>
      <w:r w:rsidRPr="00391466">
        <w:rPr>
          <w:rFonts w:ascii="Arial" w:hAnsi="Arial" w:cs="Arial"/>
        </w:rPr>
        <w:t>NA, not available;</w:t>
      </w:r>
      <w:r w:rsidR="006234B0" w:rsidRPr="00391466">
        <w:rPr>
          <w:rFonts w:ascii="Arial" w:hAnsi="Arial" w:cs="Arial"/>
        </w:rPr>
        <w:t xml:space="preserve"> </w:t>
      </w:r>
      <w:r w:rsidR="00B16A1B" w:rsidRPr="00391466">
        <w:rPr>
          <w:rFonts w:ascii="Arial" w:hAnsi="Arial" w:cs="Arial"/>
        </w:rPr>
        <w:t xml:space="preserve">T, Tesla; </w:t>
      </w:r>
      <w:r w:rsidR="006234B0" w:rsidRPr="00391466">
        <w:rPr>
          <w:rFonts w:ascii="Arial" w:hAnsi="Arial" w:cs="Arial"/>
        </w:rPr>
        <w:t>TE, echo time; TR, repetition time</w:t>
      </w:r>
      <w:r w:rsidRPr="00391466">
        <w:rPr>
          <w:rFonts w:ascii="Arial" w:hAnsi="Arial" w:cs="Arial"/>
        </w:rPr>
        <w:t>.</w:t>
      </w:r>
    </w:p>
    <w:p w14:paraId="396EBDE5" w14:textId="403A1D0B" w:rsidR="00497165" w:rsidRPr="00391466" w:rsidRDefault="00497165" w:rsidP="0008768C">
      <w:pPr>
        <w:rPr>
          <w:rFonts w:ascii="Arial" w:hAnsi="Arial" w:cs="Arial"/>
        </w:rPr>
      </w:pPr>
      <w:r w:rsidRPr="00391466">
        <w:rPr>
          <w:rFonts w:ascii="Arial" w:hAnsi="Arial" w:cs="Arial"/>
        </w:rPr>
        <w:br w:type="page"/>
      </w:r>
    </w:p>
    <w:p w14:paraId="06FA076C" w14:textId="63F20727" w:rsidR="001B3790" w:rsidRPr="00391466" w:rsidRDefault="001B3790" w:rsidP="00007F58">
      <w:pPr>
        <w:pStyle w:val="afe"/>
        <w:spacing w:line="240" w:lineRule="auto"/>
      </w:pPr>
      <w:bookmarkStart w:id="11" w:name="_Toc186483707"/>
      <w:r w:rsidRPr="00391466">
        <w:lastRenderedPageBreak/>
        <w:t>Table S</w:t>
      </w:r>
      <w:r w:rsidR="005E1F33" w:rsidRPr="00391466">
        <w:t>5</w:t>
      </w:r>
      <w:r w:rsidRPr="00391466">
        <w:t xml:space="preserve">. </w:t>
      </w:r>
      <w:r w:rsidR="006864EF" w:rsidRPr="00391466">
        <w:t>The statistical overview of included studies</w:t>
      </w:r>
      <w:r w:rsidRPr="00391466">
        <w:t>.</w:t>
      </w:r>
      <w:bookmarkEnd w:id="11"/>
    </w:p>
    <w:tbl>
      <w:tblPr>
        <w:tblW w:w="5000" w:type="pct"/>
        <w:tblLayout w:type="fixed"/>
        <w:tblLook w:val="04A0" w:firstRow="1" w:lastRow="0" w:firstColumn="1" w:lastColumn="0" w:noHBand="0" w:noVBand="1"/>
      </w:tblPr>
      <w:tblGrid>
        <w:gridCol w:w="2641"/>
        <w:gridCol w:w="1200"/>
        <w:gridCol w:w="2038"/>
        <w:gridCol w:w="3121"/>
        <w:gridCol w:w="4958"/>
      </w:tblGrid>
      <w:tr w:rsidR="00E81E55" w:rsidRPr="00391466" w14:paraId="5A200F0F" w14:textId="77777777" w:rsidTr="00E81E55">
        <w:trPr>
          <w:trHeight w:val="654"/>
        </w:trPr>
        <w:tc>
          <w:tcPr>
            <w:tcW w:w="946" w:type="pct"/>
            <w:tcBorders>
              <w:top w:val="single" w:sz="12" w:space="0" w:color="auto"/>
              <w:bottom w:val="single" w:sz="12" w:space="0" w:color="auto"/>
            </w:tcBorders>
            <w:shd w:val="clear" w:color="000000" w:fill="FFFFFF"/>
            <w:noWrap/>
            <w:vAlign w:val="center"/>
            <w:hideMark/>
          </w:tcPr>
          <w:p w14:paraId="40FB688A" w14:textId="77777777" w:rsidR="005E4A0C" w:rsidRPr="00391466" w:rsidRDefault="005E4A0C" w:rsidP="00512AE5">
            <w:pPr>
              <w:jc w:val="center"/>
              <w:rPr>
                <w:rFonts w:ascii="Arial" w:eastAsia="等线" w:hAnsi="Arial" w:cs="Arial"/>
                <w:color w:val="000000"/>
                <w:sz w:val="21"/>
                <w:szCs w:val="21"/>
              </w:rPr>
            </w:pPr>
            <w:r w:rsidRPr="00391466">
              <w:rPr>
                <w:rFonts w:ascii="Arial" w:eastAsia="等线" w:hAnsi="Arial" w:cs="Arial"/>
                <w:color w:val="000000"/>
                <w:sz w:val="21"/>
                <w:szCs w:val="21"/>
              </w:rPr>
              <w:t>Studies</w:t>
            </w:r>
          </w:p>
        </w:tc>
        <w:tc>
          <w:tcPr>
            <w:tcW w:w="430" w:type="pct"/>
            <w:tcBorders>
              <w:top w:val="single" w:sz="12" w:space="0" w:color="auto"/>
              <w:bottom w:val="single" w:sz="12" w:space="0" w:color="auto"/>
            </w:tcBorders>
            <w:shd w:val="clear" w:color="000000" w:fill="FFFFFF"/>
            <w:noWrap/>
            <w:vAlign w:val="center"/>
          </w:tcPr>
          <w:p w14:paraId="07E659B7" w14:textId="4A21FEC9" w:rsidR="005E4A0C" w:rsidRPr="00391466" w:rsidRDefault="000C10B4" w:rsidP="00512AE5">
            <w:pPr>
              <w:jc w:val="center"/>
              <w:rPr>
                <w:rFonts w:ascii="Arial" w:eastAsia="等线" w:hAnsi="Arial" w:cs="Arial"/>
                <w:color w:val="000000"/>
                <w:sz w:val="21"/>
                <w:szCs w:val="21"/>
              </w:rPr>
            </w:pPr>
            <w:r w:rsidRPr="00391466">
              <w:rPr>
                <w:rFonts w:ascii="Arial" w:eastAsia="等线" w:hAnsi="Arial" w:cs="Arial"/>
                <w:color w:val="000000"/>
                <w:sz w:val="21"/>
                <w:szCs w:val="21"/>
              </w:rPr>
              <w:t>Software</w:t>
            </w:r>
          </w:p>
        </w:tc>
        <w:tc>
          <w:tcPr>
            <w:tcW w:w="730" w:type="pct"/>
            <w:tcBorders>
              <w:top w:val="single" w:sz="12" w:space="0" w:color="auto"/>
              <w:bottom w:val="single" w:sz="12" w:space="0" w:color="auto"/>
            </w:tcBorders>
            <w:shd w:val="clear" w:color="000000" w:fill="FFFFFF"/>
            <w:vAlign w:val="center"/>
          </w:tcPr>
          <w:p w14:paraId="2B0C8451" w14:textId="3DBB3CE2" w:rsidR="005E4A0C" w:rsidRPr="00391466" w:rsidRDefault="0031125A" w:rsidP="00512AE5">
            <w:pPr>
              <w:jc w:val="center"/>
              <w:rPr>
                <w:rFonts w:ascii="Arial" w:eastAsia="等线" w:hAnsi="Arial" w:cs="Arial"/>
                <w:color w:val="1F1F1F"/>
                <w:sz w:val="21"/>
                <w:szCs w:val="21"/>
              </w:rPr>
            </w:pPr>
            <w:r w:rsidRPr="00391466">
              <w:rPr>
                <w:rFonts w:ascii="Arial" w:eastAsia="等线" w:hAnsi="Arial" w:cs="Arial"/>
                <w:color w:val="1F1F1F"/>
                <w:sz w:val="21"/>
                <w:szCs w:val="21"/>
              </w:rPr>
              <w:t>Statistical methods</w:t>
            </w:r>
          </w:p>
        </w:tc>
        <w:tc>
          <w:tcPr>
            <w:tcW w:w="1118" w:type="pct"/>
            <w:tcBorders>
              <w:top w:val="single" w:sz="12" w:space="0" w:color="auto"/>
              <w:bottom w:val="single" w:sz="12" w:space="0" w:color="auto"/>
            </w:tcBorders>
            <w:shd w:val="clear" w:color="000000" w:fill="FFFFFF"/>
            <w:vAlign w:val="center"/>
          </w:tcPr>
          <w:p w14:paraId="33F718B5" w14:textId="16939FE4" w:rsidR="005E4A0C" w:rsidRPr="00391466" w:rsidRDefault="0031125A" w:rsidP="00512AE5">
            <w:pPr>
              <w:jc w:val="center"/>
              <w:rPr>
                <w:rFonts w:ascii="Arial" w:eastAsia="等线" w:hAnsi="Arial" w:cs="Arial"/>
                <w:color w:val="1F1F1F"/>
                <w:sz w:val="21"/>
                <w:szCs w:val="21"/>
              </w:rPr>
            </w:pPr>
            <w:r w:rsidRPr="00391466">
              <w:rPr>
                <w:rFonts w:ascii="Arial" w:eastAsia="等线" w:hAnsi="Arial" w:cs="Arial"/>
                <w:color w:val="1F1F1F"/>
                <w:sz w:val="21"/>
                <w:szCs w:val="21"/>
              </w:rPr>
              <w:t>Thresholding strategy</w:t>
            </w:r>
          </w:p>
        </w:tc>
        <w:tc>
          <w:tcPr>
            <w:tcW w:w="1776" w:type="pct"/>
            <w:tcBorders>
              <w:top w:val="single" w:sz="12" w:space="0" w:color="auto"/>
              <w:bottom w:val="single" w:sz="12" w:space="0" w:color="auto"/>
            </w:tcBorders>
            <w:shd w:val="clear" w:color="000000" w:fill="FFFFFF"/>
            <w:vAlign w:val="center"/>
          </w:tcPr>
          <w:p w14:paraId="6ED625F3" w14:textId="2EB3FAEC" w:rsidR="005E4A0C" w:rsidRPr="00391466" w:rsidRDefault="0031125A" w:rsidP="00512AE5">
            <w:pPr>
              <w:jc w:val="center"/>
              <w:rPr>
                <w:rFonts w:ascii="Arial" w:eastAsia="等线" w:hAnsi="Arial" w:cs="Arial"/>
                <w:color w:val="000000"/>
                <w:sz w:val="21"/>
                <w:szCs w:val="21"/>
              </w:rPr>
            </w:pPr>
            <w:r w:rsidRPr="00391466">
              <w:rPr>
                <w:rFonts w:ascii="Arial" w:eastAsia="等线" w:hAnsi="Arial" w:cs="Arial"/>
                <w:color w:val="000000"/>
                <w:sz w:val="21"/>
                <w:szCs w:val="21"/>
              </w:rPr>
              <w:t>Study-specific details</w:t>
            </w:r>
          </w:p>
        </w:tc>
      </w:tr>
      <w:tr w:rsidR="00E81E55" w:rsidRPr="00391466" w14:paraId="19C74947" w14:textId="77777777" w:rsidTr="00E81E55">
        <w:trPr>
          <w:trHeight w:val="276"/>
        </w:trPr>
        <w:tc>
          <w:tcPr>
            <w:tcW w:w="946" w:type="pct"/>
            <w:tcBorders>
              <w:top w:val="single" w:sz="12" w:space="0" w:color="auto"/>
            </w:tcBorders>
            <w:shd w:val="clear" w:color="000000" w:fill="FFFFFF"/>
            <w:noWrap/>
            <w:vAlign w:val="center"/>
          </w:tcPr>
          <w:p w14:paraId="1AEEA5C4" w14:textId="77777777" w:rsidR="005E4A0C" w:rsidRPr="00391466" w:rsidRDefault="005E4A0C" w:rsidP="00B453D9">
            <w:pPr>
              <w:jc w:val="both"/>
              <w:rPr>
                <w:rFonts w:ascii="Arial" w:eastAsia="等线" w:hAnsi="Arial" w:cs="Arial"/>
                <w:color w:val="000000"/>
                <w:sz w:val="21"/>
                <w:szCs w:val="21"/>
              </w:rPr>
            </w:pPr>
            <w:r w:rsidRPr="00391466">
              <w:rPr>
                <w:rFonts w:ascii="Arial" w:hAnsi="Arial" w:cs="Arial"/>
                <w:sz w:val="21"/>
                <w:szCs w:val="21"/>
              </w:rPr>
              <w:t>Beckmann et al. (2022)</w:t>
            </w:r>
          </w:p>
        </w:tc>
        <w:tc>
          <w:tcPr>
            <w:tcW w:w="430" w:type="pct"/>
            <w:tcBorders>
              <w:top w:val="single" w:sz="12" w:space="0" w:color="auto"/>
            </w:tcBorders>
            <w:shd w:val="clear" w:color="000000" w:fill="FFFFFF"/>
            <w:noWrap/>
            <w:vAlign w:val="center"/>
          </w:tcPr>
          <w:p w14:paraId="505A1895" w14:textId="170A6DD0" w:rsidR="005E4A0C" w:rsidRPr="00391466" w:rsidRDefault="005E4A0C" w:rsidP="00512AE5">
            <w:pPr>
              <w:jc w:val="center"/>
              <w:rPr>
                <w:rFonts w:ascii="Arial" w:eastAsia="等线" w:hAnsi="Arial" w:cs="Arial"/>
                <w:color w:val="000000"/>
                <w:sz w:val="21"/>
                <w:szCs w:val="21"/>
              </w:rPr>
            </w:pPr>
            <w:r w:rsidRPr="00391466">
              <w:rPr>
                <w:rFonts w:ascii="Arial" w:hAnsi="Arial" w:cs="Arial"/>
                <w:color w:val="000000"/>
                <w:sz w:val="21"/>
                <w:szCs w:val="21"/>
              </w:rPr>
              <w:t>SPM</w:t>
            </w:r>
          </w:p>
        </w:tc>
        <w:tc>
          <w:tcPr>
            <w:tcW w:w="730" w:type="pct"/>
            <w:tcBorders>
              <w:top w:val="single" w:sz="12" w:space="0" w:color="auto"/>
            </w:tcBorders>
            <w:shd w:val="clear" w:color="000000" w:fill="FFFFFF"/>
            <w:noWrap/>
            <w:vAlign w:val="center"/>
          </w:tcPr>
          <w:p w14:paraId="2B6DF7CD" w14:textId="22589449" w:rsidR="005E4A0C" w:rsidRPr="00391466" w:rsidRDefault="005E4A0C" w:rsidP="00512AE5">
            <w:pPr>
              <w:jc w:val="center"/>
              <w:rPr>
                <w:rFonts w:ascii="Arial" w:eastAsia="等线" w:hAnsi="Arial" w:cs="Arial"/>
                <w:color w:val="000000"/>
                <w:sz w:val="21"/>
                <w:szCs w:val="21"/>
              </w:rPr>
            </w:pPr>
            <w:r w:rsidRPr="00391466">
              <w:rPr>
                <w:rFonts w:ascii="Arial" w:hAnsi="Arial" w:cs="Arial"/>
                <w:color w:val="000000"/>
                <w:sz w:val="21"/>
                <w:szCs w:val="21"/>
              </w:rPr>
              <w:t>ANOVA</w:t>
            </w:r>
            <w:r w:rsidR="00976C5D" w:rsidRPr="00391466">
              <w:rPr>
                <w:rFonts w:ascii="Arial" w:hAnsi="Arial" w:cs="Arial"/>
                <w:color w:val="000000"/>
                <w:sz w:val="21"/>
                <w:szCs w:val="21"/>
              </w:rPr>
              <w:t xml:space="preserve"> + </w:t>
            </w:r>
            <w:proofErr w:type="gramStart"/>
            <w:r w:rsidR="00976C5D" w:rsidRPr="00391466">
              <w:rPr>
                <w:rFonts w:ascii="Arial" w:hAnsi="Arial" w:cs="Arial"/>
                <w:color w:val="000000"/>
                <w:sz w:val="21"/>
                <w:szCs w:val="21"/>
              </w:rPr>
              <w:t>Post-hoc</w:t>
            </w:r>
            <w:proofErr w:type="gramEnd"/>
            <w:r w:rsidR="00976C5D" w:rsidRPr="00391466">
              <w:rPr>
                <w:rFonts w:ascii="Arial" w:hAnsi="Arial" w:cs="Arial"/>
                <w:color w:val="000000"/>
                <w:sz w:val="21"/>
                <w:szCs w:val="21"/>
              </w:rPr>
              <w:t xml:space="preserve"> </w:t>
            </w:r>
            <w:r w:rsidR="00976C5D" w:rsidRPr="00391466">
              <w:rPr>
                <w:rFonts w:ascii="Arial" w:hAnsi="Arial" w:cs="Arial"/>
                <w:i/>
                <w:iCs/>
                <w:color w:val="000000"/>
                <w:sz w:val="21"/>
                <w:szCs w:val="21"/>
              </w:rPr>
              <w:t>t</w:t>
            </w:r>
            <w:r w:rsidR="00976C5D" w:rsidRPr="00391466">
              <w:rPr>
                <w:rFonts w:ascii="Arial" w:hAnsi="Arial" w:cs="Arial"/>
                <w:color w:val="000000"/>
                <w:sz w:val="21"/>
                <w:szCs w:val="21"/>
              </w:rPr>
              <w:t>-tests</w:t>
            </w:r>
          </w:p>
        </w:tc>
        <w:tc>
          <w:tcPr>
            <w:tcW w:w="1118" w:type="pct"/>
            <w:tcBorders>
              <w:top w:val="single" w:sz="12" w:space="0" w:color="auto"/>
            </w:tcBorders>
            <w:shd w:val="clear" w:color="000000" w:fill="FFFFFF"/>
            <w:vAlign w:val="center"/>
          </w:tcPr>
          <w:p w14:paraId="6537B4E7" w14:textId="77777777" w:rsidR="005E4A0C" w:rsidRPr="00391466" w:rsidRDefault="005E4A0C" w:rsidP="00512AE5">
            <w:pPr>
              <w:jc w:val="center"/>
              <w:rPr>
                <w:rFonts w:ascii="Arial" w:hAnsi="Arial" w:cs="Arial"/>
                <w:color w:val="000000"/>
                <w:sz w:val="21"/>
                <w:szCs w:val="21"/>
              </w:rPr>
            </w:pPr>
            <w:r w:rsidRPr="00391466">
              <w:rPr>
                <w:rFonts w:ascii="Arial" w:hAnsi="Arial" w:cs="Arial"/>
                <w:color w:val="000000"/>
                <w:sz w:val="21"/>
                <w:szCs w:val="21"/>
              </w:rPr>
              <w:t>Cluster-level correction (FWE)</w:t>
            </w:r>
          </w:p>
          <w:p w14:paraId="0A1C5D1A" w14:textId="5BE06BE5" w:rsidR="005E4A0C" w:rsidRPr="00391466" w:rsidRDefault="004D4A48" w:rsidP="00512AE5">
            <w:pPr>
              <w:jc w:val="center"/>
              <w:rPr>
                <w:rFonts w:ascii="Arial" w:hAnsi="Arial" w:cs="Arial"/>
                <w:color w:val="000000"/>
                <w:sz w:val="21"/>
                <w:szCs w:val="21"/>
              </w:rPr>
            </w:pPr>
            <w:r w:rsidRPr="00391466">
              <w:rPr>
                <w:rFonts w:ascii="Arial" w:hAnsi="Arial" w:cs="Arial" w:hint="eastAsia"/>
                <w:color w:val="000000"/>
                <w:sz w:val="21"/>
                <w:szCs w:val="21"/>
              </w:rPr>
              <w:t xml:space="preserve"> </w:t>
            </w:r>
            <w:r w:rsidR="005E4A0C" w:rsidRPr="00391466">
              <w:rPr>
                <w:rFonts w:ascii="Arial" w:hAnsi="Arial" w:cs="Arial"/>
                <w:color w:val="000000"/>
                <w:sz w:val="21"/>
                <w:szCs w:val="21"/>
              </w:rPr>
              <w:t xml:space="preserve">Uncorrected voxel </w:t>
            </w:r>
            <w:r w:rsidR="005E4A0C" w:rsidRPr="00391466">
              <w:rPr>
                <w:rFonts w:ascii="Arial" w:hAnsi="Arial" w:cs="Arial"/>
                <w:i/>
                <w:iCs/>
                <w:color w:val="000000"/>
                <w:sz w:val="21"/>
                <w:szCs w:val="21"/>
              </w:rPr>
              <w:t>p</w:t>
            </w:r>
            <w:r w:rsidR="005E4A0C" w:rsidRPr="00391466">
              <w:rPr>
                <w:rFonts w:ascii="Arial" w:hAnsi="Arial" w:cs="Arial"/>
                <w:color w:val="000000"/>
                <w:sz w:val="21"/>
                <w:szCs w:val="21"/>
              </w:rPr>
              <w:t xml:space="preserve"> &lt; 0.001, corrected cluster </w:t>
            </w:r>
            <w:r w:rsidR="005E4A0C" w:rsidRPr="00391466">
              <w:rPr>
                <w:rFonts w:ascii="Arial" w:hAnsi="Arial" w:cs="Arial"/>
                <w:i/>
                <w:iCs/>
                <w:color w:val="000000"/>
                <w:sz w:val="21"/>
                <w:szCs w:val="21"/>
              </w:rPr>
              <w:t>p</w:t>
            </w:r>
            <w:r w:rsidR="005E4A0C" w:rsidRPr="00391466">
              <w:rPr>
                <w:rFonts w:ascii="Arial" w:hAnsi="Arial" w:cs="Arial"/>
                <w:color w:val="000000"/>
                <w:sz w:val="21"/>
                <w:szCs w:val="21"/>
              </w:rPr>
              <w:t xml:space="preserve"> &lt; 0.05</w:t>
            </w:r>
          </w:p>
        </w:tc>
        <w:tc>
          <w:tcPr>
            <w:tcW w:w="1776" w:type="pct"/>
            <w:tcBorders>
              <w:top w:val="single" w:sz="12" w:space="0" w:color="auto"/>
            </w:tcBorders>
            <w:shd w:val="clear" w:color="000000" w:fill="FFFFFF"/>
            <w:vAlign w:val="center"/>
          </w:tcPr>
          <w:p w14:paraId="475709B4" w14:textId="1C515CE7" w:rsidR="005E4A0C" w:rsidRPr="00391466" w:rsidRDefault="005E4A0C" w:rsidP="00512AE5">
            <w:pPr>
              <w:jc w:val="both"/>
              <w:rPr>
                <w:rFonts w:ascii="Arial" w:hAnsi="Arial" w:cs="Arial"/>
                <w:sz w:val="21"/>
                <w:szCs w:val="21"/>
              </w:rPr>
            </w:pPr>
            <w:r w:rsidRPr="00391466">
              <w:rPr>
                <w:rFonts w:ascii="Arial" w:hAnsi="Arial" w:cs="Arial"/>
                <w:color w:val="000000"/>
                <w:sz w:val="21"/>
                <w:szCs w:val="21"/>
              </w:rPr>
              <w:t xml:space="preserve">All clusters were formed using a cluster-forming-threshold of </w:t>
            </w:r>
            <w:r w:rsidRPr="00391466">
              <w:rPr>
                <w:rFonts w:ascii="Arial" w:hAnsi="Arial" w:cs="Arial"/>
                <w:i/>
                <w:iCs/>
                <w:color w:val="000000"/>
                <w:sz w:val="21"/>
                <w:szCs w:val="21"/>
              </w:rPr>
              <w:t>p</w:t>
            </w:r>
            <w:r w:rsidRPr="00391466">
              <w:rPr>
                <w:rFonts w:ascii="Arial" w:hAnsi="Arial" w:cs="Arial"/>
                <w:color w:val="000000"/>
                <w:sz w:val="21"/>
                <w:szCs w:val="21"/>
              </w:rPr>
              <w:t xml:space="preserve"> &lt; .001 and controlled for Family-Wise-Error (</w:t>
            </w:r>
            <w:proofErr w:type="spellStart"/>
            <w:r w:rsidRPr="00391466">
              <w:rPr>
                <w:rFonts w:ascii="Arial" w:hAnsi="Arial" w:cs="Arial"/>
                <w:i/>
                <w:iCs/>
                <w:color w:val="000000"/>
                <w:sz w:val="21"/>
                <w:szCs w:val="21"/>
              </w:rPr>
              <w:t>p</w:t>
            </w:r>
            <w:r w:rsidRPr="00391466">
              <w:rPr>
                <w:rFonts w:ascii="Arial" w:hAnsi="Arial" w:cs="Arial"/>
                <w:color w:val="000000"/>
                <w:sz w:val="21"/>
                <w:szCs w:val="21"/>
              </w:rPr>
              <w:t>FWE-corr</w:t>
            </w:r>
            <w:proofErr w:type="spellEnd"/>
            <w:r w:rsidRPr="00391466">
              <w:rPr>
                <w:rFonts w:ascii="Arial" w:hAnsi="Arial" w:cs="Arial"/>
                <w:color w:val="000000"/>
                <w:sz w:val="21"/>
                <w:szCs w:val="21"/>
              </w:rPr>
              <w:t xml:space="preserve"> &lt; 0.05).</w:t>
            </w:r>
          </w:p>
        </w:tc>
      </w:tr>
      <w:tr w:rsidR="00E81E55" w:rsidRPr="00391466" w14:paraId="17B06D68" w14:textId="77777777" w:rsidTr="00E81E55">
        <w:trPr>
          <w:trHeight w:val="276"/>
        </w:trPr>
        <w:tc>
          <w:tcPr>
            <w:tcW w:w="946" w:type="pct"/>
            <w:shd w:val="clear" w:color="000000" w:fill="FFFFFF"/>
            <w:noWrap/>
            <w:vAlign w:val="center"/>
            <w:hideMark/>
          </w:tcPr>
          <w:p w14:paraId="0D52F7EC" w14:textId="77777777" w:rsidR="005E4A0C" w:rsidRPr="00391466" w:rsidRDefault="005E4A0C" w:rsidP="00B453D9">
            <w:pPr>
              <w:jc w:val="both"/>
              <w:rPr>
                <w:rFonts w:ascii="Arial" w:eastAsia="等线" w:hAnsi="Arial" w:cs="Arial"/>
                <w:color w:val="000000"/>
                <w:sz w:val="21"/>
                <w:szCs w:val="21"/>
              </w:rPr>
            </w:pPr>
            <w:r w:rsidRPr="00391466">
              <w:rPr>
                <w:rFonts w:ascii="Arial" w:hAnsi="Arial" w:cs="Arial"/>
                <w:sz w:val="21"/>
                <w:szCs w:val="21"/>
              </w:rPr>
              <w:t>Bessette et al. (2018)</w:t>
            </w:r>
          </w:p>
        </w:tc>
        <w:tc>
          <w:tcPr>
            <w:tcW w:w="430" w:type="pct"/>
            <w:shd w:val="clear" w:color="000000" w:fill="FFFFFF"/>
            <w:noWrap/>
            <w:vAlign w:val="center"/>
            <w:hideMark/>
          </w:tcPr>
          <w:p w14:paraId="42FDC504" w14:textId="232A9E9C" w:rsidR="005E4A0C" w:rsidRPr="00391466" w:rsidRDefault="005E4A0C" w:rsidP="00512AE5">
            <w:pPr>
              <w:jc w:val="center"/>
              <w:rPr>
                <w:rFonts w:ascii="Arial" w:eastAsia="等线" w:hAnsi="Arial" w:cs="Arial"/>
                <w:color w:val="000000"/>
                <w:sz w:val="21"/>
                <w:szCs w:val="21"/>
              </w:rPr>
            </w:pPr>
            <w:r w:rsidRPr="00391466">
              <w:rPr>
                <w:rFonts w:ascii="Arial" w:hAnsi="Arial" w:cs="Arial"/>
                <w:color w:val="000000"/>
                <w:sz w:val="21"/>
                <w:szCs w:val="21"/>
              </w:rPr>
              <w:t>SPM</w:t>
            </w:r>
          </w:p>
        </w:tc>
        <w:tc>
          <w:tcPr>
            <w:tcW w:w="730" w:type="pct"/>
            <w:shd w:val="clear" w:color="000000" w:fill="FFFFFF"/>
            <w:noWrap/>
            <w:vAlign w:val="center"/>
            <w:hideMark/>
          </w:tcPr>
          <w:p w14:paraId="1C7C11B5" w14:textId="063DE279" w:rsidR="005E4A0C" w:rsidRPr="00391466" w:rsidRDefault="005E4A0C" w:rsidP="00512AE5">
            <w:pPr>
              <w:jc w:val="center"/>
              <w:rPr>
                <w:rFonts w:ascii="Arial" w:eastAsia="等线" w:hAnsi="Arial" w:cs="Arial"/>
                <w:color w:val="000000"/>
                <w:sz w:val="21"/>
                <w:szCs w:val="21"/>
              </w:rPr>
            </w:pPr>
            <w:r w:rsidRPr="00391466">
              <w:rPr>
                <w:rFonts w:ascii="Arial" w:hAnsi="Arial" w:cs="Arial"/>
                <w:color w:val="000000"/>
                <w:sz w:val="21"/>
                <w:szCs w:val="21"/>
              </w:rPr>
              <w:t>ANCOVA</w:t>
            </w:r>
            <w:r w:rsidR="00FD65E8" w:rsidRPr="00391466">
              <w:rPr>
                <w:rFonts w:ascii="Arial" w:hAnsi="Arial" w:cs="Arial" w:hint="eastAsia"/>
                <w:color w:val="000000"/>
                <w:sz w:val="21"/>
                <w:szCs w:val="21"/>
              </w:rPr>
              <w:t xml:space="preserve">+ Post-hoc </w:t>
            </w:r>
            <w:r w:rsidR="00FD65E8" w:rsidRPr="00391466">
              <w:rPr>
                <w:rFonts w:ascii="Arial" w:hAnsi="Arial" w:cs="Arial" w:hint="eastAsia"/>
                <w:i/>
                <w:iCs/>
                <w:color w:val="000000"/>
                <w:sz w:val="21"/>
                <w:szCs w:val="21"/>
              </w:rPr>
              <w:t>F</w:t>
            </w:r>
            <w:r w:rsidR="00FD65E8" w:rsidRPr="00391466">
              <w:rPr>
                <w:rFonts w:ascii="Arial" w:hAnsi="Arial" w:cs="Arial" w:hint="eastAsia"/>
                <w:color w:val="000000"/>
                <w:sz w:val="21"/>
                <w:szCs w:val="21"/>
              </w:rPr>
              <w:t>-tests</w:t>
            </w:r>
          </w:p>
        </w:tc>
        <w:tc>
          <w:tcPr>
            <w:tcW w:w="1118" w:type="pct"/>
            <w:shd w:val="clear" w:color="000000" w:fill="FFFFFF"/>
            <w:vAlign w:val="center"/>
          </w:tcPr>
          <w:p w14:paraId="08E1FD8F" w14:textId="77777777" w:rsidR="005E4A0C" w:rsidRPr="00391466" w:rsidRDefault="005E4A0C" w:rsidP="00512AE5">
            <w:pPr>
              <w:jc w:val="center"/>
              <w:rPr>
                <w:rFonts w:ascii="Arial" w:hAnsi="Arial" w:cs="Arial"/>
                <w:color w:val="000000"/>
                <w:sz w:val="21"/>
                <w:szCs w:val="21"/>
              </w:rPr>
            </w:pPr>
            <w:r w:rsidRPr="00391466">
              <w:rPr>
                <w:rFonts w:ascii="Arial" w:hAnsi="Arial" w:cs="Arial"/>
                <w:color w:val="000000"/>
                <w:sz w:val="21"/>
                <w:szCs w:val="21"/>
              </w:rPr>
              <w:t>Cluster-level correction (FWE)</w:t>
            </w:r>
          </w:p>
          <w:p w14:paraId="28E3C15C" w14:textId="7D677207" w:rsidR="005E4A0C" w:rsidRPr="00391466" w:rsidRDefault="005E4A0C" w:rsidP="00512AE5">
            <w:pPr>
              <w:jc w:val="center"/>
              <w:rPr>
                <w:rFonts w:ascii="Arial" w:hAnsi="Arial" w:cs="Arial"/>
                <w:color w:val="000000"/>
                <w:sz w:val="21"/>
                <w:szCs w:val="21"/>
              </w:rPr>
            </w:pPr>
            <w:r w:rsidRPr="00391466">
              <w:rPr>
                <w:rFonts w:ascii="Arial" w:hAnsi="Arial" w:cs="Arial"/>
                <w:color w:val="000000"/>
                <w:sz w:val="21"/>
                <w:szCs w:val="21"/>
              </w:rPr>
              <w:t xml:space="preserve">Uncorrected voxel </w:t>
            </w:r>
            <w:r w:rsidRPr="00391466">
              <w:rPr>
                <w:rFonts w:ascii="Arial" w:hAnsi="Arial" w:cs="Arial"/>
                <w:i/>
                <w:iCs/>
                <w:color w:val="000000"/>
                <w:sz w:val="21"/>
                <w:szCs w:val="21"/>
              </w:rPr>
              <w:t>p</w:t>
            </w:r>
            <w:r w:rsidRPr="00391466">
              <w:rPr>
                <w:rFonts w:ascii="Arial" w:hAnsi="Arial" w:cs="Arial"/>
                <w:color w:val="000000"/>
                <w:sz w:val="21"/>
                <w:szCs w:val="21"/>
              </w:rPr>
              <w:t xml:space="preserve"> &lt; 0.005, corrected cluster </w:t>
            </w:r>
            <w:r w:rsidRPr="00391466">
              <w:rPr>
                <w:rFonts w:ascii="Arial" w:hAnsi="Arial" w:cs="Arial"/>
                <w:i/>
                <w:iCs/>
                <w:color w:val="000000"/>
                <w:sz w:val="21"/>
                <w:szCs w:val="21"/>
              </w:rPr>
              <w:t>p</w:t>
            </w:r>
            <w:r w:rsidRPr="00391466">
              <w:rPr>
                <w:rFonts w:ascii="Arial" w:hAnsi="Arial" w:cs="Arial"/>
                <w:color w:val="000000"/>
                <w:sz w:val="21"/>
                <w:szCs w:val="21"/>
              </w:rPr>
              <w:t xml:space="preserve"> &lt; 0.04</w:t>
            </w:r>
          </w:p>
        </w:tc>
        <w:tc>
          <w:tcPr>
            <w:tcW w:w="1776" w:type="pct"/>
            <w:shd w:val="clear" w:color="000000" w:fill="FFFFFF"/>
            <w:vAlign w:val="center"/>
          </w:tcPr>
          <w:p w14:paraId="2420FD5D" w14:textId="7E863749" w:rsidR="005E4A0C" w:rsidRPr="00391466" w:rsidRDefault="005E4A0C" w:rsidP="00512AE5">
            <w:pPr>
              <w:jc w:val="both"/>
              <w:rPr>
                <w:rFonts w:ascii="Arial" w:hAnsi="Arial" w:cs="Arial"/>
                <w:sz w:val="21"/>
                <w:szCs w:val="21"/>
              </w:rPr>
            </w:pPr>
            <w:r w:rsidRPr="00391466">
              <w:rPr>
                <w:rFonts w:ascii="Arial" w:hAnsi="Arial" w:cs="Arial"/>
                <w:color w:val="000000"/>
                <w:sz w:val="21"/>
                <w:szCs w:val="21"/>
              </w:rPr>
              <w:t xml:space="preserve">Bayesian whole-brain correction of </w:t>
            </w:r>
            <w:r w:rsidRPr="00391466">
              <w:rPr>
                <w:rFonts w:ascii="Arial" w:hAnsi="Arial" w:cs="Arial"/>
                <w:i/>
                <w:iCs/>
                <w:color w:val="000000"/>
                <w:sz w:val="21"/>
                <w:szCs w:val="21"/>
              </w:rPr>
              <w:t>p</w:t>
            </w:r>
            <w:r w:rsidRPr="00391466">
              <w:rPr>
                <w:rFonts w:ascii="Arial" w:hAnsi="Arial" w:cs="Arial"/>
                <w:color w:val="000000"/>
                <w:sz w:val="21"/>
                <w:szCs w:val="21"/>
              </w:rPr>
              <w:t xml:space="preserve"> = 0.01 is achieved with a joint threshold of height and extent (</w:t>
            </w:r>
            <w:r w:rsidRPr="00391466">
              <w:rPr>
                <w:rFonts w:ascii="Arial" w:hAnsi="Arial" w:cs="Arial"/>
                <w:i/>
                <w:iCs/>
                <w:color w:val="000000"/>
                <w:sz w:val="21"/>
                <w:szCs w:val="21"/>
              </w:rPr>
              <w:t>k</w:t>
            </w:r>
            <w:r w:rsidRPr="00391466">
              <w:rPr>
                <w:rFonts w:ascii="Arial" w:hAnsi="Arial" w:cs="Arial"/>
                <w:color w:val="000000"/>
                <w:sz w:val="21"/>
                <w:szCs w:val="21"/>
              </w:rPr>
              <w:t xml:space="preserve"> &gt; 57, </w:t>
            </w:r>
            <w:r w:rsidRPr="00391466">
              <w:rPr>
                <w:rFonts w:ascii="Arial" w:hAnsi="Arial" w:cs="Arial"/>
                <w:i/>
                <w:iCs/>
                <w:color w:val="000000"/>
                <w:sz w:val="21"/>
                <w:szCs w:val="21"/>
              </w:rPr>
              <w:t>p</w:t>
            </w:r>
            <w:r w:rsidRPr="00391466">
              <w:rPr>
                <w:rFonts w:ascii="Arial" w:hAnsi="Arial" w:cs="Arial"/>
                <w:color w:val="000000"/>
                <w:sz w:val="21"/>
                <w:szCs w:val="21"/>
              </w:rPr>
              <w:t xml:space="preserve"> &lt; 0.005, 440 mm</w:t>
            </w:r>
            <w:r w:rsidRPr="00391466">
              <w:rPr>
                <w:rFonts w:ascii="Arial" w:hAnsi="Arial" w:cs="Arial"/>
                <w:color w:val="000000"/>
                <w:sz w:val="21"/>
                <w:szCs w:val="21"/>
                <w:vertAlign w:val="superscript"/>
              </w:rPr>
              <w:t>3</w:t>
            </w:r>
            <w:r w:rsidRPr="00391466">
              <w:rPr>
                <w:rFonts w:ascii="Arial" w:hAnsi="Arial" w:cs="Arial"/>
                <w:color w:val="000000"/>
                <w:sz w:val="21"/>
                <w:szCs w:val="21"/>
              </w:rPr>
              <w:t xml:space="preserve">) for each seed-based </w:t>
            </w:r>
            <w:r w:rsidRPr="00391466">
              <w:rPr>
                <w:rFonts w:ascii="Arial" w:hAnsi="Arial" w:cs="Arial"/>
                <w:i/>
                <w:iCs/>
                <w:color w:val="000000"/>
                <w:sz w:val="21"/>
                <w:szCs w:val="21"/>
              </w:rPr>
              <w:t>F</w:t>
            </w:r>
            <w:r w:rsidRPr="00391466">
              <w:rPr>
                <w:rFonts w:ascii="Arial" w:hAnsi="Arial" w:cs="Arial"/>
                <w:color w:val="000000"/>
                <w:sz w:val="21"/>
                <w:szCs w:val="21"/>
              </w:rPr>
              <w:t xml:space="preserve">-test analysis for a family-wise error rate for 4 analyses at </w:t>
            </w:r>
            <w:r w:rsidRPr="00391466">
              <w:rPr>
                <w:rFonts w:ascii="Arial" w:hAnsi="Arial" w:cs="Arial"/>
                <w:i/>
                <w:iCs/>
                <w:color w:val="000000"/>
                <w:sz w:val="21"/>
                <w:szCs w:val="21"/>
              </w:rPr>
              <w:t>p</w:t>
            </w:r>
            <w:r w:rsidRPr="00391466">
              <w:rPr>
                <w:rFonts w:ascii="Arial" w:hAnsi="Arial" w:cs="Arial"/>
                <w:color w:val="000000"/>
                <w:sz w:val="21"/>
                <w:szCs w:val="21"/>
              </w:rPr>
              <w:t xml:space="preserve"> &lt; 0.04.</w:t>
            </w:r>
          </w:p>
        </w:tc>
      </w:tr>
      <w:tr w:rsidR="00E81E55" w:rsidRPr="00391466" w14:paraId="60A253E2" w14:textId="77777777" w:rsidTr="00E81E55">
        <w:trPr>
          <w:trHeight w:val="276"/>
        </w:trPr>
        <w:tc>
          <w:tcPr>
            <w:tcW w:w="946" w:type="pct"/>
            <w:shd w:val="clear" w:color="000000" w:fill="FFFFFF"/>
            <w:noWrap/>
            <w:vAlign w:val="center"/>
            <w:hideMark/>
          </w:tcPr>
          <w:p w14:paraId="6661EE65"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Bluhm et al. (2009)</w:t>
            </w:r>
          </w:p>
        </w:tc>
        <w:tc>
          <w:tcPr>
            <w:tcW w:w="430" w:type="pct"/>
            <w:shd w:val="clear" w:color="000000" w:fill="FFFFFF"/>
            <w:noWrap/>
            <w:vAlign w:val="center"/>
            <w:hideMark/>
          </w:tcPr>
          <w:p w14:paraId="56037AB2" w14:textId="3254C560" w:rsidR="005E4A0C" w:rsidRPr="00391466" w:rsidRDefault="005E4A0C" w:rsidP="00512AE5">
            <w:pPr>
              <w:ind w:firstLineChars="50" w:firstLine="105"/>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5E86EEFB" w14:textId="2EAA8EC7" w:rsidR="005E4A0C" w:rsidRPr="00391466" w:rsidRDefault="008764DD" w:rsidP="00512AE5">
            <w:pPr>
              <w:ind w:firstLineChars="50" w:firstLine="105"/>
              <w:jc w:val="center"/>
              <w:rPr>
                <w:rFonts w:ascii="Arial" w:hAnsi="Arial" w:cs="Arial"/>
                <w:sz w:val="21"/>
                <w:szCs w:val="21"/>
              </w:rPr>
            </w:pPr>
            <w:r w:rsidRPr="00391466">
              <w:rPr>
                <w:rFonts w:ascii="Arial" w:hAnsi="Arial" w:cs="Arial" w:hint="eastAsia"/>
                <w:sz w:val="21"/>
                <w:szCs w:val="21"/>
              </w:rPr>
              <w:t>M</w:t>
            </w:r>
            <w:r w:rsidR="00EA2287" w:rsidRPr="00391466">
              <w:rPr>
                <w:rFonts w:ascii="Arial" w:hAnsi="Arial" w:cs="Arial"/>
                <w:sz w:val="21"/>
                <w:szCs w:val="21"/>
              </w:rPr>
              <w:t>ixed-effects model</w:t>
            </w:r>
          </w:p>
        </w:tc>
        <w:tc>
          <w:tcPr>
            <w:tcW w:w="1118" w:type="pct"/>
            <w:shd w:val="clear" w:color="000000" w:fill="FFFFFF"/>
            <w:vAlign w:val="center"/>
          </w:tcPr>
          <w:p w14:paraId="3F68FEA2" w14:textId="77777777" w:rsidR="005E4A0C" w:rsidRPr="00391466" w:rsidRDefault="005E4A0C" w:rsidP="00512AE5">
            <w:pPr>
              <w:ind w:firstLineChars="50" w:firstLine="105"/>
              <w:jc w:val="center"/>
              <w:rPr>
                <w:rFonts w:ascii="Arial" w:hAnsi="Arial" w:cs="Arial"/>
                <w:sz w:val="21"/>
                <w:szCs w:val="21"/>
              </w:rPr>
            </w:pPr>
            <w:r w:rsidRPr="00391466">
              <w:rPr>
                <w:rFonts w:ascii="Arial" w:hAnsi="Arial" w:cs="Arial"/>
                <w:sz w:val="21"/>
                <w:szCs w:val="21"/>
              </w:rPr>
              <w:t>Voxel-level correction (FDR)</w:t>
            </w:r>
          </w:p>
          <w:p w14:paraId="23C4C45D" w14:textId="4D445561" w:rsidR="005E4A0C" w:rsidRPr="00391466" w:rsidRDefault="005E4A0C" w:rsidP="00512AE5">
            <w:pPr>
              <w:ind w:firstLineChars="50" w:firstLine="105"/>
              <w:jc w:val="center"/>
              <w:rPr>
                <w:rFonts w:ascii="Arial" w:hAnsi="Arial" w:cs="Arial"/>
                <w:sz w:val="21"/>
                <w:szCs w:val="21"/>
              </w:rPr>
            </w:pPr>
            <w:r w:rsidRPr="00391466">
              <w:rPr>
                <w:rFonts w:ascii="Arial" w:hAnsi="Arial" w:cs="Arial"/>
                <w:sz w:val="21"/>
                <w:szCs w:val="21"/>
              </w:rPr>
              <w:t xml:space="preserve">FDR </w:t>
            </w:r>
            <w:r w:rsidRPr="00391466">
              <w:rPr>
                <w:rFonts w:ascii="Arial" w:hAnsi="Arial" w:cs="Arial"/>
                <w:i/>
                <w:iCs/>
                <w:sz w:val="21"/>
                <w:szCs w:val="21"/>
              </w:rPr>
              <w:t>p</w:t>
            </w:r>
            <w:r w:rsidRPr="00391466">
              <w:rPr>
                <w:rFonts w:ascii="Arial" w:hAnsi="Arial" w:cs="Arial"/>
                <w:sz w:val="21"/>
                <w:szCs w:val="21"/>
              </w:rPr>
              <w:t xml:space="preserve"> &lt; 0.001</w:t>
            </w:r>
          </w:p>
        </w:tc>
        <w:tc>
          <w:tcPr>
            <w:tcW w:w="1776" w:type="pct"/>
            <w:shd w:val="clear" w:color="000000" w:fill="FFFFFF"/>
            <w:vAlign w:val="center"/>
          </w:tcPr>
          <w:p w14:paraId="63B53B06" w14:textId="3AEDB23A"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Reported within-group findings reflect a type 1 error threshold of </w:t>
            </w:r>
            <w:r w:rsidRPr="00391466">
              <w:rPr>
                <w:rFonts w:ascii="Arial" w:hAnsi="Arial" w:cs="Arial"/>
                <w:i/>
                <w:iCs/>
                <w:sz w:val="21"/>
                <w:szCs w:val="21"/>
              </w:rPr>
              <w:t>P</w:t>
            </w:r>
            <w:r w:rsidRPr="00391466">
              <w:rPr>
                <w:rFonts w:ascii="Arial" w:hAnsi="Arial" w:cs="Arial"/>
                <w:sz w:val="21"/>
                <w:szCs w:val="21"/>
              </w:rPr>
              <w:t xml:space="preserve"> &lt; 0.001 using false discovery rate correction for multiple comparisons.</w:t>
            </w:r>
          </w:p>
        </w:tc>
      </w:tr>
      <w:tr w:rsidR="00E81E55" w:rsidRPr="00391466" w14:paraId="5894FB54" w14:textId="77777777" w:rsidTr="00E81E55">
        <w:trPr>
          <w:trHeight w:val="276"/>
        </w:trPr>
        <w:tc>
          <w:tcPr>
            <w:tcW w:w="946" w:type="pct"/>
            <w:shd w:val="clear" w:color="000000" w:fill="FFFFFF"/>
            <w:noWrap/>
            <w:vAlign w:val="center"/>
            <w:hideMark/>
          </w:tcPr>
          <w:p w14:paraId="4E78E250"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Cao et al. (2012)</w:t>
            </w:r>
          </w:p>
        </w:tc>
        <w:tc>
          <w:tcPr>
            <w:tcW w:w="430" w:type="pct"/>
            <w:shd w:val="clear" w:color="000000" w:fill="FFFFFF"/>
            <w:noWrap/>
            <w:vAlign w:val="center"/>
            <w:hideMark/>
          </w:tcPr>
          <w:p w14:paraId="0E8EEF68" w14:textId="4CE3BE3E" w:rsidR="005E4A0C" w:rsidRPr="00391466" w:rsidRDefault="005E4A0C" w:rsidP="00512AE5">
            <w:pPr>
              <w:ind w:firstLineChars="50" w:firstLine="105"/>
              <w:jc w:val="center"/>
              <w:rPr>
                <w:rFonts w:ascii="Arial" w:hAnsi="Arial" w:cs="Arial"/>
                <w:sz w:val="21"/>
                <w:szCs w:val="21"/>
              </w:rPr>
            </w:pPr>
            <w:r w:rsidRPr="00391466">
              <w:rPr>
                <w:rFonts w:ascii="Arial" w:hAnsi="Arial" w:cs="Arial"/>
                <w:sz w:val="21"/>
                <w:szCs w:val="21"/>
              </w:rPr>
              <w:t>FSL</w:t>
            </w:r>
          </w:p>
        </w:tc>
        <w:tc>
          <w:tcPr>
            <w:tcW w:w="730" w:type="pct"/>
            <w:shd w:val="clear" w:color="000000" w:fill="FFFFFF"/>
            <w:noWrap/>
            <w:vAlign w:val="center"/>
            <w:hideMark/>
          </w:tcPr>
          <w:p w14:paraId="1C83222E" w14:textId="4E3636E8" w:rsidR="005E4A0C" w:rsidRPr="00391466" w:rsidRDefault="008764DD" w:rsidP="00C52FE8">
            <w:pP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64339AC6" w14:textId="77777777" w:rsidR="005E4A0C" w:rsidRPr="00391466" w:rsidRDefault="005E4A0C" w:rsidP="00512AE5">
            <w:pPr>
              <w:ind w:firstLineChars="50" w:firstLine="105"/>
              <w:jc w:val="center"/>
              <w:rPr>
                <w:rFonts w:ascii="Arial" w:hAnsi="Arial" w:cs="Arial"/>
                <w:sz w:val="21"/>
                <w:szCs w:val="21"/>
              </w:rPr>
            </w:pPr>
            <w:r w:rsidRPr="00391466">
              <w:rPr>
                <w:rFonts w:ascii="Arial" w:hAnsi="Arial" w:cs="Arial"/>
                <w:sz w:val="21"/>
                <w:szCs w:val="21"/>
              </w:rPr>
              <w:t>Cluster-level correction (GRF)</w:t>
            </w:r>
          </w:p>
          <w:p w14:paraId="010D95A6" w14:textId="478BB000" w:rsidR="005E4A0C" w:rsidRPr="00391466" w:rsidRDefault="005E4A0C" w:rsidP="00512AE5">
            <w:pPr>
              <w:ind w:firstLineChars="50" w:firstLine="105"/>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0.01, corrected cluster </w:t>
            </w:r>
            <w:r w:rsidRPr="00391466">
              <w:rPr>
                <w:rFonts w:ascii="Arial" w:hAnsi="Arial" w:cs="Arial"/>
                <w:i/>
                <w:iCs/>
                <w:sz w:val="21"/>
                <w:szCs w:val="21"/>
              </w:rPr>
              <w:t>p</w:t>
            </w:r>
            <w:r w:rsidRPr="00391466">
              <w:rPr>
                <w:rFonts w:ascii="Arial" w:hAnsi="Arial" w:cs="Arial"/>
                <w:sz w:val="21"/>
                <w:szCs w:val="21"/>
              </w:rPr>
              <w:t xml:space="preserve"> &lt; 0.025</w:t>
            </w:r>
          </w:p>
        </w:tc>
        <w:tc>
          <w:tcPr>
            <w:tcW w:w="1776" w:type="pct"/>
            <w:shd w:val="clear" w:color="000000" w:fill="FFFFFF"/>
            <w:vAlign w:val="center"/>
          </w:tcPr>
          <w:p w14:paraId="39C318E9" w14:textId="1BFC003C"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Given that our analyses were done for left and right hippocampal-ROIs respectively, we set a cluster level threshold of </w:t>
            </w:r>
            <w:r w:rsidRPr="00391466">
              <w:rPr>
                <w:rFonts w:ascii="Arial" w:hAnsi="Arial" w:cs="Arial"/>
                <w:i/>
                <w:iCs/>
                <w:sz w:val="21"/>
                <w:szCs w:val="21"/>
              </w:rPr>
              <w:t>p</w:t>
            </w:r>
            <w:r w:rsidRPr="00391466">
              <w:rPr>
                <w:rFonts w:ascii="Arial" w:hAnsi="Arial" w:cs="Arial"/>
                <w:sz w:val="21"/>
                <w:szCs w:val="21"/>
              </w:rPr>
              <w:t xml:space="preserve"> &lt; 0.025, corrected (0.05/2), with a minimum </w:t>
            </w:r>
            <w:r w:rsidRPr="00391466">
              <w:rPr>
                <w:rFonts w:ascii="Arial" w:hAnsi="Arial" w:cs="Arial"/>
                <w:i/>
                <w:iCs/>
                <w:sz w:val="21"/>
                <w:szCs w:val="21"/>
              </w:rPr>
              <w:t xml:space="preserve">Z </w:t>
            </w:r>
            <w:r w:rsidRPr="00391466">
              <w:rPr>
                <w:rFonts w:ascii="Arial" w:hAnsi="Arial" w:cs="Arial"/>
                <w:sz w:val="21"/>
                <w:szCs w:val="21"/>
              </w:rPr>
              <w:t xml:space="preserve">&gt; 2.3 and a voxel level threshold of </w:t>
            </w:r>
            <w:r w:rsidRPr="00391466">
              <w:rPr>
                <w:rFonts w:ascii="Arial" w:hAnsi="Arial" w:cs="Arial"/>
                <w:i/>
                <w:iCs/>
                <w:sz w:val="21"/>
                <w:szCs w:val="21"/>
              </w:rPr>
              <w:t>p</w:t>
            </w:r>
            <w:r w:rsidRPr="00391466">
              <w:rPr>
                <w:rFonts w:ascii="Arial" w:hAnsi="Arial" w:cs="Arial"/>
                <w:sz w:val="21"/>
                <w:szCs w:val="21"/>
              </w:rPr>
              <w:t xml:space="preserve"> &lt; 0.01, uncorrected.</w:t>
            </w:r>
          </w:p>
        </w:tc>
      </w:tr>
      <w:tr w:rsidR="00E81E55" w:rsidRPr="00391466" w14:paraId="17BC0C50" w14:textId="77777777" w:rsidTr="00E81E55">
        <w:trPr>
          <w:trHeight w:val="276"/>
        </w:trPr>
        <w:tc>
          <w:tcPr>
            <w:tcW w:w="946" w:type="pct"/>
            <w:shd w:val="clear" w:color="000000" w:fill="FFFFFF"/>
            <w:noWrap/>
            <w:vAlign w:val="center"/>
            <w:hideMark/>
          </w:tcPr>
          <w:p w14:paraId="667AAD5D"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Chen et al. (2021)</w:t>
            </w:r>
          </w:p>
        </w:tc>
        <w:tc>
          <w:tcPr>
            <w:tcW w:w="430" w:type="pct"/>
            <w:shd w:val="clear" w:color="000000" w:fill="FFFFFF"/>
            <w:noWrap/>
            <w:vAlign w:val="center"/>
            <w:hideMark/>
          </w:tcPr>
          <w:p w14:paraId="0B59BF8D" w14:textId="01F38CC3"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0D1633E1" w14:textId="435D58A9"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01097650"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Voxel-level correction (FDR)</w:t>
            </w:r>
          </w:p>
          <w:p w14:paraId="12E09C3A" w14:textId="1DA90287"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FDR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17752FC2" w14:textId="7109E574"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Statistical parametric maps were generated after multiple comparison analyses with a false discovery rate </w:t>
            </w:r>
            <w:r w:rsidRPr="00391466">
              <w:rPr>
                <w:rFonts w:ascii="Arial" w:hAnsi="Arial" w:cs="Arial"/>
                <w:i/>
                <w:iCs/>
                <w:sz w:val="21"/>
                <w:szCs w:val="21"/>
              </w:rPr>
              <w:t>p</w:t>
            </w:r>
            <w:r w:rsidRPr="00391466">
              <w:rPr>
                <w:rFonts w:ascii="Arial" w:hAnsi="Arial" w:cs="Arial"/>
                <w:sz w:val="21"/>
                <w:szCs w:val="21"/>
              </w:rPr>
              <w:t xml:space="preserve"> &lt; 0.05 and cluster size</w:t>
            </w:r>
            <w:r w:rsidR="006D13AE" w:rsidRPr="00391466">
              <w:rPr>
                <w:rFonts w:ascii="Arial" w:hAnsi="Arial" w:cs="Arial"/>
                <w:sz w:val="21"/>
                <w:szCs w:val="21"/>
              </w:rPr>
              <w:t xml:space="preserve"> </w:t>
            </w:r>
            <w:r w:rsidRPr="00391466">
              <w:rPr>
                <w:rFonts w:ascii="Arial" w:hAnsi="Arial" w:cs="Arial"/>
                <w:sz w:val="21"/>
                <w:szCs w:val="21"/>
              </w:rPr>
              <w:t>&gt;</w:t>
            </w:r>
            <w:r w:rsidR="006D13AE" w:rsidRPr="00391466">
              <w:rPr>
                <w:rFonts w:ascii="Arial" w:hAnsi="Arial" w:cs="Arial"/>
                <w:sz w:val="21"/>
                <w:szCs w:val="21"/>
              </w:rPr>
              <w:t xml:space="preserve"> </w:t>
            </w:r>
            <w:r w:rsidRPr="00391466">
              <w:rPr>
                <w:rFonts w:ascii="Arial" w:hAnsi="Arial" w:cs="Arial"/>
                <w:sz w:val="21"/>
                <w:szCs w:val="21"/>
              </w:rPr>
              <w:t>20.</w:t>
            </w:r>
          </w:p>
        </w:tc>
      </w:tr>
      <w:tr w:rsidR="00E81E55" w:rsidRPr="00391466" w14:paraId="387481D3" w14:textId="77777777" w:rsidTr="00E81E55">
        <w:trPr>
          <w:trHeight w:val="276"/>
        </w:trPr>
        <w:tc>
          <w:tcPr>
            <w:tcW w:w="946" w:type="pct"/>
            <w:shd w:val="clear" w:color="000000" w:fill="FFFFFF"/>
            <w:noWrap/>
            <w:vAlign w:val="center"/>
            <w:hideMark/>
          </w:tcPr>
          <w:p w14:paraId="243112D6" w14:textId="77777777" w:rsidR="005E4A0C" w:rsidRPr="00391466" w:rsidRDefault="005E4A0C" w:rsidP="00B453D9">
            <w:pPr>
              <w:rPr>
                <w:rFonts w:ascii="Arial" w:hAnsi="Arial" w:cs="Arial"/>
                <w:sz w:val="21"/>
                <w:szCs w:val="21"/>
              </w:rPr>
            </w:pPr>
            <w:r w:rsidRPr="00391466">
              <w:rPr>
                <w:rFonts w:ascii="Arial" w:hAnsi="Arial" w:cs="Arial"/>
                <w:sz w:val="21"/>
                <w:szCs w:val="21"/>
              </w:rPr>
              <w:t>Chen et al. (2020)</w:t>
            </w:r>
          </w:p>
        </w:tc>
        <w:tc>
          <w:tcPr>
            <w:tcW w:w="430" w:type="pct"/>
            <w:shd w:val="clear" w:color="000000" w:fill="FFFFFF"/>
            <w:noWrap/>
            <w:vAlign w:val="center"/>
            <w:hideMark/>
          </w:tcPr>
          <w:p w14:paraId="09AC50F2" w14:textId="29197301" w:rsidR="005E4A0C" w:rsidRPr="00391466" w:rsidRDefault="005E4A0C" w:rsidP="00512AE5">
            <w:pPr>
              <w:jc w:val="center"/>
              <w:rPr>
                <w:rFonts w:ascii="Arial" w:hAnsi="Arial" w:cs="Arial"/>
                <w:sz w:val="21"/>
                <w:szCs w:val="21"/>
              </w:rPr>
            </w:pPr>
            <w:r w:rsidRPr="00391466">
              <w:rPr>
                <w:rFonts w:ascii="Arial" w:hAnsi="Arial" w:cs="Arial"/>
                <w:sz w:val="21"/>
                <w:szCs w:val="21"/>
              </w:rPr>
              <w:t>DPABI</w:t>
            </w:r>
          </w:p>
        </w:tc>
        <w:tc>
          <w:tcPr>
            <w:tcW w:w="730" w:type="pct"/>
            <w:shd w:val="clear" w:color="000000" w:fill="FFFFFF"/>
            <w:noWrap/>
            <w:vAlign w:val="center"/>
            <w:hideMark/>
          </w:tcPr>
          <w:p w14:paraId="32AA060B" w14:textId="1917FE25"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2D105D88"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Voxel-level correction (FDR)</w:t>
            </w:r>
          </w:p>
          <w:p w14:paraId="29B4050A" w14:textId="78FAD996"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FDR </w:t>
            </w:r>
            <w:r w:rsidRPr="00391466">
              <w:rPr>
                <w:rFonts w:ascii="Arial" w:hAnsi="Arial" w:cs="Arial"/>
                <w:i/>
                <w:iCs/>
                <w:sz w:val="21"/>
                <w:szCs w:val="21"/>
              </w:rPr>
              <w:t>p</w:t>
            </w:r>
            <w:r w:rsidRPr="00391466">
              <w:rPr>
                <w:rFonts w:ascii="Arial" w:hAnsi="Arial" w:cs="Arial"/>
                <w:sz w:val="21"/>
                <w:szCs w:val="21"/>
              </w:rPr>
              <w:t xml:space="preserve"> &lt; 0.01</w:t>
            </w:r>
          </w:p>
        </w:tc>
        <w:tc>
          <w:tcPr>
            <w:tcW w:w="1776" w:type="pct"/>
            <w:shd w:val="clear" w:color="000000" w:fill="FFFFFF"/>
            <w:vAlign w:val="center"/>
          </w:tcPr>
          <w:p w14:paraId="3553DCE8" w14:textId="0BB5AEE7"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The statistical maps were managed by False Discovery Rate (FDR) for multiple comparisons to a </w:t>
            </w:r>
            <w:r w:rsidRPr="00391466">
              <w:rPr>
                <w:rFonts w:ascii="Arial" w:hAnsi="Arial" w:cs="Arial"/>
                <w:sz w:val="21"/>
                <w:szCs w:val="21"/>
              </w:rPr>
              <w:lastRenderedPageBreak/>
              <w:t xml:space="preserve">significant level of </w:t>
            </w:r>
            <w:r w:rsidRPr="00391466">
              <w:rPr>
                <w:rFonts w:ascii="Arial" w:hAnsi="Arial" w:cs="Arial"/>
                <w:i/>
                <w:iCs/>
                <w:sz w:val="21"/>
                <w:szCs w:val="21"/>
              </w:rPr>
              <w:t>p</w:t>
            </w:r>
            <w:r w:rsidRPr="00391466">
              <w:rPr>
                <w:rFonts w:ascii="Arial" w:hAnsi="Arial" w:cs="Arial"/>
                <w:sz w:val="21"/>
                <w:szCs w:val="21"/>
              </w:rPr>
              <w:t xml:space="preserve"> &lt; 0.01, with cluster size over 160 mm</w:t>
            </w:r>
            <w:r w:rsidRPr="00391466">
              <w:rPr>
                <w:rFonts w:ascii="Arial" w:hAnsi="Arial" w:cs="Arial"/>
                <w:sz w:val="21"/>
                <w:szCs w:val="21"/>
                <w:vertAlign w:val="superscript"/>
              </w:rPr>
              <w:t>3</w:t>
            </w:r>
            <w:r w:rsidRPr="00391466">
              <w:rPr>
                <w:rFonts w:ascii="Arial" w:hAnsi="Arial" w:cs="Arial"/>
                <w:sz w:val="21"/>
                <w:szCs w:val="21"/>
              </w:rPr>
              <w:t>.</w:t>
            </w:r>
          </w:p>
        </w:tc>
      </w:tr>
      <w:tr w:rsidR="00E81E55" w:rsidRPr="00391466" w14:paraId="4B98F3A7" w14:textId="77777777" w:rsidTr="00E81E55">
        <w:trPr>
          <w:trHeight w:val="276"/>
        </w:trPr>
        <w:tc>
          <w:tcPr>
            <w:tcW w:w="946" w:type="pct"/>
            <w:shd w:val="clear" w:color="000000" w:fill="FFFFFF"/>
            <w:noWrap/>
            <w:vAlign w:val="center"/>
            <w:hideMark/>
          </w:tcPr>
          <w:p w14:paraId="68A559D6"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lastRenderedPageBreak/>
              <w:t>Chen et al. (2015)</w:t>
            </w:r>
          </w:p>
        </w:tc>
        <w:tc>
          <w:tcPr>
            <w:tcW w:w="430" w:type="pct"/>
            <w:shd w:val="clear" w:color="000000" w:fill="FFFFFF"/>
            <w:noWrap/>
            <w:vAlign w:val="center"/>
            <w:hideMark/>
          </w:tcPr>
          <w:p w14:paraId="2A744CF2" w14:textId="2D6AB9F2"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4AB8B076" w14:textId="12B1796D"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4E8E5FBE"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Voxel-level correction (FDR)</w:t>
            </w:r>
          </w:p>
          <w:p w14:paraId="71BF53B0" w14:textId="7BC3B3B3"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FDR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2A03CB3A" w14:textId="36169B52"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The significance level was set at </w:t>
            </w:r>
            <w:r w:rsidRPr="00391466">
              <w:rPr>
                <w:rFonts w:ascii="Arial" w:hAnsi="Arial" w:cs="Arial"/>
                <w:i/>
                <w:iCs/>
                <w:sz w:val="21"/>
                <w:szCs w:val="21"/>
              </w:rPr>
              <w:t>P</w:t>
            </w:r>
            <w:r w:rsidRPr="00391466">
              <w:rPr>
                <w:rFonts w:ascii="Arial" w:hAnsi="Arial" w:cs="Arial"/>
                <w:sz w:val="21"/>
                <w:szCs w:val="21"/>
              </w:rPr>
              <w:t xml:space="preserve"> &lt; 0.05, and was corrected for multiple comparisons using FDR-criterion with cluster size &gt; 540 mm</w:t>
            </w:r>
            <w:r w:rsidRPr="00391466">
              <w:rPr>
                <w:rFonts w:ascii="Arial" w:hAnsi="Arial" w:cs="Arial"/>
                <w:sz w:val="21"/>
                <w:szCs w:val="21"/>
                <w:vertAlign w:val="superscript"/>
              </w:rPr>
              <w:t>3</w:t>
            </w:r>
            <w:r w:rsidRPr="00391466">
              <w:rPr>
                <w:rFonts w:ascii="Arial" w:hAnsi="Arial" w:cs="Arial"/>
                <w:sz w:val="21"/>
                <w:szCs w:val="21"/>
              </w:rPr>
              <w:t>.</w:t>
            </w:r>
          </w:p>
        </w:tc>
      </w:tr>
      <w:tr w:rsidR="00E81E55" w:rsidRPr="00391466" w14:paraId="3087374B" w14:textId="77777777" w:rsidTr="00E81E55">
        <w:trPr>
          <w:trHeight w:val="276"/>
        </w:trPr>
        <w:tc>
          <w:tcPr>
            <w:tcW w:w="946" w:type="pct"/>
            <w:shd w:val="clear" w:color="000000" w:fill="FFFFFF"/>
            <w:noWrap/>
            <w:vAlign w:val="center"/>
            <w:hideMark/>
          </w:tcPr>
          <w:p w14:paraId="45C8355E"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Crowther et al. (2015)</w:t>
            </w:r>
          </w:p>
        </w:tc>
        <w:tc>
          <w:tcPr>
            <w:tcW w:w="430" w:type="pct"/>
            <w:shd w:val="clear" w:color="000000" w:fill="FFFFFF"/>
            <w:noWrap/>
            <w:vAlign w:val="center"/>
            <w:hideMark/>
          </w:tcPr>
          <w:p w14:paraId="2CB43FFA" w14:textId="0EB03191" w:rsidR="005E4A0C" w:rsidRPr="00391466" w:rsidRDefault="005E4A0C" w:rsidP="00512AE5">
            <w:pPr>
              <w:jc w:val="center"/>
              <w:rPr>
                <w:rFonts w:ascii="Arial" w:hAnsi="Arial" w:cs="Arial"/>
                <w:sz w:val="21"/>
                <w:szCs w:val="21"/>
              </w:rPr>
            </w:pPr>
            <w:r w:rsidRPr="00391466">
              <w:rPr>
                <w:rFonts w:ascii="Arial" w:hAnsi="Arial" w:cs="Arial"/>
                <w:sz w:val="21"/>
                <w:szCs w:val="21"/>
              </w:rPr>
              <w:t>FSL</w:t>
            </w:r>
          </w:p>
        </w:tc>
        <w:tc>
          <w:tcPr>
            <w:tcW w:w="730" w:type="pct"/>
            <w:shd w:val="clear" w:color="000000" w:fill="FFFFFF"/>
            <w:noWrap/>
            <w:vAlign w:val="center"/>
            <w:hideMark/>
          </w:tcPr>
          <w:p w14:paraId="1A0711B8" w14:textId="3E8231DE"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26503566"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(GRF)</w:t>
            </w:r>
          </w:p>
          <w:p w14:paraId="498D2AF3" w14:textId="5547076A"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22EE5A0D" w14:textId="3B686520"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Using </w:t>
            </w:r>
            <w:r w:rsidRPr="00391466">
              <w:rPr>
                <w:rFonts w:ascii="Arial" w:hAnsi="Arial" w:cs="Arial"/>
                <w:i/>
                <w:iCs/>
                <w:sz w:val="21"/>
                <w:szCs w:val="21"/>
              </w:rPr>
              <w:t>Z</w:t>
            </w:r>
            <w:r w:rsidRPr="00391466">
              <w:rPr>
                <w:rFonts w:ascii="Arial" w:hAnsi="Arial" w:cs="Arial"/>
                <w:sz w:val="21"/>
                <w:szCs w:val="21"/>
              </w:rPr>
              <w:t xml:space="preserve">-statistic images cluster </w:t>
            </w:r>
            <w:proofErr w:type="spellStart"/>
            <w:r w:rsidRPr="00391466">
              <w:rPr>
                <w:rFonts w:ascii="Arial" w:hAnsi="Arial" w:cs="Arial"/>
                <w:sz w:val="21"/>
                <w:szCs w:val="21"/>
              </w:rPr>
              <w:t>thresholded</w:t>
            </w:r>
            <w:proofErr w:type="spellEnd"/>
            <w:r w:rsidRPr="00391466">
              <w:rPr>
                <w:rFonts w:ascii="Arial" w:hAnsi="Arial" w:cs="Arial"/>
                <w:sz w:val="21"/>
                <w:szCs w:val="21"/>
              </w:rPr>
              <w:t xml:space="preserve"> at </w:t>
            </w:r>
            <w:r w:rsidRPr="00391466">
              <w:rPr>
                <w:rFonts w:ascii="Arial" w:hAnsi="Arial" w:cs="Arial"/>
                <w:i/>
                <w:iCs/>
                <w:sz w:val="21"/>
                <w:szCs w:val="21"/>
              </w:rPr>
              <w:t>Z</w:t>
            </w:r>
            <w:r w:rsidRPr="00391466">
              <w:rPr>
                <w:rFonts w:ascii="Arial" w:hAnsi="Arial" w:cs="Arial"/>
                <w:sz w:val="21"/>
                <w:szCs w:val="21"/>
              </w:rPr>
              <w:t xml:space="preserve"> &gt; 2.3 with a corrected cluster significance threshold of </w:t>
            </w:r>
            <w:r w:rsidRPr="00391466">
              <w:rPr>
                <w:rFonts w:ascii="Arial" w:hAnsi="Arial" w:cs="Arial"/>
                <w:i/>
                <w:iCs/>
                <w:sz w:val="21"/>
                <w:szCs w:val="21"/>
              </w:rPr>
              <w:t>p</w:t>
            </w:r>
            <w:r w:rsidRPr="00391466">
              <w:rPr>
                <w:rFonts w:ascii="Arial" w:hAnsi="Arial" w:cs="Arial"/>
                <w:sz w:val="21"/>
                <w:szCs w:val="21"/>
              </w:rPr>
              <w:t xml:space="preserve"> &lt; 0.05.</w:t>
            </w:r>
          </w:p>
        </w:tc>
      </w:tr>
      <w:tr w:rsidR="00E81E55" w:rsidRPr="00391466" w14:paraId="5F0628BC" w14:textId="77777777" w:rsidTr="00E81E55">
        <w:trPr>
          <w:trHeight w:val="276"/>
        </w:trPr>
        <w:tc>
          <w:tcPr>
            <w:tcW w:w="946" w:type="pct"/>
            <w:shd w:val="clear" w:color="000000" w:fill="FFFFFF"/>
            <w:noWrap/>
            <w:vAlign w:val="center"/>
            <w:hideMark/>
          </w:tcPr>
          <w:p w14:paraId="4E6112D5"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Cui et al. (2020)</w:t>
            </w:r>
          </w:p>
        </w:tc>
        <w:tc>
          <w:tcPr>
            <w:tcW w:w="430" w:type="pct"/>
            <w:shd w:val="clear" w:color="000000" w:fill="FFFFFF"/>
            <w:noWrap/>
            <w:vAlign w:val="center"/>
            <w:hideMark/>
          </w:tcPr>
          <w:p w14:paraId="7D1C665E" w14:textId="17F2423F" w:rsidR="005E4A0C" w:rsidRPr="00391466" w:rsidRDefault="005E4A0C" w:rsidP="00512AE5">
            <w:pPr>
              <w:jc w:val="center"/>
              <w:rPr>
                <w:rFonts w:ascii="Arial" w:hAnsi="Arial" w:cs="Arial"/>
                <w:sz w:val="21"/>
                <w:szCs w:val="21"/>
              </w:rPr>
            </w:pPr>
            <w:r w:rsidRPr="00391466">
              <w:rPr>
                <w:rFonts w:ascii="Arial" w:hAnsi="Arial" w:cs="Arial"/>
                <w:sz w:val="21"/>
                <w:szCs w:val="21"/>
              </w:rPr>
              <w:t>DPABI</w:t>
            </w:r>
          </w:p>
        </w:tc>
        <w:tc>
          <w:tcPr>
            <w:tcW w:w="730" w:type="pct"/>
            <w:shd w:val="clear" w:color="000000" w:fill="FFFFFF"/>
            <w:noWrap/>
            <w:vAlign w:val="center"/>
            <w:hideMark/>
          </w:tcPr>
          <w:p w14:paraId="4590210E" w14:textId="1515E7F2"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52B12F5C"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(FWE)</w:t>
            </w:r>
          </w:p>
          <w:p w14:paraId="1BCCC8B7" w14:textId="1C96FC2D"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0.01</w:t>
            </w:r>
          </w:p>
        </w:tc>
        <w:tc>
          <w:tcPr>
            <w:tcW w:w="1776" w:type="pct"/>
            <w:shd w:val="clear" w:color="000000" w:fill="FFFFFF"/>
            <w:vAlign w:val="center"/>
          </w:tcPr>
          <w:p w14:paraId="59BAE253" w14:textId="59BA8C77"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Seed-to-voxel results were reported when significant at a cluster-level threshold of </w:t>
            </w:r>
            <w:r w:rsidRPr="00391466">
              <w:rPr>
                <w:rFonts w:ascii="Arial" w:hAnsi="Arial" w:cs="Arial"/>
                <w:i/>
                <w:iCs/>
                <w:sz w:val="21"/>
                <w:szCs w:val="21"/>
              </w:rPr>
              <w:t>p</w:t>
            </w:r>
            <w:r w:rsidRPr="00391466">
              <w:rPr>
                <w:rFonts w:ascii="Arial" w:hAnsi="Arial" w:cs="Arial"/>
                <w:sz w:val="21"/>
                <w:szCs w:val="21"/>
              </w:rPr>
              <w:t xml:space="preserve"> &lt; 0.01 false discovery rate (FDR) corrected and a voxel-level threshold of </w:t>
            </w:r>
            <w:r w:rsidRPr="00391466">
              <w:rPr>
                <w:rFonts w:ascii="Arial" w:hAnsi="Arial" w:cs="Arial"/>
                <w:i/>
                <w:iCs/>
                <w:sz w:val="21"/>
                <w:szCs w:val="21"/>
              </w:rPr>
              <w:t>p</w:t>
            </w:r>
            <w:r w:rsidRPr="00391466">
              <w:rPr>
                <w:rFonts w:ascii="Arial" w:hAnsi="Arial" w:cs="Arial"/>
                <w:sz w:val="21"/>
                <w:szCs w:val="21"/>
              </w:rPr>
              <w:t xml:space="preserve"> &lt; 0.001 uncorrected.</w:t>
            </w:r>
          </w:p>
        </w:tc>
      </w:tr>
      <w:tr w:rsidR="00E81E55" w:rsidRPr="00391466" w14:paraId="1EF657B5" w14:textId="77777777" w:rsidTr="00E81E55">
        <w:trPr>
          <w:trHeight w:val="276"/>
        </w:trPr>
        <w:tc>
          <w:tcPr>
            <w:tcW w:w="946" w:type="pct"/>
            <w:shd w:val="clear" w:color="000000" w:fill="FFFFFF"/>
            <w:noWrap/>
            <w:vAlign w:val="center"/>
            <w:hideMark/>
          </w:tcPr>
          <w:p w14:paraId="0A5595B5"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Davey et al. (2012)</w:t>
            </w:r>
          </w:p>
        </w:tc>
        <w:tc>
          <w:tcPr>
            <w:tcW w:w="430" w:type="pct"/>
            <w:shd w:val="clear" w:color="000000" w:fill="FFFFFF"/>
            <w:noWrap/>
            <w:vAlign w:val="center"/>
            <w:hideMark/>
          </w:tcPr>
          <w:p w14:paraId="105CF954" w14:textId="01D34BCC"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59D5C44F" w14:textId="56778387"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6CF9CE35"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(FWE)</w:t>
            </w:r>
          </w:p>
          <w:p w14:paraId="2D9B3C74" w14:textId="7B7E98B1"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5214A4F5" w14:textId="642FFBE2"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resulting 2-transformed statistical maps were </w:t>
            </w:r>
            <w:proofErr w:type="spellStart"/>
            <w:r w:rsidRPr="00391466">
              <w:rPr>
                <w:rFonts w:ascii="Arial" w:hAnsi="Arial" w:cs="Arial"/>
                <w:sz w:val="21"/>
                <w:szCs w:val="21"/>
              </w:rPr>
              <w:t>thresholded</w:t>
            </w:r>
            <w:proofErr w:type="spellEnd"/>
            <w:r w:rsidRPr="00391466">
              <w:rPr>
                <w:rFonts w:ascii="Arial" w:hAnsi="Arial" w:cs="Arial"/>
                <w:sz w:val="21"/>
                <w:szCs w:val="21"/>
              </w:rPr>
              <w:t xml:space="preserve"> at </w:t>
            </w:r>
            <w:r w:rsidRPr="00391466">
              <w:rPr>
                <w:rFonts w:ascii="Arial" w:hAnsi="Arial" w:cs="Arial"/>
                <w:i/>
                <w:iCs/>
                <w:sz w:val="21"/>
                <w:szCs w:val="21"/>
              </w:rPr>
              <w:t>p</w:t>
            </w:r>
            <w:r w:rsidRPr="00391466">
              <w:rPr>
                <w:rFonts w:ascii="Arial" w:hAnsi="Arial" w:cs="Arial"/>
                <w:sz w:val="21"/>
                <w:szCs w:val="21"/>
              </w:rPr>
              <w:t xml:space="preserve"> &lt; 0.001, with cluster-wise family wise error (FWE) correction of </w:t>
            </w:r>
            <w:proofErr w:type="spellStart"/>
            <w:r w:rsidRPr="00391466">
              <w:rPr>
                <w:rFonts w:ascii="Arial" w:hAnsi="Arial" w:cs="Arial"/>
                <w:i/>
                <w:iCs/>
                <w:sz w:val="21"/>
                <w:szCs w:val="21"/>
              </w:rPr>
              <w:t>p</w:t>
            </w:r>
            <w:r w:rsidRPr="00391466">
              <w:rPr>
                <w:rFonts w:ascii="Arial" w:hAnsi="Arial" w:cs="Arial"/>
                <w:sz w:val="21"/>
                <w:szCs w:val="21"/>
              </w:rPr>
              <w:t>FWE</w:t>
            </w:r>
            <w:proofErr w:type="spellEnd"/>
            <w:r w:rsidRPr="00391466">
              <w:rPr>
                <w:rFonts w:ascii="Arial" w:hAnsi="Arial" w:cs="Arial"/>
                <w:sz w:val="21"/>
                <w:szCs w:val="21"/>
              </w:rPr>
              <w:t xml:space="preserve"> &lt; 0.05 for the whole brain volume.</w:t>
            </w:r>
          </w:p>
        </w:tc>
      </w:tr>
      <w:tr w:rsidR="00E81E55" w:rsidRPr="00391466" w14:paraId="4F8572C7" w14:textId="77777777" w:rsidTr="00E81E55">
        <w:trPr>
          <w:trHeight w:val="276"/>
        </w:trPr>
        <w:tc>
          <w:tcPr>
            <w:tcW w:w="946" w:type="pct"/>
            <w:shd w:val="clear" w:color="000000" w:fill="FFFFFF"/>
            <w:noWrap/>
            <w:vAlign w:val="center"/>
            <w:hideMark/>
          </w:tcPr>
          <w:p w14:paraId="6B8F6CA7" w14:textId="77777777" w:rsidR="005E4A0C" w:rsidRPr="00391466" w:rsidRDefault="005E4A0C" w:rsidP="0095072C">
            <w:pPr>
              <w:rPr>
                <w:rFonts w:ascii="Arial" w:hAnsi="Arial" w:cs="Arial"/>
                <w:sz w:val="21"/>
                <w:szCs w:val="21"/>
              </w:rPr>
            </w:pPr>
            <w:r w:rsidRPr="00391466">
              <w:rPr>
                <w:rFonts w:ascii="Arial" w:hAnsi="Arial" w:cs="Arial"/>
                <w:sz w:val="21"/>
                <w:szCs w:val="21"/>
              </w:rPr>
              <w:t xml:space="preserve">de </w:t>
            </w:r>
            <w:proofErr w:type="spellStart"/>
            <w:r w:rsidRPr="00391466">
              <w:rPr>
                <w:rFonts w:ascii="Arial" w:hAnsi="Arial" w:cs="Arial"/>
                <w:sz w:val="21"/>
                <w:szCs w:val="21"/>
              </w:rPr>
              <w:t>Kwaasteniet</w:t>
            </w:r>
            <w:proofErr w:type="spellEnd"/>
            <w:r w:rsidRPr="00391466">
              <w:rPr>
                <w:rFonts w:ascii="Arial" w:hAnsi="Arial" w:cs="Arial"/>
                <w:sz w:val="21"/>
                <w:szCs w:val="21"/>
              </w:rPr>
              <w:t xml:space="preserve"> et al. (2013)</w:t>
            </w:r>
          </w:p>
        </w:tc>
        <w:tc>
          <w:tcPr>
            <w:tcW w:w="430" w:type="pct"/>
            <w:shd w:val="clear" w:color="000000" w:fill="FFFFFF"/>
            <w:noWrap/>
            <w:vAlign w:val="center"/>
            <w:hideMark/>
          </w:tcPr>
          <w:p w14:paraId="784841D1" w14:textId="65AA9D4F"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0711F893" w14:textId="3FB720BC"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405A0FDB" w14:textId="74744439" w:rsidR="005E4A0C" w:rsidRPr="00391466" w:rsidRDefault="005E4A0C" w:rsidP="00512AE5">
            <w:pPr>
              <w:jc w:val="center"/>
              <w:rPr>
                <w:rFonts w:ascii="Arial" w:hAnsi="Arial" w:cs="Arial"/>
                <w:sz w:val="21"/>
                <w:szCs w:val="21"/>
              </w:rPr>
            </w:pPr>
            <w:r w:rsidRPr="00391466">
              <w:rPr>
                <w:rFonts w:ascii="Arial" w:hAnsi="Arial" w:cs="Arial"/>
                <w:sz w:val="21"/>
                <w:szCs w:val="21"/>
              </w:rPr>
              <w:t>Voxel-level correction (FWE)</w:t>
            </w:r>
          </w:p>
          <w:p w14:paraId="20CD51F8" w14:textId="1F07BF7D"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2E6192AF" w14:textId="2FED2B14" w:rsidR="005E4A0C" w:rsidRPr="00391466" w:rsidRDefault="005E4A0C" w:rsidP="00512AE5">
            <w:pPr>
              <w:jc w:val="both"/>
              <w:rPr>
                <w:rFonts w:ascii="Arial" w:hAnsi="Arial" w:cs="Arial"/>
                <w:sz w:val="21"/>
                <w:szCs w:val="21"/>
              </w:rPr>
            </w:pPr>
            <w:r w:rsidRPr="00391466">
              <w:rPr>
                <w:rFonts w:ascii="Arial" w:hAnsi="Arial" w:cs="Arial"/>
                <w:sz w:val="21"/>
                <w:szCs w:val="21"/>
              </w:rPr>
              <w:t>We used voxel-wise statistical tests with family-wise error (FWE) correction (</w:t>
            </w:r>
            <w:r w:rsidRPr="00391466">
              <w:rPr>
                <w:rFonts w:ascii="Arial" w:hAnsi="Arial" w:cs="Arial"/>
                <w:i/>
                <w:iCs/>
                <w:sz w:val="21"/>
                <w:szCs w:val="21"/>
              </w:rPr>
              <w:t>p</w:t>
            </w:r>
            <w:r w:rsidRPr="00391466">
              <w:rPr>
                <w:rFonts w:ascii="Arial" w:hAnsi="Arial" w:cs="Arial"/>
                <w:sz w:val="21"/>
                <w:szCs w:val="21"/>
              </w:rPr>
              <w:t xml:space="preserve"> &lt; 0.05) for multiple comparisons across the entire brain or with ROIs with small volume corrections</w:t>
            </w:r>
            <w:r w:rsidR="007A4615" w:rsidRPr="00391466">
              <w:rPr>
                <w:rFonts w:ascii="Arial" w:hAnsi="Arial" w:cs="Arial"/>
                <w:sz w:val="21"/>
                <w:szCs w:val="21"/>
              </w:rPr>
              <w:t>.</w:t>
            </w:r>
          </w:p>
        </w:tc>
      </w:tr>
      <w:tr w:rsidR="00E81E55" w:rsidRPr="00391466" w14:paraId="7BA40E9F" w14:textId="77777777" w:rsidTr="00E81E55">
        <w:trPr>
          <w:trHeight w:val="276"/>
        </w:trPr>
        <w:tc>
          <w:tcPr>
            <w:tcW w:w="946" w:type="pct"/>
            <w:shd w:val="clear" w:color="000000" w:fill="FFFFFF"/>
            <w:noWrap/>
            <w:vAlign w:val="center"/>
            <w:hideMark/>
          </w:tcPr>
          <w:p w14:paraId="4D911CCD" w14:textId="77777777" w:rsidR="005E4A0C" w:rsidRPr="00391466" w:rsidRDefault="005E4A0C" w:rsidP="0095072C">
            <w:pPr>
              <w:rPr>
                <w:rFonts w:ascii="Arial" w:hAnsi="Arial" w:cs="Arial"/>
                <w:sz w:val="21"/>
                <w:szCs w:val="21"/>
              </w:rPr>
            </w:pPr>
            <w:r w:rsidRPr="00391466">
              <w:rPr>
                <w:rFonts w:ascii="Arial" w:hAnsi="Arial" w:cs="Arial"/>
                <w:sz w:val="21"/>
                <w:szCs w:val="21"/>
              </w:rPr>
              <w:t xml:space="preserve">de </w:t>
            </w:r>
            <w:proofErr w:type="spellStart"/>
            <w:r w:rsidRPr="00391466">
              <w:rPr>
                <w:rFonts w:ascii="Arial" w:hAnsi="Arial" w:cs="Arial"/>
                <w:sz w:val="21"/>
                <w:szCs w:val="21"/>
              </w:rPr>
              <w:t>Kwaasteniet</w:t>
            </w:r>
            <w:proofErr w:type="spellEnd"/>
            <w:r w:rsidRPr="00391466">
              <w:rPr>
                <w:rFonts w:ascii="Arial" w:hAnsi="Arial" w:cs="Arial"/>
                <w:sz w:val="21"/>
                <w:szCs w:val="21"/>
              </w:rPr>
              <w:t xml:space="preserve"> et al. (2015)</w:t>
            </w:r>
          </w:p>
        </w:tc>
        <w:tc>
          <w:tcPr>
            <w:tcW w:w="430" w:type="pct"/>
            <w:shd w:val="clear" w:color="000000" w:fill="FFFFFF"/>
            <w:noWrap/>
            <w:vAlign w:val="center"/>
            <w:hideMark/>
          </w:tcPr>
          <w:p w14:paraId="530ABC83" w14:textId="49499641"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5DEED7D6" w14:textId="27CFAF33"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4898622B"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(FWE)</w:t>
            </w:r>
          </w:p>
          <w:p w14:paraId="2A9097DF" w14:textId="131DF4AA"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 xml:space="preserve">p </w:t>
            </w:r>
            <w:r w:rsidRPr="00391466">
              <w:rPr>
                <w:rFonts w:ascii="Arial" w:hAnsi="Arial" w:cs="Arial"/>
                <w:sz w:val="21"/>
                <w:szCs w:val="21"/>
              </w:rPr>
              <w:t xml:space="preserve">&lt; 0.005,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1197AD28" w14:textId="076D3E0E" w:rsidR="005E4A0C" w:rsidRPr="00391466" w:rsidRDefault="005E4A0C" w:rsidP="00512AE5">
            <w:pPr>
              <w:jc w:val="both"/>
              <w:rPr>
                <w:rFonts w:ascii="Arial" w:hAnsi="Arial" w:cs="Arial"/>
                <w:sz w:val="21"/>
                <w:szCs w:val="21"/>
              </w:rPr>
            </w:pPr>
            <w:r w:rsidRPr="00391466">
              <w:rPr>
                <w:rFonts w:ascii="Arial" w:hAnsi="Arial" w:cs="Arial"/>
                <w:sz w:val="21"/>
                <w:szCs w:val="21"/>
              </w:rPr>
              <w:t>All statistical tests were family wise error (FWE) rate corrected (</w:t>
            </w:r>
            <w:r w:rsidRPr="00391466">
              <w:rPr>
                <w:rFonts w:ascii="Arial" w:hAnsi="Arial" w:cs="Arial"/>
                <w:i/>
                <w:iCs/>
                <w:sz w:val="21"/>
                <w:szCs w:val="21"/>
              </w:rPr>
              <w:t>p</w:t>
            </w:r>
            <w:r w:rsidRPr="00391466">
              <w:rPr>
                <w:rFonts w:ascii="Arial" w:hAnsi="Arial" w:cs="Arial"/>
                <w:sz w:val="21"/>
                <w:szCs w:val="21"/>
              </w:rPr>
              <w:t xml:space="preserve"> &lt; 0.05) for multiple comparisons at the cluster level (using a cluster-forming threshold of </w:t>
            </w:r>
            <w:r w:rsidRPr="00391466">
              <w:rPr>
                <w:rFonts w:ascii="Arial" w:hAnsi="Arial" w:cs="Arial"/>
                <w:i/>
                <w:iCs/>
                <w:sz w:val="21"/>
                <w:szCs w:val="21"/>
              </w:rPr>
              <w:t>p</w:t>
            </w:r>
            <w:r w:rsidRPr="00391466">
              <w:rPr>
                <w:rFonts w:ascii="Arial" w:hAnsi="Arial" w:cs="Arial"/>
                <w:sz w:val="21"/>
                <w:szCs w:val="21"/>
              </w:rPr>
              <w:t xml:space="preserve"> &lt; 0.005 uncorrected) across the entire brain</w:t>
            </w:r>
            <w:r w:rsidR="007A4615" w:rsidRPr="00391466">
              <w:rPr>
                <w:rFonts w:ascii="Arial" w:hAnsi="Arial" w:cs="Arial"/>
                <w:sz w:val="21"/>
                <w:szCs w:val="21"/>
              </w:rPr>
              <w:t>.</w:t>
            </w:r>
          </w:p>
        </w:tc>
      </w:tr>
      <w:tr w:rsidR="00E81E55" w:rsidRPr="00391466" w14:paraId="78FA2DC4" w14:textId="77777777" w:rsidTr="00E81E55">
        <w:trPr>
          <w:trHeight w:val="276"/>
        </w:trPr>
        <w:tc>
          <w:tcPr>
            <w:tcW w:w="946" w:type="pct"/>
            <w:shd w:val="clear" w:color="000000" w:fill="FFFFFF"/>
            <w:noWrap/>
            <w:vAlign w:val="center"/>
            <w:hideMark/>
          </w:tcPr>
          <w:p w14:paraId="5FD1EDEF" w14:textId="77777777" w:rsidR="00675AF5" w:rsidRPr="00391466" w:rsidRDefault="00675AF5" w:rsidP="00B453D9">
            <w:pPr>
              <w:jc w:val="both"/>
              <w:rPr>
                <w:rFonts w:ascii="Arial" w:hAnsi="Arial" w:cs="Arial"/>
                <w:sz w:val="21"/>
                <w:szCs w:val="21"/>
              </w:rPr>
            </w:pPr>
            <w:r w:rsidRPr="00391466">
              <w:rPr>
                <w:rFonts w:ascii="Arial" w:hAnsi="Arial" w:cs="Arial"/>
                <w:sz w:val="21"/>
                <w:szCs w:val="21"/>
              </w:rPr>
              <w:lastRenderedPageBreak/>
              <w:t>Dong et al. (2019)</w:t>
            </w:r>
          </w:p>
        </w:tc>
        <w:tc>
          <w:tcPr>
            <w:tcW w:w="430" w:type="pct"/>
            <w:shd w:val="clear" w:color="000000" w:fill="FFFFFF"/>
            <w:noWrap/>
            <w:vAlign w:val="center"/>
            <w:hideMark/>
          </w:tcPr>
          <w:p w14:paraId="13A1D38D" w14:textId="043905F1" w:rsidR="00675AF5" w:rsidRPr="00391466" w:rsidRDefault="00675AF5" w:rsidP="00512AE5">
            <w:pPr>
              <w:jc w:val="center"/>
              <w:rPr>
                <w:rFonts w:ascii="Arial" w:hAnsi="Arial" w:cs="Arial"/>
                <w:sz w:val="21"/>
                <w:szCs w:val="21"/>
              </w:rPr>
            </w:pPr>
            <w:r w:rsidRPr="00391466">
              <w:rPr>
                <w:rFonts w:ascii="Arial" w:hAnsi="Arial" w:cs="Arial"/>
                <w:sz w:val="21"/>
                <w:szCs w:val="21"/>
              </w:rPr>
              <w:t>GIFT</w:t>
            </w:r>
          </w:p>
        </w:tc>
        <w:tc>
          <w:tcPr>
            <w:tcW w:w="730" w:type="pct"/>
            <w:shd w:val="clear" w:color="000000" w:fill="FFFFFF"/>
            <w:noWrap/>
            <w:vAlign w:val="center"/>
            <w:hideMark/>
          </w:tcPr>
          <w:p w14:paraId="423D8703" w14:textId="078D26C4" w:rsidR="00675AF5" w:rsidRPr="00391466" w:rsidRDefault="00675AF5" w:rsidP="00512AE5">
            <w:pPr>
              <w:jc w:val="center"/>
              <w:rPr>
                <w:rFonts w:ascii="Arial" w:hAnsi="Arial" w:cs="Arial"/>
                <w:sz w:val="21"/>
                <w:szCs w:val="21"/>
              </w:rPr>
            </w:pPr>
            <w:r w:rsidRPr="00391466">
              <w:rPr>
                <w:rFonts w:ascii="Arial" w:hAnsi="Arial" w:cs="Arial"/>
                <w:color w:val="000000"/>
                <w:sz w:val="21"/>
                <w:szCs w:val="21"/>
              </w:rPr>
              <w:t xml:space="preserve">ANOVA + </w:t>
            </w:r>
            <w:proofErr w:type="gramStart"/>
            <w:r w:rsidRPr="00391466">
              <w:rPr>
                <w:rFonts w:ascii="Arial" w:hAnsi="Arial" w:cs="Arial"/>
                <w:color w:val="000000"/>
                <w:sz w:val="21"/>
                <w:szCs w:val="21"/>
              </w:rPr>
              <w:t>Post-hoc</w:t>
            </w:r>
            <w:proofErr w:type="gramEnd"/>
            <w:r w:rsidRPr="00391466">
              <w:rPr>
                <w:rFonts w:ascii="Arial" w:hAnsi="Arial" w:cs="Arial"/>
                <w:color w:val="000000"/>
                <w:sz w:val="21"/>
                <w:szCs w:val="21"/>
              </w:rPr>
              <w:t xml:space="preserve"> </w:t>
            </w:r>
            <w:r w:rsidRPr="00391466">
              <w:rPr>
                <w:rFonts w:ascii="Arial" w:hAnsi="Arial" w:cs="Arial"/>
                <w:i/>
                <w:iCs/>
                <w:color w:val="000000"/>
                <w:sz w:val="21"/>
                <w:szCs w:val="21"/>
              </w:rPr>
              <w:t>t</w:t>
            </w:r>
            <w:r w:rsidRPr="00391466">
              <w:rPr>
                <w:rFonts w:ascii="Arial" w:hAnsi="Arial" w:cs="Arial"/>
                <w:color w:val="000000"/>
                <w:sz w:val="21"/>
                <w:szCs w:val="21"/>
              </w:rPr>
              <w:t>-tests</w:t>
            </w:r>
          </w:p>
        </w:tc>
        <w:tc>
          <w:tcPr>
            <w:tcW w:w="1118" w:type="pct"/>
            <w:shd w:val="clear" w:color="000000" w:fill="FFFFFF"/>
            <w:vAlign w:val="center"/>
          </w:tcPr>
          <w:p w14:paraId="779453DF" w14:textId="77777777" w:rsidR="00675AF5" w:rsidRPr="00391466" w:rsidRDefault="00675AF5" w:rsidP="00512AE5">
            <w:pPr>
              <w:jc w:val="center"/>
              <w:rPr>
                <w:rFonts w:ascii="Arial" w:hAnsi="Arial" w:cs="Arial"/>
                <w:sz w:val="21"/>
                <w:szCs w:val="21"/>
              </w:rPr>
            </w:pPr>
            <w:r w:rsidRPr="00391466">
              <w:rPr>
                <w:rFonts w:ascii="Arial" w:hAnsi="Arial" w:cs="Arial"/>
                <w:sz w:val="21"/>
                <w:szCs w:val="21"/>
              </w:rPr>
              <w:t>Voxel-level correction (FDR)</w:t>
            </w:r>
          </w:p>
          <w:p w14:paraId="2CB4BD8A" w14:textId="326A2BAE" w:rsidR="00675AF5" w:rsidRPr="00391466" w:rsidRDefault="00675AF5"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0.005,</w:t>
            </w:r>
          </w:p>
          <w:p w14:paraId="2D497D8A" w14:textId="3C65E952" w:rsidR="00675AF5" w:rsidRPr="00391466" w:rsidRDefault="00675AF5" w:rsidP="00512AE5">
            <w:pPr>
              <w:jc w:val="center"/>
              <w:rPr>
                <w:rFonts w:ascii="Arial" w:hAnsi="Arial" w:cs="Arial"/>
                <w:sz w:val="21"/>
                <w:szCs w:val="21"/>
              </w:rPr>
            </w:pPr>
            <w:r w:rsidRPr="00391466">
              <w:rPr>
                <w:rFonts w:ascii="Arial" w:hAnsi="Arial" w:cs="Arial"/>
                <w:sz w:val="21"/>
                <w:szCs w:val="21"/>
              </w:rPr>
              <w:t xml:space="preserve">FDR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7490CCB6" w14:textId="413A97DD" w:rsidR="00675AF5" w:rsidRPr="00391466" w:rsidRDefault="00675AF5" w:rsidP="00512AE5">
            <w:pPr>
              <w:jc w:val="both"/>
              <w:rPr>
                <w:rFonts w:ascii="Arial" w:hAnsi="Arial" w:cs="Arial"/>
                <w:sz w:val="21"/>
                <w:szCs w:val="21"/>
              </w:rPr>
            </w:pPr>
            <w:r w:rsidRPr="00391466">
              <w:rPr>
                <w:rFonts w:ascii="Arial" w:hAnsi="Arial" w:cs="Arial"/>
                <w:sz w:val="21"/>
                <w:szCs w:val="21"/>
              </w:rPr>
              <w:t xml:space="preserve">All imaging results were corrected via false discovery rate (FDR) correction surpassing a </w:t>
            </w:r>
            <w:r w:rsidRPr="00391466">
              <w:rPr>
                <w:rFonts w:ascii="Arial" w:hAnsi="Arial" w:cs="Arial"/>
                <w:i/>
                <w:iCs/>
                <w:sz w:val="21"/>
                <w:szCs w:val="21"/>
              </w:rPr>
              <w:t>p</w:t>
            </w:r>
            <w:r w:rsidRPr="00391466">
              <w:rPr>
                <w:rFonts w:ascii="Arial" w:hAnsi="Arial" w:cs="Arial"/>
                <w:sz w:val="21"/>
                <w:szCs w:val="21"/>
              </w:rPr>
              <w:t xml:space="preserve"> &lt; .005 initial voxel threshold (significance at </w:t>
            </w:r>
            <w:r w:rsidRPr="00391466">
              <w:rPr>
                <w:rFonts w:ascii="Arial" w:hAnsi="Arial" w:cs="Arial"/>
                <w:i/>
                <w:iCs/>
                <w:sz w:val="21"/>
                <w:szCs w:val="21"/>
              </w:rPr>
              <w:t>p</w:t>
            </w:r>
            <w:r w:rsidRPr="00391466">
              <w:rPr>
                <w:rFonts w:ascii="Arial" w:hAnsi="Arial" w:cs="Arial"/>
                <w:sz w:val="21"/>
                <w:szCs w:val="21"/>
              </w:rPr>
              <w:t xml:space="preserve"> &lt; 0.05).</w:t>
            </w:r>
          </w:p>
        </w:tc>
      </w:tr>
      <w:tr w:rsidR="00E81E55" w:rsidRPr="00391466" w14:paraId="78B08B0A" w14:textId="77777777" w:rsidTr="00E81E55">
        <w:trPr>
          <w:trHeight w:val="276"/>
        </w:trPr>
        <w:tc>
          <w:tcPr>
            <w:tcW w:w="946" w:type="pct"/>
            <w:shd w:val="clear" w:color="000000" w:fill="FFFFFF"/>
            <w:noWrap/>
            <w:vAlign w:val="center"/>
            <w:hideMark/>
          </w:tcPr>
          <w:p w14:paraId="30BA9DCF"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Duan et al. (2020)</w:t>
            </w:r>
          </w:p>
        </w:tc>
        <w:tc>
          <w:tcPr>
            <w:tcW w:w="430" w:type="pct"/>
            <w:shd w:val="clear" w:color="000000" w:fill="FFFFFF"/>
            <w:noWrap/>
            <w:vAlign w:val="center"/>
            <w:hideMark/>
          </w:tcPr>
          <w:p w14:paraId="0244CD5E" w14:textId="2D7EC3A6"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24874759" w14:textId="233F17ED"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0A3FA688"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(FDR)</w:t>
            </w:r>
          </w:p>
          <w:p w14:paraId="03B6CE83" w14:textId="0CBBA182"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0.005,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75F8BDDE" w14:textId="5904FF49"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The contrast map was </w:t>
            </w:r>
            <w:proofErr w:type="spellStart"/>
            <w:r w:rsidRPr="00391466">
              <w:rPr>
                <w:rFonts w:ascii="Arial" w:hAnsi="Arial" w:cs="Arial"/>
                <w:sz w:val="21"/>
                <w:szCs w:val="21"/>
              </w:rPr>
              <w:t>thresholded</w:t>
            </w:r>
            <w:proofErr w:type="spellEnd"/>
            <w:r w:rsidRPr="00391466">
              <w:rPr>
                <w:rFonts w:ascii="Arial" w:hAnsi="Arial" w:cs="Arial"/>
                <w:sz w:val="21"/>
                <w:szCs w:val="21"/>
              </w:rPr>
              <w:t xml:space="preserve"> at a voxel-level threshold of 0.005 with a cluster-level threshold of 0.05 (false discovery rate (FDR) corrected).</w:t>
            </w:r>
          </w:p>
        </w:tc>
      </w:tr>
      <w:tr w:rsidR="00E81E55" w:rsidRPr="00391466" w14:paraId="087AEBC7" w14:textId="77777777" w:rsidTr="00E81E55">
        <w:trPr>
          <w:trHeight w:val="276"/>
        </w:trPr>
        <w:tc>
          <w:tcPr>
            <w:tcW w:w="946" w:type="pct"/>
            <w:shd w:val="clear" w:color="000000" w:fill="FFFFFF"/>
            <w:noWrap/>
            <w:vAlign w:val="center"/>
            <w:hideMark/>
          </w:tcPr>
          <w:p w14:paraId="27D3088A"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Fettes et al. (2018)</w:t>
            </w:r>
          </w:p>
        </w:tc>
        <w:tc>
          <w:tcPr>
            <w:tcW w:w="430" w:type="pct"/>
            <w:shd w:val="clear" w:color="000000" w:fill="FFFFFF"/>
            <w:noWrap/>
            <w:vAlign w:val="center"/>
            <w:hideMark/>
          </w:tcPr>
          <w:p w14:paraId="65FB68C7" w14:textId="1A9FFBF7" w:rsidR="005E4A0C" w:rsidRPr="00391466" w:rsidRDefault="005E4A0C" w:rsidP="00512AE5">
            <w:pPr>
              <w:jc w:val="center"/>
              <w:rPr>
                <w:rFonts w:ascii="Arial" w:hAnsi="Arial" w:cs="Arial"/>
                <w:sz w:val="21"/>
                <w:szCs w:val="21"/>
              </w:rPr>
            </w:pPr>
            <w:r w:rsidRPr="00391466">
              <w:rPr>
                <w:rFonts w:ascii="Arial" w:hAnsi="Arial" w:cs="Arial"/>
                <w:sz w:val="21"/>
                <w:szCs w:val="21"/>
              </w:rPr>
              <w:t>CONN</w:t>
            </w:r>
          </w:p>
        </w:tc>
        <w:tc>
          <w:tcPr>
            <w:tcW w:w="730" w:type="pct"/>
            <w:shd w:val="clear" w:color="000000" w:fill="FFFFFF"/>
            <w:noWrap/>
            <w:vAlign w:val="center"/>
            <w:hideMark/>
          </w:tcPr>
          <w:p w14:paraId="78EF818A" w14:textId="10967D93"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M</w:t>
            </w:r>
            <w:r w:rsidR="005E4A0C" w:rsidRPr="00391466">
              <w:rPr>
                <w:rFonts w:ascii="Arial" w:hAnsi="Arial" w:cs="Arial"/>
                <w:sz w:val="21"/>
                <w:szCs w:val="21"/>
              </w:rPr>
              <w:t>ixed-effect general linear models</w:t>
            </w:r>
          </w:p>
        </w:tc>
        <w:tc>
          <w:tcPr>
            <w:tcW w:w="1118" w:type="pct"/>
            <w:shd w:val="clear" w:color="000000" w:fill="FFFFFF"/>
            <w:vAlign w:val="center"/>
          </w:tcPr>
          <w:p w14:paraId="11D1ED78" w14:textId="36927E6A"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(FDR)</w:t>
            </w:r>
          </w:p>
          <w:p w14:paraId="54F2FDE2" w14:textId="24D5E8EF"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0.05, corrected cluster </w:t>
            </w:r>
            <w:r w:rsidRPr="00391466">
              <w:rPr>
                <w:rFonts w:ascii="Arial" w:hAnsi="Arial" w:cs="Arial"/>
                <w:i/>
                <w:iCs/>
                <w:sz w:val="21"/>
                <w:szCs w:val="21"/>
              </w:rPr>
              <w:t>p</w:t>
            </w:r>
            <w:r w:rsidRPr="00391466">
              <w:rPr>
                <w:rFonts w:ascii="Arial" w:hAnsi="Arial" w:cs="Arial"/>
                <w:sz w:val="21"/>
                <w:szCs w:val="21"/>
              </w:rPr>
              <w:t xml:space="preserve"> &lt; 0.01</w:t>
            </w:r>
          </w:p>
        </w:tc>
        <w:tc>
          <w:tcPr>
            <w:tcW w:w="1776" w:type="pct"/>
            <w:shd w:val="clear" w:color="000000" w:fill="FFFFFF"/>
            <w:vAlign w:val="center"/>
          </w:tcPr>
          <w:p w14:paraId="63FA046E" w14:textId="13D679C7"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Resulting group-level analyses were </w:t>
            </w:r>
            <w:proofErr w:type="spellStart"/>
            <w:r w:rsidRPr="00391466">
              <w:rPr>
                <w:rFonts w:ascii="Arial" w:hAnsi="Arial" w:cs="Arial"/>
                <w:sz w:val="21"/>
                <w:szCs w:val="21"/>
              </w:rPr>
              <w:t>thresholded</w:t>
            </w:r>
            <w:proofErr w:type="spellEnd"/>
            <w:r w:rsidRPr="00391466">
              <w:rPr>
                <w:rFonts w:ascii="Arial" w:hAnsi="Arial" w:cs="Arial"/>
                <w:sz w:val="21"/>
                <w:szCs w:val="21"/>
              </w:rPr>
              <w:t xml:space="preserve"> at a </w:t>
            </w:r>
            <w:r w:rsidRPr="00391466">
              <w:rPr>
                <w:rFonts w:ascii="Arial" w:hAnsi="Arial" w:cs="Arial"/>
                <w:i/>
                <w:iCs/>
                <w:sz w:val="21"/>
                <w:szCs w:val="21"/>
              </w:rPr>
              <w:t>p</w:t>
            </w:r>
            <w:r w:rsidRPr="00391466">
              <w:rPr>
                <w:rFonts w:ascii="Arial" w:hAnsi="Arial" w:cs="Arial"/>
                <w:sz w:val="21"/>
                <w:szCs w:val="21"/>
              </w:rPr>
              <w:t xml:space="preserve"> &lt; .05 (cluster corrected using the false discovery rate with a height threshold of </w:t>
            </w:r>
            <w:r w:rsidRPr="00391466">
              <w:rPr>
                <w:rFonts w:ascii="Arial" w:hAnsi="Arial" w:cs="Arial"/>
                <w:i/>
                <w:iCs/>
                <w:sz w:val="21"/>
                <w:szCs w:val="21"/>
              </w:rPr>
              <w:t>p</w:t>
            </w:r>
            <w:r w:rsidRPr="00391466">
              <w:rPr>
                <w:rFonts w:ascii="Arial" w:hAnsi="Arial" w:cs="Arial"/>
                <w:sz w:val="21"/>
                <w:szCs w:val="21"/>
              </w:rPr>
              <w:t xml:space="preserve"> &lt; .01)</w:t>
            </w:r>
            <w:r w:rsidR="007E163A" w:rsidRPr="00391466">
              <w:rPr>
                <w:rFonts w:ascii="Arial" w:hAnsi="Arial" w:cs="Arial"/>
                <w:sz w:val="21"/>
                <w:szCs w:val="21"/>
              </w:rPr>
              <w:t>.</w:t>
            </w:r>
          </w:p>
        </w:tc>
      </w:tr>
      <w:tr w:rsidR="00E81E55" w:rsidRPr="00391466" w14:paraId="3560B593" w14:textId="77777777" w:rsidTr="00E81E55">
        <w:trPr>
          <w:trHeight w:val="276"/>
        </w:trPr>
        <w:tc>
          <w:tcPr>
            <w:tcW w:w="946" w:type="pct"/>
            <w:shd w:val="clear" w:color="000000" w:fill="FFFFFF"/>
            <w:noWrap/>
            <w:vAlign w:val="center"/>
            <w:hideMark/>
          </w:tcPr>
          <w:p w14:paraId="6EB3DF5F"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Frodl et al. (2010)</w:t>
            </w:r>
          </w:p>
        </w:tc>
        <w:tc>
          <w:tcPr>
            <w:tcW w:w="430" w:type="pct"/>
            <w:shd w:val="clear" w:color="000000" w:fill="FFFFFF"/>
            <w:noWrap/>
            <w:vAlign w:val="center"/>
            <w:hideMark/>
          </w:tcPr>
          <w:p w14:paraId="058D348E" w14:textId="56AFE43A"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1525D493" w14:textId="1F01BB2A" w:rsidR="005E4A0C" w:rsidRPr="00391466" w:rsidRDefault="005E4A0C" w:rsidP="00512AE5">
            <w:pPr>
              <w:jc w:val="center"/>
              <w:rPr>
                <w:rFonts w:ascii="Arial" w:hAnsi="Arial" w:cs="Arial"/>
                <w:sz w:val="21"/>
                <w:szCs w:val="21"/>
              </w:rPr>
            </w:pPr>
            <w:r w:rsidRPr="00391466">
              <w:rPr>
                <w:rFonts w:ascii="Arial" w:hAnsi="Arial" w:cs="Arial"/>
                <w:sz w:val="21"/>
                <w:szCs w:val="21"/>
              </w:rPr>
              <w:t>ANCOVA</w:t>
            </w:r>
            <w:r w:rsidR="004D788C" w:rsidRPr="00391466">
              <w:rPr>
                <w:rFonts w:ascii="Arial" w:hAnsi="Arial" w:cs="Arial" w:hint="eastAsia"/>
                <w:sz w:val="21"/>
                <w:szCs w:val="21"/>
              </w:rPr>
              <w:t xml:space="preserve"> + Post-hoc </w:t>
            </w:r>
            <w:r w:rsidR="004D788C" w:rsidRPr="00391466">
              <w:rPr>
                <w:rFonts w:ascii="Arial" w:hAnsi="Arial" w:cs="Arial" w:hint="eastAsia"/>
                <w:i/>
                <w:iCs/>
                <w:sz w:val="21"/>
                <w:szCs w:val="21"/>
              </w:rPr>
              <w:t>t</w:t>
            </w:r>
            <w:r w:rsidR="004D788C" w:rsidRPr="00391466">
              <w:rPr>
                <w:rFonts w:ascii="Arial" w:hAnsi="Arial" w:cs="Arial" w:hint="eastAsia"/>
                <w:sz w:val="21"/>
                <w:szCs w:val="21"/>
              </w:rPr>
              <w:t>-tests</w:t>
            </w:r>
          </w:p>
        </w:tc>
        <w:tc>
          <w:tcPr>
            <w:tcW w:w="1118" w:type="pct"/>
            <w:shd w:val="clear" w:color="000000" w:fill="FFFFFF"/>
            <w:vAlign w:val="center"/>
          </w:tcPr>
          <w:p w14:paraId="0282F08E" w14:textId="77777777" w:rsidR="00703F99" w:rsidRPr="00391466" w:rsidRDefault="00703F99" w:rsidP="00512AE5">
            <w:pPr>
              <w:jc w:val="center"/>
              <w:rPr>
                <w:rFonts w:ascii="Arial" w:hAnsi="Arial" w:cs="Arial"/>
                <w:sz w:val="21"/>
                <w:szCs w:val="21"/>
              </w:rPr>
            </w:pPr>
            <w:r w:rsidRPr="00391466">
              <w:rPr>
                <w:rFonts w:ascii="Arial" w:hAnsi="Arial" w:cs="Arial"/>
                <w:sz w:val="21"/>
                <w:szCs w:val="21"/>
              </w:rPr>
              <w:t>Voxel-level correction (FWE)</w:t>
            </w:r>
          </w:p>
          <w:p w14:paraId="6E16D29F" w14:textId="77777777" w:rsidR="00703F99" w:rsidRPr="00391466" w:rsidRDefault="00703F99" w:rsidP="00512AE5">
            <w:pPr>
              <w:jc w:val="center"/>
              <w:rPr>
                <w:rFonts w:ascii="Arial" w:hAnsi="Arial" w:cs="Arial"/>
                <w:sz w:val="21"/>
                <w:szCs w:val="21"/>
              </w:rPr>
            </w:pPr>
            <w:r w:rsidRPr="00391466">
              <w:rPr>
                <w:rFonts w:ascii="Arial" w:hAnsi="Arial" w:cs="Arial"/>
                <w:sz w:val="21"/>
                <w:szCs w:val="21"/>
              </w:rPr>
              <w:t>Corrected cluster p &lt; 0.05</w:t>
            </w:r>
          </w:p>
          <w:p w14:paraId="3678F576" w14:textId="2891EAB1" w:rsidR="00703F99" w:rsidRPr="00391466" w:rsidRDefault="00703F99" w:rsidP="00512AE5">
            <w:pPr>
              <w:jc w:val="center"/>
              <w:rPr>
                <w:rFonts w:ascii="Arial" w:hAnsi="Arial" w:cs="Arial"/>
                <w:sz w:val="21"/>
                <w:szCs w:val="21"/>
              </w:rPr>
            </w:pPr>
            <w:r w:rsidRPr="00391466">
              <w:rPr>
                <w:rFonts w:ascii="Arial" w:hAnsi="Arial" w:cs="Arial"/>
                <w:sz w:val="21"/>
                <w:szCs w:val="21"/>
              </w:rPr>
              <w:t>Or</w:t>
            </w:r>
          </w:p>
          <w:p w14:paraId="66B9931D" w14:textId="021338DC"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(FWE)</w:t>
            </w:r>
          </w:p>
          <w:p w14:paraId="4404D94F" w14:textId="784DB505"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22A33A87" w14:textId="126E1DA7"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Statistical significance was based on a threshold of </w:t>
            </w:r>
            <w:r w:rsidRPr="00391466">
              <w:rPr>
                <w:rFonts w:ascii="Arial" w:hAnsi="Arial" w:cs="Arial"/>
                <w:i/>
                <w:iCs/>
                <w:sz w:val="21"/>
                <w:szCs w:val="21"/>
              </w:rPr>
              <w:t>p</w:t>
            </w:r>
            <w:r w:rsidRPr="00391466">
              <w:rPr>
                <w:rFonts w:ascii="Arial" w:hAnsi="Arial" w:cs="Arial"/>
                <w:sz w:val="21"/>
                <w:szCs w:val="21"/>
              </w:rPr>
              <w:t xml:space="preserve"> &lt; .05 (family-wise error [FWE], voxel-level corrected). Moreover, cluster-level statistical analyses were performed and are also reported in the tables (cluster level, </w:t>
            </w:r>
            <w:r w:rsidRPr="00391466">
              <w:rPr>
                <w:rFonts w:ascii="Arial" w:hAnsi="Arial" w:cs="Arial"/>
                <w:i/>
                <w:iCs/>
                <w:sz w:val="21"/>
                <w:szCs w:val="21"/>
              </w:rPr>
              <w:t>p</w:t>
            </w:r>
            <w:r w:rsidRPr="00391466">
              <w:rPr>
                <w:rFonts w:ascii="Arial" w:hAnsi="Arial" w:cs="Arial"/>
                <w:sz w:val="21"/>
                <w:szCs w:val="21"/>
              </w:rPr>
              <w:t xml:space="preserve"> &lt; .05, FWE corrected with a primary threshold of </w:t>
            </w:r>
            <w:r w:rsidRPr="00391466">
              <w:rPr>
                <w:rFonts w:ascii="Arial" w:hAnsi="Arial" w:cs="Arial"/>
                <w:i/>
                <w:iCs/>
                <w:sz w:val="21"/>
                <w:szCs w:val="21"/>
              </w:rPr>
              <w:t>p</w:t>
            </w:r>
            <w:r w:rsidRPr="00391466">
              <w:rPr>
                <w:rFonts w:ascii="Arial" w:hAnsi="Arial" w:cs="Arial"/>
                <w:sz w:val="21"/>
                <w:szCs w:val="21"/>
              </w:rPr>
              <w:t xml:space="preserve"> &lt; .001)</w:t>
            </w:r>
            <w:r w:rsidR="00457BFC" w:rsidRPr="00391466">
              <w:rPr>
                <w:rFonts w:ascii="Arial" w:hAnsi="Arial" w:cs="Arial"/>
                <w:sz w:val="21"/>
                <w:szCs w:val="21"/>
              </w:rPr>
              <w:t>.</w:t>
            </w:r>
          </w:p>
        </w:tc>
      </w:tr>
      <w:tr w:rsidR="00E81E55" w:rsidRPr="00391466" w14:paraId="38D20966" w14:textId="77777777" w:rsidTr="00E81E55">
        <w:trPr>
          <w:trHeight w:val="276"/>
        </w:trPr>
        <w:tc>
          <w:tcPr>
            <w:tcW w:w="946" w:type="pct"/>
            <w:shd w:val="clear" w:color="000000" w:fill="FFFFFF"/>
            <w:noWrap/>
            <w:vAlign w:val="center"/>
            <w:hideMark/>
          </w:tcPr>
          <w:p w14:paraId="5A228D56"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Furman et al. (2011)</w:t>
            </w:r>
          </w:p>
        </w:tc>
        <w:tc>
          <w:tcPr>
            <w:tcW w:w="430" w:type="pct"/>
            <w:shd w:val="clear" w:color="000000" w:fill="FFFFFF"/>
            <w:noWrap/>
            <w:vAlign w:val="center"/>
            <w:hideMark/>
          </w:tcPr>
          <w:p w14:paraId="7A94FA46" w14:textId="5138BA86" w:rsidR="005E4A0C" w:rsidRPr="00391466" w:rsidRDefault="005E4A0C" w:rsidP="00512AE5">
            <w:pPr>
              <w:jc w:val="center"/>
              <w:rPr>
                <w:rFonts w:ascii="Arial" w:hAnsi="Arial" w:cs="Arial"/>
                <w:sz w:val="21"/>
                <w:szCs w:val="21"/>
              </w:rPr>
            </w:pPr>
            <w:r w:rsidRPr="00391466">
              <w:rPr>
                <w:rFonts w:ascii="Arial" w:hAnsi="Arial" w:cs="Arial"/>
                <w:sz w:val="21"/>
                <w:szCs w:val="21"/>
              </w:rPr>
              <w:t>AFNI</w:t>
            </w:r>
          </w:p>
        </w:tc>
        <w:tc>
          <w:tcPr>
            <w:tcW w:w="730" w:type="pct"/>
            <w:shd w:val="clear" w:color="000000" w:fill="FFFFFF"/>
            <w:noWrap/>
            <w:vAlign w:val="center"/>
            <w:hideMark/>
          </w:tcPr>
          <w:p w14:paraId="40524E0F" w14:textId="00E7CB47"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780CAF1D" w14:textId="30DB378B"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w:t>
            </w:r>
            <w:proofErr w:type="spellStart"/>
            <w:r w:rsidRPr="00391466">
              <w:rPr>
                <w:rFonts w:ascii="Arial" w:hAnsi="Arial" w:cs="Arial"/>
                <w:sz w:val="21"/>
                <w:szCs w:val="21"/>
              </w:rPr>
              <w:t>AlphaSim</w:t>
            </w:r>
            <w:proofErr w:type="spellEnd"/>
            <w:r w:rsidRPr="00391466">
              <w:rPr>
                <w:rFonts w:ascii="Arial" w:hAnsi="Arial" w:cs="Arial"/>
                <w:sz w:val="21"/>
                <w:szCs w:val="21"/>
              </w:rPr>
              <w:t>)</w:t>
            </w:r>
          </w:p>
          <w:p w14:paraId="0259387F" w14:textId="19A6E1D9"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37CF994A" w14:textId="0A4A8A55" w:rsidR="005E4A0C" w:rsidRPr="00391466" w:rsidRDefault="005E4A0C" w:rsidP="00512AE5">
            <w:pPr>
              <w:jc w:val="both"/>
              <w:rPr>
                <w:rFonts w:ascii="Arial" w:hAnsi="Arial" w:cs="Arial"/>
                <w:sz w:val="21"/>
                <w:szCs w:val="21"/>
              </w:rPr>
            </w:pPr>
            <w:proofErr w:type="spellStart"/>
            <w:r w:rsidRPr="00391466">
              <w:rPr>
                <w:rFonts w:ascii="Arial" w:hAnsi="Arial" w:cs="Arial"/>
                <w:sz w:val="21"/>
                <w:szCs w:val="21"/>
              </w:rPr>
              <w:t>AlphaSim</w:t>
            </w:r>
            <w:proofErr w:type="spellEnd"/>
            <w:r w:rsidRPr="00391466">
              <w:rPr>
                <w:rFonts w:ascii="Arial" w:hAnsi="Arial" w:cs="Arial"/>
                <w:sz w:val="21"/>
                <w:szCs w:val="21"/>
              </w:rPr>
              <w:t xml:space="preserve"> and determined that an uncorrected single voxel significant threshold of </w:t>
            </w:r>
            <w:r w:rsidRPr="00391466">
              <w:rPr>
                <w:rFonts w:ascii="Arial" w:hAnsi="Arial" w:cs="Arial"/>
                <w:i/>
                <w:iCs/>
                <w:sz w:val="21"/>
                <w:szCs w:val="21"/>
              </w:rPr>
              <w:t>p</w:t>
            </w:r>
            <w:r w:rsidRPr="00391466">
              <w:rPr>
                <w:rFonts w:ascii="Arial" w:hAnsi="Arial" w:cs="Arial"/>
                <w:sz w:val="21"/>
                <w:szCs w:val="21"/>
              </w:rPr>
              <w:t xml:space="preserve"> &lt; 0.005 and cluster threshold of </w:t>
            </w:r>
            <w:r w:rsidRPr="00391466">
              <w:rPr>
                <w:rFonts w:ascii="Arial" w:hAnsi="Arial" w:cs="Arial"/>
                <w:i/>
                <w:iCs/>
                <w:sz w:val="21"/>
                <w:szCs w:val="21"/>
              </w:rPr>
              <w:t>k</w:t>
            </w:r>
            <w:r w:rsidRPr="00391466">
              <w:rPr>
                <w:rFonts w:ascii="Arial" w:hAnsi="Arial" w:cs="Arial"/>
                <w:sz w:val="21"/>
                <w:szCs w:val="21"/>
              </w:rPr>
              <w:t xml:space="preserve"> = 26 were necessary to hold family-wise type I error at </w:t>
            </w:r>
            <w:r w:rsidRPr="00391466">
              <w:rPr>
                <w:rFonts w:ascii="Arial" w:hAnsi="Arial" w:cs="Arial"/>
                <w:i/>
                <w:iCs/>
                <w:sz w:val="21"/>
                <w:szCs w:val="21"/>
              </w:rPr>
              <w:t>P</w:t>
            </w:r>
            <w:r w:rsidRPr="00391466">
              <w:rPr>
                <w:rFonts w:ascii="Arial" w:hAnsi="Arial" w:cs="Arial"/>
                <w:sz w:val="21"/>
                <w:szCs w:val="21"/>
              </w:rPr>
              <w:t xml:space="preserve"> &lt; 0.05.</w:t>
            </w:r>
          </w:p>
        </w:tc>
      </w:tr>
      <w:tr w:rsidR="00E81E55" w:rsidRPr="00391466" w14:paraId="6A7DEEB9" w14:textId="77777777" w:rsidTr="00E81E55">
        <w:trPr>
          <w:trHeight w:val="276"/>
        </w:trPr>
        <w:tc>
          <w:tcPr>
            <w:tcW w:w="946" w:type="pct"/>
            <w:shd w:val="clear" w:color="000000" w:fill="FFFFFF"/>
            <w:noWrap/>
            <w:vAlign w:val="center"/>
            <w:hideMark/>
          </w:tcPr>
          <w:p w14:paraId="6CBF6C63"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Ge et al. (2019)</w:t>
            </w:r>
          </w:p>
        </w:tc>
        <w:tc>
          <w:tcPr>
            <w:tcW w:w="430" w:type="pct"/>
            <w:shd w:val="clear" w:color="000000" w:fill="FFFFFF"/>
            <w:noWrap/>
            <w:vAlign w:val="center"/>
            <w:hideMark/>
          </w:tcPr>
          <w:p w14:paraId="06AE061C" w14:textId="2A7EAFC6"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5D2D0243" w14:textId="357025B5"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1557AAC2"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(FWE)</w:t>
            </w:r>
          </w:p>
          <w:p w14:paraId="28A18D6B" w14:textId="64D279C5"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0.005, corrected cluster </w:t>
            </w:r>
            <w:r w:rsidRPr="00391466">
              <w:rPr>
                <w:rFonts w:ascii="Arial" w:hAnsi="Arial" w:cs="Arial"/>
                <w:i/>
                <w:iCs/>
                <w:sz w:val="21"/>
                <w:szCs w:val="21"/>
              </w:rPr>
              <w:t>p</w:t>
            </w:r>
            <w:r w:rsidRPr="00391466">
              <w:rPr>
                <w:rFonts w:ascii="Arial" w:hAnsi="Arial" w:cs="Arial"/>
                <w:sz w:val="21"/>
                <w:szCs w:val="21"/>
              </w:rPr>
              <w:t xml:space="preserve"> &lt; 0.008</w:t>
            </w:r>
          </w:p>
        </w:tc>
        <w:tc>
          <w:tcPr>
            <w:tcW w:w="1776" w:type="pct"/>
            <w:shd w:val="clear" w:color="000000" w:fill="FFFFFF"/>
            <w:vAlign w:val="center"/>
          </w:tcPr>
          <w:p w14:paraId="5C119ECD" w14:textId="395888E5" w:rsidR="005E4A0C" w:rsidRPr="00391466" w:rsidRDefault="005E4A0C" w:rsidP="00512AE5">
            <w:pPr>
              <w:jc w:val="both"/>
              <w:rPr>
                <w:rFonts w:ascii="Arial" w:hAnsi="Arial" w:cs="Arial"/>
                <w:sz w:val="21"/>
                <w:szCs w:val="21"/>
              </w:rPr>
            </w:pPr>
            <w:r w:rsidRPr="00391466">
              <w:rPr>
                <w:rFonts w:ascii="Arial" w:hAnsi="Arial" w:cs="Arial"/>
                <w:sz w:val="21"/>
                <w:szCs w:val="21"/>
              </w:rPr>
              <w:t>The significance level for each comparison was set to</w:t>
            </w:r>
            <w:r w:rsidR="000533E2" w:rsidRPr="00391466">
              <w:rPr>
                <w:rFonts w:ascii="Arial" w:hAnsi="Arial" w:cs="Arial"/>
                <w:sz w:val="21"/>
                <w:szCs w:val="21"/>
              </w:rPr>
              <w:t xml:space="preserve"> </w:t>
            </w:r>
            <w:r w:rsidRPr="00391466">
              <w:rPr>
                <w:rFonts w:ascii="Arial" w:hAnsi="Arial" w:cs="Arial"/>
                <w:sz w:val="21"/>
                <w:szCs w:val="21"/>
              </w:rPr>
              <w:t xml:space="preserve">α&lt; 0.05/6 = 0.008 (Bonferroni correction was applied here to correct for multiple comparisons of the 6 subregions), with a cluster level family-wise </w:t>
            </w:r>
            <w:r w:rsidRPr="00391466">
              <w:rPr>
                <w:rFonts w:ascii="Arial" w:hAnsi="Arial" w:cs="Arial"/>
                <w:sz w:val="21"/>
                <w:szCs w:val="21"/>
              </w:rPr>
              <w:lastRenderedPageBreak/>
              <w:t xml:space="preserve">error (FWE) correction and height threshold of </w:t>
            </w:r>
            <w:r w:rsidRPr="00391466">
              <w:rPr>
                <w:rFonts w:ascii="Arial" w:hAnsi="Arial" w:cs="Arial"/>
                <w:i/>
                <w:iCs/>
                <w:sz w:val="21"/>
                <w:szCs w:val="21"/>
              </w:rPr>
              <w:t>p</w:t>
            </w:r>
            <w:r w:rsidRPr="00391466">
              <w:rPr>
                <w:rFonts w:ascii="Arial" w:hAnsi="Arial" w:cs="Arial"/>
                <w:sz w:val="21"/>
                <w:szCs w:val="21"/>
              </w:rPr>
              <w:t xml:space="preserve"> &lt; 0.005.</w:t>
            </w:r>
          </w:p>
        </w:tc>
      </w:tr>
      <w:tr w:rsidR="00E81E55" w:rsidRPr="00391466" w14:paraId="426CC89F" w14:textId="77777777" w:rsidTr="00E81E55">
        <w:trPr>
          <w:trHeight w:val="276"/>
        </w:trPr>
        <w:tc>
          <w:tcPr>
            <w:tcW w:w="946" w:type="pct"/>
            <w:shd w:val="clear" w:color="000000" w:fill="FFFFFF"/>
            <w:noWrap/>
            <w:vAlign w:val="center"/>
            <w:hideMark/>
          </w:tcPr>
          <w:p w14:paraId="7C3C2E6F"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lastRenderedPageBreak/>
              <w:t>Guo et al. (2015a)</w:t>
            </w:r>
          </w:p>
        </w:tc>
        <w:tc>
          <w:tcPr>
            <w:tcW w:w="430" w:type="pct"/>
            <w:shd w:val="clear" w:color="000000" w:fill="FFFFFF"/>
            <w:noWrap/>
            <w:vAlign w:val="center"/>
            <w:hideMark/>
          </w:tcPr>
          <w:p w14:paraId="2BCE4280" w14:textId="55A0CA63" w:rsidR="005E4A0C" w:rsidRPr="00391466" w:rsidRDefault="005E4A0C" w:rsidP="00512AE5">
            <w:pPr>
              <w:jc w:val="center"/>
              <w:rPr>
                <w:rFonts w:ascii="Arial" w:hAnsi="Arial" w:cs="Arial"/>
                <w:sz w:val="21"/>
                <w:szCs w:val="21"/>
              </w:rPr>
            </w:pPr>
            <w:r w:rsidRPr="00391466">
              <w:rPr>
                <w:rFonts w:ascii="Arial" w:hAnsi="Arial" w:cs="Arial"/>
                <w:sz w:val="21"/>
                <w:szCs w:val="21"/>
              </w:rPr>
              <w:t>REST</w:t>
            </w:r>
          </w:p>
        </w:tc>
        <w:tc>
          <w:tcPr>
            <w:tcW w:w="730" w:type="pct"/>
            <w:shd w:val="clear" w:color="000000" w:fill="FFFFFF"/>
            <w:noWrap/>
            <w:vAlign w:val="center"/>
            <w:hideMark/>
          </w:tcPr>
          <w:p w14:paraId="22D9EAD0" w14:textId="3FB2E0C9"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1EC4425C" w14:textId="67DAB154"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(GRF)</w:t>
            </w:r>
          </w:p>
          <w:p w14:paraId="1CFD8879" w14:textId="2D2C2632" w:rsidR="005E4A0C" w:rsidRPr="00391466" w:rsidRDefault="00C1541B" w:rsidP="00512AE5">
            <w:pPr>
              <w:jc w:val="center"/>
              <w:rPr>
                <w:rFonts w:ascii="Arial" w:hAnsi="Arial" w:cs="Arial"/>
                <w:sz w:val="21"/>
                <w:szCs w:val="21"/>
              </w:rPr>
            </w:pPr>
            <w:r w:rsidRPr="00391466">
              <w:rPr>
                <w:rFonts w:ascii="Arial" w:hAnsi="Arial" w:cs="Arial"/>
                <w:sz w:val="21"/>
                <w:szCs w:val="21"/>
              </w:rPr>
              <w:t xml:space="preserve">Uncorrected </w:t>
            </w:r>
            <w:r w:rsidR="005E4A0C" w:rsidRPr="00391466">
              <w:rPr>
                <w:rFonts w:ascii="Arial" w:hAnsi="Arial" w:cs="Arial"/>
                <w:sz w:val="21"/>
                <w:szCs w:val="21"/>
              </w:rPr>
              <w:t xml:space="preserve">voxel </w:t>
            </w:r>
            <w:r w:rsidR="005E4A0C" w:rsidRPr="00391466">
              <w:rPr>
                <w:rFonts w:ascii="Arial" w:hAnsi="Arial" w:cs="Arial"/>
                <w:i/>
                <w:iCs/>
                <w:sz w:val="21"/>
                <w:szCs w:val="21"/>
              </w:rPr>
              <w:t>p</w:t>
            </w:r>
            <w:r w:rsidR="005E4A0C" w:rsidRPr="00391466">
              <w:rPr>
                <w:rFonts w:ascii="Arial" w:hAnsi="Arial" w:cs="Arial"/>
                <w:sz w:val="21"/>
                <w:szCs w:val="21"/>
              </w:rPr>
              <w:t xml:space="preserve"> &lt; 0.005, corrected cluster </w:t>
            </w:r>
            <w:r w:rsidR="005E4A0C" w:rsidRPr="00391466">
              <w:rPr>
                <w:rFonts w:ascii="Arial" w:hAnsi="Arial" w:cs="Arial"/>
                <w:i/>
                <w:iCs/>
                <w:sz w:val="21"/>
                <w:szCs w:val="21"/>
              </w:rPr>
              <w:t>p</w:t>
            </w:r>
            <w:r w:rsidR="005E4A0C" w:rsidRPr="00391466">
              <w:rPr>
                <w:rFonts w:ascii="Arial" w:hAnsi="Arial" w:cs="Arial"/>
                <w:sz w:val="21"/>
                <w:szCs w:val="21"/>
              </w:rPr>
              <w:t xml:space="preserve"> &lt; 0.005</w:t>
            </w:r>
          </w:p>
        </w:tc>
        <w:tc>
          <w:tcPr>
            <w:tcW w:w="1776" w:type="pct"/>
            <w:shd w:val="clear" w:color="000000" w:fill="FFFFFF"/>
            <w:vAlign w:val="center"/>
          </w:tcPr>
          <w:p w14:paraId="4C5DDFA1" w14:textId="46616312"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The significance level for each group was set at </w:t>
            </w:r>
            <w:r w:rsidRPr="00391466">
              <w:rPr>
                <w:rFonts w:ascii="Arial" w:hAnsi="Arial" w:cs="Arial"/>
                <w:i/>
                <w:iCs/>
                <w:sz w:val="21"/>
                <w:szCs w:val="21"/>
              </w:rPr>
              <w:t>P</w:t>
            </w:r>
            <w:r w:rsidRPr="00391466">
              <w:rPr>
                <w:rFonts w:ascii="Arial" w:hAnsi="Arial" w:cs="Arial"/>
                <w:sz w:val="21"/>
                <w:szCs w:val="21"/>
              </w:rPr>
              <w:t xml:space="preserve"> &lt; 0.005 (GRF corrected, min </w:t>
            </w:r>
            <w:r w:rsidRPr="00391466">
              <w:rPr>
                <w:rFonts w:ascii="Arial" w:hAnsi="Arial" w:cs="Arial"/>
                <w:i/>
                <w:iCs/>
                <w:sz w:val="21"/>
                <w:szCs w:val="21"/>
              </w:rPr>
              <w:t>z</w:t>
            </w:r>
            <w:r w:rsidRPr="00391466">
              <w:rPr>
                <w:rFonts w:ascii="Arial" w:hAnsi="Arial" w:cs="Arial"/>
                <w:sz w:val="21"/>
                <w:szCs w:val="21"/>
              </w:rPr>
              <w:t xml:space="preserve"> &gt; 2.807, cluster significance: </w:t>
            </w:r>
            <w:r w:rsidRPr="00391466">
              <w:rPr>
                <w:rFonts w:ascii="Arial" w:hAnsi="Arial" w:cs="Arial"/>
                <w:i/>
                <w:iCs/>
                <w:sz w:val="21"/>
                <w:szCs w:val="21"/>
              </w:rPr>
              <w:t>P</w:t>
            </w:r>
            <w:r w:rsidRPr="00391466">
              <w:rPr>
                <w:rFonts w:ascii="Arial" w:hAnsi="Arial" w:cs="Arial"/>
                <w:sz w:val="21"/>
                <w:szCs w:val="21"/>
              </w:rPr>
              <w:t xml:space="preserve"> &lt; 0.005).</w:t>
            </w:r>
          </w:p>
        </w:tc>
      </w:tr>
      <w:tr w:rsidR="00E81E55" w:rsidRPr="00391466" w14:paraId="3AFD29CC" w14:textId="77777777" w:rsidTr="00E81E55">
        <w:trPr>
          <w:trHeight w:val="276"/>
        </w:trPr>
        <w:tc>
          <w:tcPr>
            <w:tcW w:w="946" w:type="pct"/>
            <w:shd w:val="clear" w:color="000000" w:fill="FFFFFF"/>
            <w:noWrap/>
            <w:vAlign w:val="center"/>
            <w:hideMark/>
          </w:tcPr>
          <w:p w14:paraId="625953E0"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Guo et al. (2015b)</w:t>
            </w:r>
          </w:p>
        </w:tc>
        <w:tc>
          <w:tcPr>
            <w:tcW w:w="430" w:type="pct"/>
            <w:shd w:val="clear" w:color="000000" w:fill="FFFFFF"/>
            <w:noWrap/>
            <w:vAlign w:val="center"/>
            <w:hideMark/>
          </w:tcPr>
          <w:p w14:paraId="17F3A998" w14:textId="1B9DE20B" w:rsidR="005E4A0C" w:rsidRPr="00391466" w:rsidRDefault="005E4A0C" w:rsidP="00512AE5">
            <w:pPr>
              <w:jc w:val="center"/>
              <w:rPr>
                <w:rFonts w:ascii="Arial" w:hAnsi="Arial" w:cs="Arial"/>
                <w:sz w:val="21"/>
                <w:szCs w:val="21"/>
              </w:rPr>
            </w:pPr>
            <w:r w:rsidRPr="00391466">
              <w:rPr>
                <w:rFonts w:ascii="Arial" w:hAnsi="Arial" w:cs="Arial"/>
                <w:sz w:val="21"/>
                <w:szCs w:val="21"/>
              </w:rPr>
              <w:t>REST</w:t>
            </w:r>
          </w:p>
        </w:tc>
        <w:tc>
          <w:tcPr>
            <w:tcW w:w="730" w:type="pct"/>
            <w:shd w:val="clear" w:color="000000" w:fill="FFFFFF"/>
            <w:noWrap/>
            <w:vAlign w:val="center"/>
            <w:hideMark/>
          </w:tcPr>
          <w:p w14:paraId="79BDF14D" w14:textId="0A554529"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17A6A3B2"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(GRF)</w:t>
            </w:r>
          </w:p>
          <w:p w14:paraId="739CE384" w14:textId="0205E5B3" w:rsidR="005E4A0C" w:rsidRPr="00391466" w:rsidRDefault="00C8138F" w:rsidP="00512AE5">
            <w:pPr>
              <w:jc w:val="center"/>
              <w:rPr>
                <w:rFonts w:ascii="Arial" w:hAnsi="Arial" w:cs="Arial"/>
                <w:sz w:val="21"/>
                <w:szCs w:val="21"/>
              </w:rPr>
            </w:pPr>
            <w:r w:rsidRPr="00391466">
              <w:rPr>
                <w:rFonts w:ascii="Arial" w:hAnsi="Arial" w:cs="Arial"/>
                <w:sz w:val="21"/>
                <w:szCs w:val="21"/>
              </w:rPr>
              <w:t xml:space="preserve">Uncorrected </w:t>
            </w:r>
            <w:r w:rsidR="005E4A0C" w:rsidRPr="00391466">
              <w:rPr>
                <w:rFonts w:ascii="Arial" w:hAnsi="Arial" w:cs="Arial"/>
                <w:sz w:val="21"/>
                <w:szCs w:val="21"/>
              </w:rPr>
              <w:t xml:space="preserve">voxel </w:t>
            </w:r>
            <w:r w:rsidR="005E4A0C" w:rsidRPr="00391466">
              <w:rPr>
                <w:rFonts w:ascii="Arial" w:hAnsi="Arial" w:cs="Arial"/>
                <w:i/>
                <w:iCs/>
                <w:sz w:val="21"/>
                <w:szCs w:val="21"/>
              </w:rPr>
              <w:t xml:space="preserve">p </w:t>
            </w:r>
            <w:r w:rsidR="005E4A0C" w:rsidRPr="00391466">
              <w:rPr>
                <w:rFonts w:ascii="Arial" w:hAnsi="Arial" w:cs="Arial"/>
                <w:sz w:val="21"/>
                <w:szCs w:val="21"/>
              </w:rPr>
              <w:t xml:space="preserve">&lt; 0.001, corrected cluster </w:t>
            </w:r>
            <w:r w:rsidR="005E4A0C" w:rsidRPr="00391466">
              <w:rPr>
                <w:rFonts w:ascii="Arial" w:hAnsi="Arial" w:cs="Arial"/>
                <w:i/>
                <w:iCs/>
                <w:sz w:val="21"/>
                <w:szCs w:val="21"/>
              </w:rPr>
              <w:t>p</w:t>
            </w:r>
            <w:r w:rsidR="005E4A0C" w:rsidRPr="00391466">
              <w:rPr>
                <w:rFonts w:ascii="Arial" w:hAnsi="Arial" w:cs="Arial"/>
                <w:sz w:val="21"/>
                <w:szCs w:val="21"/>
              </w:rPr>
              <w:t xml:space="preserve"> &lt; 0.001</w:t>
            </w:r>
          </w:p>
        </w:tc>
        <w:tc>
          <w:tcPr>
            <w:tcW w:w="1776" w:type="pct"/>
            <w:shd w:val="clear" w:color="000000" w:fill="FFFFFF"/>
            <w:vAlign w:val="center"/>
          </w:tcPr>
          <w:p w14:paraId="4C6C2999" w14:textId="5C50695D"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The significance level for each group was set at </w:t>
            </w:r>
            <w:r w:rsidRPr="00391466">
              <w:rPr>
                <w:rFonts w:ascii="Arial" w:hAnsi="Arial" w:cs="Arial"/>
                <w:i/>
                <w:iCs/>
                <w:sz w:val="21"/>
                <w:szCs w:val="21"/>
              </w:rPr>
              <w:t>p</w:t>
            </w:r>
            <w:r w:rsidRPr="00391466">
              <w:rPr>
                <w:rFonts w:ascii="Arial" w:hAnsi="Arial" w:cs="Arial"/>
                <w:sz w:val="21"/>
                <w:szCs w:val="21"/>
              </w:rPr>
              <w:t xml:space="preserve"> &lt; 0.001 (GRF corrected, min </w:t>
            </w:r>
            <w:r w:rsidRPr="00391466">
              <w:rPr>
                <w:rFonts w:ascii="Arial" w:hAnsi="Arial" w:cs="Arial"/>
                <w:i/>
                <w:iCs/>
                <w:sz w:val="21"/>
                <w:szCs w:val="21"/>
              </w:rPr>
              <w:t>z</w:t>
            </w:r>
            <w:r w:rsidRPr="00391466">
              <w:rPr>
                <w:rFonts w:ascii="Arial" w:hAnsi="Arial" w:cs="Arial"/>
                <w:sz w:val="21"/>
                <w:szCs w:val="21"/>
              </w:rPr>
              <w:t xml:space="preserve"> &gt; 3.2905, cluster significance: </w:t>
            </w:r>
            <w:r w:rsidRPr="00391466">
              <w:rPr>
                <w:rFonts w:ascii="Arial" w:hAnsi="Arial" w:cs="Arial"/>
                <w:i/>
                <w:iCs/>
                <w:sz w:val="21"/>
                <w:szCs w:val="21"/>
              </w:rPr>
              <w:t>p</w:t>
            </w:r>
            <w:r w:rsidRPr="00391466">
              <w:rPr>
                <w:rFonts w:ascii="Arial" w:hAnsi="Arial" w:cs="Arial"/>
                <w:sz w:val="21"/>
                <w:szCs w:val="21"/>
              </w:rPr>
              <w:t xml:space="preserve"> &lt; 0.001).</w:t>
            </w:r>
          </w:p>
        </w:tc>
      </w:tr>
      <w:tr w:rsidR="00E81E55" w:rsidRPr="00391466" w14:paraId="4E223017" w14:textId="77777777" w:rsidTr="00E81E55">
        <w:trPr>
          <w:trHeight w:val="276"/>
        </w:trPr>
        <w:tc>
          <w:tcPr>
            <w:tcW w:w="946" w:type="pct"/>
            <w:shd w:val="clear" w:color="000000" w:fill="FFFFFF"/>
            <w:noWrap/>
            <w:vAlign w:val="center"/>
            <w:hideMark/>
          </w:tcPr>
          <w:p w14:paraId="1D393FB8"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Hao et al. (2020)</w:t>
            </w:r>
          </w:p>
        </w:tc>
        <w:tc>
          <w:tcPr>
            <w:tcW w:w="430" w:type="pct"/>
            <w:shd w:val="clear" w:color="000000" w:fill="FFFFFF"/>
            <w:noWrap/>
            <w:vAlign w:val="center"/>
            <w:hideMark/>
          </w:tcPr>
          <w:p w14:paraId="384E29B2" w14:textId="2BAE339D"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29A25FD1" w14:textId="4BF2B023"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6E5FDDF8"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w:t>
            </w:r>
            <w:proofErr w:type="spellStart"/>
            <w:r w:rsidRPr="00391466">
              <w:rPr>
                <w:rFonts w:ascii="Arial" w:hAnsi="Arial" w:cs="Arial"/>
                <w:sz w:val="21"/>
                <w:szCs w:val="21"/>
              </w:rPr>
              <w:t>AlphaSim</w:t>
            </w:r>
            <w:proofErr w:type="spellEnd"/>
            <w:r w:rsidRPr="00391466">
              <w:rPr>
                <w:rFonts w:ascii="Arial" w:hAnsi="Arial" w:cs="Arial"/>
                <w:sz w:val="21"/>
                <w:szCs w:val="21"/>
              </w:rPr>
              <w:t>)</w:t>
            </w:r>
          </w:p>
          <w:p w14:paraId="4970DEDD" w14:textId="6ED363C9"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2F283D7D" w14:textId="1AEFF717"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Results were corrected using the </w:t>
            </w:r>
            <w:proofErr w:type="spellStart"/>
            <w:r w:rsidRPr="00391466">
              <w:rPr>
                <w:rFonts w:ascii="Arial" w:hAnsi="Arial" w:cs="Arial"/>
                <w:sz w:val="21"/>
                <w:szCs w:val="21"/>
              </w:rPr>
              <w:t>AlphaSim</w:t>
            </w:r>
            <w:proofErr w:type="spellEnd"/>
            <w:r w:rsidRPr="00391466">
              <w:rPr>
                <w:rFonts w:ascii="Arial" w:hAnsi="Arial" w:cs="Arial"/>
                <w:sz w:val="21"/>
                <w:szCs w:val="21"/>
              </w:rPr>
              <w:t xml:space="preserve"> method (threshold of </w:t>
            </w:r>
            <w:r w:rsidRPr="00391466">
              <w:rPr>
                <w:rFonts w:ascii="Arial" w:hAnsi="Arial" w:cs="Arial"/>
                <w:i/>
                <w:iCs/>
                <w:sz w:val="21"/>
                <w:szCs w:val="21"/>
              </w:rPr>
              <w:t>P</w:t>
            </w:r>
            <w:r w:rsidRPr="00391466">
              <w:rPr>
                <w:rFonts w:ascii="Arial" w:hAnsi="Arial" w:cs="Arial"/>
                <w:sz w:val="21"/>
                <w:szCs w:val="21"/>
              </w:rPr>
              <w:t xml:space="preserve"> &lt; 0.001, cluster: </w:t>
            </w:r>
            <w:r w:rsidRPr="00391466">
              <w:rPr>
                <w:rFonts w:ascii="Arial" w:hAnsi="Arial" w:cs="Arial"/>
                <w:i/>
                <w:iCs/>
                <w:sz w:val="21"/>
                <w:szCs w:val="21"/>
              </w:rPr>
              <w:t>p</w:t>
            </w:r>
            <w:r w:rsidRPr="00391466">
              <w:rPr>
                <w:rFonts w:ascii="Arial" w:hAnsi="Arial" w:cs="Arial"/>
                <w:sz w:val="21"/>
                <w:szCs w:val="21"/>
              </w:rPr>
              <w:t xml:space="preserve"> &lt; 0.05).</w:t>
            </w:r>
          </w:p>
        </w:tc>
      </w:tr>
      <w:tr w:rsidR="00E81E55" w:rsidRPr="00391466" w14:paraId="7646EA29" w14:textId="77777777" w:rsidTr="00E81E55">
        <w:trPr>
          <w:trHeight w:val="276"/>
        </w:trPr>
        <w:tc>
          <w:tcPr>
            <w:tcW w:w="946" w:type="pct"/>
            <w:shd w:val="clear" w:color="000000" w:fill="FFFFFF"/>
            <w:noWrap/>
            <w:vAlign w:val="center"/>
            <w:hideMark/>
          </w:tcPr>
          <w:p w14:paraId="109BD081"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He et al. (2019)</w:t>
            </w:r>
          </w:p>
        </w:tc>
        <w:tc>
          <w:tcPr>
            <w:tcW w:w="430" w:type="pct"/>
            <w:shd w:val="clear" w:color="000000" w:fill="FFFFFF"/>
            <w:noWrap/>
            <w:vAlign w:val="center"/>
            <w:hideMark/>
          </w:tcPr>
          <w:p w14:paraId="449A98CA" w14:textId="33233A71" w:rsidR="005E4A0C" w:rsidRPr="00391466" w:rsidRDefault="005E4A0C" w:rsidP="00512AE5">
            <w:pPr>
              <w:jc w:val="center"/>
              <w:rPr>
                <w:rFonts w:ascii="Arial" w:hAnsi="Arial" w:cs="Arial"/>
                <w:sz w:val="21"/>
                <w:szCs w:val="21"/>
              </w:rPr>
            </w:pPr>
            <w:r w:rsidRPr="00391466">
              <w:rPr>
                <w:rFonts w:ascii="Arial" w:hAnsi="Arial" w:cs="Arial"/>
                <w:sz w:val="21"/>
                <w:szCs w:val="21"/>
              </w:rPr>
              <w:t>REST</w:t>
            </w:r>
          </w:p>
        </w:tc>
        <w:tc>
          <w:tcPr>
            <w:tcW w:w="730" w:type="pct"/>
            <w:shd w:val="clear" w:color="000000" w:fill="FFFFFF"/>
            <w:noWrap/>
            <w:vAlign w:val="center"/>
            <w:hideMark/>
          </w:tcPr>
          <w:p w14:paraId="79E45280" w14:textId="3D0BE968"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1E5D2488"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w:t>
            </w:r>
            <w:proofErr w:type="spellStart"/>
            <w:r w:rsidRPr="00391466">
              <w:rPr>
                <w:rFonts w:ascii="Arial" w:hAnsi="Arial" w:cs="Arial"/>
                <w:sz w:val="21"/>
                <w:szCs w:val="21"/>
              </w:rPr>
              <w:t>AlphaSim</w:t>
            </w:r>
            <w:proofErr w:type="spellEnd"/>
            <w:r w:rsidRPr="00391466">
              <w:rPr>
                <w:rFonts w:ascii="Arial" w:hAnsi="Arial" w:cs="Arial"/>
                <w:sz w:val="21"/>
                <w:szCs w:val="21"/>
              </w:rPr>
              <w:t>)</w:t>
            </w:r>
          </w:p>
          <w:p w14:paraId="6C97A91D" w14:textId="764F4940"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5BFD9ACF" w14:textId="2F913AD3"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The multiple comparison correction was conducted at a cluster level of </w:t>
            </w:r>
            <w:r w:rsidRPr="00391466">
              <w:rPr>
                <w:rFonts w:ascii="Arial" w:hAnsi="Arial" w:cs="Arial"/>
                <w:i/>
                <w:iCs/>
                <w:sz w:val="21"/>
                <w:szCs w:val="21"/>
              </w:rPr>
              <w:t>p</w:t>
            </w:r>
            <w:r w:rsidRPr="00391466">
              <w:rPr>
                <w:rFonts w:ascii="Arial" w:hAnsi="Arial" w:cs="Arial"/>
                <w:sz w:val="21"/>
                <w:szCs w:val="21"/>
              </w:rPr>
              <w:t xml:space="preserve"> &lt; 0.05 by employing </w:t>
            </w:r>
            <w:proofErr w:type="spellStart"/>
            <w:r w:rsidRPr="00391466">
              <w:rPr>
                <w:rFonts w:ascii="Arial" w:hAnsi="Arial" w:cs="Arial"/>
                <w:sz w:val="21"/>
                <w:szCs w:val="21"/>
              </w:rPr>
              <w:t>AlphaSim</w:t>
            </w:r>
            <w:proofErr w:type="spellEnd"/>
            <w:r w:rsidRPr="00391466">
              <w:rPr>
                <w:rFonts w:ascii="Arial" w:hAnsi="Arial" w:cs="Arial"/>
                <w:sz w:val="21"/>
                <w:szCs w:val="21"/>
              </w:rPr>
              <w:t xml:space="preserve"> program in the REST toolbox with a height threshold of </w:t>
            </w:r>
            <w:r w:rsidRPr="00391466">
              <w:rPr>
                <w:rFonts w:ascii="Arial" w:hAnsi="Arial" w:cs="Arial"/>
                <w:i/>
                <w:iCs/>
                <w:sz w:val="21"/>
                <w:szCs w:val="21"/>
              </w:rPr>
              <w:t>p</w:t>
            </w:r>
            <w:r w:rsidRPr="00391466">
              <w:rPr>
                <w:rFonts w:ascii="Arial" w:hAnsi="Arial" w:cs="Arial"/>
                <w:sz w:val="21"/>
                <w:szCs w:val="21"/>
              </w:rPr>
              <w:t xml:space="preserve"> &lt; 0.001</w:t>
            </w:r>
            <w:r w:rsidR="007A4615" w:rsidRPr="00391466">
              <w:rPr>
                <w:rFonts w:ascii="Arial" w:hAnsi="Arial" w:cs="Arial"/>
                <w:sz w:val="21"/>
                <w:szCs w:val="21"/>
              </w:rPr>
              <w:t>.</w:t>
            </w:r>
          </w:p>
        </w:tc>
      </w:tr>
      <w:tr w:rsidR="00E81E55" w:rsidRPr="00391466" w14:paraId="51F41672" w14:textId="77777777" w:rsidTr="00E81E55">
        <w:trPr>
          <w:trHeight w:val="276"/>
        </w:trPr>
        <w:tc>
          <w:tcPr>
            <w:tcW w:w="946" w:type="pct"/>
            <w:shd w:val="clear" w:color="000000" w:fill="FFFFFF"/>
            <w:noWrap/>
            <w:vAlign w:val="center"/>
            <w:hideMark/>
          </w:tcPr>
          <w:p w14:paraId="19921E7C"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Hu et al. (2019)</w:t>
            </w:r>
          </w:p>
        </w:tc>
        <w:tc>
          <w:tcPr>
            <w:tcW w:w="430" w:type="pct"/>
            <w:shd w:val="clear" w:color="000000" w:fill="FFFFFF"/>
            <w:noWrap/>
            <w:vAlign w:val="center"/>
            <w:hideMark/>
          </w:tcPr>
          <w:p w14:paraId="15A82AA1" w14:textId="10F508D4" w:rsidR="005E4A0C" w:rsidRPr="00391466" w:rsidRDefault="005E4A0C" w:rsidP="00512AE5">
            <w:pPr>
              <w:jc w:val="center"/>
              <w:rPr>
                <w:rFonts w:ascii="Arial" w:hAnsi="Arial" w:cs="Arial"/>
                <w:sz w:val="21"/>
                <w:szCs w:val="21"/>
              </w:rPr>
            </w:pPr>
            <w:r w:rsidRPr="00391466">
              <w:rPr>
                <w:rFonts w:ascii="Arial" w:hAnsi="Arial" w:cs="Arial"/>
                <w:sz w:val="21"/>
                <w:szCs w:val="21"/>
              </w:rPr>
              <w:t>DPABI</w:t>
            </w:r>
          </w:p>
        </w:tc>
        <w:tc>
          <w:tcPr>
            <w:tcW w:w="730" w:type="pct"/>
            <w:shd w:val="clear" w:color="auto" w:fill="auto"/>
            <w:noWrap/>
            <w:vAlign w:val="center"/>
            <w:hideMark/>
          </w:tcPr>
          <w:p w14:paraId="6F782313" w14:textId="3BEA999A"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P</w:t>
            </w:r>
            <w:r w:rsidR="0055679B" w:rsidRPr="00391466">
              <w:rPr>
                <w:rFonts w:ascii="Arial" w:hAnsi="Arial" w:cs="Arial"/>
                <w:sz w:val="21"/>
                <w:szCs w:val="21"/>
              </w:rPr>
              <w:t xml:space="preserve">ermutation </w:t>
            </w:r>
            <w:r w:rsidR="00D95DD5" w:rsidRPr="00391466">
              <w:rPr>
                <w:rFonts w:ascii="Arial" w:hAnsi="Arial" w:cs="Arial"/>
                <w:sz w:val="21"/>
                <w:szCs w:val="21"/>
              </w:rPr>
              <w:t>tests</w:t>
            </w:r>
          </w:p>
        </w:tc>
        <w:tc>
          <w:tcPr>
            <w:tcW w:w="1118" w:type="pct"/>
            <w:shd w:val="clear" w:color="auto" w:fill="auto"/>
            <w:vAlign w:val="center"/>
          </w:tcPr>
          <w:p w14:paraId="58A0233A" w14:textId="7E604941" w:rsidR="005E4A0C" w:rsidRPr="00391466" w:rsidRDefault="009666AD" w:rsidP="00512AE5">
            <w:pPr>
              <w:jc w:val="center"/>
              <w:rPr>
                <w:rFonts w:ascii="Arial" w:hAnsi="Arial" w:cs="Arial"/>
                <w:sz w:val="21"/>
                <w:szCs w:val="21"/>
              </w:rPr>
            </w:pPr>
            <w:r w:rsidRPr="00391466">
              <w:rPr>
                <w:rFonts w:ascii="Arial" w:hAnsi="Arial" w:cs="Arial"/>
                <w:sz w:val="21"/>
                <w:szCs w:val="21"/>
              </w:rPr>
              <w:t>TFCE</w:t>
            </w:r>
            <w:r w:rsidR="005E4A0C" w:rsidRPr="00391466">
              <w:rPr>
                <w:rFonts w:ascii="Arial" w:hAnsi="Arial" w:cs="Arial"/>
                <w:sz w:val="21"/>
                <w:szCs w:val="21"/>
              </w:rPr>
              <w:t>-level correction (</w:t>
            </w:r>
            <w:r w:rsidRPr="00391466">
              <w:rPr>
                <w:rFonts w:ascii="Arial" w:hAnsi="Arial" w:cs="Arial"/>
                <w:sz w:val="21"/>
                <w:szCs w:val="21"/>
              </w:rPr>
              <w:t>FWE</w:t>
            </w:r>
            <w:r w:rsidR="005E4A0C" w:rsidRPr="00391466">
              <w:rPr>
                <w:rFonts w:ascii="Arial" w:hAnsi="Arial" w:cs="Arial"/>
                <w:sz w:val="21"/>
                <w:szCs w:val="21"/>
              </w:rPr>
              <w:t>)</w:t>
            </w:r>
          </w:p>
          <w:p w14:paraId="5459391A" w14:textId="5253BEC3"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Corrected </w:t>
            </w:r>
            <w:r w:rsidRPr="00391466">
              <w:rPr>
                <w:rFonts w:ascii="Arial" w:hAnsi="Arial" w:cs="Arial"/>
                <w:i/>
                <w:iCs/>
                <w:sz w:val="21"/>
                <w:szCs w:val="21"/>
              </w:rPr>
              <w:t>p</w:t>
            </w:r>
            <w:r w:rsidRPr="00391466">
              <w:rPr>
                <w:rFonts w:ascii="Arial" w:hAnsi="Arial" w:cs="Arial"/>
                <w:sz w:val="21"/>
                <w:szCs w:val="21"/>
              </w:rPr>
              <w:t xml:space="preserve"> &lt; 0.001</w:t>
            </w:r>
          </w:p>
        </w:tc>
        <w:tc>
          <w:tcPr>
            <w:tcW w:w="1776" w:type="pct"/>
            <w:shd w:val="clear" w:color="000000" w:fill="FFFFFF"/>
            <w:vAlign w:val="center"/>
          </w:tcPr>
          <w:p w14:paraId="447154DB" w14:textId="73EACA05"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The significance level was set at </w:t>
            </w:r>
            <w:r w:rsidRPr="00391466">
              <w:rPr>
                <w:rFonts w:ascii="Arial" w:hAnsi="Arial" w:cs="Arial"/>
                <w:i/>
                <w:iCs/>
                <w:sz w:val="21"/>
                <w:szCs w:val="21"/>
              </w:rPr>
              <w:t>p</w:t>
            </w:r>
            <w:r w:rsidRPr="00391466">
              <w:rPr>
                <w:rFonts w:ascii="Arial" w:hAnsi="Arial" w:cs="Arial"/>
                <w:sz w:val="21"/>
                <w:szCs w:val="21"/>
              </w:rPr>
              <w:t xml:space="preserve"> &lt; 0.05 with 1000 permutations corrected with TFCE correction</w:t>
            </w:r>
            <w:r w:rsidR="007A4615" w:rsidRPr="00391466">
              <w:rPr>
                <w:rFonts w:ascii="Arial" w:hAnsi="Arial" w:cs="Arial"/>
                <w:sz w:val="21"/>
                <w:szCs w:val="21"/>
              </w:rPr>
              <w:t>.</w:t>
            </w:r>
          </w:p>
        </w:tc>
      </w:tr>
      <w:tr w:rsidR="00E81E55" w:rsidRPr="00391466" w14:paraId="68F0A925" w14:textId="77777777" w:rsidTr="00E81E55">
        <w:trPr>
          <w:trHeight w:val="276"/>
        </w:trPr>
        <w:tc>
          <w:tcPr>
            <w:tcW w:w="946" w:type="pct"/>
            <w:shd w:val="clear" w:color="000000" w:fill="FFFFFF"/>
            <w:noWrap/>
            <w:vAlign w:val="center"/>
            <w:hideMark/>
          </w:tcPr>
          <w:p w14:paraId="1C0DEA8F"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Hu et al. (2023)</w:t>
            </w:r>
          </w:p>
        </w:tc>
        <w:tc>
          <w:tcPr>
            <w:tcW w:w="430" w:type="pct"/>
            <w:shd w:val="clear" w:color="000000" w:fill="FFFFFF"/>
            <w:noWrap/>
            <w:vAlign w:val="center"/>
            <w:hideMark/>
          </w:tcPr>
          <w:p w14:paraId="5CEC2CF0" w14:textId="78845AE8" w:rsidR="005E4A0C" w:rsidRPr="00391466" w:rsidRDefault="005E4A0C" w:rsidP="00512AE5">
            <w:pPr>
              <w:jc w:val="center"/>
              <w:rPr>
                <w:rFonts w:ascii="Arial" w:hAnsi="Arial" w:cs="Arial"/>
                <w:sz w:val="21"/>
                <w:szCs w:val="21"/>
              </w:rPr>
            </w:pPr>
            <w:r w:rsidRPr="00391466">
              <w:rPr>
                <w:rFonts w:ascii="Arial" w:hAnsi="Arial" w:cs="Arial"/>
                <w:sz w:val="21"/>
                <w:szCs w:val="21"/>
              </w:rPr>
              <w:t>CONN</w:t>
            </w:r>
          </w:p>
        </w:tc>
        <w:tc>
          <w:tcPr>
            <w:tcW w:w="730" w:type="pct"/>
            <w:shd w:val="clear" w:color="000000" w:fill="FFFFFF"/>
            <w:noWrap/>
            <w:vAlign w:val="center"/>
            <w:hideMark/>
          </w:tcPr>
          <w:p w14:paraId="6B84EDD8" w14:textId="2E31B15C"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71413646"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(FWE)</w:t>
            </w:r>
          </w:p>
          <w:p w14:paraId="0B4E15D8" w14:textId="4A49E808"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2548ED8D" w14:textId="74B96828" w:rsidR="005E4A0C" w:rsidRPr="00391466" w:rsidRDefault="00EB38D8" w:rsidP="00512AE5">
            <w:pPr>
              <w:jc w:val="both"/>
              <w:rPr>
                <w:rFonts w:ascii="Arial" w:hAnsi="Arial" w:cs="Arial"/>
                <w:sz w:val="21"/>
                <w:szCs w:val="21"/>
              </w:rPr>
            </w:pPr>
            <w:proofErr w:type="spellStart"/>
            <w:r w:rsidRPr="00391466">
              <w:rPr>
                <w:rFonts w:ascii="Arial" w:hAnsi="Arial" w:cs="Arial"/>
                <w:sz w:val="21"/>
                <w:szCs w:val="21"/>
              </w:rPr>
              <w:t>T</w:t>
            </w:r>
            <w:r w:rsidR="005E4A0C" w:rsidRPr="00391466">
              <w:rPr>
                <w:rFonts w:ascii="Arial" w:hAnsi="Arial" w:cs="Arial"/>
                <w:sz w:val="21"/>
                <w:szCs w:val="21"/>
              </w:rPr>
              <w:t>hresholded</w:t>
            </w:r>
            <w:proofErr w:type="spellEnd"/>
            <w:r w:rsidR="005E4A0C" w:rsidRPr="00391466">
              <w:rPr>
                <w:rFonts w:ascii="Arial" w:hAnsi="Arial" w:cs="Arial"/>
                <w:sz w:val="21"/>
                <w:szCs w:val="21"/>
              </w:rPr>
              <w:t xml:space="preserve"> at a whole brain </w:t>
            </w:r>
            <w:r w:rsidR="005E4A0C" w:rsidRPr="00391466">
              <w:rPr>
                <w:rFonts w:ascii="Arial" w:hAnsi="Arial" w:cs="Arial"/>
                <w:i/>
                <w:iCs/>
                <w:sz w:val="21"/>
                <w:szCs w:val="21"/>
              </w:rPr>
              <w:t>P</w:t>
            </w:r>
            <w:r w:rsidR="005E4A0C" w:rsidRPr="00391466">
              <w:rPr>
                <w:rFonts w:ascii="Arial" w:hAnsi="Arial" w:cs="Arial"/>
                <w:sz w:val="21"/>
                <w:szCs w:val="21"/>
              </w:rPr>
              <w:t xml:space="preserve"> &lt; 0.001 uncorrected voxel threshold and cluster level FWE </w:t>
            </w:r>
            <w:r w:rsidR="005E4A0C" w:rsidRPr="00391466">
              <w:rPr>
                <w:rFonts w:ascii="Arial" w:hAnsi="Arial" w:cs="Arial"/>
                <w:i/>
                <w:iCs/>
                <w:sz w:val="21"/>
                <w:szCs w:val="21"/>
              </w:rPr>
              <w:t>p</w:t>
            </w:r>
            <w:r w:rsidR="005E4A0C" w:rsidRPr="00391466">
              <w:rPr>
                <w:rFonts w:ascii="Arial" w:hAnsi="Arial" w:cs="Arial"/>
                <w:sz w:val="21"/>
                <w:szCs w:val="21"/>
              </w:rPr>
              <w:t xml:space="preserve"> &lt; 0.05</w:t>
            </w:r>
            <w:r w:rsidR="007A4615" w:rsidRPr="00391466">
              <w:rPr>
                <w:rFonts w:ascii="Arial" w:hAnsi="Arial" w:cs="Arial"/>
                <w:sz w:val="21"/>
                <w:szCs w:val="21"/>
              </w:rPr>
              <w:t>.</w:t>
            </w:r>
          </w:p>
        </w:tc>
      </w:tr>
      <w:tr w:rsidR="00E81E55" w:rsidRPr="00391466" w14:paraId="222D0DA1" w14:textId="77777777" w:rsidTr="00E81E55">
        <w:trPr>
          <w:trHeight w:val="276"/>
        </w:trPr>
        <w:tc>
          <w:tcPr>
            <w:tcW w:w="946" w:type="pct"/>
            <w:shd w:val="clear" w:color="000000" w:fill="FFFFFF"/>
            <w:noWrap/>
            <w:vAlign w:val="center"/>
            <w:hideMark/>
          </w:tcPr>
          <w:p w14:paraId="7395DB36"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Krug et al. (2022)</w:t>
            </w:r>
          </w:p>
        </w:tc>
        <w:tc>
          <w:tcPr>
            <w:tcW w:w="430" w:type="pct"/>
            <w:shd w:val="clear" w:color="000000" w:fill="FFFFFF"/>
            <w:noWrap/>
            <w:vAlign w:val="center"/>
            <w:hideMark/>
          </w:tcPr>
          <w:p w14:paraId="5707A099" w14:textId="1D6C882B"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5AA902B2" w14:textId="6C4524E5"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66249E7C"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(FWE)</w:t>
            </w:r>
          </w:p>
          <w:p w14:paraId="321BB666" w14:textId="55F0477B" w:rsidR="0098264D" w:rsidRPr="00391466" w:rsidRDefault="0098264D" w:rsidP="00512AE5">
            <w:pPr>
              <w:jc w:val="center"/>
              <w:rPr>
                <w:rFonts w:ascii="Arial" w:hAnsi="Arial" w:cs="Arial"/>
                <w:sz w:val="21"/>
                <w:szCs w:val="21"/>
              </w:rPr>
            </w:pPr>
            <w:r w:rsidRPr="00391466">
              <w:rPr>
                <w:rFonts w:ascii="Arial" w:hAnsi="Arial" w:cs="Arial"/>
                <w:sz w:val="21"/>
                <w:szCs w:val="21"/>
              </w:rPr>
              <w:t xml:space="preserve">Unknown voxel </w:t>
            </w:r>
            <w:r w:rsidRPr="00391466">
              <w:rPr>
                <w:rFonts w:ascii="Arial" w:hAnsi="Arial" w:cs="Arial"/>
                <w:i/>
                <w:iCs/>
                <w:sz w:val="21"/>
                <w:szCs w:val="21"/>
              </w:rPr>
              <w:t>p</w:t>
            </w:r>
            <w:r w:rsidRPr="00391466">
              <w:rPr>
                <w:rFonts w:ascii="Arial" w:hAnsi="Arial" w:cs="Arial"/>
                <w:sz w:val="21"/>
                <w:szCs w:val="21"/>
              </w:rPr>
              <w:t xml:space="preserve"> threshold,</w:t>
            </w:r>
          </w:p>
          <w:p w14:paraId="5BD4805C" w14:textId="5E6962DA" w:rsidR="005E4A0C" w:rsidRPr="00391466" w:rsidRDefault="0098264D" w:rsidP="00512AE5">
            <w:pPr>
              <w:jc w:val="center"/>
              <w:rPr>
                <w:rFonts w:ascii="Arial" w:hAnsi="Arial" w:cs="Arial"/>
                <w:sz w:val="21"/>
                <w:szCs w:val="21"/>
              </w:rPr>
            </w:pPr>
            <w:r w:rsidRPr="00391466">
              <w:rPr>
                <w:rFonts w:ascii="Arial" w:hAnsi="Arial" w:cs="Arial"/>
                <w:sz w:val="21"/>
                <w:szCs w:val="21"/>
              </w:rPr>
              <w:t>c</w:t>
            </w:r>
            <w:r w:rsidR="005E4A0C" w:rsidRPr="00391466">
              <w:rPr>
                <w:rFonts w:ascii="Arial" w:hAnsi="Arial" w:cs="Arial"/>
                <w:sz w:val="21"/>
                <w:szCs w:val="21"/>
              </w:rPr>
              <w:t xml:space="preserve">orrected cluster </w:t>
            </w:r>
            <w:r w:rsidR="005E4A0C" w:rsidRPr="00391466">
              <w:rPr>
                <w:rFonts w:ascii="Arial" w:hAnsi="Arial" w:cs="Arial"/>
                <w:i/>
                <w:iCs/>
                <w:sz w:val="21"/>
                <w:szCs w:val="21"/>
              </w:rPr>
              <w:t>p</w:t>
            </w:r>
            <w:r w:rsidR="005E4A0C" w:rsidRPr="00391466">
              <w:rPr>
                <w:rFonts w:ascii="Arial" w:hAnsi="Arial" w:cs="Arial"/>
                <w:sz w:val="21"/>
                <w:szCs w:val="21"/>
              </w:rPr>
              <w:t xml:space="preserve"> &lt; 0.05</w:t>
            </w:r>
          </w:p>
        </w:tc>
        <w:tc>
          <w:tcPr>
            <w:tcW w:w="1776" w:type="pct"/>
            <w:shd w:val="clear" w:color="000000" w:fill="FFFFFF"/>
            <w:vAlign w:val="center"/>
          </w:tcPr>
          <w:p w14:paraId="0ECC2A85" w14:textId="36F33EBC"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Results were considered significant when </w:t>
            </w:r>
            <w:r w:rsidRPr="00391466">
              <w:rPr>
                <w:rFonts w:ascii="Arial" w:hAnsi="Arial" w:cs="Arial"/>
                <w:i/>
                <w:iCs/>
                <w:sz w:val="21"/>
                <w:szCs w:val="21"/>
              </w:rPr>
              <w:t>p</w:t>
            </w:r>
            <w:r w:rsidRPr="00391466">
              <w:rPr>
                <w:rFonts w:ascii="Arial" w:hAnsi="Arial" w:cs="Arial"/>
                <w:sz w:val="21"/>
                <w:szCs w:val="21"/>
              </w:rPr>
              <w:t xml:space="preserve"> &lt; 0.05 using family wise error (FWE) correction for multiple comparisons on a cluster level. All </w:t>
            </w:r>
            <w:r w:rsidRPr="00391466">
              <w:rPr>
                <w:rFonts w:ascii="Arial" w:hAnsi="Arial" w:cs="Arial"/>
                <w:i/>
                <w:iCs/>
                <w:sz w:val="21"/>
                <w:szCs w:val="21"/>
              </w:rPr>
              <w:t>p</w:t>
            </w:r>
            <w:r w:rsidRPr="00391466">
              <w:rPr>
                <w:rFonts w:ascii="Arial" w:hAnsi="Arial" w:cs="Arial"/>
                <w:sz w:val="21"/>
                <w:szCs w:val="21"/>
              </w:rPr>
              <w:t xml:space="preserve"> values remain significant after applying Bonferroni correction for 8 </w:t>
            </w:r>
            <w:r w:rsidRPr="00391466">
              <w:rPr>
                <w:rFonts w:ascii="Arial" w:hAnsi="Arial" w:cs="Arial"/>
                <w:sz w:val="21"/>
                <w:szCs w:val="21"/>
              </w:rPr>
              <w:lastRenderedPageBreak/>
              <w:t>tests (tests (n) = 8, desired α = 0.05, α/n = 0.05/8 = 0.00625)</w:t>
            </w:r>
            <w:r w:rsidR="007A4615" w:rsidRPr="00391466">
              <w:rPr>
                <w:rFonts w:ascii="Arial" w:hAnsi="Arial" w:cs="Arial"/>
                <w:sz w:val="21"/>
                <w:szCs w:val="21"/>
              </w:rPr>
              <w:t>.</w:t>
            </w:r>
          </w:p>
        </w:tc>
      </w:tr>
      <w:tr w:rsidR="00E81E55" w:rsidRPr="00391466" w14:paraId="47C65253" w14:textId="77777777" w:rsidTr="00E81E55">
        <w:trPr>
          <w:trHeight w:val="276"/>
        </w:trPr>
        <w:tc>
          <w:tcPr>
            <w:tcW w:w="946" w:type="pct"/>
            <w:shd w:val="clear" w:color="000000" w:fill="FFFFFF"/>
            <w:noWrap/>
            <w:vAlign w:val="center"/>
            <w:hideMark/>
          </w:tcPr>
          <w:p w14:paraId="35709B5A"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lastRenderedPageBreak/>
              <w:t>Lee et al. (2019)</w:t>
            </w:r>
          </w:p>
        </w:tc>
        <w:tc>
          <w:tcPr>
            <w:tcW w:w="430" w:type="pct"/>
            <w:shd w:val="clear" w:color="000000" w:fill="FFFFFF"/>
            <w:noWrap/>
            <w:vAlign w:val="center"/>
            <w:hideMark/>
          </w:tcPr>
          <w:p w14:paraId="3C049893" w14:textId="345C960D" w:rsidR="005E4A0C" w:rsidRPr="00391466" w:rsidRDefault="00DA1EAE" w:rsidP="00512AE5">
            <w:pPr>
              <w:jc w:val="center"/>
              <w:rPr>
                <w:rFonts w:ascii="Arial" w:hAnsi="Arial" w:cs="Arial"/>
                <w:sz w:val="21"/>
                <w:szCs w:val="21"/>
              </w:rPr>
            </w:pPr>
            <w:r w:rsidRPr="00391466">
              <w:rPr>
                <w:rFonts w:ascii="Arial" w:hAnsi="Arial" w:cs="Arial"/>
                <w:sz w:val="21"/>
                <w:szCs w:val="21"/>
              </w:rPr>
              <w:t>NA</w:t>
            </w:r>
          </w:p>
        </w:tc>
        <w:tc>
          <w:tcPr>
            <w:tcW w:w="730" w:type="pct"/>
            <w:shd w:val="clear" w:color="000000" w:fill="FFFFFF"/>
            <w:noWrap/>
            <w:vAlign w:val="center"/>
            <w:hideMark/>
          </w:tcPr>
          <w:p w14:paraId="175E00D1" w14:textId="01A66F5F" w:rsidR="005E4A0C" w:rsidRPr="00391466" w:rsidRDefault="005E4A0C" w:rsidP="00512AE5">
            <w:pPr>
              <w:jc w:val="center"/>
              <w:rPr>
                <w:rFonts w:ascii="Arial" w:hAnsi="Arial" w:cs="Arial"/>
                <w:sz w:val="21"/>
                <w:szCs w:val="21"/>
              </w:rPr>
            </w:pPr>
            <w:r w:rsidRPr="00391466">
              <w:rPr>
                <w:rFonts w:ascii="Arial" w:hAnsi="Arial" w:cs="Arial"/>
                <w:sz w:val="21"/>
                <w:szCs w:val="21"/>
              </w:rPr>
              <w:t>ANCOVA</w:t>
            </w:r>
            <w:r w:rsidR="004F0166" w:rsidRPr="00391466">
              <w:rPr>
                <w:rFonts w:ascii="Arial" w:hAnsi="Arial" w:cs="Arial" w:hint="eastAsia"/>
                <w:sz w:val="21"/>
                <w:szCs w:val="21"/>
              </w:rPr>
              <w:t xml:space="preserve"> +</w:t>
            </w:r>
            <w:r w:rsidR="00FE65BA" w:rsidRPr="00391466">
              <w:rPr>
                <w:rFonts w:ascii="Arial" w:hAnsi="Arial" w:cs="Arial" w:hint="eastAsia"/>
                <w:sz w:val="21"/>
                <w:szCs w:val="21"/>
              </w:rPr>
              <w:t xml:space="preserve"> </w:t>
            </w:r>
            <w:r w:rsidR="004F0166" w:rsidRPr="00391466">
              <w:rPr>
                <w:rFonts w:ascii="Arial" w:hAnsi="Arial" w:cs="Arial" w:hint="eastAsia"/>
                <w:sz w:val="21"/>
                <w:szCs w:val="21"/>
              </w:rPr>
              <w:t xml:space="preserve">Post-hoc </w:t>
            </w:r>
            <w:r w:rsidR="004F0166" w:rsidRPr="00391466">
              <w:rPr>
                <w:rFonts w:ascii="Arial" w:hAnsi="Arial" w:cs="Arial" w:hint="eastAsia"/>
                <w:i/>
                <w:iCs/>
                <w:sz w:val="21"/>
                <w:szCs w:val="21"/>
              </w:rPr>
              <w:t>t</w:t>
            </w:r>
            <w:r w:rsidR="004F0166" w:rsidRPr="00391466">
              <w:rPr>
                <w:rFonts w:ascii="Arial" w:hAnsi="Arial" w:cs="Arial" w:hint="eastAsia"/>
                <w:sz w:val="21"/>
                <w:szCs w:val="21"/>
              </w:rPr>
              <w:t>-tests</w:t>
            </w:r>
          </w:p>
        </w:tc>
        <w:tc>
          <w:tcPr>
            <w:tcW w:w="1118" w:type="pct"/>
            <w:shd w:val="clear" w:color="000000" w:fill="FFFFFF"/>
            <w:vAlign w:val="center"/>
          </w:tcPr>
          <w:p w14:paraId="5D7D5C7D"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(FDR)</w:t>
            </w:r>
          </w:p>
          <w:p w14:paraId="67F1E91C" w14:textId="2A62DFD8"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51A807B5" w14:textId="1FA64DAB"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The threshold at the voxel level was </w:t>
            </w:r>
            <w:r w:rsidRPr="00391466">
              <w:rPr>
                <w:rFonts w:ascii="Arial" w:hAnsi="Arial" w:cs="Arial"/>
                <w:i/>
                <w:iCs/>
                <w:sz w:val="21"/>
                <w:szCs w:val="21"/>
              </w:rPr>
              <w:t>p</w:t>
            </w:r>
            <w:r w:rsidRPr="00391466">
              <w:rPr>
                <w:rFonts w:ascii="Arial" w:hAnsi="Arial" w:cs="Arial"/>
                <w:sz w:val="21"/>
                <w:szCs w:val="21"/>
              </w:rPr>
              <w:t xml:space="preserve"> &lt; 0.001, which was then corrected for whole brain comparisons by FDR to </w:t>
            </w:r>
            <w:r w:rsidRPr="00391466">
              <w:rPr>
                <w:rFonts w:ascii="Arial" w:hAnsi="Arial" w:cs="Arial"/>
                <w:i/>
                <w:iCs/>
                <w:sz w:val="21"/>
                <w:szCs w:val="21"/>
              </w:rPr>
              <w:t>p</w:t>
            </w:r>
            <w:r w:rsidRPr="00391466">
              <w:rPr>
                <w:rFonts w:ascii="Arial" w:hAnsi="Arial" w:cs="Arial"/>
                <w:sz w:val="21"/>
                <w:szCs w:val="21"/>
              </w:rPr>
              <w:t xml:space="preserve"> &lt; 0.05.</w:t>
            </w:r>
          </w:p>
        </w:tc>
      </w:tr>
      <w:tr w:rsidR="00E81E55" w:rsidRPr="00391466" w14:paraId="07EBB109" w14:textId="77777777" w:rsidTr="00E81E55">
        <w:trPr>
          <w:trHeight w:val="276"/>
        </w:trPr>
        <w:tc>
          <w:tcPr>
            <w:tcW w:w="946" w:type="pct"/>
            <w:shd w:val="clear" w:color="000000" w:fill="FFFFFF"/>
            <w:noWrap/>
            <w:vAlign w:val="center"/>
            <w:hideMark/>
          </w:tcPr>
          <w:p w14:paraId="1E5114F8"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Li et al. (2021)</w:t>
            </w:r>
          </w:p>
        </w:tc>
        <w:tc>
          <w:tcPr>
            <w:tcW w:w="430" w:type="pct"/>
            <w:shd w:val="clear" w:color="000000" w:fill="FFFFFF"/>
            <w:noWrap/>
            <w:vAlign w:val="center"/>
            <w:hideMark/>
          </w:tcPr>
          <w:p w14:paraId="279E2744" w14:textId="2B4BF2C8"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795525E1" w14:textId="6BA5800F"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7F13B414"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(FWE)</w:t>
            </w:r>
          </w:p>
          <w:p w14:paraId="0609DC9D" w14:textId="31F05E26"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3AF244CF" w14:textId="755D8737"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We used </w:t>
            </w:r>
            <w:r w:rsidRPr="00391466">
              <w:rPr>
                <w:rFonts w:ascii="Arial" w:hAnsi="Arial" w:cs="Arial"/>
                <w:i/>
                <w:iCs/>
                <w:sz w:val="21"/>
                <w:szCs w:val="21"/>
              </w:rPr>
              <w:t>P</w:t>
            </w:r>
            <w:r w:rsidRPr="00391466">
              <w:rPr>
                <w:rFonts w:ascii="Arial" w:hAnsi="Arial" w:cs="Arial"/>
                <w:sz w:val="21"/>
                <w:szCs w:val="21"/>
              </w:rPr>
              <w:t xml:space="preserve"> &lt; 0.001 for the cluster-forming threshold and implemented a family-wise error (FWE) correction approach at the cluster level. All results survived whole-brain cluster correction (</w:t>
            </w:r>
            <w:r w:rsidRPr="00391466">
              <w:rPr>
                <w:rFonts w:ascii="Arial" w:hAnsi="Arial" w:cs="Arial"/>
                <w:i/>
                <w:iCs/>
                <w:sz w:val="21"/>
                <w:szCs w:val="21"/>
              </w:rPr>
              <w:t>P</w:t>
            </w:r>
            <w:r w:rsidRPr="00391466">
              <w:rPr>
                <w:rFonts w:ascii="Arial" w:hAnsi="Arial" w:cs="Arial"/>
                <w:sz w:val="21"/>
                <w:szCs w:val="21"/>
                <w:vertAlign w:val="subscript"/>
              </w:rPr>
              <w:t>FWE</w:t>
            </w:r>
            <w:r w:rsidRPr="00391466">
              <w:rPr>
                <w:rFonts w:ascii="Arial" w:hAnsi="Arial" w:cs="Arial"/>
                <w:sz w:val="21"/>
                <w:szCs w:val="21"/>
              </w:rPr>
              <w:t xml:space="preserve"> &lt; 0.05).</w:t>
            </w:r>
          </w:p>
        </w:tc>
      </w:tr>
      <w:tr w:rsidR="00E81E55" w:rsidRPr="00391466" w14:paraId="1F66E63B" w14:textId="77777777" w:rsidTr="00E81E55">
        <w:trPr>
          <w:trHeight w:val="276"/>
        </w:trPr>
        <w:tc>
          <w:tcPr>
            <w:tcW w:w="946" w:type="pct"/>
            <w:shd w:val="clear" w:color="000000" w:fill="FFFFFF"/>
            <w:noWrap/>
            <w:vAlign w:val="center"/>
            <w:hideMark/>
          </w:tcPr>
          <w:p w14:paraId="77F35F83"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Lin et al. (2022)</w:t>
            </w:r>
          </w:p>
        </w:tc>
        <w:tc>
          <w:tcPr>
            <w:tcW w:w="430" w:type="pct"/>
            <w:shd w:val="clear" w:color="000000" w:fill="FFFFFF"/>
            <w:noWrap/>
            <w:vAlign w:val="center"/>
            <w:hideMark/>
          </w:tcPr>
          <w:p w14:paraId="4EA41C1A" w14:textId="34F1E880"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08D6E080" w14:textId="6516F709"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24AC30A3"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w:t>
            </w:r>
            <w:proofErr w:type="spellStart"/>
            <w:r w:rsidRPr="00391466">
              <w:rPr>
                <w:rFonts w:ascii="Arial" w:hAnsi="Arial" w:cs="Arial"/>
                <w:sz w:val="21"/>
                <w:szCs w:val="21"/>
              </w:rPr>
              <w:t>AlphaSim</w:t>
            </w:r>
            <w:proofErr w:type="spellEnd"/>
            <w:r w:rsidRPr="00391466">
              <w:rPr>
                <w:rFonts w:ascii="Arial" w:hAnsi="Arial" w:cs="Arial"/>
                <w:sz w:val="21"/>
                <w:szCs w:val="21"/>
              </w:rPr>
              <w:t>)</w:t>
            </w:r>
          </w:p>
          <w:p w14:paraId="7F127826" w14:textId="35826496"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686EBED3" w14:textId="3195B5F5" w:rsidR="005E4A0C" w:rsidRPr="00391466" w:rsidRDefault="005E4A0C" w:rsidP="00512AE5">
            <w:pPr>
              <w:jc w:val="both"/>
              <w:rPr>
                <w:rFonts w:ascii="Arial" w:hAnsi="Arial" w:cs="Arial"/>
                <w:sz w:val="21"/>
                <w:szCs w:val="21"/>
              </w:rPr>
            </w:pPr>
            <w:proofErr w:type="spellStart"/>
            <w:r w:rsidRPr="00391466">
              <w:rPr>
                <w:rFonts w:ascii="Arial" w:hAnsi="Arial" w:cs="Arial"/>
                <w:sz w:val="21"/>
                <w:szCs w:val="21"/>
              </w:rPr>
              <w:t>AlphaSim</w:t>
            </w:r>
            <w:proofErr w:type="spellEnd"/>
            <w:r w:rsidRPr="00391466">
              <w:rPr>
                <w:rFonts w:ascii="Arial" w:hAnsi="Arial" w:cs="Arial"/>
                <w:sz w:val="21"/>
                <w:szCs w:val="21"/>
              </w:rPr>
              <w:t xml:space="preserve"> correction was applied for each test to adjust multiple tests (</w:t>
            </w:r>
            <w:r w:rsidRPr="00391466">
              <w:rPr>
                <w:rFonts w:ascii="Arial" w:hAnsi="Arial" w:cs="Arial"/>
                <w:i/>
                <w:iCs/>
                <w:sz w:val="21"/>
                <w:szCs w:val="21"/>
              </w:rPr>
              <w:t>P</w:t>
            </w:r>
            <w:r w:rsidRPr="00391466">
              <w:rPr>
                <w:rFonts w:ascii="Arial" w:hAnsi="Arial" w:cs="Arial"/>
                <w:sz w:val="21"/>
                <w:szCs w:val="21"/>
              </w:rPr>
              <w:t xml:space="preserve"> &lt; 0.01, </w:t>
            </w:r>
            <w:proofErr w:type="spellStart"/>
            <w:r w:rsidRPr="00391466">
              <w:rPr>
                <w:rFonts w:ascii="Arial" w:hAnsi="Arial" w:cs="Arial"/>
                <w:sz w:val="21"/>
                <w:szCs w:val="21"/>
              </w:rPr>
              <w:t>AlphaSim</w:t>
            </w:r>
            <w:proofErr w:type="spellEnd"/>
            <w:r w:rsidRPr="00391466">
              <w:rPr>
                <w:rFonts w:ascii="Arial" w:hAnsi="Arial" w:cs="Arial"/>
                <w:sz w:val="21"/>
                <w:szCs w:val="21"/>
              </w:rPr>
              <w:t xml:space="preserve"> correction, cluster size &gt;50 voxels).</w:t>
            </w:r>
          </w:p>
        </w:tc>
      </w:tr>
      <w:tr w:rsidR="00E81E55" w:rsidRPr="00391466" w14:paraId="23FAF1BB" w14:textId="77777777" w:rsidTr="00E81E55">
        <w:trPr>
          <w:trHeight w:val="276"/>
        </w:trPr>
        <w:tc>
          <w:tcPr>
            <w:tcW w:w="946" w:type="pct"/>
            <w:shd w:val="clear" w:color="000000" w:fill="FFFFFF"/>
            <w:noWrap/>
            <w:vAlign w:val="center"/>
            <w:hideMark/>
          </w:tcPr>
          <w:p w14:paraId="499B2B45"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Liu et al. (2012)</w:t>
            </w:r>
          </w:p>
        </w:tc>
        <w:tc>
          <w:tcPr>
            <w:tcW w:w="430" w:type="pct"/>
            <w:shd w:val="clear" w:color="000000" w:fill="FFFFFF"/>
            <w:noWrap/>
            <w:vAlign w:val="center"/>
            <w:hideMark/>
          </w:tcPr>
          <w:p w14:paraId="60D7CBA2" w14:textId="3FFBDDCA"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51ABF053" w14:textId="28848A75"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63BC71EB"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Voxel-level correction (FDR)</w:t>
            </w:r>
          </w:p>
          <w:p w14:paraId="578ECEE4"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FDR </w:t>
            </w:r>
            <w:r w:rsidRPr="00391466">
              <w:rPr>
                <w:rFonts w:ascii="Arial" w:hAnsi="Arial" w:cs="Arial"/>
                <w:i/>
                <w:iCs/>
                <w:sz w:val="21"/>
                <w:szCs w:val="21"/>
              </w:rPr>
              <w:t>p</w:t>
            </w:r>
            <w:r w:rsidRPr="00391466">
              <w:rPr>
                <w:rFonts w:ascii="Arial" w:hAnsi="Arial" w:cs="Arial"/>
                <w:sz w:val="21"/>
                <w:szCs w:val="21"/>
              </w:rPr>
              <w:t xml:space="preserve"> &lt; 0.05</w:t>
            </w:r>
          </w:p>
          <w:p w14:paraId="2AE86864" w14:textId="6E56216B" w:rsidR="005E4A0C" w:rsidRPr="00391466" w:rsidRDefault="005E4A0C" w:rsidP="00512AE5">
            <w:pPr>
              <w:jc w:val="center"/>
              <w:rPr>
                <w:rFonts w:ascii="Arial" w:hAnsi="Arial" w:cs="Arial"/>
                <w:sz w:val="21"/>
                <w:szCs w:val="21"/>
              </w:rPr>
            </w:pPr>
            <w:r w:rsidRPr="00391466">
              <w:rPr>
                <w:rFonts w:ascii="Arial" w:hAnsi="Arial" w:cs="Arial"/>
                <w:sz w:val="21"/>
                <w:szCs w:val="21"/>
              </w:rPr>
              <w:t>Or</w:t>
            </w:r>
          </w:p>
          <w:p w14:paraId="275EE045" w14:textId="5DC9F2B5"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w:t>
            </w:r>
          </w:p>
        </w:tc>
        <w:tc>
          <w:tcPr>
            <w:tcW w:w="1776" w:type="pct"/>
            <w:shd w:val="clear" w:color="000000" w:fill="FFFFFF"/>
            <w:vAlign w:val="center"/>
          </w:tcPr>
          <w:p w14:paraId="3C5B6F12" w14:textId="32F16532"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The resulting statistical maps were set at a combined threshold of </w:t>
            </w:r>
            <w:r w:rsidRPr="00391466">
              <w:rPr>
                <w:rFonts w:ascii="Arial" w:hAnsi="Arial" w:cs="Arial"/>
                <w:i/>
                <w:iCs/>
                <w:sz w:val="21"/>
                <w:szCs w:val="21"/>
              </w:rPr>
              <w:t>p</w:t>
            </w:r>
            <w:r w:rsidRPr="00391466">
              <w:rPr>
                <w:rFonts w:ascii="Arial" w:hAnsi="Arial" w:cs="Arial"/>
                <w:sz w:val="21"/>
                <w:szCs w:val="21"/>
              </w:rPr>
              <w:t xml:space="preserve"> &lt; 0.05 (False Discovery Rate corrected) with cluster size &gt; 10 voxels. For the maps which did not meet this criterion, a relaxed threshold of </w:t>
            </w:r>
            <w:r w:rsidRPr="00391466">
              <w:rPr>
                <w:rFonts w:ascii="Arial" w:hAnsi="Arial" w:cs="Arial"/>
                <w:i/>
                <w:iCs/>
                <w:sz w:val="21"/>
                <w:szCs w:val="21"/>
              </w:rPr>
              <w:t>p</w:t>
            </w:r>
            <w:r w:rsidRPr="00391466">
              <w:rPr>
                <w:rFonts w:ascii="Arial" w:hAnsi="Arial" w:cs="Arial"/>
                <w:sz w:val="21"/>
                <w:szCs w:val="21"/>
              </w:rPr>
              <w:t xml:space="preserve"> &lt; 0.001 (uncorrected) with cluster size &gt; 50 voxels was also used in this study.</w:t>
            </w:r>
          </w:p>
        </w:tc>
      </w:tr>
      <w:tr w:rsidR="00E81E55" w:rsidRPr="00391466" w14:paraId="688E134E" w14:textId="77777777" w:rsidTr="00E81E55">
        <w:trPr>
          <w:trHeight w:val="276"/>
        </w:trPr>
        <w:tc>
          <w:tcPr>
            <w:tcW w:w="946" w:type="pct"/>
            <w:shd w:val="clear" w:color="000000" w:fill="FFFFFF"/>
            <w:noWrap/>
            <w:vAlign w:val="center"/>
            <w:hideMark/>
          </w:tcPr>
          <w:p w14:paraId="6D186188"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Liu et al. (2020)</w:t>
            </w:r>
          </w:p>
        </w:tc>
        <w:tc>
          <w:tcPr>
            <w:tcW w:w="430" w:type="pct"/>
            <w:shd w:val="clear" w:color="000000" w:fill="FFFFFF"/>
            <w:noWrap/>
            <w:vAlign w:val="center"/>
            <w:hideMark/>
          </w:tcPr>
          <w:p w14:paraId="5B628D00" w14:textId="0DF016C6"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6EC816BC" w14:textId="13100A47"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6456617F"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(FWE)</w:t>
            </w:r>
          </w:p>
          <w:p w14:paraId="77EAA4D8" w14:textId="60E73CB8"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15889C16" w14:textId="7FE544B5"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We used </w:t>
            </w:r>
            <w:r w:rsidRPr="00391466">
              <w:rPr>
                <w:rFonts w:ascii="Arial" w:hAnsi="Arial" w:cs="Arial"/>
                <w:i/>
                <w:iCs/>
                <w:sz w:val="21"/>
                <w:szCs w:val="21"/>
              </w:rPr>
              <w:t>P</w:t>
            </w:r>
            <w:r w:rsidRPr="00391466">
              <w:rPr>
                <w:rFonts w:ascii="Arial" w:hAnsi="Arial" w:cs="Arial"/>
                <w:sz w:val="21"/>
                <w:szCs w:val="21"/>
              </w:rPr>
              <w:t xml:space="preserve"> &lt; 0.001 for the cluster-forming threshold and implemented a familywise error (FWE) correction approach at the cluster level. All results survived whole-brain cluster correction (</w:t>
            </w:r>
            <w:r w:rsidRPr="00391466">
              <w:rPr>
                <w:rFonts w:ascii="Arial" w:hAnsi="Arial" w:cs="Arial"/>
                <w:i/>
                <w:iCs/>
                <w:sz w:val="21"/>
                <w:szCs w:val="21"/>
              </w:rPr>
              <w:t>P</w:t>
            </w:r>
            <w:r w:rsidRPr="00391466">
              <w:rPr>
                <w:rFonts w:ascii="Arial" w:hAnsi="Arial" w:cs="Arial"/>
                <w:sz w:val="21"/>
                <w:szCs w:val="21"/>
                <w:vertAlign w:val="subscript"/>
              </w:rPr>
              <w:t>FWE</w:t>
            </w:r>
            <w:r w:rsidRPr="00391466">
              <w:rPr>
                <w:rFonts w:ascii="Arial" w:hAnsi="Arial" w:cs="Arial"/>
                <w:sz w:val="21"/>
                <w:szCs w:val="21"/>
              </w:rPr>
              <w:t xml:space="preserve"> &lt; 0.05).</w:t>
            </w:r>
          </w:p>
        </w:tc>
      </w:tr>
      <w:tr w:rsidR="00E81E55" w:rsidRPr="00391466" w14:paraId="52A2100F" w14:textId="77777777" w:rsidTr="00E81E55">
        <w:trPr>
          <w:trHeight w:val="276"/>
        </w:trPr>
        <w:tc>
          <w:tcPr>
            <w:tcW w:w="946" w:type="pct"/>
            <w:shd w:val="clear" w:color="000000" w:fill="FFFFFF"/>
            <w:noWrap/>
            <w:vAlign w:val="center"/>
            <w:hideMark/>
          </w:tcPr>
          <w:p w14:paraId="2D877C1E"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lastRenderedPageBreak/>
              <w:t>Long et al. (2020)</w:t>
            </w:r>
          </w:p>
        </w:tc>
        <w:tc>
          <w:tcPr>
            <w:tcW w:w="430" w:type="pct"/>
            <w:shd w:val="clear" w:color="000000" w:fill="FFFFFF"/>
            <w:noWrap/>
            <w:vAlign w:val="center"/>
            <w:hideMark/>
          </w:tcPr>
          <w:p w14:paraId="41B14A23" w14:textId="044E3B93" w:rsidR="005E4A0C" w:rsidRPr="00391466" w:rsidRDefault="00DA1EAE" w:rsidP="00512AE5">
            <w:pPr>
              <w:jc w:val="center"/>
              <w:rPr>
                <w:rFonts w:ascii="Arial" w:hAnsi="Arial" w:cs="Arial"/>
                <w:sz w:val="21"/>
                <w:szCs w:val="21"/>
              </w:rPr>
            </w:pPr>
            <w:r w:rsidRPr="00391466">
              <w:rPr>
                <w:rFonts w:ascii="Arial" w:hAnsi="Arial" w:cs="Arial"/>
                <w:sz w:val="21"/>
                <w:szCs w:val="21"/>
              </w:rPr>
              <w:t>NA</w:t>
            </w:r>
          </w:p>
        </w:tc>
        <w:tc>
          <w:tcPr>
            <w:tcW w:w="730" w:type="pct"/>
            <w:shd w:val="clear" w:color="000000" w:fill="FFFFFF"/>
            <w:noWrap/>
            <w:vAlign w:val="center"/>
            <w:hideMark/>
          </w:tcPr>
          <w:p w14:paraId="4976063E" w14:textId="328BEEAA"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4BC316E0"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w:t>
            </w:r>
            <w:proofErr w:type="spellStart"/>
            <w:r w:rsidRPr="00391466">
              <w:rPr>
                <w:rFonts w:ascii="Arial" w:hAnsi="Arial" w:cs="Arial"/>
                <w:sz w:val="21"/>
                <w:szCs w:val="21"/>
              </w:rPr>
              <w:t>AlphaSim</w:t>
            </w:r>
            <w:proofErr w:type="spellEnd"/>
            <w:r w:rsidRPr="00391466">
              <w:rPr>
                <w:rFonts w:ascii="Arial" w:hAnsi="Arial" w:cs="Arial"/>
                <w:sz w:val="21"/>
                <w:szCs w:val="21"/>
              </w:rPr>
              <w:t>)</w:t>
            </w:r>
          </w:p>
          <w:p w14:paraId="70E53045" w14:textId="16515C7B"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1EC4F002" w14:textId="0337CF62" w:rsidR="005E4A0C" w:rsidRPr="00391466" w:rsidRDefault="005E4A0C" w:rsidP="00512AE5">
            <w:pPr>
              <w:jc w:val="both"/>
              <w:rPr>
                <w:rFonts w:ascii="Arial" w:hAnsi="Arial" w:cs="Arial"/>
                <w:sz w:val="21"/>
                <w:szCs w:val="21"/>
              </w:rPr>
            </w:pPr>
            <w:proofErr w:type="spellStart"/>
            <w:r w:rsidRPr="00391466">
              <w:rPr>
                <w:rFonts w:ascii="Arial" w:hAnsi="Arial" w:cs="Arial"/>
                <w:sz w:val="21"/>
                <w:szCs w:val="21"/>
              </w:rPr>
              <w:t>AlphaSim</w:t>
            </w:r>
            <w:proofErr w:type="spellEnd"/>
            <w:r w:rsidRPr="00391466">
              <w:rPr>
                <w:rFonts w:ascii="Arial" w:hAnsi="Arial" w:cs="Arial"/>
                <w:sz w:val="21"/>
                <w:szCs w:val="21"/>
              </w:rPr>
              <w:t xml:space="preserve"> corrected threshold of </w:t>
            </w:r>
            <w:r w:rsidRPr="00391466">
              <w:rPr>
                <w:rFonts w:ascii="Arial" w:hAnsi="Arial" w:cs="Arial"/>
                <w:i/>
                <w:iCs/>
                <w:sz w:val="21"/>
                <w:szCs w:val="21"/>
              </w:rPr>
              <w:t>p</w:t>
            </w:r>
            <w:r w:rsidRPr="00391466">
              <w:rPr>
                <w:rFonts w:ascii="Arial" w:hAnsi="Arial" w:cs="Arial"/>
                <w:sz w:val="21"/>
                <w:szCs w:val="21"/>
              </w:rPr>
              <w:t xml:space="preserve"> &lt; 0.05 (cluster-forming threshold at voxel-level </w:t>
            </w:r>
            <w:r w:rsidRPr="00391466">
              <w:rPr>
                <w:rFonts w:ascii="Arial" w:hAnsi="Arial" w:cs="Arial"/>
                <w:i/>
                <w:iCs/>
                <w:sz w:val="21"/>
                <w:szCs w:val="21"/>
              </w:rPr>
              <w:t>p</w:t>
            </w:r>
            <w:r w:rsidRPr="00391466">
              <w:rPr>
                <w:rFonts w:ascii="Arial" w:hAnsi="Arial" w:cs="Arial"/>
                <w:sz w:val="21"/>
                <w:szCs w:val="21"/>
              </w:rPr>
              <w:t xml:space="preserve"> &lt; 0.001, and minimum cluster size = 56).</w:t>
            </w:r>
          </w:p>
        </w:tc>
      </w:tr>
      <w:tr w:rsidR="00E81E55" w:rsidRPr="00391466" w14:paraId="395BEA0E" w14:textId="77777777" w:rsidTr="00E81E55">
        <w:trPr>
          <w:trHeight w:val="276"/>
        </w:trPr>
        <w:tc>
          <w:tcPr>
            <w:tcW w:w="946" w:type="pct"/>
            <w:shd w:val="clear" w:color="000000" w:fill="FFFFFF"/>
            <w:noWrap/>
            <w:vAlign w:val="center"/>
            <w:hideMark/>
          </w:tcPr>
          <w:p w14:paraId="2E4F0011"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Lu et al. (2020)</w:t>
            </w:r>
          </w:p>
        </w:tc>
        <w:tc>
          <w:tcPr>
            <w:tcW w:w="430" w:type="pct"/>
            <w:shd w:val="clear" w:color="000000" w:fill="FFFFFF"/>
            <w:noWrap/>
            <w:vAlign w:val="center"/>
            <w:hideMark/>
          </w:tcPr>
          <w:p w14:paraId="27C2663E" w14:textId="51F2CD3B" w:rsidR="005E4A0C" w:rsidRPr="00391466" w:rsidRDefault="005E4A0C" w:rsidP="00512AE5">
            <w:pPr>
              <w:jc w:val="center"/>
              <w:rPr>
                <w:rFonts w:ascii="Arial" w:hAnsi="Arial" w:cs="Arial"/>
                <w:sz w:val="21"/>
                <w:szCs w:val="21"/>
              </w:rPr>
            </w:pPr>
            <w:r w:rsidRPr="00391466">
              <w:rPr>
                <w:rFonts w:ascii="Arial" w:hAnsi="Arial" w:cs="Arial"/>
                <w:sz w:val="21"/>
                <w:szCs w:val="21"/>
              </w:rPr>
              <w:t>GIFT</w:t>
            </w:r>
          </w:p>
        </w:tc>
        <w:tc>
          <w:tcPr>
            <w:tcW w:w="730" w:type="pct"/>
            <w:shd w:val="clear" w:color="000000" w:fill="FFFFFF"/>
            <w:noWrap/>
            <w:vAlign w:val="center"/>
            <w:hideMark/>
          </w:tcPr>
          <w:p w14:paraId="67D918BC" w14:textId="384F0BC1"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38976769"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(GRF)</w:t>
            </w:r>
          </w:p>
          <w:p w14:paraId="0E801A9D" w14:textId="6B583B62"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0.05,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0377BA13" w14:textId="03E33DEF" w:rsidR="005E4A0C" w:rsidRPr="00391466" w:rsidRDefault="00F75459" w:rsidP="00512AE5">
            <w:pPr>
              <w:jc w:val="both"/>
              <w:rPr>
                <w:rFonts w:ascii="Arial" w:hAnsi="Arial" w:cs="Arial"/>
                <w:sz w:val="21"/>
                <w:szCs w:val="21"/>
              </w:rPr>
            </w:pPr>
            <w:r w:rsidRPr="00391466">
              <w:rPr>
                <w:rFonts w:ascii="Arial" w:hAnsi="Arial" w:cs="Arial"/>
                <w:sz w:val="21"/>
                <w:szCs w:val="21"/>
              </w:rPr>
              <w:t>T</w:t>
            </w:r>
            <w:r w:rsidR="005E4A0C" w:rsidRPr="00391466">
              <w:rPr>
                <w:rFonts w:ascii="Arial" w:hAnsi="Arial" w:cs="Arial"/>
                <w:sz w:val="21"/>
                <w:szCs w:val="21"/>
              </w:rPr>
              <w:t xml:space="preserve">he multiple comparisons were corrected by using the Gaussian random field (GRF) theory with a cluster-defining threshold (CDT) of </w:t>
            </w:r>
            <w:r w:rsidR="005E4A0C" w:rsidRPr="00391466">
              <w:rPr>
                <w:rFonts w:ascii="Arial" w:hAnsi="Arial" w:cs="Arial"/>
                <w:i/>
                <w:iCs/>
                <w:sz w:val="21"/>
                <w:szCs w:val="21"/>
              </w:rPr>
              <w:t>P</w:t>
            </w:r>
            <w:r w:rsidR="005E4A0C" w:rsidRPr="00391466">
              <w:rPr>
                <w:rFonts w:ascii="Arial" w:hAnsi="Arial" w:cs="Arial"/>
                <w:sz w:val="21"/>
                <w:szCs w:val="21"/>
              </w:rPr>
              <w:t xml:space="preserve"> = .05, voxel </w:t>
            </w:r>
            <w:r w:rsidR="005E4A0C" w:rsidRPr="00391466">
              <w:rPr>
                <w:rFonts w:ascii="Arial" w:hAnsi="Arial" w:cs="Arial"/>
                <w:i/>
                <w:iCs/>
                <w:sz w:val="21"/>
                <w:szCs w:val="21"/>
              </w:rPr>
              <w:t>Z</w:t>
            </w:r>
            <w:r w:rsidR="005E4A0C" w:rsidRPr="00391466">
              <w:rPr>
                <w:rFonts w:ascii="Arial" w:hAnsi="Arial" w:cs="Arial"/>
                <w:sz w:val="21"/>
                <w:szCs w:val="21"/>
              </w:rPr>
              <w:t xml:space="preserve"> &gt; 1.96, cluster level </w:t>
            </w:r>
            <w:r w:rsidR="005E4A0C" w:rsidRPr="00391466">
              <w:rPr>
                <w:rFonts w:ascii="Arial" w:hAnsi="Arial" w:cs="Arial"/>
                <w:i/>
                <w:iCs/>
                <w:sz w:val="21"/>
                <w:szCs w:val="21"/>
              </w:rPr>
              <w:t>p</w:t>
            </w:r>
            <w:r w:rsidR="005E4A0C" w:rsidRPr="00391466">
              <w:rPr>
                <w:rFonts w:ascii="Arial" w:hAnsi="Arial" w:cs="Arial"/>
                <w:sz w:val="21"/>
                <w:szCs w:val="21"/>
              </w:rPr>
              <w:t xml:space="preserve"> &lt; .05.</w:t>
            </w:r>
          </w:p>
        </w:tc>
      </w:tr>
      <w:tr w:rsidR="00E81E55" w:rsidRPr="00391466" w14:paraId="0C828F19" w14:textId="77777777" w:rsidTr="00E81E55">
        <w:trPr>
          <w:trHeight w:val="276"/>
        </w:trPr>
        <w:tc>
          <w:tcPr>
            <w:tcW w:w="946" w:type="pct"/>
            <w:shd w:val="clear" w:color="000000" w:fill="FFFFFF"/>
            <w:noWrap/>
            <w:vAlign w:val="center"/>
            <w:hideMark/>
          </w:tcPr>
          <w:p w14:paraId="162EF980"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Luo et al. (2021)</w:t>
            </w:r>
          </w:p>
        </w:tc>
        <w:tc>
          <w:tcPr>
            <w:tcW w:w="430" w:type="pct"/>
            <w:shd w:val="clear" w:color="000000" w:fill="FFFFFF"/>
            <w:noWrap/>
            <w:vAlign w:val="center"/>
            <w:hideMark/>
          </w:tcPr>
          <w:p w14:paraId="232651E2" w14:textId="304484DE" w:rsidR="005E4A0C" w:rsidRPr="00391466" w:rsidRDefault="005E4A0C" w:rsidP="00512AE5">
            <w:pPr>
              <w:jc w:val="center"/>
              <w:rPr>
                <w:rFonts w:ascii="Arial" w:hAnsi="Arial" w:cs="Arial"/>
                <w:sz w:val="21"/>
                <w:szCs w:val="21"/>
              </w:rPr>
            </w:pPr>
            <w:r w:rsidRPr="00391466">
              <w:rPr>
                <w:rFonts w:ascii="Arial" w:hAnsi="Arial" w:cs="Arial"/>
                <w:sz w:val="21"/>
                <w:szCs w:val="21"/>
              </w:rPr>
              <w:t>GIFT</w:t>
            </w:r>
          </w:p>
        </w:tc>
        <w:tc>
          <w:tcPr>
            <w:tcW w:w="730" w:type="pct"/>
            <w:shd w:val="clear" w:color="000000" w:fill="FFFFFF"/>
            <w:noWrap/>
            <w:vAlign w:val="center"/>
            <w:hideMark/>
          </w:tcPr>
          <w:p w14:paraId="10200F4A" w14:textId="740C87D3"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177F5A0E"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w:t>
            </w:r>
            <w:proofErr w:type="spellStart"/>
            <w:r w:rsidRPr="00391466">
              <w:rPr>
                <w:rFonts w:ascii="Arial" w:hAnsi="Arial" w:cs="Arial"/>
                <w:sz w:val="21"/>
                <w:szCs w:val="21"/>
              </w:rPr>
              <w:t>AlphaSim</w:t>
            </w:r>
            <w:proofErr w:type="spellEnd"/>
            <w:r w:rsidRPr="00391466">
              <w:rPr>
                <w:rFonts w:ascii="Arial" w:hAnsi="Arial" w:cs="Arial"/>
                <w:sz w:val="21"/>
                <w:szCs w:val="21"/>
              </w:rPr>
              <w:t>)</w:t>
            </w:r>
          </w:p>
          <w:p w14:paraId="35F37502" w14:textId="0BAE878E"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4926B1B5" w14:textId="295033AD"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A cluster-level Monte Carlo simulation (5000 times) corrected threshold of </w:t>
            </w:r>
            <w:r w:rsidRPr="00391466">
              <w:rPr>
                <w:rFonts w:ascii="Arial" w:hAnsi="Arial" w:cs="Arial"/>
                <w:i/>
                <w:iCs/>
                <w:sz w:val="21"/>
                <w:szCs w:val="21"/>
              </w:rPr>
              <w:t>p</w:t>
            </w:r>
            <w:r w:rsidRPr="00391466">
              <w:rPr>
                <w:rFonts w:ascii="Arial" w:hAnsi="Arial" w:cs="Arial"/>
                <w:sz w:val="21"/>
                <w:szCs w:val="21"/>
              </w:rPr>
              <w:t xml:space="preserve"> &lt; 0.05 was used to identify the significant changes in functional </w:t>
            </w:r>
            <w:proofErr w:type="spellStart"/>
            <w:r w:rsidRPr="00391466">
              <w:rPr>
                <w:rFonts w:ascii="Arial" w:hAnsi="Arial" w:cs="Arial"/>
                <w:sz w:val="21"/>
                <w:szCs w:val="21"/>
              </w:rPr>
              <w:t>connectivities</w:t>
            </w:r>
            <w:proofErr w:type="spellEnd"/>
            <w:r w:rsidRPr="00391466">
              <w:rPr>
                <w:rFonts w:ascii="Arial" w:hAnsi="Arial" w:cs="Arial"/>
                <w:sz w:val="21"/>
                <w:szCs w:val="21"/>
              </w:rPr>
              <w:t xml:space="preserve"> (cluster forming threshold at voxel-level </w:t>
            </w:r>
            <w:r w:rsidRPr="00391466">
              <w:rPr>
                <w:rFonts w:ascii="Arial" w:hAnsi="Arial" w:cs="Arial"/>
                <w:i/>
                <w:iCs/>
                <w:sz w:val="21"/>
                <w:szCs w:val="21"/>
              </w:rPr>
              <w:t>p</w:t>
            </w:r>
            <w:r w:rsidRPr="00391466">
              <w:rPr>
                <w:rFonts w:ascii="Arial" w:hAnsi="Arial" w:cs="Arial"/>
                <w:sz w:val="21"/>
                <w:szCs w:val="21"/>
              </w:rPr>
              <w:t xml:space="preserve"> &lt; 0.001).</w:t>
            </w:r>
          </w:p>
        </w:tc>
      </w:tr>
      <w:tr w:rsidR="00E81E55" w:rsidRPr="00391466" w14:paraId="0C5ABC2A" w14:textId="77777777" w:rsidTr="00E81E55">
        <w:trPr>
          <w:trHeight w:val="276"/>
        </w:trPr>
        <w:tc>
          <w:tcPr>
            <w:tcW w:w="946" w:type="pct"/>
            <w:shd w:val="clear" w:color="000000" w:fill="FFFFFF"/>
            <w:noWrap/>
            <w:vAlign w:val="center"/>
            <w:hideMark/>
          </w:tcPr>
          <w:p w14:paraId="07B862B7"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Peng et al. (2015)</w:t>
            </w:r>
          </w:p>
        </w:tc>
        <w:tc>
          <w:tcPr>
            <w:tcW w:w="430" w:type="pct"/>
            <w:shd w:val="clear" w:color="000000" w:fill="FFFFFF"/>
            <w:noWrap/>
            <w:vAlign w:val="center"/>
            <w:hideMark/>
          </w:tcPr>
          <w:p w14:paraId="47AFB589" w14:textId="30FF221F"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3AD4254E" w14:textId="3018CB27"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7CA91354"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(FWE)</w:t>
            </w:r>
          </w:p>
          <w:p w14:paraId="48208B52" w14:textId="27C625C6"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0.05,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04AB1007" w14:textId="082C34E7"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Based on a voxel inclusion threshold of </w:t>
            </w:r>
            <w:r w:rsidRPr="00391466">
              <w:rPr>
                <w:rFonts w:ascii="Arial" w:hAnsi="Arial" w:cs="Arial"/>
                <w:i/>
                <w:iCs/>
                <w:sz w:val="21"/>
                <w:szCs w:val="21"/>
              </w:rPr>
              <w:t>p</w:t>
            </w:r>
            <w:r w:rsidRPr="00391466">
              <w:rPr>
                <w:rFonts w:ascii="Arial" w:hAnsi="Arial" w:cs="Arial"/>
                <w:sz w:val="21"/>
                <w:szCs w:val="21"/>
              </w:rPr>
              <w:t xml:space="preserve"> &lt; 0.05, uncorrected, we report only clusters of significant voxels large enough to survive FWE correction for multiple testing at </w:t>
            </w:r>
            <w:r w:rsidRPr="00391466">
              <w:rPr>
                <w:rFonts w:ascii="Arial" w:hAnsi="Arial" w:cs="Arial"/>
                <w:i/>
                <w:iCs/>
                <w:sz w:val="21"/>
                <w:szCs w:val="21"/>
              </w:rPr>
              <w:t>p</w:t>
            </w:r>
            <w:r w:rsidRPr="00391466">
              <w:rPr>
                <w:rFonts w:ascii="Arial" w:hAnsi="Arial" w:cs="Arial"/>
                <w:sz w:val="21"/>
                <w:szCs w:val="21"/>
              </w:rPr>
              <w:t xml:space="preserve"> &lt; 0.05.</w:t>
            </w:r>
          </w:p>
        </w:tc>
      </w:tr>
      <w:tr w:rsidR="00E81E55" w:rsidRPr="00391466" w14:paraId="4F623EF3" w14:textId="77777777" w:rsidTr="00E81E55">
        <w:trPr>
          <w:trHeight w:val="1176"/>
        </w:trPr>
        <w:tc>
          <w:tcPr>
            <w:tcW w:w="946" w:type="pct"/>
            <w:shd w:val="clear" w:color="000000" w:fill="FFFFFF"/>
            <w:noWrap/>
            <w:vAlign w:val="center"/>
            <w:hideMark/>
          </w:tcPr>
          <w:p w14:paraId="0FF15C1F"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Penner et al. (2018)</w:t>
            </w:r>
          </w:p>
        </w:tc>
        <w:tc>
          <w:tcPr>
            <w:tcW w:w="430" w:type="pct"/>
            <w:shd w:val="clear" w:color="000000" w:fill="FFFFFF"/>
            <w:noWrap/>
            <w:vAlign w:val="center"/>
            <w:hideMark/>
          </w:tcPr>
          <w:p w14:paraId="3967D8F6" w14:textId="1B089F3B" w:rsidR="005E4A0C" w:rsidRPr="00391466" w:rsidRDefault="00F778AA" w:rsidP="00512AE5">
            <w:pPr>
              <w:jc w:val="center"/>
              <w:rPr>
                <w:rFonts w:ascii="Arial" w:hAnsi="Arial" w:cs="Arial"/>
                <w:sz w:val="21"/>
                <w:szCs w:val="21"/>
              </w:rPr>
            </w:pPr>
            <w:r w:rsidRPr="00391466">
              <w:rPr>
                <w:rFonts w:ascii="Arial" w:hAnsi="Arial" w:cs="Arial"/>
                <w:sz w:val="21"/>
                <w:szCs w:val="21"/>
              </w:rPr>
              <w:t>NA</w:t>
            </w:r>
          </w:p>
        </w:tc>
        <w:tc>
          <w:tcPr>
            <w:tcW w:w="730" w:type="pct"/>
            <w:shd w:val="clear" w:color="000000" w:fill="FFFFFF"/>
            <w:noWrap/>
            <w:vAlign w:val="center"/>
            <w:hideMark/>
          </w:tcPr>
          <w:p w14:paraId="5FFB1970" w14:textId="5CBAD469" w:rsidR="005E4A0C" w:rsidRPr="00391466" w:rsidRDefault="00F778AA" w:rsidP="00512AE5">
            <w:pPr>
              <w:jc w:val="center"/>
              <w:rPr>
                <w:rFonts w:ascii="Arial" w:hAnsi="Arial" w:cs="Arial"/>
                <w:sz w:val="21"/>
                <w:szCs w:val="21"/>
              </w:rPr>
            </w:pPr>
            <w:r w:rsidRPr="00391466">
              <w:rPr>
                <w:rFonts w:ascii="Arial" w:hAnsi="Arial" w:cs="Arial"/>
                <w:sz w:val="21"/>
                <w:szCs w:val="21"/>
              </w:rPr>
              <w:t>NA</w:t>
            </w:r>
          </w:p>
        </w:tc>
        <w:tc>
          <w:tcPr>
            <w:tcW w:w="1118" w:type="pct"/>
            <w:shd w:val="clear" w:color="000000" w:fill="FFFFFF"/>
            <w:vAlign w:val="center"/>
          </w:tcPr>
          <w:p w14:paraId="455B0EAE"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(FWE)</w:t>
            </w:r>
          </w:p>
          <w:p w14:paraId="0BA1EC4B" w14:textId="28D419B6"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10AFC1AE" w14:textId="60332AE0"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Statistical threshold set at cluster size </w:t>
            </w:r>
            <w:r w:rsidRPr="00391466">
              <w:rPr>
                <w:rFonts w:ascii="Arial" w:hAnsi="Arial" w:cs="Arial"/>
                <w:i/>
                <w:iCs/>
                <w:sz w:val="21"/>
                <w:szCs w:val="21"/>
              </w:rPr>
              <w:t>k</w:t>
            </w:r>
            <w:r w:rsidRPr="00391466">
              <w:rPr>
                <w:rFonts w:ascii="Arial" w:hAnsi="Arial" w:cs="Arial"/>
                <w:sz w:val="21"/>
                <w:szCs w:val="21"/>
              </w:rPr>
              <w:t xml:space="preserve"> &gt; 100 and </w:t>
            </w:r>
            <w:r w:rsidRPr="00391466">
              <w:rPr>
                <w:rFonts w:ascii="Arial" w:hAnsi="Arial" w:cs="Arial"/>
                <w:i/>
                <w:iCs/>
                <w:sz w:val="21"/>
                <w:szCs w:val="21"/>
              </w:rPr>
              <w:t>p</w:t>
            </w:r>
            <w:r w:rsidRPr="00391466">
              <w:rPr>
                <w:rFonts w:ascii="Arial" w:hAnsi="Arial" w:cs="Arial"/>
                <w:sz w:val="21"/>
                <w:szCs w:val="21"/>
              </w:rPr>
              <w:t xml:space="preserve"> &lt; 0.001 (uncorrected)</w:t>
            </w:r>
            <w:r w:rsidR="00D74DFB" w:rsidRPr="00391466">
              <w:rPr>
                <w:rFonts w:ascii="Arial" w:hAnsi="Arial" w:cs="Arial"/>
                <w:sz w:val="21"/>
                <w:szCs w:val="21"/>
              </w:rPr>
              <w:t>,</w:t>
            </w:r>
            <w:r w:rsidRPr="00391466">
              <w:rPr>
                <w:rFonts w:ascii="Arial" w:hAnsi="Arial" w:cs="Arial"/>
                <w:sz w:val="21"/>
                <w:szCs w:val="21"/>
              </w:rPr>
              <w:t xml:space="preserve"> cluster </w:t>
            </w:r>
            <w:r w:rsidRPr="00391466">
              <w:rPr>
                <w:rFonts w:ascii="Arial" w:hAnsi="Arial" w:cs="Arial"/>
                <w:i/>
                <w:iCs/>
                <w:sz w:val="21"/>
                <w:szCs w:val="21"/>
              </w:rPr>
              <w:t>p</w:t>
            </w:r>
            <w:r w:rsidRPr="00391466">
              <w:rPr>
                <w:rFonts w:ascii="Arial" w:hAnsi="Arial" w:cs="Arial"/>
                <w:sz w:val="21"/>
                <w:szCs w:val="21"/>
              </w:rPr>
              <w:t xml:space="preserve"> value (</w:t>
            </w:r>
            <w:r w:rsidRPr="00391466">
              <w:rPr>
                <w:rFonts w:ascii="Arial" w:hAnsi="Arial" w:cs="Arial"/>
                <w:i/>
                <w:iCs/>
                <w:sz w:val="21"/>
                <w:szCs w:val="21"/>
              </w:rPr>
              <w:t>p</w:t>
            </w:r>
            <w:r w:rsidRPr="00391466">
              <w:rPr>
                <w:rFonts w:ascii="Arial" w:hAnsi="Arial" w:cs="Arial"/>
                <w:sz w:val="21"/>
                <w:szCs w:val="21"/>
              </w:rPr>
              <w:t xml:space="preserve"> &lt; 0.05, FWE-corrected)</w:t>
            </w:r>
            <w:r w:rsidR="007A4615" w:rsidRPr="00391466">
              <w:rPr>
                <w:rFonts w:ascii="Arial" w:hAnsi="Arial" w:cs="Arial"/>
                <w:sz w:val="21"/>
                <w:szCs w:val="21"/>
              </w:rPr>
              <w:t>.</w:t>
            </w:r>
          </w:p>
        </w:tc>
      </w:tr>
      <w:tr w:rsidR="00E81E55" w:rsidRPr="00391466" w14:paraId="03B6B648" w14:textId="77777777" w:rsidTr="00B30358">
        <w:trPr>
          <w:trHeight w:val="600"/>
        </w:trPr>
        <w:tc>
          <w:tcPr>
            <w:tcW w:w="946" w:type="pct"/>
            <w:shd w:val="clear" w:color="000000" w:fill="FFFFFF"/>
            <w:noWrap/>
            <w:vAlign w:val="center"/>
            <w:hideMark/>
          </w:tcPr>
          <w:p w14:paraId="0715C45A" w14:textId="77777777" w:rsidR="005E4A0C" w:rsidRPr="00391466" w:rsidRDefault="005E4A0C" w:rsidP="0095072C">
            <w:pPr>
              <w:rPr>
                <w:rFonts w:ascii="Arial" w:hAnsi="Arial" w:cs="Arial"/>
                <w:sz w:val="21"/>
                <w:szCs w:val="21"/>
              </w:rPr>
            </w:pPr>
            <w:proofErr w:type="spellStart"/>
            <w:r w:rsidRPr="00391466">
              <w:rPr>
                <w:rFonts w:ascii="Arial" w:hAnsi="Arial" w:cs="Arial"/>
                <w:sz w:val="21"/>
                <w:szCs w:val="21"/>
              </w:rPr>
              <w:t>Ramasubbu</w:t>
            </w:r>
            <w:proofErr w:type="spellEnd"/>
            <w:r w:rsidRPr="00391466">
              <w:rPr>
                <w:rFonts w:ascii="Arial" w:hAnsi="Arial" w:cs="Arial"/>
                <w:sz w:val="21"/>
                <w:szCs w:val="21"/>
              </w:rPr>
              <w:t xml:space="preserve"> et al. (2014)</w:t>
            </w:r>
          </w:p>
        </w:tc>
        <w:tc>
          <w:tcPr>
            <w:tcW w:w="430" w:type="pct"/>
            <w:shd w:val="clear" w:color="000000" w:fill="FFFFFF"/>
            <w:noWrap/>
            <w:vAlign w:val="center"/>
            <w:hideMark/>
          </w:tcPr>
          <w:p w14:paraId="691A5C87" w14:textId="01DFFA6A" w:rsidR="005E4A0C" w:rsidRPr="00391466" w:rsidRDefault="005E4A0C" w:rsidP="00512AE5">
            <w:pPr>
              <w:jc w:val="center"/>
              <w:rPr>
                <w:rFonts w:ascii="Arial" w:hAnsi="Arial" w:cs="Arial"/>
                <w:sz w:val="21"/>
                <w:szCs w:val="21"/>
              </w:rPr>
            </w:pPr>
            <w:r w:rsidRPr="00391466">
              <w:rPr>
                <w:rFonts w:ascii="Arial" w:hAnsi="Arial" w:cs="Arial"/>
                <w:sz w:val="21"/>
                <w:szCs w:val="21"/>
              </w:rPr>
              <w:t>FSL</w:t>
            </w:r>
          </w:p>
        </w:tc>
        <w:tc>
          <w:tcPr>
            <w:tcW w:w="730" w:type="pct"/>
            <w:shd w:val="clear" w:color="000000" w:fill="FFFFFF"/>
            <w:noWrap/>
            <w:vAlign w:val="center"/>
            <w:hideMark/>
          </w:tcPr>
          <w:p w14:paraId="335C8AD9" w14:textId="3AEB2A4F"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M</w:t>
            </w:r>
            <w:r w:rsidR="00EA2287" w:rsidRPr="00391466">
              <w:rPr>
                <w:rFonts w:ascii="Arial" w:hAnsi="Arial" w:cs="Arial"/>
                <w:sz w:val="21"/>
                <w:szCs w:val="21"/>
              </w:rPr>
              <w:t>ixed-effects model</w:t>
            </w:r>
          </w:p>
        </w:tc>
        <w:tc>
          <w:tcPr>
            <w:tcW w:w="1118" w:type="pct"/>
            <w:shd w:val="clear" w:color="000000" w:fill="FFFFFF"/>
            <w:vAlign w:val="center"/>
          </w:tcPr>
          <w:p w14:paraId="5D172509"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w:t>
            </w:r>
            <w:proofErr w:type="spellStart"/>
            <w:r w:rsidRPr="00391466">
              <w:rPr>
                <w:rFonts w:ascii="Arial" w:hAnsi="Arial" w:cs="Arial"/>
                <w:sz w:val="21"/>
                <w:szCs w:val="21"/>
              </w:rPr>
              <w:t>AlphaSim</w:t>
            </w:r>
            <w:proofErr w:type="spellEnd"/>
            <w:r w:rsidRPr="00391466">
              <w:rPr>
                <w:rFonts w:ascii="Arial" w:hAnsi="Arial" w:cs="Arial"/>
                <w:sz w:val="21"/>
                <w:szCs w:val="21"/>
              </w:rPr>
              <w:t>)</w:t>
            </w:r>
          </w:p>
          <w:p w14:paraId="4265E08B" w14:textId="281E2F3C"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2497FAFC" w14:textId="3443CD0D"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From these analyses, </w:t>
            </w:r>
            <w:r w:rsidRPr="00391466">
              <w:rPr>
                <w:rFonts w:ascii="Arial" w:hAnsi="Arial" w:cs="Arial"/>
                <w:i/>
                <w:iCs/>
                <w:sz w:val="21"/>
                <w:szCs w:val="21"/>
              </w:rPr>
              <w:t>Z</w:t>
            </w:r>
            <w:r w:rsidRPr="00391466">
              <w:rPr>
                <w:rFonts w:ascii="Arial" w:hAnsi="Arial" w:cs="Arial"/>
                <w:sz w:val="21"/>
                <w:szCs w:val="21"/>
              </w:rPr>
              <w:t xml:space="preserve">-statistic images were generated with a statistical threshold of </w:t>
            </w:r>
            <w:r w:rsidRPr="00391466">
              <w:rPr>
                <w:rFonts w:ascii="Arial" w:hAnsi="Arial" w:cs="Arial"/>
                <w:i/>
                <w:iCs/>
                <w:sz w:val="21"/>
                <w:szCs w:val="21"/>
              </w:rPr>
              <w:t>Z</w:t>
            </w:r>
            <w:r w:rsidRPr="00391466">
              <w:rPr>
                <w:rFonts w:ascii="Arial" w:hAnsi="Arial" w:cs="Arial"/>
                <w:sz w:val="21"/>
                <w:szCs w:val="21"/>
              </w:rPr>
              <w:t xml:space="preserve"> &lt; 2.3 (</w:t>
            </w:r>
            <w:r w:rsidRPr="00391466">
              <w:rPr>
                <w:rFonts w:ascii="Arial" w:hAnsi="Arial" w:cs="Arial"/>
                <w:i/>
                <w:iCs/>
                <w:sz w:val="21"/>
                <w:szCs w:val="21"/>
              </w:rPr>
              <w:t>p</w:t>
            </w:r>
            <w:r w:rsidRPr="00391466">
              <w:rPr>
                <w:rFonts w:ascii="Arial" w:hAnsi="Arial" w:cs="Arial"/>
                <w:sz w:val="21"/>
                <w:szCs w:val="21"/>
              </w:rPr>
              <w:t xml:space="preserve"> &lt; 0.01), and a cluster size threshold of at least 77 contiguous voxels corresponding to a corrected </w:t>
            </w:r>
            <w:r w:rsidRPr="00391466">
              <w:rPr>
                <w:rFonts w:ascii="Arial" w:hAnsi="Arial" w:cs="Arial"/>
                <w:i/>
                <w:iCs/>
                <w:sz w:val="21"/>
                <w:szCs w:val="21"/>
              </w:rPr>
              <w:t>p</w:t>
            </w:r>
            <w:r w:rsidRPr="00391466">
              <w:rPr>
                <w:rFonts w:ascii="Arial" w:hAnsi="Arial" w:cs="Arial"/>
                <w:sz w:val="21"/>
                <w:szCs w:val="21"/>
              </w:rPr>
              <w:t>-</w:t>
            </w:r>
            <w:r w:rsidRPr="00391466">
              <w:rPr>
                <w:rFonts w:ascii="Arial" w:hAnsi="Arial" w:cs="Arial"/>
                <w:sz w:val="21"/>
                <w:szCs w:val="21"/>
              </w:rPr>
              <w:lastRenderedPageBreak/>
              <w:t xml:space="preserve">value of 0.05 as determined by Monte Carlo simulations using </w:t>
            </w:r>
            <w:proofErr w:type="spellStart"/>
            <w:r w:rsidRPr="00391466">
              <w:rPr>
                <w:rFonts w:ascii="Arial" w:hAnsi="Arial" w:cs="Arial"/>
                <w:sz w:val="21"/>
                <w:szCs w:val="21"/>
              </w:rPr>
              <w:t>AlphaSim</w:t>
            </w:r>
            <w:proofErr w:type="spellEnd"/>
            <w:r w:rsidRPr="00391466">
              <w:rPr>
                <w:rFonts w:ascii="Arial" w:hAnsi="Arial" w:cs="Arial"/>
                <w:sz w:val="21"/>
                <w:szCs w:val="21"/>
              </w:rPr>
              <w:t>.</w:t>
            </w:r>
          </w:p>
        </w:tc>
      </w:tr>
      <w:tr w:rsidR="00E81E55" w:rsidRPr="00391466" w14:paraId="2D368FDA" w14:textId="77777777" w:rsidTr="00E81E55">
        <w:trPr>
          <w:trHeight w:val="1068"/>
        </w:trPr>
        <w:tc>
          <w:tcPr>
            <w:tcW w:w="946" w:type="pct"/>
            <w:shd w:val="clear" w:color="000000" w:fill="FFFFFF"/>
            <w:noWrap/>
            <w:vAlign w:val="center"/>
            <w:hideMark/>
          </w:tcPr>
          <w:p w14:paraId="137B9664"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lastRenderedPageBreak/>
              <w:t>Sawaya et al. (2015)</w:t>
            </w:r>
          </w:p>
        </w:tc>
        <w:tc>
          <w:tcPr>
            <w:tcW w:w="430" w:type="pct"/>
            <w:shd w:val="clear" w:color="000000" w:fill="FFFFFF"/>
            <w:noWrap/>
            <w:vAlign w:val="center"/>
            <w:hideMark/>
          </w:tcPr>
          <w:p w14:paraId="07453094" w14:textId="6B2590D9" w:rsidR="005E4A0C" w:rsidRPr="00391466" w:rsidRDefault="005E4A0C" w:rsidP="00512AE5">
            <w:pPr>
              <w:jc w:val="center"/>
              <w:rPr>
                <w:rFonts w:ascii="Arial" w:hAnsi="Arial" w:cs="Arial"/>
                <w:sz w:val="21"/>
                <w:szCs w:val="21"/>
              </w:rPr>
            </w:pPr>
            <w:r w:rsidRPr="00391466">
              <w:rPr>
                <w:rFonts w:ascii="Arial" w:hAnsi="Arial" w:cs="Arial"/>
                <w:sz w:val="21"/>
                <w:szCs w:val="21"/>
              </w:rPr>
              <w:t>FSL</w:t>
            </w:r>
          </w:p>
        </w:tc>
        <w:tc>
          <w:tcPr>
            <w:tcW w:w="730" w:type="pct"/>
            <w:shd w:val="clear" w:color="000000" w:fill="FFFFFF"/>
            <w:noWrap/>
            <w:vAlign w:val="center"/>
            <w:hideMark/>
          </w:tcPr>
          <w:p w14:paraId="046564BA" w14:textId="51EE202D"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M</w:t>
            </w:r>
            <w:r w:rsidR="00EA2287" w:rsidRPr="00391466">
              <w:rPr>
                <w:rFonts w:ascii="Arial" w:hAnsi="Arial" w:cs="Arial"/>
                <w:sz w:val="21"/>
                <w:szCs w:val="21"/>
              </w:rPr>
              <w:t>ixed-effects model</w:t>
            </w:r>
          </w:p>
        </w:tc>
        <w:tc>
          <w:tcPr>
            <w:tcW w:w="1118" w:type="pct"/>
            <w:shd w:val="clear" w:color="000000" w:fill="FFFFFF"/>
            <w:vAlign w:val="center"/>
          </w:tcPr>
          <w:p w14:paraId="445F6183"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(GRF)</w:t>
            </w:r>
          </w:p>
          <w:p w14:paraId="6CF17D26" w14:textId="00B6422C" w:rsidR="005E4A0C" w:rsidRPr="00391466" w:rsidRDefault="005E4A0C" w:rsidP="00512AE5">
            <w:pPr>
              <w:jc w:val="center"/>
              <w:rPr>
                <w:rFonts w:ascii="Arial" w:hAnsi="Arial" w:cs="Arial"/>
                <w:sz w:val="21"/>
                <w:szCs w:val="21"/>
              </w:rPr>
            </w:pPr>
            <w:r w:rsidRPr="00391466">
              <w:rPr>
                <w:rFonts w:ascii="Arial" w:hAnsi="Arial" w:cs="Arial"/>
                <w:sz w:val="21"/>
                <w:szCs w:val="21"/>
              </w:rPr>
              <w:t>Uncorrected voxel</w:t>
            </w:r>
            <w:r w:rsidRPr="00391466">
              <w:rPr>
                <w:rFonts w:ascii="Arial" w:hAnsi="Arial" w:cs="Arial"/>
                <w:i/>
                <w:iCs/>
                <w:sz w:val="21"/>
                <w:szCs w:val="21"/>
              </w:rPr>
              <w:t xml:space="preserve"> p</w:t>
            </w:r>
            <w:r w:rsidRPr="00391466">
              <w:rPr>
                <w:rFonts w:ascii="Arial" w:hAnsi="Arial" w:cs="Arial"/>
                <w:sz w:val="21"/>
                <w:szCs w:val="21"/>
              </w:rPr>
              <w:t xml:space="preserve"> &lt; 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4B3BB688" w14:textId="4CF52548"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All statistical maps were </w:t>
            </w:r>
            <w:proofErr w:type="spellStart"/>
            <w:r w:rsidRPr="00391466">
              <w:rPr>
                <w:rFonts w:ascii="Arial" w:hAnsi="Arial" w:cs="Arial"/>
                <w:sz w:val="21"/>
                <w:szCs w:val="21"/>
              </w:rPr>
              <w:t>thresholded</w:t>
            </w:r>
            <w:proofErr w:type="spellEnd"/>
            <w:r w:rsidRPr="00391466">
              <w:rPr>
                <w:rFonts w:ascii="Arial" w:hAnsi="Arial" w:cs="Arial"/>
                <w:sz w:val="21"/>
                <w:szCs w:val="21"/>
              </w:rPr>
              <w:t xml:space="preserve"> at </w:t>
            </w:r>
            <w:r w:rsidRPr="00391466">
              <w:rPr>
                <w:rFonts w:ascii="Arial" w:hAnsi="Arial" w:cs="Arial"/>
                <w:i/>
                <w:iCs/>
                <w:sz w:val="21"/>
                <w:szCs w:val="21"/>
              </w:rPr>
              <w:t>Z</w:t>
            </w:r>
            <w:r w:rsidRPr="00391466">
              <w:rPr>
                <w:rFonts w:ascii="Arial" w:hAnsi="Arial" w:cs="Arial"/>
                <w:sz w:val="21"/>
                <w:szCs w:val="21"/>
              </w:rPr>
              <w:t xml:space="preserve"> &gt; 2.3 with a cluster-corrected significance threshold of </w:t>
            </w:r>
            <w:r w:rsidRPr="00391466">
              <w:rPr>
                <w:rFonts w:ascii="Arial" w:hAnsi="Arial" w:cs="Arial"/>
                <w:i/>
                <w:iCs/>
                <w:sz w:val="21"/>
                <w:szCs w:val="21"/>
              </w:rPr>
              <w:t>p</w:t>
            </w:r>
            <w:r w:rsidRPr="00391466">
              <w:rPr>
                <w:rFonts w:ascii="Arial" w:hAnsi="Arial" w:cs="Arial"/>
                <w:sz w:val="21"/>
                <w:szCs w:val="21"/>
              </w:rPr>
              <w:t xml:space="preserve"> &lt; 0.05, using random field analysis.</w:t>
            </w:r>
          </w:p>
        </w:tc>
      </w:tr>
      <w:tr w:rsidR="00E81E55" w:rsidRPr="00391466" w14:paraId="7AD89063" w14:textId="77777777" w:rsidTr="00E81E55">
        <w:trPr>
          <w:trHeight w:val="276"/>
        </w:trPr>
        <w:tc>
          <w:tcPr>
            <w:tcW w:w="946" w:type="pct"/>
            <w:shd w:val="clear" w:color="000000" w:fill="FFFFFF"/>
            <w:noWrap/>
            <w:vAlign w:val="center"/>
            <w:hideMark/>
          </w:tcPr>
          <w:p w14:paraId="21397B8F"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Shi et al. (2015)</w:t>
            </w:r>
          </w:p>
        </w:tc>
        <w:tc>
          <w:tcPr>
            <w:tcW w:w="430" w:type="pct"/>
            <w:shd w:val="clear" w:color="000000" w:fill="FFFFFF"/>
            <w:noWrap/>
            <w:vAlign w:val="center"/>
            <w:hideMark/>
          </w:tcPr>
          <w:p w14:paraId="3545DCDD" w14:textId="75294626" w:rsidR="005E4A0C" w:rsidRPr="00391466" w:rsidRDefault="005E4A0C" w:rsidP="00512AE5">
            <w:pPr>
              <w:jc w:val="center"/>
              <w:rPr>
                <w:rFonts w:ascii="Arial" w:hAnsi="Arial" w:cs="Arial"/>
                <w:sz w:val="21"/>
                <w:szCs w:val="21"/>
              </w:rPr>
            </w:pPr>
            <w:r w:rsidRPr="00391466">
              <w:rPr>
                <w:rFonts w:ascii="Arial" w:hAnsi="Arial" w:cs="Arial"/>
                <w:sz w:val="21"/>
                <w:szCs w:val="21"/>
              </w:rPr>
              <w:t>GIFT</w:t>
            </w:r>
          </w:p>
        </w:tc>
        <w:tc>
          <w:tcPr>
            <w:tcW w:w="730" w:type="pct"/>
            <w:shd w:val="clear" w:color="000000" w:fill="FFFFFF"/>
            <w:noWrap/>
            <w:vAlign w:val="center"/>
            <w:hideMark/>
          </w:tcPr>
          <w:p w14:paraId="5436E1CD" w14:textId="5EA39537"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5CF62EC6"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(FWE)</w:t>
            </w:r>
          </w:p>
          <w:p w14:paraId="482E86B1" w14:textId="1BD1E32C"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7D9AF9F0" w14:textId="1A8ABE32"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For the second-level analysis, thresholds were set at voxel-level uncorrected </w:t>
            </w:r>
            <w:r w:rsidRPr="00391466">
              <w:rPr>
                <w:rFonts w:ascii="Arial" w:hAnsi="Arial" w:cs="Arial"/>
                <w:i/>
                <w:iCs/>
                <w:sz w:val="21"/>
                <w:szCs w:val="21"/>
              </w:rPr>
              <w:t>p</w:t>
            </w:r>
            <w:r w:rsidRPr="00391466">
              <w:rPr>
                <w:rFonts w:ascii="Arial" w:hAnsi="Arial" w:cs="Arial"/>
                <w:sz w:val="21"/>
                <w:szCs w:val="21"/>
              </w:rPr>
              <w:t xml:space="preserve"> &lt; 0.001 and cluster-level family-wise error (FWE)-corrected </w:t>
            </w:r>
            <w:r w:rsidRPr="00391466">
              <w:rPr>
                <w:rFonts w:ascii="Arial" w:hAnsi="Arial" w:cs="Arial"/>
                <w:i/>
                <w:iCs/>
                <w:sz w:val="21"/>
                <w:szCs w:val="21"/>
              </w:rPr>
              <w:t>p</w:t>
            </w:r>
            <w:r w:rsidRPr="00391466">
              <w:rPr>
                <w:rFonts w:ascii="Arial" w:hAnsi="Arial" w:cs="Arial"/>
                <w:sz w:val="21"/>
                <w:szCs w:val="21"/>
              </w:rPr>
              <w:t xml:space="preserve"> &lt; 0.05</w:t>
            </w:r>
            <w:r w:rsidR="00D74DFB" w:rsidRPr="00391466">
              <w:rPr>
                <w:rFonts w:ascii="Arial" w:hAnsi="Arial" w:cs="Arial"/>
                <w:sz w:val="21"/>
                <w:szCs w:val="21"/>
              </w:rPr>
              <w:t>.</w:t>
            </w:r>
          </w:p>
        </w:tc>
      </w:tr>
      <w:tr w:rsidR="00E81E55" w:rsidRPr="00391466" w14:paraId="3AF3F41E" w14:textId="77777777" w:rsidTr="00E81E55">
        <w:trPr>
          <w:trHeight w:val="276"/>
        </w:trPr>
        <w:tc>
          <w:tcPr>
            <w:tcW w:w="946" w:type="pct"/>
            <w:shd w:val="clear" w:color="000000" w:fill="FFFFFF"/>
            <w:noWrap/>
            <w:vAlign w:val="center"/>
            <w:hideMark/>
          </w:tcPr>
          <w:p w14:paraId="61280FD6" w14:textId="77777777" w:rsidR="007349E0" w:rsidRPr="00391466" w:rsidRDefault="007349E0" w:rsidP="00B453D9">
            <w:pPr>
              <w:jc w:val="both"/>
              <w:rPr>
                <w:rFonts w:ascii="Arial" w:hAnsi="Arial" w:cs="Arial"/>
                <w:sz w:val="21"/>
                <w:szCs w:val="21"/>
              </w:rPr>
            </w:pPr>
            <w:r w:rsidRPr="00391466">
              <w:rPr>
                <w:rFonts w:ascii="Arial" w:hAnsi="Arial" w:cs="Arial"/>
                <w:sz w:val="21"/>
                <w:szCs w:val="21"/>
              </w:rPr>
              <w:t>Tang et al. (2019)</w:t>
            </w:r>
          </w:p>
        </w:tc>
        <w:tc>
          <w:tcPr>
            <w:tcW w:w="430" w:type="pct"/>
            <w:shd w:val="clear" w:color="000000" w:fill="FFFFFF"/>
            <w:noWrap/>
            <w:vAlign w:val="center"/>
            <w:hideMark/>
          </w:tcPr>
          <w:p w14:paraId="58F477E8" w14:textId="65A14313" w:rsidR="007349E0" w:rsidRPr="00391466" w:rsidRDefault="007349E0"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35A8E017" w14:textId="54A49FF2" w:rsidR="007349E0"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7349E0" w:rsidRPr="00391466">
              <w:rPr>
                <w:rFonts w:ascii="Arial" w:hAnsi="Arial" w:cs="Arial"/>
                <w:sz w:val="21"/>
                <w:szCs w:val="21"/>
              </w:rPr>
              <w:t xml:space="preserve">wo-sample </w:t>
            </w:r>
            <w:r w:rsidR="007349E0" w:rsidRPr="00391466">
              <w:rPr>
                <w:rFonts w:ascii="Arial" w:hAnsi="Arial" w:cs="Arial"/>
                <w:i/>
                <w:iCs/>
                <w:sz w:val="21"/>
                <w:szCs w:val="21"/>
              </w:rPr>
              <w:t>t</w:t>
            </w:r>
            <w:r w:rsidR="007349E0" w:rsidRPr="00391466">
              <w:rPr>
                <w:rFonts w:ascii="Arial" w:hAnsi="Arial" w:cs="Arial"/>
                <w:sz w:val="21"/>
                <w:szCs w:val="21"/>
              </w:rPr>
              <w:t>-tests</w:t>
            </w:r>
          </w:p>
        </w:tc>
        <w:tc>
          <w:tcPr>
            <w:tcW w:w="1118" w:type="pct"/>
            <w:shd w:val="clear" w:color="000000" w:fill="FFFFFF"/>
            <w:vAlign w:val="center"/>
          </w:tcPr>
          <w:p w14:paraId="0238B7D7" w14:textId="77777777" w:rsidR="007349E0" w:rsidRPr="00391466" w:rsidRDefault="007349E0" w:rsidP="00512AE5">
            <w:pPr>
              <w:jc w:val="center"/>
              <w:rPr>
                <w:rFonts w:ascii="Arial" w:hAnsi="Arial" w:cs="Arial"/>
                <w:sz w:val="21"/>
                <w:szCs w:val="21"/>
              </w:rPr>
            </w:pPr>
            <w:r w:rsidRPr="00391466">
              <w:rPr>
                <w:rFonts w:ascii="Arial" w:hAnsi="Arial" w:cs="Arial"/>
                <w:sz w:val="21"/>
                <w:szCs w:val="21"/>
              </w:rPr>
              <w:t>Cluster-level correction (</w:t>
            </w:r>
            <w:proofErr w:type="spellStart"/>
            <w:r w:rsidRPr="00391466">
              <w:rPr>
                <w:rFonts w:ascii="Arial" w:hAnsi="Arial" w:cs="Arial"/>
                <w:sz w:val="21"/>
                <w:szCs w:val="21"/>
              </w:rPr>
              <w:t>AlphaSim</w:t>
            </w:r>
            <w:proofErr w:type="spellEnd"/>
            <w:r w:rsidRPr="00391466">
              <w:rPr>
                <w:rFonts w:ascii="Arial" w:hAnsi="Arial" w:cs="Arial"/>
                <w:sz w:val="21"/>
                <w:szCs w:val="21"/>
              </w:rPr>
              <w:t>)</w:t>
            </w:r>
          </w:p>
          <w:p w14:paraId="4DA588D0" w14:textId="5F23691F" w:rsidR="007349E0" w:rsidRPr="00391466" w:rsidRDefault="007349E0"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675FD410" w14:textId="1E6066CC" w:rsidR="007349E0" w:rsidRPr="00391466" w:rsidRDefault="007349E0" w:rsidP="00512AE5">
            <w:pPr>
              <w:jc w:val="both"/>
              <w:rPr>
                <w:rFonts w:ascii="Arial" w:hAnsi="Arial" w:cs="Arial"/>
                <w:sz w:val="21"/>
                <w:szCs w:val="21"/>
              </w:rPr>
            </w:pPr>
            <w:r w:rsidRPr="00391466">
              <w:rPr>
                <w:rFonts w:ascii="Arial" w:hAnsi="Arial" w:cs="Arial"/>
                <w:sz w:val="21"/>
                <w:szCs w:val="21"/>
              </w:rPr>
              <w:t xml:space="preserve">Therefore, the combination criteria were determined by the </w:t>
            </w:r>
            <w:proofErr w:type="spellStart"/>
            <w:r w:rsidRPr="00391466">
              <w:rPr>
                <w:rFonts w:ascii="Arial" w:hAnsi="Arial" w:cs="Arial"/>
                <w:sz w:val="21"/>
                <w:szCs w:val="21"/>
              </w:rPr>
              <w:t>AlphaSim</w:t>
            </w:r>
            <w:proofErr w:type="spellEnd"/>
            <w:r w:rsidRPr="00391466">
              <w:rPr>
                <w:rFonts w:ascii="Arial" w:hAnsi="Arial" w:cs="Arial"/>
                <w:sz w:val="21"/>
                <w:szCs w:val="21"/>
              </w:rPr>
              <w:t xml:space="preserve"> program at a single voxel threshold of </w:t>
            </w:r>
            <w:r w:rsidRPr="00391466">
              <w:rPr>
                <w:rFonts w:ascii="Arial" w:hAnsi="Arial" w:cs="Arial"/>
                <w:i/>
                <w:iCs/>
                <w:sz w:val="21"/>
                <w:szCs w:val="21"/>
              </w:rPr>
              <w:t>p</w:t>
            </w:r>
            <w:r w:rsidRPr="00391466">
              <w:rPr>
                <w:rFonts w:ascii="Arial" w:hAnsi="Arial" w:cs="Arial"/>
                <w:sz w:val="21"/>
                <w:szCs w:val="21"/>
              </w:rPr>
              <w:t xml:space="preserve"> &lt; 0.001 and cluster size &gt;18 voxels (486 mm</w:t>
            </w:r>
            <w:r w:rsidRPr="00391466">
              <w:rPr>
                <w:rFonts w:ascii="Arial" w:hAnsi="Arial" w:cs="Arial"/>
                <w:sz w:val="21"/>
                <w:szCs w:val="21"/>
                <w:vertAlign w:val="superscript"/>
              </w:rPr>
              <w:t>3</w:t>
            </w:r>
            <w:r w:rsidRPr="00391466">
              <w:rPr>
                <w:rFonts w:ascii="Arial" w:hAnsi="Arial" w:cs="Arial"/>
                <w:sz w:val="21"/>
                <w:szCs w:val="21"/>
              </w:rPr>
              <w:t xml:space="preserve">), corresponding to a corrected </w:t>
            </w:r>
            <w:r w:rsidRPr="00391466">
              <w:rPr>
                <w:rFonts w:ascii="Arial" w:hAnsi="Arial" w:cs="Arial"/>
                <w:i/>
                <w:iCs/>
                <w:sz w:val="21"/>
                <w:szCs w:val="21"/>
              </w:rPr>
              <w:t>p</w:t>
            </w:r>
            <w:r w:rsidRPr="00391466">
              <w:rPr>
                <w:rFonts w:ascii="Arial" w:hAnsi="Arial" w:cs="Arial"/>
                <w:sz w:val="21"/>
                <w:szCs w:val="21"/>
              </w:rPr>
              <w:t xml:space="preserve"> &lt; 0.05.</w:t>
            </w:r>
          </w:p>
        </w:tc>
      </w:tr>
      <w:tr w:rsidR="00E81E55" w:rsidRPr="00391466" w14:paraId="68B809B8" w14:textId="77777777" w:rsidTr="00E81E55">
        <w:trPr>
          <w:trHeight w:val="276"/>
        </w:trPr>
        <w:tc>
          <w:tcPr>
            <w:tcW w:w="946" w:type="pct"/>
            <w:shd w:val="clear" w:color="000000" w:fill="FFFFFF"/>
            <w:noWrap/>
            <w:vAlign w:val="center"/>
            <w:hideMark/>
          </w:tcPr>
          <w:p w14:paraId="3BE90907"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Tang et al. (2013)</w:t>
            </w:r>
          </w:p>
        </w:tc>
        <w:tc>
          <w:tcPr>
            <w:tcW w:w="430" w:type="pct"/>
            <w:shd w:val="clear" w:color="000000" w:fill="FFFFFF"/>
            <w:noWrap/>
            <w:vAlign w:val="center"/>
            <w:hideMark/>
          </w:tcPr>
          <w:p w14:paraId="760C1B1F" w14:textId="47C3358E"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49795C56" w14:textId="6A2ECD07"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641BE0DA"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(FWE)</w:t>
            </w:r>
          </w:p>
          <w:p w14:paraId="28EFA64E" w14:textId="38045048"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0.005,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02E80287" w14:textId="06F9F9EF"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To control the false positive rates, we set the significance threshold to </w:t>
            </w:r>
            <w:r w:rsidRPr="00391466">
              <w:rPr>
                <w:rFonts w:ascii="Arial" w:hAnsi="Arial" w:cs="Arial"/>
                <w:i/>
                <w:iCs/>
                <w:sz w:val="21"/>
                <w:szCs w:val="21"/>
              </w:rPr>
              <w:t>p</w:t>
            </w:r>
            <w:r w:rsidRPr="00391466">
              <w:rPr>
                <w:rFonts w:ascii="Arial" w:hAnsi="Arial" w:cs="Arial"/>
                <w:sz w:val="21"/>
                <w:szCs w:val="21"/>
              </w:rPr>
              <w:t xml:space="preserve"> &lt; 0.005 at the voxel level and corrected it for multiple comparisons using cluster</w:t>
            </w:r>
            <w:r w:rsidRPr="00391466">
              <w:rPr>
                <w:rFonts w:ascii="Cambria Math" w:hAnsi="Cambria Math" w:cs="Cambria Math"/>
                <w:sz w:val="21"/>
                <w:szCs w:val="21"/>
              </w:rPr>
              <w:t>‐</w:t>
            </w:r>
            <w:r w:rsidRPr="00391466">
              <w:rPr>
                <w:rFonts w:ascii="Arial" w:hAnsi="Arial" w:cs="Arial"/>
                <w:sz w:val="21"/>
                <w:szCs w:val="21"/>
              </w:rPr>
              <w:t>level family</w:t>
            </w:r>
            <w:r w:rsidRPr="00391466">
              <w:rPr>
                <w:rFonts w:ascii="Cambria Math" w:hAnsi="Cambria Math" w:cs="Cambria Math"/>
                <w:sz w:val="21"/>
                <w:szCs w:val="21"/>
              </w:rPr>
              <w:t>‐</w:t>
            </w:r>
            <w:r w:rsidRPr="00391466">
              <w:rPr>
                <w:rFonts w:ascii="Arial" w:hAnsi="Arial" w:cs="Arial"/>
                <w:sz w:val="21"/>
                <w:szCs w:val="21"/>
              </w:rPr>
              <w:t>wise error (FWE) thresholding (</w:t>
            </w:r>
            <w:r w:rsidRPr="00391466">
              <w:rPr>
                <w:rFonts w:ascii="Arial" w:hAnsi="Arial" w:cs="Arial"/>
                <w:i/>
                <w:iCs/>
                <w:sz w:val="21"/>
                <w:szCs w:val="21"/>
              </w:rPr>
              <w:t>p</w:t>
            </w:r>
            <w:r w:rsidRPr="00391466">
              <w:rPr>
                <w:rFonts w:ascii="Arial" w:hAnsi="Arial" w:cs="Arial"/>
                <w:sz w:val="21"/>
                <w:szCs w:val="21"/>
              </w:rPr>
              <w:t xml:space="preserve"> &lt; 0.05)</w:t>
            </w:r>
            <w:r w:rsidR="00D74DFB" w:rsidRPr="00391466">
              <w:rPr>
                <w:rFonts w:ascii="Arial" w:hAnsi="Arial" w:cs="Arial"/>
                <w:sz w:val="21"/>
                <w:szCs w:val="21"/>
              </w:rPr>
              <w:t>.</w:t>
            </w:r>
          </w:p>
        </w:tc>
      </w:tr>
      <w:tr w:rsidR="00E81E55" w:rsidRPr="00391466" w14:paraId="150C6B63" w14:textId="77777777" w:rsidTr="00E81E55">
        <w:trPr>
          <w:trHeight w:val="276"/>
        </w:trPr>
        <w:tc>
          <w:tcPr>
            <w:tcW w:w="946" w:type="pct"/>
            <w:shd w:val="clear" w:color="000000" w:fill="FFFFFF"/>
            <w:noWrap/>
            <w:vAlign w:val="center"/>
            <w:hideMark/>
          </w:tcPr>
          <w:p w14:paraId="7759BDBE" w14:textId="77777777" w:rsidR="005E4A0C" w:rsidRPr="00391466" w:rsidRDefault="005E4A0C" w:rsidP="0095072C">
            <w:pPr>
              <w:rPr>
                <w:rFonts w:ascii="Arial" w:hAnsi="Arial" w:cs="Arial"/>
                <w:sz w:val="21"/>
                <w:szCs w:val="21"/>
              </w:rPr>
            </w:pPr>
            <w:proofErr w:type="spellStart"/>
            <w:r w:rsidRPr="00391466">
              <w:rPr>
                <w:rFonts w:ascii="Arial" w:hAnsi="Arial" w:cs="Arial"/>
                <w:sz w:val="21"/>
                <w:szCs w:val="21"/>
              </w:rPr>
              <w:t>Todeva-Radneva</w:t>
            </w:r>
            <w:proofErr w:type="spellEnd"/>
            <w:r w:rsidRPr="00391466">
              <w:rPr>
                <w:rFonts w:ascii="Arial" w:hAnsi="Arial" w:cs="Arial"/>
                <w:sz w:val="21"/>
                <w:szCs w:val="21"/>
              </w:rPr>
              <w:t xml:space="preserve"> et al. (2023)</w:t>
            </w:r>
          </w:p>
        </w:tc>
        <w:tc>
          <w:tcPr>
            <w:tcW w:w="430" w:type="pct"/>
            <w:shd w:val="clear" w:color="000000" w:fill="FFFFFF"/>
            <w:noWrap/>
            <w:vAlign w:val="center"/>
            <w:hideMark/>
          </w:tcPr>
          <w:p w14:paraId="48D1236D" w14:textId="7B462AB7" w:rsidR="005E4A0C" w:rsidRPr="00391466" w:rsidRDefault="005E4A0C" w:rsidP="00512AE5">
            <w:pPr>
              <w:ind w:firstLineChars="50" w:firstLine="105"/>
              <w:jc w:val="center"/>
              <w:rPr>
                <w:rFonts w:ascii="Arial" w:hAnsi="Arial" w:cs="Arial"/>
                <w:sz w:val="21"/>
                <w:szCs w:val="21"/>
              </w:rPr>
            </w:pPr>
            <w:r w:rsidRPr="00391466">
              <w:rPr>
                <w:rFonts w:ascii="Arial" w:hAnsi="Arial" w:cs="Arial"/>
                <w:sz w:val="21"/>
                <w:szCs w:val="21"/>
              </w:rPr>
              <w:t>CONN</w:t>
            </w:r>
          </w:p>
        </w:tc>
        <w:tc>
          <w:tcPr>
            <w:tcW w:w="730" w:type="pct"/>
            <w:shd w:val="clear" w:color="000000" w:fill="FFFFFF"/>
            <w:noWrap/>
            <w:vAlign w:val="center"/>
            <w:hideMark/>
          </w:tcPr>
          <w:p w14:paraId="1A48DAC0" w14:textId="613583D0" w:rsidR="005E4A0C" w:rsidRPr="00391466" w:rsidRDefault="008764DD" w:rsidP="00C52FE8">
            <w:pPr>
              <w:rPr>
                <w:rFonts w:ascii="Arial" w:hAnsi="Arial" w:cs="Arial"/>
                <w:sz w:val="21"/>
                <w:szCs w:val="21"/>
              </w:rPr>
            </w:pPr>
            <w:r w:rsidRPr="00391466">
              <w:rPr>
                <w:rFonts w:ascii="Arial" w:hAnsi="Arial" w:cs="Arial" w:hint="eastAsia"/>
                <w:sz w:val="21"/>
                <w:szCs w:val="21"/>
              </w:rPr>
              <w:t>T</w:t>
            </w:r>
            <w:r w:rsidR="00E44CA4" w:rsidRPr="00391466">
              <w:rPr>
                <w:rFonts w:ascii="Arial" w:hAnsi="Arial" w:cs="Arial"/>
                <w:sz w:val="21"/>
                <w:szCs w:val="21"/>
              </w:rPr>
              <w:t xml:space="preserve">wo-sample </w:t>
            </w:r>
            <w:r w:rsidR="00E44CA4" w:rsidRPr="00391466">
              <w:rPr>
                <w:rFonts w:ascii="Arial" w:hAnsi="Arial" w:cs="Arial"/>
                <w:i/>
                <w:iCs/>
                <w:sz w:val="21"/>
                <w:szCs w:val="21"/>
              </w:rPr>
              <w:t>t</w:t>
            </w:r>
            <w:r w:rsidR="00E44CA4" w:rsidRPr="00391466">
              <w:rPr>
                <w:rFonts w:ascii="Arial" w:hAnsi="Arial" w:cs="Arial"/>
                <w:sz w:val="21"/>
                <w:szCs w:val="21"/>
              </w:rPr>
              <w:t>-tests</w:t>
            </w:r>
          </w:p>
        </w:tc>
        <w:tc>
          <w:tcPr>
            <w:tcW w:w="1118" w:type="pct"/>
            <w:shd w:val="clear" w:color="000000" w:fill="FFFFFF"/>
            <w:vAlign w:val="center"/>
          </w:tcPr>
          <w:p w14:paraId="18768B5A" w14:textId="77777777" w:rsidR="005E4A0C" w:rsidRPr="00391466" w:rsidRDefault="005E4A0C" w:rsidP="00512AE5">
            <w:pPr>
              <w:ind w:firstLineChars="50" w:firstLine="105"/>
              <w:jc w:val="center"/>
              <w:rPr>
                <w:rFonts w:ascii="Arial" w:hAnsi="Arial" w:cs="Arial"/>
                <w:sz w:val="21"/>
                <w:szCs w:val="21"/>
              </w:rPr>
            </w:pPr>
            <w:r w:rsidRPr="00391466">
              <w:rPr>
                <w:rFonts w:ascii="Arial" w:hAnsi="Arial" w:cs="Arial"/>
                <w:sz w:val="21"/>
                <w:szCs w:val="21"/>
              </w:rPr>
              <w:t>Cluster-level correction (FWE)</w:t>
            </w:r>
          </w:p>
          <w:p w14:paraId="009EC5A4" w14:textId="1606989E" w:rsidR="005E4A0C" w:rsidRPr="00391466" w:rsidRDefault="005E4A0C" w:rsidP="00512AE5">
            <w:pPr>
              <w:ind w:firstLineChars="50" w:firstLine="105"/>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79705C3A" w14:textId="5277FE87" w:rsidR="005E4A0C" w:rsidRPr="00391466" w:rsidRDefault="00333044" w:rsidP="00512AE5">
            <w:pPr>
              <w:jc w:val="both"/>
              <w:rPr>
                <w:rFonts w:ascii="Arial" w:hAnsi="Arial" w:cs="Arial"/>
                <w:sz w:val="21"/>
                <w:szCs w:val="21"/>
              </w:rPr>
            </w:pPr>
            <w:r w:rsidRPr="00391466">
              <w:rPr>
                <w:rFonts w:ascii="Arial" w:hAnsi="Arial" w:cs="Arial"/>
                <w:sz w:val="21"/>
                <w:szCs w:val="21"/>
              </w:rPr>
              <w:t xml:space="preserve">Cluster-level inferences on the between-group-level parametric statistics were based on random field theory with a voxel threshold </w:t>
            </w:r>
            <w:r w:rsidRPr="00391466">
              <w:rPr>
                <w:rFonts w:ascii="Arial" w:hAnsi="Arial" w:cs="Arial"/>
                <w:i/>
                <w:iCs/>
                <w:sz w:val="21"/>
                <w:szCs w:val="21"/>
              </w:rPr>
              <w:t>p</w:t>
            </w:r>
            <w:r w:rsidRPr="00391466">
              <w:rPr>
                <w:rFonts w:ascii="Arial" w:hAnsi="Arial" w:cs="Arial"/>
                <w:sz w:val="21"/>
                <w:szCs w:val="21"/>
              </w:rPr>
              <w:t xml:space="preserve"> &lt; 0.001 (uncorrected) and a cluster threshold </w:t>
            </w:r>
            <w:r w:rsidRPr="00391466">
              <w:rPr>
                <w:rFonts w:ascii="Arial" w:hAnsi="Arial" w:cs="Arial"/>
                <w:i/>
                <w:iCs/>
                <w:sz w:val="21"/>
                <w:szCs w:val="21"/>
              </w:rPr>
              <w:t>p</w:t>
            </w:r>
            <w:r w:rsidRPr="00391466">
              <w:rPr>
                <w:rFonts w:ascii="Arial" w:hAnsi="Arial" w:cs="Arial"/>
                <w:sz w:val="21"/>
                <w:szCs w:val="21"/>
              </w:rPr>
              <w:t xml:space="preserve"> &lt; 0.05 (cluster-size family-wise error (FWE) corrected).</w:t>
            </w:r>
          </w:p>
        </w:tc>
      </w:tr>
      <w:tr w:rsidR="00E81E55" w:rsidRPr="00391466" w14:paraId="1B29CF99" w14:textId="77777777" w:rsidTr="00E81E55">
        <w:trPr>
          <w:trHeight w:val="276"/>
        </w:trPr>
        <w:tc>
          <w:tcPr>
            <w:tcW w:w="946" w:type="pct"/>
            <w:shd w:val="clear" w:color="000000" w:fill="FFFFFF"/>
            <w:noWrap/>
            <w:vAlign w:val="center"/>
            <w:hideMark/>
          </w:tcPr>
          <w:p w14:paraId="18805F4D"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Wang et al. (2019)</w:t>
            </w:r>
          </w:p>
        </w:tc>
        <w:tc>
          <w:tcPr>
            <w:tcW w:w="430" w:type="pct"/>
            <w:shd w:val="clear" w:color="000000" w:fill="FFFFFF"/>
            <w:noWrap/>
            <w:vAlign w:val="center"/>
            <w:hideMark/>
          </w:tcPr>
          <w:p w14:paraId="0FD4D881" w14:textId="1D42FA93" w:rsidR="005E4A0C" w:rsidRPr="00391466" w:rsidRDefault="00F778AA" w:rsidP="00512AE5">
            <w:pPr>
              <w:jc w:val="center"/>
              <w:rPr>
                <w:rFonts w:ascii="Arial" w:hAnsi="Arial" w:cs="Arial"/>
                <w:sz w:val="21"/>
                <w:szCs w:val="21"/>
              </w:rPr>
            </w:pPr>
            <w:r w:rsidRPr="00391466">
              <w:rPr>
                <w:rFonts w:ascii="Arial" w:hAnsi="Arial" w:cs="Arial"/>
                <w:sz w:val="21"/>
                <w:szCs w:val="21"/>
              </w:rPr>
              <w:t>NA</w:t>
            </w:r>
          </w:p>
        </w:tc>
        <w:tc>
          <w:tcPr>
            <w:tcW w:w="730" w:type="pct"/>
            <w:shd w:val="clear" w:color="000000" w:fill="FFFFFF"/>
            <w:noWrap/>
            <w:vAlign w:val="center"/>
            <w:hideMark/>
          </w:tcPr>
          <w:p w14:paraId="738283EF" w14:textId="14B84B69"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394CF648"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(GRF)</w:t>
            </w:r>
          </w:p>
          <w:p w14:paraId="2CDEDE0C" w14:textId="3333E201" w:rsidR="005E4A0C" w:rsidRPr="00391466" w:rsidRDefault="005E4A0C" w:rsidP="00512AE5">
            <w:pPr>
              <w:jc w:val="center"/>
              <w:rPr>
                <w:rFonts w:ascii="Arial" w:hAnsi="Arial" w:cs="Arial"/>
                <w:sz w:val="21"/>
                <w:szCs w:val="21"/>
              </w:rPr>
            </w:pPr>
            <w:r w:rsidRPr="00391466">
              <w:rPr>
                <w:rFonts w:ascii="Arial" w:hAnsi="Arial" w:cs="Arial"/>
                <w:sz w:val="21"/>
                <w:szCs w:val="21"/>
              </w:rPr>
              <w:lastRenderedPageBreak/>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06077EDA" w14:textId="43D55F4B" w:rsidR="005E4A0C" w:rsidRPr="00391466" w:rsidRDefault="005E4A0C" w:rsidP="00512AE5">
            <w:pPr>
              <w:jc w:val="both"/>
              <w:rPr>
                <w:rFonts w:ascii="Arial" w:hAnsi="Arial" w:cs="Arial"/>
                <w:sz w:val="21"/>
                <w:szCs w:val="21"/>
              </w:rPr>
            </w:pPr>
            <w:r w:rsidRPr="00391466">
              <w:rPr>
                <w:rFonts w:ascii="Arial" w:hAnsi="Arial" w:cs="Arial"/>
                <w:sz w:val="21"/>
                <w:szCs w:val="21"/>
              </w:rPr>
              <w:lastRenderedPageBreak/>
              <w:t xml:space="preserve">A multiple comparison correction was performed using Gaussian random field theory (GRF) with </w:t>
            </w:r>
            <w:r w:rsidRPr="00391466">
              <w:rPr>
                <w:rFonts w:ascii="Arial" w:hAnsi="Arial" w:cs="Arial"/>
                <w:sz w:val="21"/>
                <w:szCs w:val="21"/>
              </w:rPr>
              <w:lastRenderedPageBreak/>
              <w:t xml:space="preserve">voxel </w:t>
            </w:r>
            <w:r w:rsidRPr="00391466">
              <w:rPr>
                <w:rFonts w:ascii="Arial" w:hAnsi="Arial" w:cs="Arial"/>
                <w:i/>
                <w:iCs/>
                <w:sz w:val="21"/>
                <w:szCs w:val="21"/>
              </w:rPr>
              <w:t>P</w:t>
            </w:r>
            <w:r w:rsidRPr="00391466">
              <w:rPr>
                <w:rFonts w:ascii="Arial" w:hAnsi="Arial" w:cs="Arial"/>
                <w:sz w:val="21"/>
                <w:szCs w:val="21"/>
              </w:rPr>
              <w:t xml:space="preserve"> &lt; 0.001 and a GRF cluster-corrected threshold of </w:t>
            </w:r>
            <w:r w:rsidRPr="00391466">
              <w:rPr>
                <w:rFonts w:ascii="Arial" w:hAnsi="Arial" w:cs="Arial"/>
                <w:i/>
                <w:iCs/>
                <w:sz w:val="21"/>
                <w:szCs w:val="21"/>
              </w:rPr>
              <w:t>P</w:t>
            </w:r>
            <w:r w:rsidRPr="00391466">
              <w:rPr>
                <w:rFonts w:ascii="Arial" w:hAnsi="Arial" w:cs="Arial"/>
                <w:sz w:val="21"/>
                <w:szCs w:val="21"/>
              </w:rPr>
              <w:t xml:space="preserve"> &lt; 0.05.</w:t>
            </w:r>
          </w:p>
        </w:tc>
      </w:tr>
      <w:tr w:rsidR="00E81E55" w:rsidRPr="00391466" w14:paraId="70AC48DA" w14:textId="77777777" w:rsidTr="00E81E55">
        <w:trPr>
          <w:trHeight w:val="276"/>
        </w:trPr>
        <w:tc>
          <w:tcPr>
            <w:tcW w:w="946" w:type="pct"/>
            <w:shd w:val="clear" w:color="000000" w:fill="FFFFFF"/>
            <w:noWrap/>
            <w:vAlign w:val="center"/>
            <w:hideMark/>
          </w:tcPr>
          <w:p w14:paraId="2E0DDAA7"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lastRenderedPageBreak/>
              <w:t>Wang et al. (2020)</w:t>
            </w:r>
          </w:p>
        </w:tc>
        <w:tc>
          <w:tcPr>
            <w:tcW w:w="430" w:type="pct"/>
            <w:shd w:val="clear" w:color="000000" w:fill="FFFFFF"/>
            <w:noWrap/>
            <w:vAlign w:val="center"/>
            <w:hideMark/>
          </w:tcPr>
          <w:p w14:paraId="648A09BD" w14:textId="36F4A48C" w:rsidR="005E4A0C" w:rsidRPr="00391466" w:rsidRDefault="00F778AA" w:rsidP="00512AE5">
            <w:pPr>
              <w:jc w:val="center"/>
              <w:rPr>
                <w:rFonts w:ascii="Arial" w:hAnsi="Arial" w:cs="Arial"/>
                <w:sz w:val="21"/>
                <w:szCs w:val="21"/>
              </w:rPr>
            </w:pPr>
            <w:r w:rsidRPr="00391466">
              <w:rPr>
                <w:rFonts w:ascii="Arial" w:hAnsi="Arial" w:cs="Arial"/>
                <w:sz w:val="21"/>
                <w:szCs w:val="21"/>
              </w:rPr>
              <w:t>DPABI</w:t>
            </w:r>
          </w:p>
        </w:tc>
        <w:tc>
          <w:tcPr>
            <w:tcW w:w="730" w:type="pct"/>
            <w:shd w:val="clear" w:color="000000" w:fill="FFFFFF"/>
            <w:noWrap/>
            <w:vAlign w:val="center"/>
            <w:hideMark/>
          </w:tcPr>
          <w:p w14:paraId="1EA48608" w14:textId="172FD973" w:rsidR="005E4A0C" w:rsidRPr="00391466" w:rsidRDefault="00F778AA" w:rsidP="00512AE5">
            <w:pPr>
              <w:jc w:val="center"/>
              <w:rPr>
                <w:rFonts w:ascii="Arial" w:hAnsi="Arial" w:cs="Arial"/>
                <w:sz w:val="21"/>
                <w:szCs w:val="21"/>
              </w:rPr>
            </w:pPr>
            <w:r w:rsidRPr="00391466">
              <w:rPr>
                <w:rFonts w:ascii="Arial" w:hAnsi="Arial" w:cs="Arial"/>
                <w:sz w:val="21"/>
                <w:szCs w:val="21"/>
              </w:rPr>
              <w:t>NA</w:t>
            </w:r>
          </w:p>
        </w:tc>
        <w:tc>
          <w:tcPr>
            <w:tcW w:w="1118" w:type="pct"/>
            <w:shd w:val="clear" w:color="000000" w:fill="FFFFFF"/>
            <w:vAlign w:val="center"/>
          </w:tcPr>
          <w:p w14:paraId="1249A3AD" w14:textId="77777777" w:rsidR="007D37AA" w:rsidRPr="00391466" w:rsidRDefault="007D37AA" w:rsidP="00512AE5">
            <w:pPr>
              <w:jc w:val="center"/>
              <w:rPr>
                <w:rFonts w:ascii="Arial" w:hAnsi="Arial" w:cs="Arial"/>
                <w:sz w:val="21"/>
                <w:szCs w:val="21"/>
              </w:rPr>
            </w:pPr>
            <w:r w:rsidRPr="00391466">
              <w:rPr>
                <w:rFonts w:ascii="Arial" w:hAnsi="Arial" w:cs="Arial"/>
                <w:sz w:val="21"/>
                <w:szCs w:val="21"/>
              </w:rPr>
              <w:t>Cluster-level correction (GRF)</w:t>
            </w:r>
          </w:p>
          <w:p w14:paraId="084F39F4" w14:textId="77777777" w:rsidR="005E4A0C" w:rsidRPr="00391466" w:rsidRDefault="007D37AA"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w:t>
            </w:r>
            <w:r w:rsidR="00134676" w:rsidRPr="00391466">
              <w:rPr>
                <w:rFonts w:ascii="Arial" w:hAnsi="Arial" w:cs="Arial"/>
                <w:sz w:val="21"/>
                <w:szCs w:val="21"/>
              </w:rPr>
              <w:t>,</w:t>
            </w:r>
          </w:p>
          <w:p w14:paraId="02A8154F" w14:textId="031D6637" w:rsidR="00134676" w:rsidRPr="00391466" w:rsidRDefault="00134676" w:rsidP="00512AE5">
            <w:pPr>
              <w:jc w:val="center"/>
              <w:rPr>
                <w:rFonts w:ascii="Arial" w:hAnsi="Arial" w:cs="Arial"/>
                <w:sz w:val="21"/>
                <w:szCs w:val="21"/>
              </w:rPr>
            </w:pPr>
            <w:r w:rsidRPr="00391466">
              <w:rPr>
                <w:rFonts w:ascii="Arial" w:hAnsi="Arial" w:cs="Arial"/>
                <w:sz w:val="21"/>
                <w:szCs w:val="21"/>
              </w:rPr>
              <w:t xml:space="preserve">Unknown cluster </w:t>
            </w:r>
            <w:r w:rsidRPr="00391466">
              <w:rPr>
                <w:rFonts w:ascii="Arial" w:hAnsi="Arial" w:cs="Arial"/>
                <w:i/>
                <w:iCs/>
                <w:sz w:val="21"/>
                <w:szCs w:val="21"/>
              </w:rPr>
              <w:t>p</w:t>
            </w:r>
            <w:r w:rsidR="008C2A10" w:rsidRPr="00391466">
              <w:rPr>
                <w:rFonts w:ascii="Arial" w:hAnsi="Arial" w:cs="Arial"/>
                <w:sz w:val="21"/>
                <w:szCs w:val="21"/>
              </w:rPr>
              <w:t xml:space="preserve"> threshold</w:t>
            </w:r>
          </w:p>
        </w:tc>
        <w:tc>
          <w:tcPr>
            <w:tcW w:w="1776" w:type="pct"/>
            <w:shd w:val="clear" w:color="000000" w:fill="FFFFFF"/>
            <w:vAlign w:val="center"/>
          </w:tcPr>
          <w:p w14:paraId="7C3D4AA8" w14:textId="30FC0EA1"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Gaussian Random Field (GRF) Theory correction was used for multiple comparison correction with voxel </w:t>
            </w:r>
            <w:r w:rsidRPr="00391466">
              <w:rPr>
                <w:rFonts w:ascii="Arial" w:hAnsi="Arial" w:cs="Arial"/>
                <w:i/>
                <w:iCs/>
                <w:sz w:val="21"/>
                <w:szCs w:val="21"/>
              </w:rPr>
              <w:t>p</w:t>
            </w:r>
            <w:r w:rsidRPr="00391466">
              <w:rPr>
                <w:rFonts w:ascii="Arial" w:hAnsi="Arial" w:cs="Arial"/>
                <w:sz w:val="21"/>
                <w:szCs w:val="21"/>
              </w:rPr>
              <w:t xml:space="preserve"> &lt; 0.001.</w:t>
            </w:r>
          </w:p>
        </w:tc>
      </w:tr>
      <w:tr w:rsidR="00E81E55" w:rsidRPr="00391466" w14:paraId="4415B29D" w14:textId="77777777" w:rsidTr="00E81E55">
        <w:trPr>
          <w:trHeight w:val="276"/>
        </w:trPr>
        <w:tc>
          <w:tcPr>
            <w:tcW w:w="946" w:type="pct"/>
            <w:shd w:val="clear" w:color="000000" w:fill="FFFFFF"/>
            <w:noWrap/>
            <w:vAlign w:val="center"/>
            <w:hideMark/>
          </w:tcPr>
          <w:p w14:paraId="1C73C0AB"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Wang et al. (2016)</w:t>
            </w:r>
          </w:p>
        </w:tc>
        <w:tc>
          <w:tcPr>
            <w:tcW w:w="430" w:type="pct"/>
            <w:shd w:val="clear" w:color="000000" w:fill="FFFFFF"/>
            <w:noWrap/>
            <w:vAlign w:val="center"/>
            <w:hideMark/>
          </w:tcPr>
          <w:p w14:paraId="1FB32223" w14:textId="7B4E4FCB"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36314D2A" w14:textId="7C942E70" w:rsidR="005E4A0C" w:rsidRPr="00391466" w:rsidRDefault="005E4A0C" w:rsidP="00512AE5">
            <w:pPr>
              <w:jc w:val="center"/>
              <w:rPr>
                <w:rFonts w:ascii="Arial" w:hAnsi="Arial" w:cs="Arial"/>
                <w:sz w:val="21"/>
                <w:szCs w:val="21"/>
              </w:rPr>
            </w:pPr>
            <w:r w:rsidRPr="00391466">
              <w:rPr>
                <w:rFonts w:ascii="Arial" w:hAnsi="Arial" w:cs="Arial"/>
                <w:sz w:val="21"/>
                <w:szCs w:val="21"/>
              </w:rPr>
              <w:t>GLM</w:t>
            </w:r>
          </w:p>
        </w:tc>
        <w:tc>
          <w:tcPr>
            <w:tcW w:w="1118" w:type="pct"/>
            <w:shd w:val="clear" w:color="000000" w:fill="FFFFFF"/>
            <w:vAlign w:val="center"/>
          </w:tcPr>
          <w:p w14:paraId="39705238"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Voxel-level correction (FDR)</w:t>
            </w:r>
          </w:p>
          <w:p w14:paraId="6D7ACB79" w14:textId="250F0915"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FDR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2BED1332" w14:textId="3995C8AE"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Multiple comparison correction was performed using FDR-corrected </w:t>
            </w:r>
            <w:r w:rsidRPr="00391466">
              <w:rPr>
                <w:rFonts w:ascii="Arial" w:hAnsi="Arial" w:cs="Arial"/>
                <w:i/>
                <w:iCs/>
                <w:sz w:val="21"/>
                <w:szCs w:val="21"/>
              </w:rPr>
              <w:t>p</w:t>
            </w:r>
            <w:r w:rsidRPr="00391466">
              <w:rPr>
                <w:rFonts w:ascii="Arial" w:hAnsi="Arial" w:cs="Arial"/>
                <w:sz w:val="21"/>
                <w:szCs w:val="21"/>
              </w:rPr>
              <w:t xml:space="preserve"> &lt; 0.05 and cluster extent </w:t>
            </w:r>
            <w:r w:rsidRPr="00391466">
              <w:rPr>
                <w:rFonts w:ascii="Arial" w:hAnsi="Arial" w:cs="Arial"/>
                <w:i/>
                <w:iCs/>
                <w:sz w:val="21"/>
                <w:szCs w:val="21"/>
              </w:rPr>
              <w:t>k</w:t>
            </w:r>
            <w:r w:rsidRPr="00391466">
              <w:rPr>
                <w:rFonts w:ascii="Arial" w:hAnsi="Arial" w:cs="Arial"/>
                <w:sz w:val="21"/>
                <w:szCs w:val="21"/>
              </w:rPr>
              <w:t xml:space="preserve"> &gt; 100 voxels (800 mm</w:t>
            </w:r>
            <w:r w:rsidRPr="00391466">
              <w:rPr>
                <w:rFonts w:ascii="Arial" w:hAnsi="Arial" w:cs="Arial"/>
                <w:sz w:val="21"/>
                <w:szCs w:val="21"/>
                <w:vertAlign w:val="superscript"/>
              </w:rPr>
              <w:t>3</w:t>
            </w:r>
            <w:r w:rsidRPr="00391466">
              <w:rPr>
                <w:rFonts w:ascii="Arial" w:hAnsi="Arial" w:cs="Arial"/>
                <w:sz w:val="21"/>
                <w:szCs w:val="21"/>
              </w:rPr>
              <w:t>).</w:t>
            </w:r>
          </w:p>
        </w:tc>
      </w:tr>
      <w:tr w:rsidR="00E81E55" w:rsidRPr="00391466" w14:paraId="7E15B3FE" w14:textId="77777777" w:rsidTr="00E81E55">
        <w:trPr>
          <w:trHeight w:val="276"/>
        </w:trPr>
        <w:tc>
          <w:tcPr>
            <w:tcW w:w="946" w:type="pct"/>
            <w:shd w:val="clear" w:color="000000" w:fill="FFFFFF"/>
            <w:noWrap/>
            <w:vAlign w:val="center"/>
            <w:hideMark/>
          </w:tcPr>
          <w:p w14:paraId="0F7202C9"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Wu et al. (2016)</w:t>
            </w:r>
          </w:p>
        </w:tc>
        <w:tc>
          <w:tcPr>
            <w:tcW w:w="430" w:type="pct"/>
            <w:shd w:val="clear" w:color="000000" w:fill="FFFFFF"/>
            <w:noWrap/>
            <w:vAlign w:val="center"/>
            <w:hideMark/>
          </w:tcPr>
          <w:p w14:paraId="23E19304" w14:textId="561CB8F0" w:rsidR="005E4A0C" w:rsidRPr="00391466" w:rsidRDefault="00F778AA" w:rsidP="00512AE5">
            <w:pPr>
              <w:jc w:val="center"/>
              <w:rPr>
                <w:rFonts w:ascii="Arial" w:hAnsi="Arial" w:cs="Arial"/>
                <w:sz w:val="21"/>
                <w:szCs w:val="21"/>
              </w:rPr>
            </w:pPr>
            <w:r w:rsidRPr="00391466">
              <w:rPr>
                <w:rFonts w:ascii="Arial" w:hAnsi="Arial" w:cs="Arial"/>
                <w:sz w:val="21"/>
                <w:szCs w:val="21"/>
              </w:rPr>
              <w:t>NA</w:t>
            </w:r>
          </w:p>
        </w:tc>
        <w:tc>
          <w:tcPr>
            <w:tcW w:w="730" w:type="pct"/>
            <w:shd w:val="clear" w:color="000000" w:fill="FFFFFF"/>
            <w:noWrap/>
            <w:vAlign w:val="center"/>
            <w:hideMark/>
          </w:tcPr>
          <w:p w14:paraId="1FD1CA8F" w14:textId="796BD43F"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223B6B4F" w14:textId="4CA4F799" w:rsidR="005E4A0C" w:rsidRPr="00391466" w:rsidRDefault="003F5296" w:rsidP="00512AE5">
            <w:pPr>
              <w:jc w:val="center"/>
              <w:rPr>
                <w:rFonts w:ascii="Arial" w:hAnsi="Arial" w:cs="Arial"/>
                <w:sz w:val="21"/>
                <w:szCs w:val="21"/>
              </w:rPr>
            </w:pPr>
            <w:r w:rsidRPr="00391466">
              <w:rPr>
                <w:rFonts w:ascii="Arial" w:hAnsi="Arial" w:cs="Arial"/>
                <w:sz w:val="21"/>
                <w:szCs w:val="21"/>
              </w:rPr>
              <w:t>Uncorrected</w:t>
            </w:r>
            <w:r w:rsidR="005E4A0C" w:rsidRPr="00391466">
              <w:rPr>
                <w:rFonts w:ascii="Arial" w:hAnsi="Arial" w:cs="Arial"/>
                <w:sz w:val="21"/>
                <w:szCs w:val="21"/>
              </w:rPr>
              <w:t xml:space="preserve"> </w:t>
            </w:r>
            <w:r w:rsidR="005E4A0C" w:rsidRPr="00391466">
              <w:rPr>
                <w:rFonts w:ascii="Arial" w:hAnsi="Arial" w:cs="Arial"/>
                <w:i/>
                <w:iCs/>
                <w:sz w:val="21"/>
                <w:szCs w:val="21"/>
              </w:rPr>
              <w:t>p</w:t>
            </w:r>
            <w:r w:rsidR="005E4A0C" w:rsidRPr="00391466">
              <w:rPr>
                <w:rFonts w:ascii="Arial" w:hAnsi="Arial" w:cs="Arial"/>
                <w:sz w:val="21"/>
                <w:szCs w:val="21"/>
              </w:rPr>
              <w:t xml:space="preserve"> &lt; 0.001</w:t>
            </w:r>
          </w:p>
        </w:tc>
        <w:tc>
          <w:tcPr>
            <w:tcW w:w="1776" w:type="pct"/>
            <w:shd w:val="clear" w:color="000000" w:fill="FFFFFF"/>
            <w:vAlign w:val="center"/>
          </w:tcPr>
          <w:p w14:paraId="23084C7C" w14:textId="635286F3" w:rsidR="005E4A0C" w:rsidRPr="00391466" w:rsidRDefault="009A2249" w:rsidP="00512AE5">
            <w:pPr>
              <w:jc w:val="both"/>
              <w:rPr>
                <w:rFonts w:ascii="Arial" w:hAnsi="Arial" w:cs="Arial"/>
                <w:sz w:val="21"/>
                <w:szCs w:val="21"/>
              </w:rPr>
            </w:pPr>
            <w:r w:rsidRPr="00391466">
              <w:rPr>
                <w:rFonts w:ascii="Arial" w:hAnsi="Arial" w:cs="Arial"/>
                <w:sz w:val="21"/>
                <w:szCs w:val="21"/>
              </w:rPr>
              <w:t>T</w:t>
            </w:r>
            <w:r w:rsidR="005E4A0C" w:rsidRPr="00391466">
              <w:rPr>
                <w:rFonts w:ascii="Arial" w:hAnsi="Arial" w:cs="Arial"/>
                <w:sz w:val="21"/>
                <w:szCs w:val="21"/>
              </w:rPr>
              <w:t xml:space="preserve">wo-sample </w:t>
            </w:r>
            <w:r w:rsidR="005E4A0C" w:rsidRPr="00391466">
              <w:rPr>
                <w:rFonts w:ascii="Arial" w:hAnsi="Arial" w:cs="Arial"/>
                <w:i/>
                <w:iCs/>
                <w:sz w:val="21"/>
                <w:szCs w:val="21"/>
              </w:rPr>
              <w:t>t</w:t>
            </w:r>
            <w:r w:rsidR="005E4A0C" w:rsidRPr="00391466">
              <w:rPr>
                <w:rFonts w:ascii="Arial" w:hAnsi="Arial" w:cs="Arial"/>
                <w:sz w:val="21"/>
                <w:szCs w:val="21"/>
              </w:rPr>
              <w:t>-test (</w:t>
            </w:r>
            <w:r w:rsidR="005E4A0C" w:rsidRPr="00391466">
              <w:rPr>
                <w:rFonts w:ascii="Arial" w:hAnsi="Arial" w:cs="Arial"/>
                <w:i/>
                <w:iCs/>
                <w:sz w:val="21"/>
                <w:szCs w:val="21"/>
              </w:rPr>
              <w:t>p</w:t>
            </w:r>
            <w:r w:rsidR="005E4A0C" w:rsidRPr="00391466">
              <w:rPr>
                <w:rFonts w:ascii="Arial" w:hAnsi="Arial" w:cs="Arial"/>
                <w:sz w:val="21"/>
                <w:szCs w:val="21"/>
              </w:rPr>
              <w:t xml:space="preserve"> &lt; 0.001, uncorrected).</w:t>
            </w:r>
          </w:p>
        </w:tc>
      </w:tr>
      <w:tr w:rsidR="00E81E55" w:rsidRPr="00391466" w14:paraId="390A1001" w14:textId="77777777" w:rsidTr="00E81E55">
        <w:trPr>
          <w:trHeight w:val="276"/>
        </w:trPr>
        <w:tc>
          <w:tcPr>
            <w:tcW w:w="946" w:type="pct"/>
            <w:shd w:val="clear" w:color="000000" w:fill="FFFFFF"/>
            <w:noWrap/>
            <w:vAlign w:val="center"/>
            <w:hideMark/>
          </w:tcPr>
          <w:p w14:paraId="21A70139"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Wu et al. (2022)</w:t>
            </w:r>
          </w:p>
        </w:tc>
        <w:tc>
          <w:tcPr>
            <w:tcW w:w="430" w:type="pct"/>
            <w:shd w:val="clear" w:color="000000" w:fill="FFFFFF"/>
            <w:noWrap/>
            <w:vAlign w:val="center"/>
            <w:hideMark/>
          </w:tcPr>
          <w:p w14:paraId="1EE6BB8E" w14:textId="16EE559B" w:rsidR="005E4A0C" w:rsidRPr="00391466" w:rsidRDefault="005E4A0C" w:rsidP="00512AE5">
            <w:pPr>
              <w:jc w:val="center"/>
              <w:rPr>
                <w:rFonts w:ascii="Arial" w:hAnsi="Arial" w:cs="Arial"/>
                <w:sz w:val="21"/>
                <w:szCs w:val="21"/>
              </w:rPr>
            </w:pPr>
            <w:r w:rsidRPr="00391466">
              <w:rPr>
                <w:rFonts w:ascii="Arial" w:hAnsi="Arial" w:cs="Arial"/>
                <w:sz w:val="21"/>
                <w:szCs w:val="21"/>
              </w:rPr>
              <w:t>DPABI</w:t>
            </w:r>
          </w:p>
        </w:tc>
        <w:tc>
          <w:tcPr>
            <w:tcW w:w="730" w:type="pct"/>
            <w:shd w:val="clear" w:color="000000" w:fill="FFFFFF"/>
            <w:noWrap/>
            <w:vAlign w:val="center"/>
            <w:hideMark/>
          </w:tcPr>
          <w:p w14:paraId="14B5F3E1" w14:textId="60F4AA16"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633B5183"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(GRF)</w:t>
            </w:r>
          </w:p>
          <w:p w14:paraId="2C088A8C" w14:textId="75B2EB46"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37D4587A" w14:textId="3F35E187"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Gaussian Random Field (GRF) correction was used to control for multiple comparisons, with a voxel level of </w:t>
            </w:r>
            <w:r w:rsidRPr="00391466">
              <w:rPr>
                <w:rFonts w:ascii="Arial" w:hAnsi="Arial" w:cs="Arial"/>
                <w:i/>
                <w:iCs/>
                <w:sz w:val="21"/>
                <w:szCs w:val="21"/>
              </w:rPr>
              <w:t>p</w:t>
            </w:r>
            <w:r w:rsidRPr="00391466">
              <w:rPr>
                <w:rFonts w:ascii="Arial" w:hAnsi="Arial" w:cs="Arial"/>
                <w:sz w:val="21"/>
                <w:szCs w:val="21"/>
              </w:rPr>
              <w:t xml:space="preserve"> &lt; 0.001 and cluster level of </w:t>
            </w:r>
            <w:r w:rsidRPr="00391466">
              <w:rPr>
                <w:rFonts w:ascii="Arial" w:hAnsi="Arial" w:cs="Arial"/>
                <w:i/>
                <w:iCs/>
                <w:sz w:val="21"/>
                <w:szCs w:val="21"/>
              </w:rPr>
              <w:t>p</w:t>
            </w:r>
            <w:r w:rsidRPr="00391466">
              <w:rPr>
                <w:rFonts w:ascii="Arial" w:hAnsi="Arial" w:cs="Arial"/>
                <w:sz w:val="21"/>
                <w:szCs w:val="21"/>
              </w:rPr>
              <w:t xml:space="preserve"> &lt; 0.05 (two-tailed)</w:t>
            </w:r>
            <w:r w:rsidR="00D74DFB" w:rsidRPr="00391466">
              <w:rPr>
                <w:rFonts w:ascii="Arial" w:hAnsi="Arial" w:cs="Arial"/>
                <w:sz w:val="21"/>
                <w:szCs w:val="21"/>
              </w:rPr>
              <w:t>.</w:t>
            </w:r>
          </w:p>
        </w:tc>
      </w:tr>
      <w:tr w:rsidR="00E81E55" w:rsidRPr="00391466" w14:paraId="17C35B8A" w14:textId="77777777" w:rsidTr="00E81E55">
        <w:trPr>
          <w:trHeight w:val="276"/>
        </w:trPr>
        <w:tc>
          <w:tcPr>
            <w:tcW w:w="946" w:type="pct"/>
            <w:shd w:val="clear" w:color="000000" w:fill="FFFFFF"/>
            <w:noWrap/>
            <w:vAlign w:val="center"/>
            <w:hideMark/>
          </w:tcPr>
          <w:p w14:paraId="5214C0C4"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Yang et al. (2017)</w:t>
            </w:r>
          </w:p>
        </w:tc>
        <w:tc>
          <w:tcPr>
            <w:tcW w:w="430" w:type="pct"/>
            <w:shd w:val="clear" w:color="000000" w:fill="FFFFFF"/>
            <w:noWrap/>
            <w:vAlign w:val="center"/>
            <w:hideMark/>
          </w:tcPr>
          <w:p w14:paraId="01340735" w14:textId="526C6B54" w:rsidR="005E4A0C" w:rsidRPr="00391466" w:rsidRDefault="005E4A0C" w:rsidP="00512AE5">
            <w:pPr>
              <w:jc w:val="center"/>
              <w:rPr>
                <w:rFonts w:ascii="Arial" w:hAnsi="Arial" w:cs="Arial"/>
                <w:sz w:val="21"/>
                <w:szCs w:val="21"/>
              </w:rPr>
            </w:pPr>
            <w:r w:rsidRPr="00391466">
              <w:rPr>
                <w:rFonts w:ascii="Arial" w:hAnsi="Arial" w:cs="Arial"/>
                <w:sz w:val="21"/>
                <w:szCs w:val="21"/>
              </w:rPr>
              <w:t>DPABI</w:t>
            </w:r>
          </w:p>
        </w:tc>
        <w:tc>
          <w:tcPr>
            <w:tcW w:w="730" w:type="pct"/>
            <w:shd w:val="clear" w:color="000000" w:fill="FFFFFF"/>
            <w:noWrap/>
            <w:vAlign w:val="center"/>
            <w:hideMark/>
          </w:tcPr>
          <w:p w14:paraId="4405343A" w14:textId="72454CF2"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1CF2D9BF"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w:t>
            </w:r>
            <w:proofErr w:type="spellStart"/>
            <w:r w:rsidRPr="00391466">
              <w:rPr>
                <w:rFonts w:ascii="Arial" w:hAnsi="Arial" w:cs="Arial"/>
                <w:sz w:val="21"/>
                <w:szCs w:val="21"/>
              </w:rPr>
              <w:t>AlphaSim</w:t>
            </w:r>
            <w:proofErr w:type="spellEnd"/>
            <w:r w:rsidRPr="00391466">
              <w:rPr>
                <w:rFonts w:ascii="Arial" w:hAnsi="Arial" w:cs="Arial"/>
                <w:sz w:val="21"/>
                <w:szCs w:val="21"/>
              </w:rPr>
              <w:t>)</w:t>
            </w:r>
          </w:p>
          <w:p w14:paraId="4E66D1E7" w14:textId="71F1F575"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1A4CDAA2" w14:textId="791C4666"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Statistical maps were set at a combined threshold of </w:t>
            </w:r>
            <w:r w:rsidRPr="00391466">
              <w:rPr>
                <w:rFonts w:ascii="Arial" w:hAnsi="Arial" w:cs="Arial"/>
                <w:i/>
                <w:iCs/>
                <w:sz w:val="21"/>
                <w:szCs w:val="21"/>
              </w:rPr>
              <w:t>p</w:t>
            </w:r>
            <w:r w:rsidRPr="00391466">
              <w:rPr>
                <w:rFonts w:ascii="Arial" w:hAnsi="Arial" w:cs="Arial"/>
                <w:sz w:val="21"/>
                <w:szCs w:val="21"/>
              </w:rPr>
              <w:t xml:space="preserve"> &lt; 0.001 and a minimum cluster size of 33 voxels, yielding a threshold of </w:t>
            </w:r>
            <w:r w:rsidRPr="00391466">
              <w:rPr>
                <w:rFonts w:ascii="Arial" w:hAnsi="Arial" w:cs="Arial"/>
                <w:i/>
                <w:iCs/>
                <w:sz w:val="21"/>
                <w:szCs w:val="21"/>
              </w:rPr>
              <w:t>p</w:t>
            </w:r>
            <w:r w:rsidRPr="00391466">
              <w:rPr>
                <w:rFonts w:ascii="Arial" w:hAnsi="Arial" w:cs="Arial"/>
                <w:sz w:val="21"/>
                <w:szCs w:val="21"/>
              </w:rPr>
              <w:t xml:space="preserve"> &lt; 0.05 </w:t>
            </w:r>
            <w:proofErr w:type="spellStart"/>
            <w:r w:rsidRPr="00391466">
              <w:rPr>
                <w:rFonts w:ascii="Arial" w:hAnsi="Arial" w:cs="Arial"/>
                <w:sz w:val="21"/>
                <w:szCs w:val="21"/>
              </w:rPr>
              <w:t>AlphaSim</w:t>
            </w:r>
            <w:proofErr w:type="spellEnd"/>
            <w:r w:rsidRPr="00391466">
              <w:rPr>
                <w:rFonts w:ascii="Arial" w:hAnsi="Arial" w:cs="Arial"/>
                <w:sz w:val="21"/>
                <w:szCs w:val="21"/>
              </w:rPr>
              <w:t xml:space="preserve"> corrected</w:t>
            </w:r>
            <w:r w:rsidR="00D74DFB" w:rsidRPr="00391466">
              <w:rPr>
                <w:rFonts w:ascii="Arial" w:hAnsi="Arial" w:cs="Arial"/>
                <w:sz w:val="21"/>
                <w:szCs w:val="21"/>
              </w:rPr>
              <w:t>.</w:t>
            </w:r>
          </w:p>
        </w:tc>
      </w:tr>
      <w:tr w:rsidR="00E81E55" w:rsidRPr="00391466" w14:paraId="2DAC30F2" w14:textId="77777777" w:rsidTr="00E81E55">
        <w:trPr>
          <w:trHeight w:val="276"/>
        </w:trPr>
        <w:tc>
          <w:tcPr>
            <w:tcW w:w="946" w:type="pct"/>
            <w:shd w:val="clear" w:color="000000" w:fill="FFFFFF"/>
            <w:noWrap/>
            <w:vAlign w:val="center"/>
            <w:hideMark/>
          </w:tcPr>
          <w:p w14:paraId="3C9B690B"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Yang et al. (2016)</w:t>
            </w:r>
          </w:p>
        </w:tc>
        <w:tc>
          <w:tcPr>
            <w:tcW w:w="430" w:type="pct"/>
            <w:shd w:val="clear" w:color="000000" w:fill="FFFFFF"/>
            <w:noWrap/>
            <w:vAlign w:val="center"/>
            <w:hideMark/>
          </w:tcPr>
          <w:p w14:paraId="31198F68" w14:textId="5310E986" w:rsidR="005E4A0C" w:rsidRPr="00391466" w:rsidRDefault="005E4A0C" w:rsidP="00512AE5">
            <w:pPr>
              <w:jc w:val="center"/>
              <w:rPr>
                <w:rFonts w:ascii="Arial" w:hAnsi="Arial" w:cs="Arial"/>
                <w:sz w:val="21"/>
                <w:szCs w:val="21"/>
              </w:rPr>
            </w:pPr>
            <w:r w:rsidRPr="00391466">
              <w:rPr>
                <w:rFonts w:ascii="Arial" w:hAnsi="Arial" w:cs="Arial"/>
                <w:sz w:val="21"/>
                <w:szCs w:val="21"/>
              </w:rPr>
              <w:t>REST</w:t>
            </w:r>
          </w:p>
        </w:tc>
        <w:tc>
          <w:tcPr>
            <w:tcW w:w="730" w:type="pct"/>
            <w:shd w:val="clear" w:color="000000" w:fill="FFFFFF"/>
            <w:noWrap/>
            <w:vAlign w:val="center"/>
            <w:hideMark/>
          </w:tcPr>
          <w:p w14:paraId="3C9F5C67" w14:textId="60FB5793"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3DF6203A"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w:t>
            </w:r>
            <w:proofErr w:type="spellStart"/>
            <w:r w:rsidRPr="00391466">
              <w:rPr>
                <w:rFonts w:ascii="Arial" w:hAnsi="Arial" w:cs="Arial"/>
                <w:sz w:val="21"/>
                <w:szCs w:val="21"/>
              </w:rPr>
              <w:t>AlphaSim</w:t>
            </w:r>
            <w:proofErr w:type="spellEnd"/>
            <w:r w:rsidRPr="00391466">
              <w:rPr>
                <w:rFonts w:ascii="Arial" w:hAnsi="Arial" w:cs="Arial"/>
                <w:sz w:val="21"/>
                <w:szCs w:val="21"/>
              </w:rPr>
              <w:t>)</w:t>
            </w:r>
          </w:p>
          <w:p w14:paraId="6E3B8B16" w14:textId="14808DF2"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0.005,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35A55FE0" w14:textId="41AE0010"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Thresholds were set at a voxel-level </w:t>
            </w:r>
            <w:r w:rsidRPr="00391466">
              <w:rPr>
                <w:rFonts w:ascii="Arial" w:hAnsi="Arial" w:cs="Arial"/>
                <w:i/>
                <w:iCs/>
                <w:sz w:val="21"/>
                <w:szCs w:val="21"/>
              </w:rPr>
              <w:t>p</w:t>
            </w:r>
            <w:r w:rsidRPr="00391466">
              <w:rPr>
                <w:rFonts w:ascii="Arial" w:hAnsi="Arial" w:cs="Arial"/>
                <w:sz w:val="21"/>
                <w:szCs w:val="21"/>
              </w:rPr>
              <w:t xml:space="preserve"> &lt; 0.005, cluster size &gt; 1242 mm</w:t>
            </w:r>
            <w:r w:rsidRPr="00391466">
              <w:rPr>
                <w:rFonts w:ascii="Arial" w:hAnsi="Arial" w:cs="Arial"/>
                <w:sz w:val="21"/>
                <w:szCs w:val="21"/>
                <w:vertAlign w:val="superscript"/>
              </w:rPr>
              <w:t>3</w:t>
            </w:r>
            <w:r w:rsidRPr="00391466">
              <w:rPr>
                <w:rFonts w:ascii="Arial" w:hAnsi="Arial" w:cs="Arial"/>
                <w:sz w:val="21"/>
                <w:szCs w:val="21"/>
              </w:rPr>
              <w:t xml:space="preserve">, corresponding to a corrected </w:t>
            </w:r>
            <w:r w:rsidRPr="00391466">
              <w:rPr>
                <w:rFonts w:ascii="Arial" w:hAnsi="Arial" w:cs="Arial"/>
                <w:i/>
                <w:iCs/>
                <w:sz w:val="21"/>
                <w:szCs w:val="21"/>
              </w:rPr>
              <w:t>p</w:t>
            </w:r>
            <w:r w:rsidRPr="00391466">
              <w:rPr>
                <w:rFonts w:ascii="Arial" w:hAnsi="Arial" w:cs="Arial"/>
                <w:sz w:val="21"/>
                <w:szCs w:val="21"/>
              </w:rPr>
              <w:t xml:space="preserve"> &lt; 0.05 as determined by </w:t>
            </w:r>
            <w:proofErr w:type="spellStart"/>
            <w:r w:rsidRPr="00391466">
              <w:rPr>
                <w:rFonts w:ascii="Arial" w:hAnsi="Arial" w:cs="Arial"/>
                <w:sz w:val="21"/>
                <w:szCs w:val="21"/>
              </w:rPr>
              <w:t>AlphaSim</w:t>
            </w:r>
            <w:proofErr w:type="spellEnd"/>
            <w:r w:rsidRPr="00391466">
              <w:rPr>
                <w:rFonts w:ascii="Arial" w:hAnsi="Arial" w:cs="Arial"/>
                <w:sz w:val="21"/>
                <w:szCs w:val="21"/>
              </w:rPr>
              <w:t xml:space="preserve"> correction</w:t>
            </w:r>
            <w:r w:rsidR="00D74DFB" w:rsidRPr="00391466">
              <w:rPr>
                <w:rFonts w:ascii="Arial" w:hAnsi="Arial" w:cs="Arial"/>
                <w:sz w:val="21"/>
                <w:szCs w:val="21"/>
              </w:rPr>
              <w:t>.</w:t>
            </w:r>
          </w:p>
        </w:tc>
      </w:tr>
      <w:tr w:rsidR="00E81E55" w:rsidRPr="00391466" w14:paraId="62D0A74B" w14:textId="77777777" w:rsidTr="00E81E55">
        <w:trPr>
          <w:trHeight w:val="276"/>
        </w:trPr>
        <w:tc>
          <w:tcPr>
            <w:tcW w:w="946" w:type="pct"/>
            <w:shd w:val="clear" w:color="000000" w:fill="FFFFFF"/>
            <w:noWrap/>
            <w:vAlign w:val="center"/>
            <w:hideMark/>
          </w:tcPr>
          <w:p w14:paraId="41DE6CC9"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Ye et al. (2012)</w:t>
            </w:r>
          </w:p>
        </w:tc>
        <w:tc>
          <w:tcPr>
            <w:tcW w:w="430" w:type="pct"/>
            <w:shd w:val="clear" w:color="000000" w:fill="FFFFFF"/>
            <w:noWrap/>
            <w:vAlign w:val="center"/>
            <w:hideMark/>
          </w:tcPr>
          <w:p w14:paraId="0D002FB1" w14:textId="1937D86A" w:rsidR="005E4A0C" w:rsidRPr="00391466" w:rsidRDefault="005E4A0C" w:rsidP="00512AE5">
            <w:pPr>
              <w:jc w:val="center"/>
              <w:rPr>
                <w:rFonts w:ascii="Arial" w:hAnsi="Arial" w:cs="Arial"/>
                <w:sz w:val="21"/>
                <w:szCs w:val="21"/>
              </w:rPr>
            </w:pPr>
            <w:r w:rsidRPr="00391466">
              <w:rPr>
                <w:rFonts w:ascii="Arial" w:hAnsi="Arial" w:cs="Arial"/>
                <w:sz w:val="21"/>
                <w:szCs w:val="21"/>
              </w:rPr>
              <w:t>SPM</w:t>
            </w:r>
          </w:p>
        </w:tc>
        <w:tc>
          <w:tcPr>
            <w:tcW w:w="730" w:type="pct"/>
            <w:shd w:val="clear" w:color="000000" w:fill="FFFFFF"/>
            <w:noWrap/>
            <w:vAlign w:val="center"/>
            <w:hideMark/>
          </w:tcPr>
          <w:p w14:paraId="5B325684" w14:textId="41FC4539"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0DB36806" w14:textId="7432EE6B" w:rsidR="005E4A0C" w:rsidRPr="00391466" w:rsidRDefault="00CE22B2" w:rsidP="00512AE5">
            <w:pPr>
              <w:jc w:val="center"/>
              <w:rPr>
                <w:rFonts w:ascii="Arial" w:hAnsi="Arial" w:cs="Arial"/>
                <w:sz w:val="21"/>
                <w:szCs w:val="21"/>
              </w:rPr>
            </w:pPr>
            <w:r w:rsidRPr="00391466">
              <w:rPr>
                <w:rFonts w:ascii="Arial" w:hAnsi="Arial" w:cs="Arial"/>
                <w:sz w:val="21"/>
                <w:szCs w:val="21"/>
              </w:rPr>
              <w:t>Uncorrected</w:t>
            </w:r>
            <w:r w:rsidR="005E4A0C" w:rsidRPr="00391466">
              <w:rPr>
                <w:rFonts w:ascii="Arial" w:hAnsi="Arial" w:cs="Arial"/>
                <w:sz w:val="21"/>
                <w:szCs w:val="21"/>
              </w:rPr>
              <w:t xml:space="preserve"> </w:t>
            </w:r>
            <w:r w:rsidR="005E4A0C" w:rsidRPr="00391466">
              <w:rPr>
                <w:rFonts w:ascii="Arial" w:hAnsi="Arial" w:cs="Arial"/>
                <w:i/>
                <w:iCs/>
                <w:sz w:val="21"/>
                <w:szCs w:val="21"/>
              </w:rPr>
              <w:t>p</w:t>
            </w:r>
            <w:r w:rsidR="005E4A0C" w:rsidRPr="00391466">
              <w:rPr>
                <w:rFonts w:ascii="Arial" w:hAnsi="Arial" w:cs="Arial"/>
                <w:sz w:val="21"/>
                <w:szCs w:val="21"/>
              </w:rPr>
              <w:t xml:space="preserve"> &lt; 0.005</w:t>
            </w:r>
          </w:p>
        </w:tc>
        <w:tc>
          <w:tcPr>
            <w:tcW w:w="1776" w:type="pct"/>
            <w:shd w:val="clear" w:color="000000" w:fill="FFFFFF"/>
            <w:vAlign w:val="center"/>
          </w:tcPr>
          <w:p w14:paraId="32E9EDD9" w14:textId="3F78411B"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Brain regions with significant changes of correlation coefficients were yielded at the voxel-level with a height threshold of </w:t>
            </w:r>
            <w:r w:rsidRPr="00391466">
              <w:rPr>
                <w:rFonts w:ascii="Arial" w:hAnsi="Arial" w:cs="Arial"/>
                <w:i/>
                <w:iCs/>
                <w:sz w:val="21"/>
                <w:szCs w:val="21"/>
              </w:rPr>
              <w:t>p</w:t>
            </w:r>
            <w:r w:rsidRPr="00391466">
              <w:rPr>
                <w:rFonts w:ascii="Arial" w:hAnsi="Arial" w:cs="Arial"/>
                <w:sz w:val="21"/>
                <w:szCs w:val="21"/>
              </w:rPr>
              <w:t xml:space="preserve"> &lt; 0.005 (uncorrected) and a cluster-extent threshold of 20 voxels</w:t>
            </w:r>
            <w:r w:rsidR="00D74DFB" w:rsidRPr="00391466">
              <w:rPr>
                <w:rFonts w:ascii="Arial" w:hAnsi="Arial" w:cs="Arial"/>
                <w:sz w:val="21"/>
                <w:szCs w:val="21"/>
              </w:rPr>
              <w:t>.</w:t>
            </w:r>
          </w:p>
        </w:tc>
      </w:tr>
      <w:tr w:rsidR="00E81E55" w:rsidRPr="00391466" w14:paraId="4AD36F8D" w14:textId="77777777" w:rsidTr="00E81E55">
        <w:trPr>
          <w:trHeight w:val="276"/>
        </w:trPr>
        <w:tc>
          <w:tcPr>
            <w:tcW w:w="946" w:type="pct"/>
            <w:shd w:val="clear" w:color="000000" w:fill="FFFFFF"/>
            <w:noWrap/>
            <w:vAlign w:val="center"/>
            <w:hideMark/>
          </w:tcPr>
          <w:p w14:paraId="79AECFA5"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lastRenderedPageBreak/>
              <w:t>Yu et al. (2021)</w:t>
            </w:r>
          </w:p>
        </w:tc>
        <w:tc>
          <w:tcPr>
            <w:tcW w:w="430" w:type="pct"/>
            <w:shd w:val="clear" w:color="000000" w:fill="FFFFFF"/>
            <w:noWrap/>
            <w:vAlign w:val="center"/>
            <w:hideMark/>
          </w:tcPr>
          <w:p w14:paraId="4260E042" w14:textId="650532BF" w:rsidR="005E4A0C" w:rsidRPr="00391466" w:rsidRDefault="005E4A0C" w:rsidP="00512AE5">
            <w:pPr>
              <w:jc w:val="center"/>
              <w:rPr>
                <w:rFonts w:ascii="Arial" w:hAnsi="Arial" w:cs="Arial"/>
                <w:sz w:val="21"/>
                <w:szCs w:val="21"/>
              </w:rPr>
            </w:pPr>
            <w:r w:rsidRPr="00391466">
              <w:rPr>
                <w:rFonts w:ascii="Arial" w:hAnsi="Arial" w:cs="Arial"/>
                <w:sz w:val="21"/>
                <w:szCs w:val="21"/>
              </w:rPr>
              <w:t>REST</w:t>
            </w:r>
          </w:p>
        </w:tc>
        <w:tc>
          <w:tcPr>
            <w:tcW w:w="730" w:type="pct"/>
            <w:shd w:val="clear" w:color="000000" w:fill="FFFFFF"/>
            <w:noWrap/>
            <w:vAlign w:val="center"/>
            <w:hideMark/>
          </w:tcPr>
          <w:p w14:paraId="19880C6F" w14:textId="24FC4D7A"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68805600" w14:textId="77777777" w:rsidR="00143504" w:rsidRPr="00391466" w:rsidRDefault="00143504" w:rsidP="00512AE5">
            <w:pPr>
              <w:jc w:val="center"/>
              <w:rPr>
                <w:rFonts w:ascii="Arial" w:hAnsi="Arial" w:cs="Arial"/>
                <w:sz w:val="21"/>
                <w:szCs w:val="21"/>
              </w:rPr>
            </w:pPr>
            <w:r w:rsidRPr="00391466">
              <w:rPr>
                <w:rFonts w:ascii="Arial" w:hAnsi="Arial" w:cs="Arial"/>
                <w:sz w:val="21"/>
                <w:szCs w:val="21"/>
              </w:rPr>
              <w:t>Cluster-level correction (GRF)</w:t>
            </w:r>
          </w:p>
          <w:p w14:paraId="3FDECDCF" w14:textId="084E4F48" w:rsidR="005E4A0C" w:rsidRPr="00391466" w:rsidRDefault="00143504"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0.01, corrected cluster </w:t>
            </w:r>
            <w:r w:rsidRPr="00391466">
              <w:rPr>
                <w:rFonts w:ascii="Arial" w:hAnsi="Arial" w:cs="Arial"/>
                <w:i/>
                <w:iCs/>
                <w:sz w:val="21"/>
                <w:szCs w:val="21"/>
              </w:rPr>
              <w:t>p</w:t>
            </w:r>
            <w:r w:rsidRPr="00391466">
              <w:rPr>
                <w:rFonts w:ascii="Arial" w:hAnsi="Arial" w:cs="Arial"/>
                <w:sz w:val="21"/>
                <w:szCs w:val="21"/>
              </w:rPr>
              <w:t xml:space="preserve"> &lt; 0.01</w:t>
            </w:r>
          </w:p>
        </w:tc>
        <w:tc>
          <w:tcPr>
            <w:tcW w:w="1776" w:type="pct"/>
            <w:shd w:val="clear" w:color="000000" w:fill="FFFFFF"/>
            <w:vAlign w:val="center"/>
          </w:tcPr>
          <w:p w14:paraId="0F3B69A5" w14:textId="3EF362F0" w:rsidR="005E4A0C" w:rsidRPr="00391466" w:rsidRDefault="009F7B11" w:rsidP="00512AE5">
            <w:pPr>
              <w:jc w:val="both"/>
              <w:rPr>
                <w:rFonts w:ascii="Arial" w:hAnsi="Arial" w:cs="Arial"/>
                <w:sz w:val="21"/>
                <w:szCs w:val="21"/>
              </w:rPr>
            </w:pPr>
            <w:r w:rsidRPr="00391466">
              <w:rPr>
                <w:rFonts w:ascii="Arial" w:hAnsi="Arial" w:cs="Arial"/>
                <w:sz w:val="21"/>
                <w:szCs w:val="21"/>
              </w:rPr>
              <w:t xml:space="preserve">According to the theory of Gaussian random field, a </w:t>
            </w:r>
            <w:r w:rsidRPr="00391466">
              <w:rPr>
                <w:rFonts w:ascii="Arial" w:hAnsi="Arial" w:cs="Arial"/>
                <w:i/>
                <w:iCs/>
                <w:sz w:val="21"/>
                <w:szCs w:val="21"/>
              </w:rPr>
              <w:t>P</w:t>
            </w:r>
            <w:r w:rsidRPr="00391466">
              <w:rPr>
                <w:rFonts w:ascii="Arial" w:hAnsi="Arial" w:cs="Arial"/>
                <w:sz w:val="21"/>
                <w:szCs w:val="21"/>
              </w:rPr>
              <w:t xml:space="preserve"> value of less than .01 shows a considerable statistical difference between the multiple comparisons. </w:t>
            </w:r>
            <w:r w:rsidR="005536F6" w:rsidRPr="00391466">
              <w:rPr>
                <w:rFonts w:ascii="Arial" w:hAnsi="Arial" w:cs="Arial"/>
                <w:sz w:val="21"/>
                <w:szCs w:val="21"/>
              </w:rPr>
              <w:t xml:space="preserve">Through voxel significance, the needs are met at </w:t>
            </w:r>
            <w:r w:rsidR="005536F6" w:rsidRPr="00391466">
              <w:rPr>
                <w:rFonts w:ascii="Arial" w:hAnsi="Arial" w:cs="Arial"/>
                <w:i/>
                <w:iCs/>
                <w:sz w:val="21"/>
                <w:szCs w:val="21"/>
              </w:rPr>
              <w:t>P</w:t>
            </w:r>
            <w:r w:rsidR="005536F6" w:rsidRPr="00391466">
              <w:rPr>
                <w:rFonts w:ascii="Arial" w:hAnsi="Arial" w:cs="Arial"/>
                <w:sz w:val="21"/>
                <w:szCs w:val="21"/>
              </w:rPr>
              <w:t xml:space="preserve"> &lt; .01, and cluster implication for </w:t>
            </w:r>
            <w:r w:rsidR="005536F6" w:rsidRPr="00391466">
              <w:rPr>
                <w:rFonts w:ascii="Arial" w:hAnsi="Arial" w:cs="Arial"/>
                <w:i/>
                <w:iCs/>
                <w:sz w:val="21"/>
                <w:szCs w:val="21"/>
              </w:rPr>
              <w:t>P</w:t>
            </w:r>
            <w:r w:rsidR="005536F6" w:rsidRPr="00391466">
              <w:rPr>
                <w:rFonts w:ascii="Arial" w:hAnsi="Arial" w:cs="Arial"/>
                <w:sz w:val="21"/>
                <w:szCs w:val="21"/>
              </w:rPr>
              <w:t xml:space="preserve"> &lt; .01.</w:t>
            </w:r>
          </w:p>
        </w:tc>
      </w:tr>
      <w:tr w:rsidR="00E81E55" w:rsidRPr="00391466" w14:paraId="43A57461" w14:textId="77777777" w:rsidTr="00E81E55">
        <w:trPr>
          <w:trHeight w:val="276"/>
        </w:trPr>
        <w:tc>
          <w:tcPr>
            <w:tcW w:w="946" w:type="pct"/>
            <w:shd w:val="clear" w:color="000000" w:fill="FFFFFF"/>
            <w:noWrap/>
            <w:vAlign w:val="center"/>
            <w:hideMark/>
          </w:tcPr>
          <w:p w14:paraId="2C6B4DD7"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Zhang et al. (2022a)</w:t>
            </w:r>
          </w:p>
        </w:tc>
        <w:tc>
          <w:tcPr>
            <w:tcW w:w="430" w:type="pct"/>
            <w:shd w:val="clear" w:color="000000" w:fill="FFFFFF"/>
            <w:noWrap/>
            <w:vAlign w:val="center"/>
            <w:hideMark/>
          </w:tcPr>
          <w:p w14:paraId="2B95EDE0" w14:textId="37421459" w:rsidR="005E4A0C" w:rsidRPr="00391466" w:rsidRDefault="00D95DD5" w:rsidP="00512AE5">
            <w:pPr>
              <w:jc w:val="center"/>
              <w:rPr>
                <w:rFonts w:ascii="Arial" w:hAnsi="Arial" w:cs="Arial"/>
                <w:sz w:val="21"/>
                <w:szCs w:val="21"/>
              </w:rPr>
            </w:pPr>
            <w:r w:rsidRPr="00391466">
              <w:rPr>
                <w:rFonts w:ascii="Arial" w:hAnsi="Arial" w:cs="Arial"/>
                <w:sz w:val="21"/>
                <w:szCs w:val="21"/>
              </w:rPr>
              <w:t>NA</w:t>
            </w:r>
          </w:p>
        </w:tc>
        <w:tc>
          <w:tcPr>
            <w:tcW w:w="730" w:type="pct"/>
            <w:shd w:val="clear" w:color="000000" w:fill="FFFFFF"/>
            <w:noWrap/>
            <w:vAlign w:val="center"/>
            <w:hideMark/>
          </w:tcPr>
          <w:p w14:paraId="31D369C4" w14:textId="539F8540"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3123E9F3" w14:textId="77777777" w:rsidR="00CD4F9D" w:rsidRPr="00391466" w:rsidRDefault="00CD4F9D" w:rsidP="00512AE5">
            <w:pPr>
              <w:jc w:val="center"/>
              <w:rPr>
                <w:rFonts w:ascii="Arial" w:hAnsi="Arial" w:cs="Arial"/>
                <w:sz w:val="21"/>
                <w:szCs w:val="21"/>
              </w:rPr>
            </w:pPr>
            <w:r w:rsidRPr="00391466">
              <w:rPr>
                <w:rFonts w:ascii="Arial" w:hAnsi="Arial" w:cs="Arial"/>
                <w:sz w:val="21"/>
                <w:szCs w:val="21"/>
              </w:rPr>
              <w:t>Voxel-level correction (FDR)</w:t>
            </w:r>
          </w:p>
          <w:p w14:paraId="49D2CF1E" w14:textId="77777777" w:rsidR="00CD4F9D" w:rsidRPr="00391466" w:rsidRDefault="00CD4F9D" w:rsidP="00512AE5">
            <w:pPr>
              <w:jc w:val="center"/>
              <w:rPr>
                <w:rFonts w:ascii="Arial" w:hAnsi="Arial" w:cs="Arial"/>
                <w:sz w:val="21"/>
                <w:szCs w:val="21"/>
              </w:rPr>
            </w:pPr>
            <w:r w:rsidRPr="00391466">
              <w:rPr>
                <w:rFonts w:ascii="Arial" w:hAnsi="Arial" w:cs="Arial"/>
                <w:sz w:val="21"/>
                <w:szCs w:val="21"/>
              </w:rPr>
              <w:t xml:space="preserve">FDR </w:t>
            </w:r>
            <w:r w:rsidRPr="00391466">
              <w:rPr>
                <w:rFonts w:ascii="Arial" w:hAnsi="Arial" w:cs="Arial"/>
                <w:i/>
                <w:iCs/>
                <w:sz w:val="21"/>
                <w:szCs w:val="21"/>
              </w:rPr>
              <w:t>p</w:t>
            </w:r>
            <w:r w:rsidRPr="00391466">
              <w:rPr>
                <w:rFonts w:ascii="Arial" w:hAnsi="Arial" w:cs="Arial"/>
                <w:sz w:val="21"/>
                <w:szCs w:val="21"/>
              </w:rPr>
              <w:t xml:space="preserve"> &lt; 0.05</w:t>
            </w:r>
          </w:p>
          <w:p w14:paraId="69444D6A" w14:textId="77777777" w:rsidR="00CD4F9D" w:rsidRPr="00391466" w:rsidRDefault="00CD4F9D" w:rsidP="00512AE5">
            <w:pPr>
              <w:jc w:val="center"/>
              <w:rPr>
                <w:rFonts w:ascii="Arial" w:hAnsi="Arial" w:cs="Arial"/>
                <w:sz w:val="21"/>
                <w:szCs w:val="21"/>
              </w:rPr>
            </w:pPr>
            <w:r w:rsidRPr="00391466">
              <w:rPr>
                <w:rFonts w:ascii="Arial" w:hAnsi="Arial" w:cs="Arial"/>
                <w:sz w:val="21"/>
                <w:szCs w:val="21"/>
              </w:rPr>
              <w:t>Or</w:t>
            </w:r>
          </w:p>
          <w:p w14:paraId="5A06DD02" w14:textId="15C6089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w:t>
            </w:r>
            <w:proofErr w:type="spellStart"/>
            <w:r w:rsidRPr="00391466">
              <w:rPr>
                <w:rFonts w:ascii="Arial" w:hAnsi="Arial" w:cs="Arial"/>
                <w:sz w:val="21"/>
                <w:szCs w:val="21"/>
              </w:rPr>
              <w:t>AlphaSim</w:t>
            </w:r>
            <w:proofErr w:type="spellEnd"/>
            <w:r w:rsidRPr="00391466">
              <w:rPr>
                <w:rFonts w:ascii="Arial" w:hAnsi="Arial" w:cs="Arial"/>
                <w:sz w:val="21"/>
                <w:szCs w:val="21"/>
              </w:rPr>
              <w:t>)</w:t>
            </w:r>
          </w:p>
          <w:p w14:paraId="1388877F" w14:textId="3D58C09C"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0.01</w:t>
            </w:r>
          </w:p>
        </w:tc>
        <w:tc>
          <w:tcPr>
            <w:tcW w:w="1776" w:type="pct"/>
            <w:shd w:val="clear" w:color="000000" w:fill="FFFFFF"/>
            <w:vAlign w:val="center"/>
          </w:tcPr>
          <w:p w14:paraId="0FB4311A" w14:textId="3A41BE16" w:rsidR="005E4A0C" w:rsidRPr="00391466" w:rsidRDefault="002F2C1E" w:rsidP="00512AE5">
            <w:pPr>
              <w:jc w:val="both"/>
              <w:rPr>
                <w:rFonts w:ascii="Arial" w:hAnsi="Arial" w:cs="Arial"/>
                <w:sz w:val="21"/>
                <w:szCs w:val="21"/>
              </w:rPr>
            </w:pPr>
            <w:r w:rsidRPr="00391466">
              <w:rPr>
                <w:rFonts w:ascii="Arial" w:hAnsi="Arial" w:cs="Arial"/>
                <w:sz w:val="21"/>
                <w:szCs w:val="21"/>
              </w:rPr>
              <w:t xml:space="preserve">Two sample </w:t>
            </w:r>
            <w:r w:rsidRPr="00391466">
              <w:rPr>
                <w:rFonts w:ascii="Arial" w:hAnsi="Arial" w:cs="Arial"/>
                <w:i/>
                <w:iCs/>
                <w:sz w:val="21"/>
                <w:szCs w:val="21"/>
              </w:rPr>
              <w:t>t</w:t>
            </w:r>
            <w:r w:rsidRPr="00391466">
              <w:rPr>
                <w:rFonts w:ascii="Arial" w:hAnsi="Arial" w:cs="Arial"/>
                <w:sz w:val="21"/>
                <w:szCs w:val="21"/>
              </w:rPr>
              <w:t>-test was applied to examine the group differences of ACC-related FC (</w:t>
            </w:r>
            <w:r w:rsidRPr="00391466">
              <w:rPr>
                <w:rFonts w:ascii="Arial" w:hAnsi="Arial" w:cs="Arial"/>
                <w:i/>
                <w:iCs/>
                <w:sz w:val="21"/>
                <w:szCs w:val="21"/>
              </w:rPr>
              <w:t>p</w:t>
            </w:r>
            <w:r w:rsidRPr="00391466">
              <w:rPr>
                <w:rFonts w:ascii="Arial" w:hAnsi="Arial" w:cs="Arial"/>
                <w:sz w:val="21"/>
                <w:szCs w:val="21"/>
              </w:rPr>
              <w:t xml:space="preserve"> &lt; 0.05, false discovery rate (FDR) corrected). The cluster threshold was 0.001, and 10000 Monte Carlo simulations were applied to correct for multiple comparisons across surfaces using </w:t>
            </w:r>
            <w:proofErr w:type="spellStart"/>
            <w:r w:rsidRPr="00391466">
              <w:rPr>
                <w:rFonts w:ascii="Arial" w:hAnsi="Arial" w:cs="Arial"/>
                <w:sz w:val="21"/>
                <w:szCs w:val="21"/>
              </w:rPr>
              <w:t>FreeSurfer</w:t>
            </w:r>
            <w:proofErr w:type="spellEnd"/>
            <w:r w:rsidRPr="00391466">
              <w:rPr>
                <w:rFonts w:ascii="Arial" w:hAnsi="Arial" w:cs="Arial"/>
                <w:sz w:val="21"/>
                <w:szCs w:val="21"/>
              </w:rPr>
              <w:t xml:space="preserve">. The Monte Carlo analysis determined the likelihood that the resulting clusters were fully corrected for multiple comparisons across surfaces. The corrected </w:t>
            </w:r>
            <w:r w:rsidRPr="00391466">
              <w:rPr>
                <w:rFonts w:ascii="Arial" w:hAnsi="Arial" w:cs="Arial"/>
                <w:i/>
                <w:iCs/>
                <w:sz w:val="21"/>
                <w:szCs w:val="21"/>
              </w:rPr>
              <w:t>p</w:t>
            </w:r>
            <w:r w:rsidRPr="00391466">
              <w:rPr>
                <w:rFonts w:ascii="Arial" w:hAnsi="Arial" w:cs="Arial"/>
                <w:sz w:val="21"/>
                <w:szCs w:val="21"/>
              </w:rPr>
              <w:t xml:space="preserve"> value for clusters was set to </w:t>
            </w:r>
            <w:r w:rsidRPr="00391466">
              <w:rPr>
                <w:rFonts w:ascii="Arial" w:hAnsi="Arial" w:cs="Arial"/>
                <w:i/>
                <w:iCs/>
                <w:sz w:val="21"/>
                <w:szCs w:val="21"/>
              </w:rPr>
              <w:t>p</w:t>
            </w:r>
            <w:r w:rsidRPr="00391466">
              <w:rPr>
                <w:rFonts w:ascii="Arial" w:hAnsi="Arial" w:cs="Arial"/>
                <w:sz w:val="21"/>
                <w:szCs w:val="21"/>
              </w:rPr>
              <w:t xml:space="preserve"> &lt; 0.01, and the cluster size was set to 200 mm</w:t>
            </w:r>
            <w:r w:rsidRPr="00391466">
              <w:rPr>
                <w:rFonts w:ascii="Arial" w:hAnsi="Arial" w:cs="Arial"/>
                <w:sz w:val="21"/>
                <w:szCs w:val="21"/>
                <w:vertAlign w:val="superscript"/>
              </w:rPr>
              <w:t>2</w:t>
            </w:r>
            <w:r w:rsidRPr="00391466">
              <w:rPr>
                <w:rFonts w:ascii="Arial" w:hAnsi="Arial" w:cs="Arial"/>
                <w:sz w:val="21"/>
                <w:szCs w:val="21"/>
              </w:rPr>
              <w:t>.</w:t>
            </w:r>
          </w:p>
        </w:tc>
      </w:tr>
      <w:tr w:rsidR="00E81E55" w:rsidRPr="00391466" w14:paraId="6DC15DB6" w14:textId="77777777" w:rsidTr="00E81E55">
        <w:trPr>
          <w:trHeight w:val="276"/>
        </w:trPr>
        <w:tc>
          <w:tcPr>
            <w:tcW w:w="946" w:type="pct"/>
            <w:shd w:val="clear" w:color="000000" w:fill="FFFFFF"/>
            <w:noWrap/>
            <w:vAlign w:val="center"/>
            <w:hideMark/>
          </w:tcPr>
          <w:p w14:paraId="3D6E97B6"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Zhang et al. (2022b)</w:t>
            </w:r>
          </w:p>
        </w:tc>
        <w:tc>
          <w:tcPr>
            <w:tcW w:w="430" w:type="pct"/>
            <w:shd w:val="clear" w:color="000000" w:fill="FFFFFF"/>
            <w:noWrap/>
            <w:vAlign w:val="center"/>
            <w:hideMark/>
          </w:tcPr>
          <w:p w14:paraId="56BEFF3A" w14:textId="6DC154A3" w:rsidR="005E4A0C" w:rsidRPr="00391466" w:rsidRDefault="00D95DD5" w:rsidP="00512AE5">
            <w:pPr>
              <w:jc w:val="center"/>
              <w:rPr>
                <w:rFonts w:ascii="Arial" w:hAnsi="Arial" w:cs="Arial"/>
                <w:sz w:val="21"/>
                <w:szCs w:val="21"/>
              </w:rPr>
            </w:pPr>
            <w:r w:rsidRPr="00391466">
              <w:rPr>
                <w:rFonts w:ascii="Arial" w:hAnsi="Arial" w:cs="Arial"/>
                <w:sz w:val="21"/>
                <w:szCs w:val="21"/>
              </w:rPr>
              <w:t>NA</w:t>
            </w:r>
          </w:p>
        </w:tc>
        <w:tc>
          <w:tcPr>
            <w:tcW w:w="730" w:type="pct"/>
            <w:shd w:val="clear" w:color="000000" w:fill="FFFFFF"/>
            <w:noWrap/>
            <w:vAlign w:val="center"/>
            <w:hideMark/>
          </w:tcPr>
          <w:p w14:paraId="7852334D" w14:textId="7133E997"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D95DD5"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63BC48E5"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(GRF)</w:t>
            </w:r>
          </w:p>
          <w:p w14:paraId="091326A3" w14:textId="49456F21"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142D777F" w14:textId="4AA2C326" w:rsidR="005E4A0C" w:rsidRPr="00391466" w:rsidRDefault="005E4A0C" w:rsidP="00512AE5">
            <w:pPr>
              <w:jc w:val="both"/>
              <w:rPr>
                <w:rFonts w:ascii="Arial" w:hAnsi="Arial" w:cs="Arial"/>
                <w:sz w:val="21"/>
                <w:szCs w:val="21"/>
              </w:rPr>
            </w:pPr>
            <w:r w:rsidRPr="00391466">
              <w:rPr>
                <w:rFonts w:ascii="Arial" w:hAnsi="Arial" w:cs="Arial"/>
                <w:sz w:val="21"/>
                <w:szCs w:val="21"/>
              </w:rPr>
              <w:t>(</w:t>
            </w:r>
            <w:r w:rsidRPr="00391466">
              <w:rPr>
                <w:rFonts w:ascii="Arial" w:hAnsi="Arial" w:cs="Arial"/>
                <w:i/>
                <w:iCs/>
                <w:sz w:val="21"/>
                <w:szCs w:val="21"/>
              </w:rPr>
              <w:t>p</w:t>
            </w:r>
            <w:r w:rsidRPr="00391466">
              <w:rPr>
                <w:rFonts w:ascii="Arial" w:hAnsi="Arial" w:cs="Arial"/>
                <w:sz w:val="21"/>
                <w:szCs w:val="21"/>
              </w:rPr>
              <w:t xml:space="preserve"> &lt; 0.001 at the voxel level and </w:t>
            </w:r>
            <w:r w:rsidRPr="00391466">
              <w:rPr>
                <w:rFonts w:ascii="Arial" w:hAnsi="Arial" w:cs="Arial"/>
                <w:i/>
                <w:iCs/>
                <w:sz w:val="21"/>
                <w:szCs w:val="21"/>
              </w:rPr>
              <w:t>p</w:t>
            </w:r>
            <w:r w:rsidRPr="00391466">
              <w:rPr>
                <w:rFonts w:ascii="Arial" w:hAnsi="Arial" w:cs="Arial"/>
                <w:sz w:val="21"/>
                <w:szCs w:val="21"/>
              </w:rPr>
              <w:t xml:space="preserve"> &lt; 0.05 at the cluster level, two-sided test</w:t>
            </w:r>
            <w:r w:rsidR="00B82F32" w:rsidRPr="00391466">
              <w:rPr>
                <w:rFonts w:ascii="Arial" w:hAnsi="Arial" w:cs="Arial"/>
                <w:sz w:val="21"/>
                <w:szCs w:val="21"/>
              </w:rPr>
              <w:t>)</w:t>
            </w:r>
          </w:p>
        </w:tc>
      </w:tr>
      <w:tr w:rsidR="00E81E55" w:rsidRPr="00391466" w14:paraId="6B25F8AB" w14:textId="77777777" w:rsidTr="00E81E55">
        <w:trPr>
          <w:trHeight w:val="276"/>
        </w:trPr>
        <w:tc>
          <w:tcPr>
            <w:tcW w:w="946" w:type="pct"/>
            <w:shd w:val="clear" w:color="000000" w:fill="FFFFFF"/>
            <w:noWrap/>
            <w:vAlign w:val="center"/>
            <w:hideMark/>
          </w:tcPr>
          <w:p w14:paraId="2E34F386"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Zhang et al. (2022c)</w:t>
            </w:r>
          </w:p>
        </w:tc>
        <w:tc>
          <w:tcPr>
            <w:tcW w:w="430" w:type="pct"/>
            <w:shd w:val="clear" w:color="000000" w:fill="FFFFFF"/>
            <w:noWrap/>
            <w:vAlign w:val="center"/>
            <w:hideMark/>
          </w:tcPr>
          <w:p w14:paraId="406F1E71" w14:textId="5FAC402F" w:rsidR="005E4A0C" w:rsidRPr="00391466" w:rsidRDefault="005E4A0C" w:rsidP="00512AE5">
            <w:pPr>
              <w:jc w:val="center"/>
              <w:rPr>
                <w:rFonts w:ascii="Arial" w:hAnsi="Arial" w:cs="Arial"/>
                <w:sz w:val="21"/>
                <w:szCs w:val="21"/>
              </w:rPr>
            </w:pPr>
            <w:r w:rsidRPr="00391466">
              <w:rPr>
                <w:rFonts w:ascii="Arial" w:hAnsi="Arial" w:cs="Arial"/>
                <w:sz w:val="21"/>
                <w:szCs w:val="21"/>
              </w:rPr>
              <w:t>DPABI</w:t>
            </w:r>
          </w:p>
        </w:tc>
        <w:tc>
          <w:tcPr>
            <w:tcW w:w="730" w:type="pct"/>
            <w:shd w:val="clear" w:color="000000" w:fill="FFFFFF"/>
            <w:noWrap/>
            <w:vAlign w:val="center"/>
            <w:hideMark/>
          </w:tcPr>
          <w:p w14:paraId="01EFA8D3" w14:textId="4CC47E29"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5686D4D6"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w:t>
            </w:r>
            <w:proofErr w:type="spellStart"/>
            <w:r w:rsidRPr="00391466">
              <w:rPr>
                <w:rFonts w:ascii="Arial" w:hAnsi="Arial" w:cs="Arial"/>
                <w:sz w:val="21"/>
                <w:szCs w:val="21"/>
              </w:rPr>
              <w:t>AlphaSim</w:t>
            </w:r>
            <w:proofErr w:type="spellEnd"/>
            <w:r w:rsidRPr="00391466">
              <w:rPr>
                <w:rFonts w:ascii="Arial" w:hAnsi="Arial" w:cs="Arial"/>
                <w:sz w:val="21"/>
                <w:szCs w:val="21"/>
              </w:rPr>
              <w:t>)</w:t>
            </w:r>
          </w:p>
          <w:p w14:paraId="198036B2" w14:textId="0A3761B0"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0.05, corrected cluster </w:t>
            </w:r>
            <w:r w:rsidRPr="00391466">
              <w:rPr>
                <w:rFonts w:ascii="Arial" w:hAnsi="Arial" w:cs="Arial"/>
                <w:i/>
                <w:iCs/>
                <w:sz w:val="21"/>
                <w:szCs w:val="21"/>
              </w:rPr>
              <w:t>p</w:t>
            </w:r>
            <w:r w:rsidRPr="00391466">
              <w:rPr>
                <w:rFonts w:ascii="Arial" w:hAnsi="Arial" w:cs="Arial"/>
                <w:sz w:val="21"/>
                <w:szCs w:val="21"/>
              </w:rPr>
              <w:t xml:space="preserve"> &lt; 0.01</w:t>
            </w:r>
          </w:p>
        </w:tc>
        <w:tc>
          <w:tcPr>
            <w:tcW w:w="1776" w:type="pct"/>
            <w:shd w:val="clear" w:color="000000" w:fill="FFFFFF"/>
            <w:vAlign w:val="center"/>
          </w:tcPr>
          <w:p w14:paraId="6B447CA1" w14:textId="19C0F7C1"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The results were corrected for multiple comparisons using the </w:t>
            </w:r>
            <w:proofErr w:type="spellStart"/>
            <w:r w:rsidRPr="00391466">
              <w:rPr>
                <w:rFonts w:ascii="Arial" w:hAnsi="Arial" w:cs="Arial"/>
                <w:sz w:val="21"/>
                <w:szCs w:val="21"/>
              </w:rPr>
              <w:t>AlphaSim</w:t>
            </w:r>
            <w:proofErr w:type="spellEnd"/>
            <w:r w:rsidRPr="00391466">
              <w:rPr>
                <w:rFonts w:ascii="Arial" w:hAnsi="Arial" w:cs="Arial"/>
                <w:sz w:val="21"/>
                <w:szCs w:val="21"/>
              </w:rPr>
              <w:t xml:space="preserve"> program. A cluster-corrected </w:t>
            </w:r>
            <w:r w:rsidRPr="00391466">
              <w:rPr>
                <w:rFonts w:ascii="Arial" w:hAnsi="Arial" w:cs="Arial"/>
                <w:i/>
                <w:iCs/>
                <w:sz w:val="21"/>
                <w:szCs w:val="21"/>
              </w:rPr>
              <w:t>p</w:t>
            </w:r>
            <w:r w:rsidRPr="00391466">
              <w:rPr>
                <w:rFonts w:ascii="Arial" w:hAnsi="Arial" w:cs="Arial"/>
                <w:sz w:val="21"/>
                <w:szCs w:val="21"/>
              </w:rPr>
              <w:t xml:space="preserve"> &lt; 0.01 (voxel level </w:t>
            </w:r>
            <w:r w:rsidRPr="00391466">
              <w:rPr>
                <w:rFonts w:ascii="Arial" w:hAnsi="Arial" w:cs="Arial"/>
                <w:i/>
                <w:iCs/>
                <w:sz w:val="21"/>
                <w:szCs w:val="21"/>
              </w:rPr>
              <w:t>p</w:t>
            </w:r>
            <w:r w:rsidRPr="00391466">
              <w:rPr>
                <w:rFonts w:ascii="Arial" w:hAnsi="Arial" w:cs="Arial"/>
                <w:sz w:val="21"/>
                <w:szCs w:val="21"/>
              </w:rPr>
              <w:t xml:space="preserve"> &lt; 0.05, cluster size &gt; 50 voxels)</w:t>
            </w:r>
            <w:r w:rsidR="00D74DFB" w:rsidRPr="00391466">
              <w:rPr>
                <w:rFonts w:ascii="Arial" w:hAnsi="Arial" w:cs="Arial"/>
                <w:sz w:val="21"/>
                <w:szCs w:val="21"/>
              </w:rPr>
              <w:t>.</w:t>
            </w:r>
          </w:p>
        </w:tc>
      </w:tr>
      <w:tr w:rsidR="00E81E55" w:rsidRPr="00391466" w14:paraId="694D36CE" w14:textId="77777777" w:rsidTr="00E81E55">
        <w:trPr>
          <w:trHeight w:val="276"/>
        </w:trPr>
        <w:tc>
          <w:tcPr>
            <w:tcW w:w="946" w:type="pct"/>
            <w:shd w:val="clear" w:color="000000" w:fill="FFFFFF"/>
            <w:noWrap/>
            <w:vAlign w:val="center"/>
            <w:hideMark/>
          </w:tcPr>
          <w:p w14:paraId="2AC1AE49"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lastRenderedPageBreak/>
              <w:t>Zhou et al. (2010)</w:t>
            </w:r>
          </w:p>
        </w:tc>
        <w:tc>
          <w:tcPr>
            <w:tcW w:w="430" w:type="pct"/>
            <w:shd w:val="clear" w:color="000000" w:fill="FFFFFF"/>
            <w:noWrap/>
            <w:vAlign w:val="center"/>
            <w:hideMark/>
          </w:tcPr>
          <w:p w14:paraId="6347EB3A" w14:textId="7EF34786" w:rsidR="005E4A0C" w:rsidRPr="00391466" w:rsidRDefault="005E4A0C" w:rsidP="00512AE5">
            <w:pPr>
              <w:jc w:val="center"/>
              <w:rPr>
                <w:rFonts w:ascii="Arial" w:hAnsi="Arial" w:cs="Arial"/>
                <w:sz w:val="21"/>
                <w:szCs w:val="21"/>
              </w:rPr>
            </w:pPr>
            <w:r w:rsidRPr="00391466">
              <w:rPr>
                <w:rFonts w:ascii="Arial" w:hAnsi="Arial" w:cs="Arial"/>
                <w:sz w:val="21"/>
                <w:szCs w:val="21"/>
              </w:rPr>
              <w:t>AFNI</w:t>
            </w:r>
          </w:p>
        </w:tc>
        <w:tc>
          <w:tcPr>
            <w:tcW w:w="730" w:type="pct"/>
            <w:shd w:val="clear" w:color="000000" w:fill="FFFFFF"/>
            <w:noWrap/>
            <w:vAlign w:val="center"/>
            <w:hideMark/>
          </w:tcPr>
          <w:p w14:paraId="5917FF90" w14:textId="1DDC1D47"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46646672"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w:t>
            </w:r>
            <w:proofErr w:type="spellStart"/>
            <w:r w:rsidRPr="00391466">
              <w:rPr>
                <w:rFonts w:ascii="Arial" w:hAnsi="Arial" w:cs="Arial"/>
                <w:sz w:val="21"/>
                <w:szCs w:val="21"/>
              </w:rPr>
              <w:t>AlphaSim</w:t>
            </w:r>
            <w:proofErr w:type="spellEnd"/>
            <w:r w:rsidRPr="00391466">
              <w:rPr>
                <w:rFonts w:ascii="Arial" w:hAnsi="Arial" w:cs="Arial"/>
                <w:sz w:val="21"/>
                <w:szCs w:val="21"/>
              </w:rPr>
              <w:t>)</w:t>
            </w:r>
          </w:p>
          <w:p w14:paraId="4BE8918E" w14:textId="7261801A"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0.01, corrected cluster </w:t>
            </w:r>
            <w:r w:rsidRPr="00391466">
              <w:rPr>
                <w:rFonts w:ascii="Arial" w:hAnsi="Arial" w:cs="Arial"/>
                <w:i/>
                <w:iCs/>
                <w:sz w:val="21"/>
                <w:szCs w:val="21"/>
              </w:rPr>
              <w:t>p</w:t>
            </w:r>
            <w:r w:rsidRPr="00391466">
              <w:rPr>
                <w:rFonts w:ascii="Arial" w:hAnsi="Arial" w:cs="Arial"/>
                <w:sz w:val="21"/>
                <w:szCs w:val="21"/>
              </w:rPr>
              <w:t xml:space="preserve"> &lt; 0.001</w:t>
            </w:r>
          </w:p>
        </w:tc>
        <w:tc>
          <w:tcPr>
            <w:tcW w:w="1776" w:type="pct"/>
            <w:shd w:val="clear" w:color="000000" w:fill="FFFFFF"/>
            <w:vAlign w:val="center"/>
          </w:tcPr>
          <w:p w14:paraId="32945FC0" w14:textId="364F2CB3"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A combined threshold of contrast maps was set at </w:t>
            </w:r>
            <w:r w:rsidRPr="00391466">
              <w:rPr>
                <w:rFonts w:ascii="Arial" w:hAnsi="Arial" w:cs="Arial"/>
                <w:i/>
                <w:iCs/>
                <w:sz w:val="21"/>
                <w:szCs w:val="21"/>
              </w:rPr>
              <w:t>p</w:t>
            </w:r>
            <w:r w:rsidRPr="00391466">
              <w:rPr>
                <w:rFonts w:ascii="Arial" w:hAnsi="Arial" w:cs="Arial"/>
                <w:sz w:val="21"/>
                <w:szCs w:val="21"/>
              </w:rPr>
              <w:t xml:space="preserve"> &lt; 0.01 for each voxel and a cluster size of at least 675 mm</w:t>
            </w:r>
            <w:r w:rsidRPr="00391466">
              <w:rPr>
                <w:rFonts w:ascii="Arial" w:hAnsi="Arial" w:cs="Arial"/>
                <w:sz w:val="21"/>
                <w:szCs w:val="21"/>
                <w:vertAlign w:val="superscript"/>
              </w:rPr>
              <w:t>3</w:t>
            </w:r>
            <w:r w:rsidRPr="00391466">
              <w:rPr>
                <w:rFonts w:ascii="Arial" w:hAnsi="Arial" w:cs="Arial"/>
                <w:sz w:val="21"/>
                <w:szCs w:val="21"/>
              </w:rPr>
              <w:t xml:space="preserve">, which was equal to the corrected threshold of </w:t>
            </w:r>
            <w:r w:rsidRPr="00391466">
              <w:rPr>
                <w:rFonts w:ascii="Arial" w:hAnsi="Arial" w:cs="Arial"/>
                <w:i/>
                <w:iCs/>
                <w:sz w:val="21"/>
                <w:szCs w:val="21"/>
              </w:rPr>
              <w:t>p</w:t>
            </w:r>
            <w:r w:rsidRPr="00391466">
              <w:rPr>
                <w:rFonts w:ascii="Arial" w:hAnsi="Arial" w:cs="Arial"/>
                <w:sz w:val="21"/>
                <w:szCs w:val="21"/>
              </w:rPr>
              <w:t xml:space="preserve"> &lt; 0.001, determined by a Monte Carlo simulation</w:t>
            </w:r>
            <w:r w:rsidR="00D74DFB" w:rsidRPr="00391466">
              <w:rPr>
                <w:rFonts w:ascii="Arial" w:hAnsi="Arial" w:cs="Arial"/>
                <w:sz w:val="21"/>
                <w:szCs w:val="21"/>
              </w:rPr>
              <w:t>.</w:t>
            </w:r>
          </w:p>
        </w:tc>
      </w:tr>
      <w:tr w:rsidR="00E81E55" w:rsidRPr="00391466" w14:paraId="31CE6615" w14:textId="77777777" w:rsidTr="00E81E55">
        <w:trPr>
          <w:trHeight w:val="276"/>
        </w:trPr>
        <w:tc>
          <w:tcPr>
            <w:tcW w:w="946" w:type="pct"/>
            <w:shd w:val="clear" w:color="000000" w:fill="FFFFFF"/>
            <w:noWrap/>
            <w:vAlign w:val="center"/>
            <w:hideMark/>
          </w:tcPr>
          <w:p w14:paraId="523C5A32"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Zhou et al. (2022)</w:t>
            </w:r>
          </w:p>
        </w:tc>
        <w:tc>
          <w:tcPr>
            <w:tcW w:w="430" w:type="pct"/>
            <w:shd w:val="clear" w:color="000000" w:fill="FFFFFF"/>
            <w:noWrap/>
            <w:vAlign w:val="center"/>
            <w:hideMark/>
          </w:tcPr>
          <w:p w14:paraId="705D1670" w14:textId="2B096B80" w:rsidR="005E4A0C" w:rsidRPr="00391466" w:rsidRDefault="005E4A0C" w:rsidP="00512AE5">
            <w:pPr>
              <w:jc w:val="center"/>
              <w:rPr>
                <w:rFonts w:ascii="Arial" w:hAnsi="Arial" w:cs="Arial"/>
                <w:sz w:val="21"/>
                <w:szCs w:val="21"/>
              </w:rPr>
            </w:pPr>
            <w:r w:rsidRPr="00391466">
              <w:rPr>
                <w:rFonts w:ascii="Arial" w:hAnsi="Arial" w:cs="Arial"/>
                <w:sz w:val="21"/>
                <w:szCs w:val="21"/>
              </w:rPr>
              <w:t>REST</w:t>
            </w:r>
          </w:p>
        </w:tc>
        <w:tc>
          <w:tcPr>
            <w:tcW w:w="730" w:type="pct"/>
            <w:shd w:val="clear" w:color="000000" w:fill="FFFFFF"/>
            <w:noWrap/>
            <w:vAlign w:val="center"/>
            <w:hideMark/>
          </w:tcPr>
          <w:p w14:paraId="3E32C491" w14:textId="045213B8"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10482CA0" w14:textId="77777777" w:rsidR="005E4A0C" w:rsidRPr="00391466" w:rsidRDefault="005E4A0C" w:rsidP="00512AE5">
            <w:pPr>
              <w:jc w:val="center"/>
              <w:rPr>
                <w:rFonts w:ascii="Arial" w:hAnsi="Arial" w:cs="Arial"/>
                <w:sz w:val="21"/>
                <w:szCs w:val="21"/>
              </w:rPr>
            </w:pPr>
            <w:r w:rsidRPr="00391466">
              <w:rPr>
                <w:rFonts w:ascii="Arial" w:hAnsi="Arial" w:cs="Arial"/>
                <w:sz w:val="21"/>
                <w:szCs w:val="21"/>
              </w:rPr>
              <w:t>Cluster-level correction (GRF)</w:t>
            </w:r>
          </w:p>
          <w:p w14:paraId="03B0F608" w14:textId="3BE4B12B" w:rsidR="005E4A0C" w:rsidRPr="00391466" w:rsidRDefault="005E4A0C"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703B87C4" w14:textId="6A690E2E"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All results reported were </w:t>
            </w:r>
            <w:proofErr w:type="spellStart"/>
            <w:r w:rsidRPr="00391466">
              <w:rPr>
                <w:rFonts w:ascii="Arial" w:hAnsi="Arial" w:cs="Arial"/>
                <w:sz w:val="21"/>
                <w:szCs w:val="21"/>
              </w:rPr>
              <w:t>thresholded</w:t>
            </w:r>
            <w:proofErr w:type="spellEnd"/>
            <w:r w:rsidRPr="00391466">
              <w:rPr>
                <w:rFonts w:ascii="Arial" w:hAnsi="Arial" w:cs="Arial"/>
                <w:sz w:val="21"/>
                <w:szCs w:val="21"/>
              </w:rPr>
              <w:t xml:space="preserve"> using the Gaussian random field (GRF) correction with a voxel level threshold of </w:t>
            </w:r>
            <w:r w:rsidRPr="00391466">
              <w:rPr>
                <w:rFonts w:ascii="Arial" w:hAnsi="Arial" w:cs="Arial"/>
                <w:i/>
                <w:iCs/>
                <w:sz w:val="21"/>
                <w:szCs w:val="21"/>
              </w:rPr>
              <w:t>p</w:t>
            </w:r>
            <w:r w:rsidRPr="00391466">
              <w:rPr>
                <w:rFonts w:ascii="Arial" w:hAnsi="Arial" w:cs="Arial"/>
                <w:sz w:val="21"/>
                <w:szCs w:val="21"/>
              </w:rPr>
              <w:t xml:space="preserve"> &lt; 0.001 and a cluster-level threshold of </w:t>
            </w:r>
            <w:r w:rsidRPr="00391466">
              <w:rPr>
                <w:rFonts w:ascii="Arial" w:hAnsi="Arial" w:cs="Arial"/>
                <w:i/>
                <w:iCs/>
                <w:sz w:val="21"/>
                <w:szCs w:val="21"/>
              </w:rPr>
              <w:t>p</w:t>
            </w:r>
            <w:r w:rsidRPr="00391466">
              <w:rPr>
                <w:rFonts w:ascii="Arial" w:hAnsi="Arial" w:cs="Arial"/>
                <w:sz w:val="21"/>
                <w:szCs w:val="21"/>
              </w:rPr>
              <w:t xml:space="preserve"> &lt; 0.05.</w:t>
            </w:r>
          </w:p>
        </w:tc>
      </w:tr>
      <w:tr w:rsidR="00E81E55" w:rsidRPr="00391466" w14:paraId="53CBF113" w14:textId="77777777" w:rsidTr="00E81E55">
        <w:trPr>
          <w:trHeight w:val="276"/>
        </w:trPr>
        <w:tc>
          <w:tcPr>
            <w:tcW w:w="946" w:type="pct"/>
            <w:shd w:val="clear" w:color="000000" w:fill="FFFFFF"/>
            <w:noWrap/>
            <w:vAlign w:val="center"/>
            <w:hideMark/>
          </w:tcPr>
          <w:p w14:paraId="562F0F44"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Zhu et al. (2012)</w:t>
            </w:r>
          </w:p>
        </w:tc>
        <w:tc>
          <w:tcPr>
            <w:tcW w:w="430" w:type="pct"/>
            <w:shd w:val="clear" w:color="000000" w:fill="FFFFFF"/>
            <w:noWrap/>
            <w:vAlign w:val="center"/>
            <w:hideMark/>
          </w:tcPr>
          <w:p w14:paraId="66698329" w14:textId="76137F35" w:rsidR="005E4A0C" w:rsidRPr="00391466" w:rsidRDefault="00AB345C" w:rsidP="00512AE5">
            <w:pPr>
              <w:jc w:val="center"/>
              <w:rPr>
                <w:rFonts w:ascii="Arial" w:hAnsi="Arial" w:cs="Arial"/>
                <w:sz w:val="21"/>
                <w:szCs w:val="21"/>
              </w:rPr>
            </w:pPr>
            <w:r w:rsidRPr="00391466">
              <w:rPr>
                <w:rFonts w:ascii="Arial" w:hAnsi="Arial" w:cs="Arial"/>
                <w:sz w:val="21"/>
                <w:szCs w:val="21"/>
              </w:rPr>
              <w:t>REST</w:t>
            </w:r>
          </w:p>
        </w:tc>
        <w:tc>
          <w:tcPr>
            <w:tcW w:w="730" w:type="pct"/>
            <w:shd w:val="clear" w:color="000000" w:fill="FFFFFF"/>
            <w:noWrap/>
            <w:vAlign w:val="center"/>
            <w:hideMark/>
          </w:tcPr>
          <w:p w14:paraId="78D9A577" w14:textId="1C45F816" w:rsidR="005E4A0C" w:rsidRPr="00391466" w:rsidRDefault="008764DD" w:rsidP="00512AE5">
            <w:pPr>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4AC84175" w14:textId="77777777" w:rsidR="00CD4F9D" w:rsidRPr="00391466" w:rsidRDefault="00CD4F9D" w:rsidP="00512AE5">
            <w:pPr>
              <w:jc w:val="center"/>
              <w:rPr>
                <w:rFonts w:ascii="Arial" w:hAnsi="Arial" w:cs="Arial"/>
                <w:sz w:val="21"/>
                <w:szCs w:val="21"/>
              </w:rPr>
            </w:pPr>
            <w:r w:rsidRPr="00391466">
              <w:rPr>
                <w:rFonts w:ascii="Arial" w:hAnsi="Arial" w:cs="Arial"/>
                <w:sz w:val="21"/>
                <w:szCs w:val="21"/>
              </w:rPr>
              <w:t>Cluster-level correction (</w:t>
            </w:r>
            <w:proofErr w:type="spellStart"/>
            <w:r w:rsidRPr="00391466">
              <w:rPr>
                <w:rFonts w:ascii="Arial" w:hAnsi="Arial" w:cs="Arial"/>
                <w:sz w:val="21"/>
                <w:szCs w:val="21"/>
              </w:rPr>
              <w:t>AlphaSim</w:t>
            </w:r>
            <w:proofErr w:type="spellEnd"/>
            <w:r w:rsidRPr="00391466">
              <w:rPr>
                <w:rFonts w:ascii="Arial" w:hAnsi="Arial" w:cs="Arial"/>
                <w:sz w:val="21"/>
                <w:szCs w:val="21"/>
              </w:rPr>
              <w:t>)</w:t>
            </w:r>
          </w:p>
          <w:p w14:paraId="14B2F716" w14:textId="4B54EED4" w:rsidR="005E4A0C" w:rsidRPr="00391466" w:rsidRDefault="00CD4F9D" w:rsidP="00512AE5">
            <w:pPr>
              <w:jc w:val="center"/>
              <w:rPr>
                <w:rFonts w:ascii="Arial" w:hAnsi="Arial" w:cs="Arial"/>
                <w:sz w:val="21"/>
                <w:szCs w:val="21"/>
              </w:rPr>
            </w:pPr>
            <w:r w:rsidRPr="00391466">
              <w:rPr>
                <w:rFonts w:ascii="Arial" w:hAnsi="Arial" w:cs="Arial"/>
                <w:sz w:val="21"/>
                <w:szCs w:val="21"/>
              </w:rPr>
              <w:t xml:space="preserve">Uncorrected voxel </w:t>
            </w:r>
            <w:r w:rsidRPr="00391466">
              <w:rPr>
                <w:rFonts w:ascii="Arial" w:hAnsi="Arial" w:cs="Arial"/>
                <w:i/>
                <w:iCs/>
                <w:sz w:val="21"/>
                <w:szCs w:val="21"/>
              </w:rPr>
              <w:t>p</w:t>
            </w:r>
            <w:r w:rsidRPr="00391466">
              <w:rPr>
                <w:rFonts w:ascii="Arial" w:hAnsi="Arial" w:cs="Arial"/>
                <w:sz w:val="21"/>
                <w:szCs w:val="21"/>
              </w:rPr>
              <w:t xml:space="preserve"> &lt; 0.01, corrected cluster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1DF5D2DB" w14:textId="157413F2"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The statistical results were corrected using </w:t>
            </w:r>
            <w:proofErr w:type="spellStart"/>
            <w:r w:rsidRPr="00391466">
              <w:rPr>
                <w:rFonts w:ascii="Arial" w:hAnsi="Arial" w:cs="Arial"/>
                <w:sz w:val="21"/>
                <w:szCs w:val="21"/>
              </w:rPr>
              <w:t>AlphaSim</w:t>
            </w:r>
            <w:proofErr w:type="spellEnd"/>
            <w:r w:rsidRPr="00391466">
              <w:rPr>
                <w:rFonts w:ascii="Arial" w:hAnsi="Arial" w:cs="Arial"/>
                <w:sz w:val="21"/>
                <w:szCs w:val="21"/>
              </w:rPr>
              <w:t xml:space="preserve"> program in the Resting-State fMRI Data Analysis Toolkit (REST) software (Forum of resting-state fMRI, http://restfmri.net/forum/index.php) at .05 significance level (combined height threshold </w:t>
            </w:r>
            <w:r w:rsidRPr="00391466">
              <w:rPr>
                <w:rFonts w:ascii="Arial" w:hAnsi="Arial" w:cs="Arial"/>
                <w:i/>
                <w:iCs/>
                <w:sz w:val="21"/>
                <w:szCs w:val="21"/>
              </w:rPr>
              <w:t>p</w:t>
            </w:r>
            <w:r w:rsidRPr="00391466">
              <w:rPr>
                <w:rFonts w:ascii="Arial" w:hAnsi="Arial" w:cs="Arial"/>
                <w:sz w:val="21"/>
                <w:szCs w:val="21"/>
              </w:rPr>
              <w:t xml:space="preserve"> &lt; .01 and a minimum cluster size &gt; 33</w:t>
            </w:r>
            <w:r w:rsidR="00D74DFB" w:rsidRPr="00391466">
              <w:rPr>
                <w:rFonts w:ascii="Arial" w:hAnsi="Arial" w:cs="Arial"/>
                <w:sz w:val="21"/>
                <w:szCs w:val="21"/>
              </w:rPr>
              <w:t>.</w:t>
            </w:r>
          </w:p>
        </w:tc>
      </w:tr>
      <w:tr w:rsidR="00E81E55" w:rsidRPr="00391466" w14:paraId="7958AC27" w14:textId="77777777" w:rsidTr="00E81E55">
        <w:trPr>
          <w:trHeight w:val="276"/>
        </w:trPr>
        <w:tc>
          <w:tcPr>
            <w:tcW w:w="946" w:type="pct"/>
            <w:shd w:val="clear" w:color="000000" w:fill="FFFFFF"/>
            <w:noWrap/>
            <w:vAlign w:val="center"/>
            <w:hideMark/>
          </w:tcPr>
          <w:p w14:paraId="51EC3759" w14:textId="77777777" w:rsidR="005E4A0C" w:rsidRPr="00391466" w:rsidRDefault="005E4A0C" w:rsidP="00B453D9">
            <w:pPr>
              <w:jc w:val="both"/>
              <w:rPr>
                <w:rFonts w:ascii="Arial" w:hAnsi="Arial" w:cs="Arial"/>
                <w:sz w:val="21"/>
                <w:szCs w:val="21"/>
              </w:rPr>
            </w:pPr>
            <w:r w:rsidRPr="00391466">
              <w:rPr>
                <w:rFonts w:ascii="Arial" w:hAnsi="Arial" w:cs="Arial"/>
                <w:sz w:val="21"/>
                <w:szCs w:val="21"/>
              </w:rPr>
              <w:t>Zhu et al. (2018)</w:t>
            </w:r>
          </w:p>
        </w:tc>
        <w:tc>
          <w:tcPr>
            <w:tcW w:w="430" w:type="pct"/>
            <w:shd w:val="clear" w:color="000000" w:fill="FFFFFF"/>
            <w:noWrap/>
            <w:vAlign w:val="center"/>
            <w:hideMark/>
          </w:tcPr>
          <w:p w14:paraId="6E143C2D" w14:textId="4829A6B0" w:rsidR="005E4A0C" w:rsidRPr="00391466" w:rsidRDefault="00B82F32" w:rsidP="00033873">
            <w:pPr>
              <w:jc w:val="center"/>
              <w:rPr>
                <w:rFonts w:ascii="Arial" w:hAnsi="Arial" w:cs="Arial"/>
                <w:sz w:val="21"/>
                <w:szCs w:val="21"/>
              </w:rPr>
            </w:pPr>
            <w:r w:rsidRPr="00391466">
              <w:rPr>
                <w:rFonts w:ascii="Arial" w:hAnsi="Arial" w:cs="Arial"/>
                <w:sz w:val="21"/>
                <w:szCs w:val="21"/>
              </w:rPr>
              <w:t>NA</w:t>
            </w:r>
          </w:p>
        </w:tc>
        <w:tc>
          <w:tcPr>
            <w:tcW w:w="730" w:type="pct"/>
            <w:shd w:val="clear" w:color="000000" w:fill="FFFFFF"/>
            <w:noWrap/>
            <w:vAlign w:val="center"/>
            <w:hideMark/>
          </w:tcPr>
          <w:p w14:paraId="19558B4D" w14:textId="32CA6886" w:rsidR="005E4A0C" w:rsidRPr="00391466" w:rsidRDefault="008764DD" w:rsidP="00512AE5">
            <w:pPr>
              <w:ind w:firstLineChars="5" w:firstLine="10"/>
              <w:jc w:val="center"/>
              <w:rPr>
                <w:rFonts w:ascii="Arial" w:hAnsi="Arial" w:cs="Arial"/>
                <w:sz w:val="21"/>
                <w:szCs w:val="21"/>
              </w:rPr>
            </w:pPr>
            <w:r w:rsidRPr="00391466">
              <w:rPr>
                <w:rFonts w:ascii="Arial" w:hAnsi="Arial" w:cs="Arial" w:hint="eastAsia"/>
                <w:sz w:val="21"/>
                <w:szCs w:val="21"/>
              </w:rPr>
              <w:t>T</w:t>
            </w:r>
            <w:r w:rsidR="005E4A0C" w:rsidRPr="00391466">
              <w:rPr>
                <w:rFonts w:ascii="Arial" w:hAnsi="Arial" w:cs="Arial"/>
                <w:sz w:val="21"/>
                <w:szCs w:val="21"/>
              </w:rPr>
              <w:t xml:space="preserve">wo-sample </w:t>
            </w:r>
            <w:r w:rsidR="00D95DD5" w:rsidRPr="00391466">
              <w:rPr>
                <w:rFonts w:ascii="Arial" w:hAnsi="Arial" w:cs="Arial"/>
                <w:i/>
                <w:iCs/>
                <w:sz w:val="21"/>
                <w:szCs w:val="21"/>
              </w:rPr>
              <w:t>t</w:t>
            </w:r>
            <w:r w:rsidR="00D95DD5" w:rsidRPr="00391466">
              <w:rPr>
                <w:rFonts w:ascii="Arial" w:hAnsi="Arial" w:cs="Arial"/>
                <w:sz w:val="21"/>
                <w:szCs w:val="21"/>
              </w:rPr>
              <w:t>-tests</w:t>
            </w:r>
          </w:p>
        </w:tc>
        <w:tc>
          <w:tcPr>
            <w:tcW w:w="1118" w:type="pct"/>
            <w:shd w:val="clear" w:color="000000" w:fill="FFFFFF"/>
            <w:vAlign w:val="center"/>
          </w:tcPr>
          <w:p w14:paraId="2B7B72D6" w14:textId="77777777" w:rsidR="005E4A0C" w:rsidRPr="00391466" w:rsidRDefault="005E4A0C" w:rsidP="00512AE5">
            <w:pPr>
              <w:ind w:firstLineChars="50" w:firstLine="105"/>
              <w:jc w:val="center"/>
              <w:rPr>
                <w:rFonts w:ascii="Arial" w:hAnsi="Arial" w:cs="Arial"/>
                <w:sz w:val="21"/>
                <w:szCs w:val="21"/>
              </w:rPr>
            </w:pPr>
            <w:r w:rsidRPr="00391466">
              <w:rPr>
                <w:rFonts w:ascii="Arial" w:hAnsi="Arial" w:cs="Arial"/>
                <w:sz w:val="21"/>
                <w:szCs w:val="21"/>
              </w:rPr>
              <w:t>Voxel-level correction (FDR)</w:t>
            </w:r>
          </w:p>
          <w:p w14:paraId="7C7BBEAC" w14:textId="39F14A58" w:rsidR="005E4A0C" w:rsidRPr="00391466" w:rsidRDefault="005E4A0C" w:rsidP="00512AE5">
            <w:pPr>
              <w:ind w:firstLineChars="50" w:firstLine="105"/>
              <w:jc w:val="center"/>
              <w:rPr>
                <w:rFonts w:ascii="Arial" w:hAnsi="Arial" w:cs="Arial"/>
                <w:sz w:val="21"/>
                <w:szCs w:val="21"/>
              </w:rPr>
            </w:pPr>
            <w:r w:rsidRPr="00391466">
              <w:rPr>
                <w:rFonts w:ascii="Arial" w:hAnsi="Arial" w:cs="Arial"/>
                <w:sz w:val="21"/>
                <w:szCs w:val="21"/>
              </w:rPr>
              <w:t xml:space="preserve">FDR </w:t>
            </w:r>
            <w:r w:rsidRPr="00391466">
              <w:rPr>
                <w:rFonts w:ascii="Arial" w:hAnsi="Arial" w:cs="Arial"/>
                <w:i/>
                <w:iCs/>
                <w:sz w:val="21"/>
                <w:szCs w:val="21"/>
              </w:rPr>
              <w:t>p</w:t>
            </w:r>
            <w:r w:rsidRPr="00391466">
              <w:rPr>
                <w:rFonts w:ascii="Arial" w:hAnsi="Arial" w:cs="Arial"/>
                <w:sz w:val="21"/>
                <w:szCs w:val="21"/>
              </w:rPr>
              <w:t xml:space="preserve"> &lt; 0.05</w:t>
            </w:r>
          </w:p>
        </w:tc>
        <w:tc>
          <w:tcPr>
            <w:tcW w:w="1776" w:type="pct"/>
            <w:shd w:val="clear" w:color="000000" w:fill="FFFFFF"/>
            <w:vAlign w:val="center"/>
          </w:tcPr>
          <w:p w14:paraId="068FA447" w14:textId="6957E0B6" w:rsidR="005E4A0C" w:rsidRPr="00391466" w:rsidRDefault="005E4A0C" w:rsidP="00512AE5">
            <w:pPr>
              <w:jc w:val="both"/>
              <w:rPr>
                <w:rFonts w:ascii="Arial" w:hAnsi="Arial" w:cs="Arial"/>
                <w:sz w:val="21"/>
                <w:szCs w:val="21"/>
              </w:rPr>
            </w:pPr>
            <w:r w:rsidRPr="00391466">
              <w:rPr>
                <w:rFonts w:ascii="Arial" w:hAnsi="Arial" w:cs="Arial"/>
                <w:sz w:val="21"/>
                <w:szCs w:val="21"/>
              </w:rPr>
              <w:t xml:space="preserve">Multiple comparisons for these analyses were corrected using a voxel-level false discovery rate (FDR) method with a corrected threshold of </w:t>
            </w:r>
            <w:r w:rsidRPr="00391466">
              <w:rPr>
                <w:rFonts w:ascii="Arial" w:hAnsi="Arial" w:cs="Arial"/>
                <w:i/>
                <w:iCs/>
                <w:sz w:val="21"/>
                <w:szCs w:val="21"/>
              </w:rPr>
              <w:t>P</w:t>
            </w:r>
            <w:r w:rsidRPr="00391466">
              <w:rPr>
                <w:rFonts w:ascii="Arial" w:hAnsi="Arial" w:cs="Arial"/>
                <w:sz w:val="21"/>
                <w:szCs w:val="21"/>
              </w:rPr>
              <w:t xml:space="preserve"> &lt; 0.05</w:t>
            </w:r>
            <w:r w:rsidR="00D74DFB" w:rsidRPr="00391466">
              <w:rPr>
                <w:rFonts w:ascii="Arial" w:hAnsi="Arial" w:cs="Arial"/>
                <w:sz w:val="21"/>
                <w:szCs w:val="21"/>
              </w:rPr>
              <w:t>.</w:t>
            </w:r>
          </w:p>
        </w:tc>
      </w:tr>
      <w:tr w:rsidR="00E81E55" w:rsidRPr="00391466" w14:paraId="22262DFA" w14:textId="77777777" w:rsidTr="00E81E55">
        <w:trPr>
          <w:trHeight w:val="276"/>
        </w:trPr>
        <w:tc>
          <w:tcPr>
            <w:tcW w:w="946" w:type="pct"/>
            <w:tcBorders>
              <w:bottom w:val="single" w:sz="12" w:space="0" w:color="auto"/>
            </w:tcBorders>
            <w:shd w:val="clear" w:color="000000" w:fill="FFFFFF"/>
            <w:noWrap/>
            <w:vAlign w:val="center"/>
            <w:hideMark/>
          </w:tcPr>
          <w:p w14:paraId="59D13C3E" w14:textId="77777777" w:rsidR="005E4A0C" w:rsidRPr="00391466" w:rsidRDefault="005E4A0C" w:rsidP="00B453D9">
            <w:pPr>
              <w:jc w:val="both"/>
              <w:rPr>
                <w:rFonts w:ascii="Arial" w:eastAsia="等线" w:hAnsi="Arial" w:cs="Arial"/>
                <w:color w:val="000000"/>
                <w:sz w:val="21"/>
                <w:szCs w:val="21"/>
              </w:rPr>
            </w:pPr>
            <w:r w:rsidRPr="00391466">
              <w:rPr>
                <w:rFonts w:ascii="Arial" w:hAnsi="Arial" w:cs="Arial"/>
                <w:sz w:val="21"/>
                <w:szCs w:val="21"/>
              </w:rPr>
              <w:t>Zu et al. (2019)</w:t>
            </w:r>
          </w:p>
        </w:tc>
        <w:tc>
          <w:tcPr>
            <w:tcW w:w="430" w:type="pct"/>
            <w:tcBorders>
              <w:bottom w:val="single" w:sz="12" w:space="0" w:color="auto"/>
            </w:tcBorders>
            <w:shd w:val="clear" w:color="000000" w:fill="FFFFFF"/>
            <w:noWrap/>
            <w:vAlign w:val="center"/>
            <w:hideMark/>
          </w:tcPr>
          <w:p w14:paraId="4B00FBE7" w14:textId="59368369" w:rsidR="005E4A0C" w:rsidRPr="00391466" w:rsidRDefault="00B82F32" w:rsidP="00512AE5">
            <w:pPr>
              <w:jc w:val="center"/>
              <w:rPr>
                <w:rFonts w:ascii="Arial" w:eastAsia="等线" w:hAnsi="Arial" w:cs="Arial"/>
                <w:color w:val="000000"/>
                <w:sz w:val="21"/>
                <w:szCs w:val="21"/>
              </w:rPr>
            </w:pPr>
            <w:r w:rsidRPr="00391466">
              <w:rPr>
                <w:rFonts w:ascii="Arial" w:eastAsia="等线" w:hAnsi="Arial" w:cs="Arial"/>
                <w:color w:val="000000"/>
                <w:sz w:val="21"/>
                <w:szCs w:val="21"/>
              </w:rPr>
              <w:t>NA</w:t>
            </w:r>
          </w:p>
        </w:tc>
        <w:tc>
          <w:tcPr>
            <w:tcW w:w="730" w:type="pct"/>
            <w:tcBorders>
              <w:bottom w:val="single" w:sz="12" w:space="0" w:color="auto"/>
            </w:tcBorders>
            <w:shd w:val="clear" w:color="000000" w:fill="FFFFFF"/>
            <w:noWrap/>
            <w:vAlign w:val="center"/>
            <w:hideMark/>
          </w:tcPr>
          <w:p w14:paraId="7FCC9D8A" w14:textId="4249D08A" w:rsidR="005E4A0C" w:rsidRPr="00391466" w:rsidRDefault="008764DD" w:rsidP="00512AE5">
            <w:pPr>
              <w:jc w:val="center"/>
              <w:rPr>
                <w:rFonts w:ascii="Arial" w:eastAsia="等线" w:hAnsi="Arial" w:cs="Arial"/>
                <w:color w:val="000000"/>
                <w:sz w:val="21"/>
                <w:szCs w:val="21"/>
              </w:rPr>
            </w:pPr>
            <w:r w:rsidRPr="00391466">
              <w:rPr>
                <w:rFonts w:ascii="Arial" w:hAnsi="Arial" w:cs="Arial" w:hint="eastAsia"/>
                <w:color w:val="000000"/>
                <w:sz w:val="21"/>
                <w:szCs w:val="21"/>
              </w:rPr>
              <w:t>T</w:t>
            </w:r>
            <w:r w:rsidR="005E4A0C" w:rsidRPr="00391466">
              <w:rPr>
                <w:rFonts w:ascii="Arial" w:hAnsi="Arial" w:cs="Arial"/>
                <w:color w:val="000000"/>
                <w:sz w:val="21"/>
                <w:szCs w:val="21"/>
              </w:rPr>
              <w:t xml:space="preserve">wo-sample </w:t>
            </w:r>
            <w:r w:rsidR="00D95DD5" w:rsidRPr="00391466">
              <w:rPr>
                <w:rFonts w:ascii="Arial" w:hAnsi="Arial" w:cs="Arial"/>
                <w:i/>
                <w:iCs/>
                <w:color w:val="000000"/>
                <w:sz w:val="21"/>
                <w:szCs w:val="21"/>
              </w:rPr>
              <w:t>t</w:t>
            </w:r>
            <w:r w:rsidR="00D95DD5" w:rsidRPr="00391466">
              <w:rPr>
                <w:rFonts w:ascii="Arial" w:hAnsi="Arial" w:cs="Arial"/>
                <w:color w:val="000000"/>
                <w:sz w:val="21"/>
                <w:szCs w:val="21"/>
              </w:rPr>
              <w:t>-tests</w:t>
            </w:r>
          </w:p>
        </w:tc>
        <w:tc>
          <w:tcPr>
            <w:tcW w:w="1118" w:type="pct"/>
            <w:tcBorders>
              <w:bottom w:val="single" w:sz="12" w:space="0" w:color="auto"/>
            </w:tcBorders>
            <w:shd w:val="clear" w:color="000000" w:fill="FFFFFF"/>
            <w:vAlign w:val="center"/>
          </w:tcPr>
          <w:p w14:paraId="288A7804" w14:textId="77777777" w:rsidR="005E4A0C" w:rsidRPr="00391466" w:rsidRDefault="005E4A0C" w:rsidP="00512AE5">
            <w:pPr>
              <w:jc w:val="center"/>
              <w:rPr>
                <w:rFonts w:ascii="Arial" w:hAnsi="Arial" w:cs="Arial"/>
                <w:color w:val="000000"/>
                <w:sz w:val="21"/>
                <w:szCs w:val="21"/>
              </w:rPr>
            </w:pPr>
            <w:r w:rsidRPr="00391466">
              <w:rPr>
                <w:rFonts w:ascii="Arial" w:hAnsi="Arial" w:cs="Arial"/>
                <w:color w:val="000000"/>
                <w:sz w:val="21"/>
                <w:szCs w:val="21"/>
              </w:rPr>
              <w:t>Cluster-level correction (GRF)</w:t>
            </w:r>
          </w:p>
          <w:p w14:paraId="1396931E" w14:textId="3AE8607E" w:rsidR="005E4A0C" w:rsidRPr="00391466" w:rsidRDefault="005E4A0C" w:rsidP="00512AE5">
            <w:pPr>
              <w:jc w:val="center"/>
              <w:rPr>
                <w:rFonts w:ascii="Arial" w:hAnsi="Arial" w:cs="Arial"/>
                <w:color w:val="000000"/>
                <w:sz w:val="21"/>
                <w:szCs w:val="21"/>
              </w:rPr>
            </w:pPr>
            <w:r w:rsidRPr="00391466">
              <w:rPr>
                <w:rFonts w:ascii="Arial" w:hAnsi="Arial" w:cs="Arial"/>
                <w:color w:val="000000"/>
                <w:sz w:val="21"/>
                <w:szCs w:val="21"/>
              </w:rPr>
              <w:t xml:space="preserve">Uncorrected voxel </w:t>
            </w:r>
            <w:r w:rsidRPr="00391466">
              <w:rPr>
                <w:rFonts w:ascii="Arial" w:hAnsi="Arial" w:cs="Arial"/>
                <w:i/>
                <w:iCs/>
                <w:color w:val="000000"/>
                <w:sz w:val="21"/>
                <w:szCs w:val="21"/>
              </w:rPr>
              <w:t>p</w:t>
            </w:r>
            <w:r w:rsidRPr="00391466">
              <w:rPr>
                <w:rFonts w:ascii="Arial" w:hAnsi="Arial" w:cs="Arial"/>
                <w:color w:val="000000"/>
                <w:sz w:val="21"/>
                <w:szCs w:val="21"/>
              </w:rPr>
              <w:t xml:space="preserve"> &lt; 0.0005, corrected cluster </w:t>
            </w:r>
            <w:r w:rsidRPr="00391466">
              <w:rPr>
                <w:rFonts w:ascii="Arial" w:hAnsi="Arial" w:cs="Arial"/>
                <w:i/>
                <w:iCs/>
                <w:color w:val="000000"/>
                <w:sz w:val="21"/>
                <w:szCs w:val="21"/>
              </w:rPr>
              <w:t>p</w:t>
            </w:r>
            <w:r w:rsidRPr="00391466">
              <w:rPr>
                <w:rFonts w:ascii="Arial" w:hAnsi="Arial" w:cs="Arial"/>
                <w:color w:val="000000"/>
                <w:sz w:val="21"/>
                <w:szCs w:val="21"/>
              </w:rPr>
              <w:t xml:space="preserve"> &lt; 0.05</w:t>
            </w:r>
          </w:p>
        </w:tc>
        <w:tc>
          <w:tcPr>
            <w:tcW w:w="1776" w:type="pct"/>
            <w:tcBorders>
              <w:bottom w:val="single" w:sz="12" w:space="0" w:color="auto"/>
            </w:tcBorders>
            <w:shd w:val="clear" w:color="000000" w:fill="FFFFFF"/>
            <w:vAlign w:val="center"/>
          </w:tcPr>
          <w:p w14:paraId="2BB26452" w14:textId="5D05262A" w:rsidR="005E4A0C" w:rsidRPr="00391466" w:rsidRDefault="005E4A0C" w:rsidP="00512AE5">
            <w:pPr>
              <w:jc w:val="both"/>
              <w:rPr>
                <w:rFonts w:ascii="Arial" w:hAnsi="Arial" w:cs="Arial"/>
                <w:sz w:val="21"/>
                <w:szCs w:val="21"/>
              </w:rPr>
            </w:pPr>
            <w:r w:rsidRPr="00391466">
              <w:rPr>
                <w:rFonts w:ascii="Arial" w:hAnsi="Arial" w:cs="Arial"/>
                <w:color w:val="000000"/>
                <w:sz w:val="21"/>
                <w:szCs w:val="21"/>
              </w:rPr>
              <w:t xml:space="preserve">All statistical maps were corrected with a Gaussian Random Field method with the significance of voxel level set at </w:t>
            </w:r>
            <w:r w:rsidRPr="00391466">
              <w:rPr>
                <w:rFonts w:ascii="Arial" w:hAnsi="Arial" w:cs="Arial"/>
                <w:i/>
                <w:iCs/>
                <w:color w:val="000000"/>
                <w:sz w:val="21"/>
                <w:szCs w:val="21"/>
              </w:rPr>
              <w:t>p</w:t>
            </w:r>
            <w:r w:rsidRPr="00391466">
              <w:rPr>
                <w:rFonts w:ascii="Arial" w:hAnsi="Arial" w:cs="Arial"/>
                <w:color w:val="000000"/>
                <w:sz w:val="21"/>
                <w:szCs w:val="21"/>
              </w:rPr>
              <w:t xml:space="preserve"> &lt; .0005, and that of cluster level set at </w:t>
            </w:r>
            <w:r w:rsidRPr="00391466">
              <w:rPr>
                <w:rFonts w:ascii="Arial" w:hAnsi="Arial" w:cs="Arial"/>
                <w:i/>
                <w:iCs/>
                <w:color w:val="000000"/>
                <w:sz w:val="21"/>
                <w:szCs w:val="21"/>
              </w:rPr>
              <w:t>p</w:t>
            </w:r>
            <w:r w:rsidRPr="00391466">
              <w:rPr>
                <w:rFonts w:ascii="Arial" w:hAnsi="Arial" w:cs="Arial"/>
                <w:color w:val="000000"/>
                <w:sz w:val="21"/>
                <w:szCs w:val="21"/>
              </w:rPr>
              <w:t xml:space="preserve"> &lt; .05, two-tailed.</w:t>
            </w:r>
          </w:p>
        </w:tc>
      </w:tr>
    </w:tbl>
    <w:p w14:paraId="0F64229A" w14:textId="1B9D407D" w:rsidR="00A9562E" w:rsidRPr="00391466" w:rsidRDefault="00A9562E" w:rsidP="001527B2">
      <w:pPr>
        <w:jc w:val="both"/>
        <w:rPr>
          <w:rFonts w:ascii="Arial" w:eastAsia="等线" w:hAnsi="Arial" w:cs="Arial"/>
          <w:color w:val="000000"/>
        </w:rPr>
      </w:pPr>
      <w:r w:rsidRPr="00391466">
        <w:rPr>
          <w:rFonts w:ascii="Arial" w:eastAsia="等线" w:hAnsi="Arial" w:cs="Arial"/>
          <w:color w:val="000000"/>
        </w:rPr>
        <w:t>Abbreviations: ANCOVA, Analysis of Covariance; ANOVA, Analysis of Variance; GLM, General Linear Model; NA, not available.</w:t>
      </w:r>
    </w:p>
    <w:p w14:paraId="012A2780" w14:textId="6BED7310" w:rsidR="001B3790" w:rsidRPr="00391466" w:rsidRDefault="001B3790" w:rsidP="0008768C">
      <w:pPr>
        <w:rPr>
          <w:rFonts w:ascii="Arial" w:hAnsi="Arial" w:cs="Arial"/>
        </w:rPr>
      </w:pPr>
      <w:r w:rsidRPr="00391466">
        <w:rPr>
          <w:rFonts w:ascii="Arial" w:hAnsi="Arial" w:cs="Arial"/>
        </w:rPr>
        <w:br w:type="page"/>
      </w:r>
    </w:p>
    <w:p w14:paraId="539529A5" w14:textId="421F50FE" w:rsidR="00B66959" w:rsidRPr="00391466" w:rsidRDefault="00790727" w:rsidP="00007F58">
      <w:pPr>
        <w:pStyle w:val="afe"/>
        <w:spacing w:line="240" w:lineRule="auto"/>
      </w:pPr>
      <w:bookmarkStart w:id="12" w:name="_Toc186483708"/>
      <w:r w:rsidRPr="00391466">
        <w:lastRenderedPageBreak/>
        <w:t>Table S</w:t>
      </w:r>
      <w:r w:rsidR="005510AD" w:rsidRPr="00391466">
        <w:t>6</w:t>
      </w:r>
      <w:r w:rsidR="006C67CB" w:rsidRPr="00391466">
        <w:t>.</w:t>
      </w:r>
      <w:r w:rsidRPr="00391466">
        <w:t xml:space="preserve"> Summary of seed-networks and anatomical regions of included studies in this meta-analysis</w:t>
      </w:r>
      <w:r w:rsidR="006C67CB" w:rsidRPr="00391466">
        <w:t>.</w:t>
      </w:r>
      <w:bookmarkEnd w:id="12"/>
    </w:p>
    <w:tbl>
      <w:tblPr>
        <w:tblStyle w:val="af4"/>
        <w:tblW w:w="5000" w:type="pct"/>
        <w:jc w:val="center"/>
        <w:tblBorders>
          <w:top w:val="none" w:sz="0" w:space="0" w:color="auto"/>
          <w:left w:val="none" w:sz="0" w:space="0" w:color="auto"/>
          <w:bottom w:val="dotDash" w:sz="4"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957"/>
        <w:gridCol w:w="812"/>
        <w:gridCol w:w="1077"/>
        <w:gridCol w:w="1080"/>
        <w:gridCol w:w="505"/>
        <w:gridCol w:w="506"/>
        <w:gridCol w:w="601"/>
        <w:gridCol w:w="827"/>
        <w:gridCol w:w="601"/>
        <w:gridCol w:w="671"/>
        <w:gridCol w:w="922"/>
        <w:gridCol w:w="983"/>
        <w:gridCol w:w="648"/>
        <w:gridCol w:w="657"/>
      </w:tblGrid>
      <w:tr w:rsidR="003B2747" w:rsidRPr="00391466" w14:paraId="26ED563E" w14:textId="77777777" w:rsidTr="00DF2C5C">
        <w:trPr>
          <w:trHeight w:val="276"/>
          <w:jc w:val="center"/>
        </w:trPr>
        <w:tc>
          <w:tcPr>
            <w:tcW w:w="1104" w:type="pct"/>
            <w:vMerge w:val="restart"/>
            <w:tcBorders>
              <w:top w:val="single" w:sz="12" w:space="0" w:color="auto"/>
            </w:tcBorders>
            <w:noWrap/>
            <w:vAlign w:val="center"/>
            <w:hideMark/>
          </w:tcPr>
          <w:p w14:paraId="2649EBC2" w14:textId="6619333A" w:rsidR="00C40776" w:rsidRPr="00391466" w:rsidRDefault="0076173C" w:rsidP="0008768C">
            <w:pPr>
              <w:jc w:val="center"/>
              <w:rPr>
                <w:rFonts w:ascii="Arial" w:hAnsi="Arial" w:cs="Arial"/>
                <w:sz w:val="21"/>
                <w:szCs w:val="21"/>
              </w:rPr>
            </w:pPr>
            <w:r w:rsidRPr="00391466">
              <w:rPr>
                <w:rFonts w:ascii="Arial" w:hAnsi="Arial" w:cs="Arial"/>
                <w:sz w:val="21"/>
                <w:szCs w:val="21"/>
              </w:rPr>
              <w:t>Studies</w:t>
            </w:r>
          </w:p>
        </w:tc>
        <w:tc>
          <w:tcPr>
            <w:tcW w:w="3896" w:type="pct"/>
            <w:gridSpan w:val="14"/>
            <w:tcBorders>
              <w:top w:val="single" w:sz="12" w:space="0" w:color="auto"/>
              <w:bottom w:val="single" w:sz="12" w:space="0" w:color="auto"/>
            </w:tcBorders>
            <w:noWrap/>
            <w:vAlign w:val="center"/>
            <w:hideMark/>
          </w:tcPr>
          <w:p w14:paraId="7CE63788" w14:textId="51CA24E9" w:rsidR="00C40776" w:rsidRPr="00391466" w:rsidRDefault="00C40776" w:rsidP="0008768C">
            <w:pPr>
              <w:jc w:val="center"/>
              <w:rPr>
                <w:rFonts w:ascii="Arial" w:hAnsi="Arial" w:cs="Arial"/>
                <w:sz w:val="21"/>
                <w:szCs w:val="21"/>
              </w:rPr>
            </w:pPr>
            <w:r w:rsidRPr="00391466">
              <w:rPr>
                <w:rFonts w:ascii="Arial" w:hAnsi="Arial" w:cs="Arial"/>
                <w:sz w:val="21"/>
                <w:szCs w:val="21"/>
              </w:rPr>
              <w:t>Seed-</w:t>
            </w:r>
            <w:r w:rsidR="00D02F4F" w:rsidRPr="00391466">
              <w:rPr>
                <w:rFonts w:ascii="Arial" w:hAnsi="Arial" w:cs="Arial"/>
                <w:sz w:val="21"/>
                <w:szCs w:val="21"/>
              </w:rPr>
              <w:t>n</w:t>
            </w:r>
            <w:r w:rsidRPr="00391466">
              <w:rPr>
                <w:rFonts w:ascii="Arial" w:hAnsi="Arial" w:cs="Arial"/>
                <w:sz w:val="21"/>
                <w:szCs w:val="21"/>
              </w:rPr>
              <w:t>etworks</w:t>
            </w:r>
          </w:p>
        </w:tc>
      </w:tr>
      <w:tr w:rsidR="003B2747" w:rsidRPr="00391466" w14:paraId="16E222F4" w14:textId="77777777" w:rsidTr="00DF2C5C">
        <w:trPr>
          <w:trHeight w:val="288"/>
          <w:jc w:val="center"/>
        </w:trPr>
        <w:tc>
          <w:tcPr>
            <w:tcW w:w="1104" w:type="pct"/>
            <w:vMerge/>
            <w:vAlign w:val="center"/>
            <w:hideMark/>
          </w:tcPr>
          <w:p w14:paraId="7A12497C" w14:textId="77777777" w:rsidR="00C40776" w:rsidRPr="00391466" w:rsidRDefault="00C40776" w:rsidP="0008768C">
            <w:pPr>
              <w:jc w:val="center"/>
              <w:rPr>
                <w:rFonts w:ascii="Arial" w:hAnsi="Arial" w:cs="Arial"/>
                <w:sz w:val="21"/>
                <w:szCs w:val="21"/>
              </w:rPr>
            </w:pPr>
          </w:p>
        </w:tc>
        <w:tc>
          <w:tcPr>
            <w:tcW w:w="622" w:type="pct"/>
            <w:gridSpan w:val="2"/>
            <w:tcBorders>
              <w:top w:val="single" w:sz="12" w:space="0" w:color="auto"/>
              <w:bottom w:val="single" w:sz="12" w:space="0" w:color="auto"/>
            </w:tcBorders>
            <w:noWrap/>
            <w:vAlign w:val="center"/>
            <w:hideMark/>
          </w:tcPr>
          <w:p w14:paraId="2A9A0665" w14:textId="3302FE7F" w:rsidR="00C40776" w:rsidRPr="00391466" w:rsidRDefault="006A6F1A" w:rsidP="0008768C">
            <w:pPr>
              <w:jc w:val="center"/>
              <w:rPr>
                <w:rFonts w:ascii="Arial" w:hAnsi="Arial" w:cs="Arial"/>
                <w:sz w:val="21"/>
                <w:szCs w:val="21"/>
              </w:rPr>
            </w:pPr>
            <w:r w:rsidRPr="00391466">
              <w:rPr>
                <w:rFonts w:ascii="Arial" w:hAnsi="Arial" w:cs="Arial"/>
                <w:sz w:val="21"/>
                <w:szCs w:val="21"/>
              </w:rPr>
              <w:t>LN</w:t>
            </w:r>
          </w:p>
        </w:tc>
        <w:tc>
          <w:tcPr>
            <w:tcW w:w="777" w:type="pct"/>
            <w:gridSpan w:val="2"/>
            <w:tcBorders>
              <w:top w:val="single" w:sz="12" w:space="0" w:color="auto"/>
              <w:bottom w:val="single" w:sz="12" w:space="0" w:color="auto"/>
            </w:tcBorders>
            <w:noWrap/>
            <w:vAlign w:val="center"/>
            <w:hideMark/>
          </w:tcPr>
          <w:p w14:paraId="71F41D57"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DMN</w:t>
            </w:r>
          </w:p>
        </w:tc>
        <w:tc>
          <w:tcPr>
            <w:tcW w:w="365" w:type="pct"/>
            <w:gridSpan w:val="2"/>
            <w:tcBorders>
              <w:top w:val="single" w:sz="12" w:space="0" w:color="auto"/>
              <w:bottom w:val="single" w:sz="12" w:space="0" w:color="auto"/>
            </w:tcBorders>
            <w:noWrap/>
            <w:vAlign w:val="center"/>
            <w:hideMark/>
          </w:tcPr>
          <w:p w14:paraId="3D168BD7" w14:textId="3867A0AE" w:rsidR="00C40776" w:rsidRPr="00391466" w:rsidRDefault="00C40776" w:rsidP="0008768C">
            <w:pPr>
              <w:jc w:val="center"/>
              <w:rPr>
                <w:rFonts w:ascii="Arial" w:hAnsi="Arial" w:cs="Arial"/>
                <w:sz w:val="21"/>
                <w:szCs w:val="21"/>
              </w:rPr>
            </w:pPr>
            <w:r w:rsidRPr="00391466">
              <w:rPr>
                <w:rFonts w:ascii="Arial" w:hAnsi="Arial" w:cs="Arial"/>
                <w:sz w:val="21"/>
                <w:szCs w:val="21"/>
              </w:rPr>
              <w:t>V</w:t>
            </w:r>
            <w:r w:rsidR="00562A64" w:rsidRPr="00391466">
              <w:rPr>
                <w:rFonts w:ascii="Arial" w:hAnsi="Arial" w:cs="Arial"/>
                <w:sz w:val="21"/>
                <w:szCs w:val="21"/>
              </w:rPr>
              <w:t>N</w:t>
            </w:r>
          </w:p>
        </w:tc>
        <w:tc>
          <w:tcPr>
            <w:tcW w:w="515" w:type="pct"/>
            <w:gridSpan w:val="2"/>
            <w:tcBorders>
              <w:top w:val="single" w:sz="12" w:space="0" w:color="auto"/>
              <w:bottom w:val="single" w:sz="12" w:space="0" w:color="auto"/>
            </w:tcBorders>
            <w:noWrap/>
            <w:vAlign w:val="center"/>
            <w:hideMark/>
          </w:tcPr>
          <w:p w14:paraId="24FF8D0D"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VAN</w:t>
            </w:r>
          </w:p>
        </w:tc>
        <w:tc>
          <w:tcPr>
            <w:tcW w:w="459" w:type="pct"/>
            <w:gridSpan w:val="2"/>
            <w:tcBorders>
              <w:top w:val="single" w:sz="12" w:space="0" w:color="auto"/>
              <w:bottom w:val="single" w:sz="12" w:space="0" w:color="auto"/>
            </w:tcBorders>
            <w:noWrap/>
            <w:vAlign w:val="center"/>
            <w:hideMark/>
          </w:tcPr>
          <w:p w14:paraId="7AD2EC4F"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DAN</w:t>
            </w:r>
          </w:p>
        </w:tc>
        <w:tc>
          <w:tcPr>
            <w:tcW w:w="686" w:type="pct"/>
            <w:gridSpan w:val="2"/>
            <w:tcBorders>
              <w:top w:val="single" w:sz="12" w:space="0" w:color="auto"/>
              <w:bottom w:val="single" w:sz="12" w:space="0" w:color="auto"/>
            </w:tcBorders>
            <w:noWrap/>
            <w:vAlign w:val="center"/>
            <w:hideMark/>
          </w:tcPr>
          <w:p w14:paraId="08C08292" w14:textId="2BC76764" w:rsidR="00C40776" w:rsidRPr="00391466" w:rsidRDefault="00C40776" w:rsidP="0008768C">
            <w:pPr>
              <w:jc w:val="center"/>
              <w:rPr>
                <w:rFonts w:ascii="Arial" w:hAnsi="Arial" w:cs="Arial"/>
                <w:sz w:val="21"/>
                <w:szCs w:val="21"/>
              </w:rPr>
            </w:pPr>
            <w:r w:rsidRPr="00391466">
              <w:rPr>
                <w:rFonts w:ascii="Arial" w:hAnsi="Arial" w:cs="Arial"/>
                <w:sz w:val="21"/>
                <w:szCs w:val="21"/>
              </w:rPr>
              <w:t>F</w:t>
            </w:r>
            <w:r w:rsidR="008F08B1" w:rsidRPr="00391466">
              <w:rPr>
                <w:rFonts w:ascii="Arial" w:hAnsi="Arial" w:cs="Arial"/>
                <w:sz w:val="21"/>
                <w:szCs w:val="21"/>
              </w:rPr>
              <w:t>P</w:t>
            </w:r>
            <w:r w:rsidRPr="00391466">
              <w:rPr>
                <w:rFonts w:ascii="Arial" w:hAnsi="Arial" w:cs="Arial"/>
                <w:sz w:val="21"/>
                <w:szCs w:val="21"/>
              </w:rPr>
              <w:t>N</w:t>
            </w:r>
          </w:p>
        </w:tc>
        <w:tc>
          <w:tcPr>
            <w:tcW w:w="472" w:type="pct"/>
            <w:gridSpan w:val="2"/>
            <w:tcBorders>
              <w:top w:val="single" w:sz="12" w:space="0" w:color="auto"/>
            </w:tcBorders>
            <w:noWrap/>
            <w:vAlign w:val="center"/>
            <w:hideMark/>
          </w:tcPr>
          <w:p w14:paraId="5C5DD5DB" w14:textId="7DA6D5FC" w:rsidR="00C40776" w:rsidRPr="00391466" w:rsidRDefault="00D23573" w:rsidP="0008768C">
            <w:pPr>
              <w:jc w:val="center"/>
              <w:rPr>
                <w:rFonts w:ascii="Arial" w:hAnsi="Arial" w:cs="Arial"/>
                <w:sz w:val="21"/>
                <w:szCs w:val="21"/>
              </w:rPr>
            </w:pPr>
            <w:r w:rsidRPr="00391466">
              <w:rPr>
                <w:rFonts w:ascii="Arial" w:hAnsi="Arial" w:cs="Arial"/>
                <w:sz w:val="21"/>
                <w:szCs w:val="21"/>
              </w:rPr>
              <w:t>SMN</w:t>
            </w:r>
          </w:p>
        </w:tc>
      </w:tr>
      <w:tr w:rsidR="0012157F" w:rsidRPr="00391466" w14:paraId="63EBD7E2" w14:textId="77777777" w:rsidTr="00DF2C5C">
        <w:trPr>
          <w:trHeight w:val="276"/>
          <w:jc w:val="center"/>
        </w:trPr>
        <w:tc>
          <w:tcPr>
            <w:tcW w:w="1104" w:type="pct"/>
            <w:vMerge/>
            <w:tcBorders>
              <w:bottom w:val="single" w:sz="12" w:space="0" w:color="auto"/>
            </w:tcBorders>
            <w:vAlign w:val="center"/>
            <w:hideMark/>
          </w:tcPr>
          <w:p w14:paraId="7C63AFCC" w14:textId="77777777" w:rsidR="00C40776" w:rsidRPr="00391466" w:rsidRDefault="00C40776" w:rsidP="0008768C">
            <w:pPr>
              <w:jc w:val="center"/>
              <w:rPr>
                <w:rFonts w:ascii="Arial" w:hAnsi="Arial" w:cs="Arial"/>
                <w:sz w:val="21"/>
                <w:szCs w:val="21"/>
              </w:rPr>
            </w:pPr>
          </w:p>
        </w:tc>
        <w:tc>
          <w:tcPr>
            <w:tcW w:w="345" w:type="pct"/>
            <w:tcBorders>
              <w:top w:val="single" w:sz="12" w:space="0" w:color="auto"/>
              <w:bottom w:val="single" w:sz="12" w:space="0" w:color="auto"/>
            </w:tcBorders>
            <w:noWrap/>
            <w:vAlign w:val="center"/>
            <w:hideMark/>
          </w:tcPr>
          <w:p w14:paraId="175C180D"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W</w:t>
            </w:r>
          </w:p>
        </w:tc>
        <w:tc>
          <w:tcPr>
            <w:tcW w:w="277" w:type="pct"/>
            <w:tcBorders>
              <w:top w:val="single" w:sz="12" w:space="0" w:color="auto"/>
              <w:bottom w:val="single" w:sz="12" w:space="0" w:color="auto"/>
            </w:tcBorders>
            <w:noWrap/>
            <w:vAlign w:val="center"/>
            <w:hideMark/>
          </w:tcPr>
          <w:p w14:paraId="431376C6"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B</w:t>
            </w:r>
          </w:p>
        </w:tc>
        <w:tc>
          <w:tcPr>
            <w:tcW w:w="388" w:type="pct"/>
            <w:tcBorders>
              <w:top w:val="single" w:sz="12" w:space="0" w:color="auto"/>
              <w:bottom w:val="single" w:sz="12" w:space="0" w:color="auto"/>
            </w:tcBorders>
            <w:noWrap/>
            <w:vAlign w:val="center"/>
            <w:hideMark/>
          </w:tcPr>
          <w:p w14:paraId="5CC071C7"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W</w:t>
            </w:r>
          </w:p>
        </w:tc>
        <w:tc>
          <w:tcPr>
            <w:tcW w:w="388" w:type="pct"/>
            <w:tcBorders>
              <w:top w:val="single" w:sz="12" w:space="0" w:color="auto"/>
              <w:bottom w:val="single" w:sz="12" w:space="0" w:color="auto"/>
            </w:tcBorders>
            <w:noWrap/>
            <w:vAlign w:val="center"/>
            <w:hideMark/>
          </w:tcPr>
          <w:p w14:paraId="5DD9D60E"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B</w:t>
            </w:r>
          </w:p>
        </w:tc>
        <w:tc>
          <w:tcPr>
            <w:tcW w:w="183" w:type="pct"/>
            <w:tcBorders>
              <w:top w:val="single" w:sz="12" w:space="0" w:color="auto"/>
              <w:bottom w:val="single" w:sz="12" w:space="0" w:color="auto"/>
            </w:tcBorders>
            <w:noWrap/>
            <w:vAlign w:val="center"/>
            <w:hideMark/>
          </w:tcPr>
          <w:p w14:paraId="08F5AD1B"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W</w:t>
            </w:r>
          </w:p>
        </w:tc>
        <w:tc>
          <w:tcPr>
            <w:tcW w:w="183" w:type="pct"/>
            <w:tcBorders>
              <w:top w:val="single" w:sz="12" w:space="0" w:color="auto"/>
              <w:bottom w:val="single" w:sz="12" w:space="0" w:color="auto"/>
            </w:tcBorders>
            <w:noWrap/>
            <w:vAlign w:val="center"/>
            <w:hideMark/>
          </w:tcPr>
          <w:p w14:paraId="53FEAC5D"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B</w:t>
            </w:r>
          </w:p>
        </w:tc>
        <w:tc>
          <w:tcPr>
            <w:tcW w:w="217" w:type="pct"/>
            <w:tcBorders>
              <w:top w:val="single" w:sz="12" w:space="0" w:color="auto"/>
              <w:bottom w:val="single" w:sz="12" w:space="0" w:color="auto"/>
            </w:tcBorders>
            <w:noWrap/>
            <w:vAlign w:val="center"/>
            <w:hideMark/>
          </w:tcPr>
          <w:p w14:paraId="6C275788"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W</w:t>
            </w:r>
          </w:p>
        </w:tc>
        <w:tc>
          <w:tcPr>
            <w:tcW w:w="298" w:type="pct"/>
            <w:tcBorders>
              <w:top w:val="single" w:sz="12" w:space="0" w:color="auto"/>
              <w:bottom w:val="single" w:sz="12" w:space="0" w:color="auto"/>
            </w:tcBorders>
            <w:noWrap/>
            <w:vAlign w:val="center"/>
            <w:hideMark/>
          </w:tcPr>
          <w:p w14:paraId="3C55DDE3"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B</w:t>
            </w:r>
          </w:p>
        </w:tc>
        <w:tc>
          <w:tcPr>
            <w:tcW w:w="217" w:type="pct"/>
            <w:tcBorders>
              <w:top w:val="single" w:sz="12" w:space="0" w:color="auto"/>
              <w:bottom w:val="single" w:sz="12" w:space="0" w:color="auto"/>
            </w:tcBorders>
            <w:noWrap/>
            <w:vAlign w:val="center"/>
            <w:hideMark/>
          </w:tcPr>
          <w:p w14:paraId="452E3371"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W</w:t>
            </w:r>
          </w:p>
        </w:tc>
        <w:tc>
          <w:tcPr>
            <w:tcW w:w="242" w:type="pct"/>
            <w:tcBorders>
              <w:top w:val="single" w:sz="12" w:space="0" w:color="auto"/>
              <w:bottom w:val="single" w:sz="12" w:space="0" w:color="auto"/>
            </w:tcBorders>
            <w:noWrap/>
            <w:vAlign w:val="center"/>
            <w:hideMark/>
          </w:tcPr>
          <w:p w14:paraId="1878580F"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B</w:t>
            </w:r>
          </w:p>
        </w:tc>
        <w:tc>
          <w:tcPr>
            <w:tcW w:w="332" w:type="pct"/>
            <w:tcBorders>
              <w:top w:val="single" w:sz="12" w:space="0" w:color="auto"/>
              <w:bottom w:val="single" w:sz="12" w:space="0" w:color="auto"/>
            </w:tcBorders>
            <w:noWrap/>
            <w:vAlign w:val="center"/>
            <w:hideMark/>
          </w:tcPr>
          <w:p w14:paraId="5BD70167"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W</w:t>
            </w:r>
          </w:p>
        </w:tc>
        <w:tc>
          <w:tcPr>
            <w:tcW w:w="354" w:type="pct"/>
            <w:tcBorders>
              <w:top w:val="single" w:sz="12" w:space="0" w:color="auto"/>
              <w:bottom w:val="single" w:sz="12" w:space="0" w:color="auto"/>
            </w:tcBorders>
            <w:noWrap/>
            <w:vAlign w:val="center"/>
            <w:hideMark/>
          </w:tcPr>
          <w:p w14:paraId="625DB0F8"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B</w:t>
            </w:r>
          </w:p>
        </w:tc>
        <w:tc>
          <w:tcPr>
            <w:tcW w:w="234" w:type="pct"/>
            <w:tcBorders>
              <w:top w:val="single" w:sz="12" w:space="0" w:color="auto"/>
              <w:bottom w:val="single" w:sz="12" w:space="0" w:color="auto"/>
            </w:tcBorders>
            <w:noWrap/>
            <w:vAlign w:val="center"/>
            <w:hideMark/>
          </w:tcPr>
          <w:p w14:paraId="3F5B1128"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W</w:t>
            </w:r>
          </w:p>
        </w:tc>
        <w:tc>
          <w:tcPr>
            <w:tcW w:w="238" w:type="pct"/>
            <w:tcBorders>
              <w:top w:val="single" w:sz="12" w:space="0" w:color="auto"/>
              <w:bottom w:val="single" w:sz="12" w:space="0" w:color="auto"/>
            </w:tcBorders>
            <w:noWrap/>
            <w:vAlign w:val="center"/>
            <w:hideMark/>
          </w:tcPr>
          <w:p w14:paraId="23ADF710" w14:textId="77777777" w:rsidR="00C40776" w:rsidRPr="00391466" w:rsidRDefault="00C40776" w:rsidP="0008768C">
            <w:pPr>
              <w:jc w:val="center"/>
              <w:rPr>
                <w:rFonts w:ascii="Arial" w:hAnsi="Arial" w:cs="Arial"/>
                <w:sz w:val="21"/>
                <w:szCs w:val="21"/>
              </w:rPr>
            </w:pPr>
            <w:r w:rsidRPr="00391466">
              <w:rPr>
                <w:rFonts w:ascii="Arial" w:hAnsi="Arial" w:cs="Arial"/>
                <w:sz w:val="21"/>
                <w:szCs w:val="21"/>
              </w:rPr>
              <w:t>B</w:t>
            </w:r>
          </w:p>
        </w:tc>
      </w:tr>
      <w:tr w:rsidR="0012157F" w:rsidRPr="00391466" w14:paraId="45975F90" w14:textId="77777777" w:rsidTr="00DF2C5C">
        <w:trPr>
          <w:trHeight w:val="552"/>
          <w:jc w:val="center"/>
        </w:trPr>
        <w:tc>
          <w:tcPr>
            <w:tcW w:w="1104" w:type="pct"/>
            <w:tcBorders>
              <w:top w:val="single" w:sz="12" w:space="0" w:color="auto"/>
            </w:tcBorders>
            <w:shd w:val="clear" w:color="auto" w:fill="auto"/>
            <w:noWrap/>
            <w:vAlign w:val="center"/>
            <w:hideMark/>
          </w:tcPr>
          <w:p w14:paraId="69C5E658" w14:textId="31E6583A"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Beckmann et al. (2022)</w:t>
            </w:r>
          </w:p>
        </w:tc>
        <w:tc>
          <w:tcPr>
            <w:tcW w:w="345" w:type="pct"/>
            <w:tcBorders>
              <w:top w:val="single" w:sz="12" w:space="0" w:color="auto"/>
            </w:tcBorders>
            <w:shd w:val="clear" w:color="auto" w:fill="auto"/>
            <w:noWrap/>
            <w:vAlign w:val="center"/>
            <w:hideMark/>
          </w:tcPr>
          <w:p w14:paraId="6822B7BA" w14:textId="43F43343" w:rsidR="00AD4E9A" w:rsidRPr="00391466" w:rsidRDefault="00AD4E9A" w:rsidP="0008768C">
            <w:pPr>
              <w:jc w:val="center"/>
              <w:rPr>
                <w:rFonts w:ascii="Arial" w:hAnsi="Arial" w:cs="Arial"/>
                <w:sz w:val="21"/>
                <w:szCs w:val="21"/>
              </w:rPr>
            </w:pPr>
          </w:p>
        </w:tc>
        <w:tc>
          <w:tcPr>
            <w:tcW w:w="277" w:type="pct"/>
            <w:tcBorders>
              <w:top w:val="single" w:sz="12" w:space="0" w:color="auto"/>
            </w:tcBorders>
            <w:shd w:val="clear" w:color="auto" w:fill="auto"/>
            <w:noWrap/>
            <w:vAlign w:val="center"/>
            <w:hideMark/>
          </w:tcPr>
          <w:p w14:paraId="16EF3AC8" w14:textId="0A5F59A6" w:rsidR="00AD4E9A" w:rsidRPr="00391466" w:rsidRDefault="00AD4E9A" w:rsidP="0008768C">
            <w:pPr>
              <w:jc w:val="center"/>
              <w:rPr>
                <w:rFonts w:ascii="Arial" w:hAnsi="Arial" w:cs="Arial"/>
                <w:sz w:val="21"/>
                <w:szCs w:val="21"/>
              </w:rPr>
            </w:pPr>
          </w:p>
        </w:tc>
        <w:tc>
          <w:tcPr>
            <w:tcW w:w="388" w:type="pct"/>
            <w:tcBorders>
              <w:top w:val="single" w:sz="12" w:space="0" w:color="auto"/>
            </w:tcBorders>
            <w:shd w:val="clear" w:color="auto" w:fill="auto"/>
            <w:noWrap/>
            <w:vAlign w:val="center"/>
            <w:hideMark/>
          </w:tcPr>
          <w:p w14:paraId="72AEC6D2" w14:textId="06FEF3A6" w:rsidR="00AD4E9A" w:rsidRPr="00391466" w:rsidRDefault="00AD4E9A" w:rsidP="0008768C">
            <w:pPr>
              <w:jc w:val="center"/>
              <w:rPr>
                <w:rFonts w:ascii="Arial" w:hAnsi="Arial" w:cs="Arial"/>
                <w:sz w:val="21"/>
                <w:szCs w:val="21"/>
              </w:rPr>
            </w:pPr>
          </w:p>
        </w:tc>
        <w:tc>
          <w:tcPr>
            <w:tcW w:w="388" w:type="pct"/>
            <w:tcBorders>
              <w:top w:val="single" w:sz="12" w:space="0" w:color="auto"/>
            </w:tcBorders>
            <w:shd w:val="clear" w:color="auto" w:fill="auto"/>
            <w:noWrap/>
            <w:vAlign w:val="center"/>
            <w:hideMark/>
          </w:tcPr>
          <w:p w14:paraId="360E6106" w14:textId="7DD5DF93" w:rsidR="00AD4E9A" w:rsidRPr="00391466" w:rsidRDefault="00AD4E9A" w:rsidP="0008768C">
            <w:pPr>
              <w:jc w:val="center"/>
              <w:rPr>
                <w:rFonts w:ascii="Arial" w:hAnsi="Arial" w:cs="Arial"/>
                <w:sz w:val="21"/>
                <w:szCs w:val="21"/>
              </w:rPr>
            </w:pPr>
          </w:p>
        </w:tc>
        <w:tc>
          <w:tcPr>
            <w:tcW w:w="183" w:type="pct"/>
            <w:tcBorders>
              <w:top w:val="single" w:sz="12" w:space="0" w:color="auto"/>
            </w:tcBorders>
            <w:shd w:val="clear" w:color="auto" w:fill="auto"/>
            <w:noWrap/>
            <w:vAlign w:val="center"/>
            <w:hideMark/>
          </w:tcPr>
          <w:p w14:paraId="60ACEB09" w14:textId="10EEF40E" w:rsidR="00AD4E9A" w:rsidRPr="00391466" w:rsidRDefault="00AD4E9A" w:rsidP="0008768C">
            <w:pPr>
              <w:jc w:val="center"/>
              <w:rPr>
                <w:rFonts w:ascii="Arial" w:hAnsi="Arial" w:cs="Arial"/>
                <w:sz w:val="21"/>
                <w:szCs w:val="21"/>
              </w:rPr>
            </w:pPr>
          </w:p>
        </w:tc>
        <w:tc>
          <w:tcPr>
            <w:tcW w:w="183" w:type="pct"/>
            <w:tcBorders>
              <w:top w:val="single" w:sz="12" w:space="0" w:color="auto"/>
            </w:tcBorders>
            <w:shd w:val="clear" w:color="auto" w:fill="auto"/>
            <w:noWrap/>
            <w:vAlign w:val="center"/>
            <w:hideMark/>
          </w:tcPr>
          <w:p w14:paraId="64C19986" w14:textId="3A15750F" w:rsidR="00AD4E9A" w:rsidRPr="00391466" w:rsidRDefault="00AD4E9A" w:rsidP="0008768C">
            <w:pPr>
              <w:jc w:val="center"/>
              <w:rPr>
                <w:rFonts w:ascii="Arial" w:hAnsi="Arial" w:cs="Arial"/>
                <w:sz w:val="21"/>
                <w:szCs w:val="21"/>
              </w:rPr>
            </w:pPr>
          </w:p>
        </w:tc>
        <w:tc>
          <w:tcPr>
            <w:tcW w:w="217" w:type="pct"/>
            <w:tcBorders>
              <w:top w:val="single" w:sz="12" w:space="0" w:color="auto"/>
            </w:tcBorders>
            <w:shd w:val="clear" w:color="auto" w:fill="auto"/>
            <w:noWrap/>
            <w:vAlign w:val="center"/>
            <w:hideMark/>
          </w:tcPr>
          <w:p w14:paraId="722BA10A" w14:textId="64388E39" w:rsidR="00AD4E9A" w:rsidRPr="00391466" w:rsidRDefault="00AD4E9A" w:rsidP="0008768C">
            <w:pPr>
              <w:jc w:val="center"/>
              <w:rPr>
                <w:rFonts w:ascii="Arial" w:hAnsi="Arial" w:cs="Arial"/>
                <w:sz w:val="21"/>
                <w:szCs w:val="21"/>
              </w:rPr>
            </w:pPr>
          </w:p>
        </w:tc>
        <w:tc>
          <w:tcPr>
            <w:tcW w:w="298" w:type="pct"/>
            <w:tcBorders>
              <w:top w:val="single" w:sz="12" w:space="0" w:color="auto"/>
            </w:tcBorders>
            <w:shd w:val="clear" w:color="auto" w:fill="auto"/>
            <w:noWrap/>
            <w:vAlign w:val="center"/>
            <w:hideMark/>
          </w:tcPr>
          <w:p w14:paraId="0ECDE40A" w14:textId="06219B0C"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ACC</w:t>
            </w:r>
          </w:p>
        </w:tc>
        <w:tc>
          <w:tcPr>
            <w:tcW w:w="217" w:type="pct"/>
            <w:tcBorders>
              <w:top w:val="single" w:sz="12" w:space="0" w:color="auto"/>
            </w:tcBorders>
            <w:shd w:val="clear" w:color="auto" w:fill="auto"/>
            <w:noWrap/>
            <w:vAlign w:val="center"/>
            <w:hideMark/>
          </w:tcPr>
          <w:p w14:paraId="0BB1FA39" w14:textId="68B50F60" w:rsidR="00AD4E9A" w:rsidRPr="00391466" w:rsidRDefault="00AD4E9A" w:rsidP="0008768C">
            <w:pPr>
              <w:jc w:val="center"/>
              <w:rPr>
                <w:rFonts w:ascii="Arial" w:hAnsi="Arial" w:cs="Arial"/>
                <w:sz w:val="21"/>
                <w:szCs w:val="21"/>
              </w:rPr>
            </w:pPr>
          </w:p>
        </w:tc>
        <w:tc>
          <w:tcPr>
            <w:tcW w:w="242" w:type="pct"/>
            <w:tcBorders>
              <w:top w:val="single" w:sz="12" w:space="0" w:color="auto"/>
            </w:tcBorders>
            <w:shd w:val="clear" w:color="auto" w:fill="auto"/>
            <w:noWrap/>
            <w:vAlign w:val="center"/>
            <w:hideMark/>
          </w:tcPr>
          <w:p w14:paraId="45D92516" w14:textId="5DFC984E"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FFG</w:t>
            </w:r>
          </w:p>
        </w:tc>
        <w:tc>
          <w:tcPr>
            <w:tcW w:w="332" w:type="pct"/>
            <w:tcBorders>
              <w:top w:val="single" w:sz="12" w:space="0" w:color="auto"/>
            </w:tcBorders>
            <w:shd w:val="clear" w:color="auto" w:fill="auto"/>
            <w:noWrap/>
            <w:vAlign w:val="center"/>
            <w:hideMark/>
          </w:tcPr>
          <w:p w14:paraId="3670A8AA" w14:textId="051BBA95" w:rsidR="00AD4E9A" w:rsidRPr="00391466" w:rsidRDefault="00AD4E9A" w:rsidP="0008768C">
            <w:pPr>
              <w:jc w:val="center"/>
              <w:rPr>
                <w:rFonts w:ascii="Arial" w:hAnsi="Arial" w:cs="Arial"/>
                <w:sz w:val="21"/>
                <w:szCs w:val="21"/>
              </w:rPr>
            </w:pPr>
          </w:p>
        </w:tc>
        <w:tc>
          <w:tcPr>
            <w:tcW w:w="354" w:type="pct"/>
            <w:tcBorders>
              <w:top w:val="single" w:sz="12" w:space="0" w:color="auto"/>
            </w:tcBorders>
            <w:shd w:val="clear" w:color="auto" w:fill="auto"/>
            <w:vAlign w:val="center"/>
            <w:hideMark/>
          </w:tcPr>
          <w:p w14:paraId="1B035C46" w14:textId="6B480607" w:rsidR="00AD4E9A" w:rsidRPr="00391466" w:rsidRDefault="005D5AF4" w:rsidP="0008768C">
            <w:pPr>
              <w:jc w:val="center"/>
              <w:rPr>
                <w:rFonts w:ascii="Arial" w:hAnsi="Arial" w:cs="Arial"/>
                <w:sz w:val="21"/>
                <w:szCs w:val="21"/>
              </w:rPr>
            </w:pPr>
            <w:r w:rsidRPr="00391466">
              <w:rPr>
                <w:rFonts w:ascii="Arial" w:hAnsi="Arial" w:cs="Arial"/>
                <w:color w:val="000000"/>
                <w:sz w:val="21"/>
                <w:szCs w:val="21"/>
              </w:rPr>
              <w:t>A</w:t>
            </w:r>
            <w:r w:rsidR="00AD4E9A" w:rsidRPr="00391466">
              <w:rPr>
                <w:rFonts w:ascii="Arial" w:hAnsi="Arial" w:cs="Arial"/>
                <w:color w:val="000000"/>
                <w:sz w:val="21"/>
                <w:szCs w:val="21"/>
              </w:rPr>
              <w:t>PFC</w:t>
            </w:r>
            <w:r w:rsidR="00AD4E9A" w:rsidRPr="00391466">
              <w:rPr>
                <w:rFonts w:ascii="Arial" w:hAnsi="Arial" w:cs="Arial"/>
                <w:color w:val="000000"/>
                <w:sz w:val="21"/>
                <w:szCs w:val="21"/>
              </w:rPr>
              <w:br/>
              <w:t>DMPFC</w:t>
            </w:r>
          </w:p>
        </w:tc>
        <w:tc>
          <w:tcPr>
            <w:tcW w:w="234" w:type="pct"/>
            <w:tcBorders>
              <w:top w:val="single" w:sz="12" w:space="0" w:color="auto"/>
            </w:tcBorders>
            <w:shd w:val="clear" w:color="auto" w:fill="auto"/>
            <w:noWrap/>
            <w:vAlign w:val="center"/>
            <w:hideMark/>
          </w:tcPr>
          <w:p w14:paraId="6AF7AD16" w14:textId="13D19E67" w:rsidR="00AD4E9A" w:rsidRPr="00391466" w:rsidRDefault="00AD4E9A" w:rsidP="0008768C">
            <w:pPr>
              <w:jc w:val="center"/>
              <w:rPr>
                <w:rFonts w:ascii="Arial" w:hAnsi="Arial" w:cs="Arial"/>
                <w:sz w:val="21"/>
                <w:szCs w:val="21"/>
              </w:rPr>
            </w:pPr>
          </w:p>
        </w:tc>
        <w:tc>
          <w:tcPr>
            <w:tcW w:w="238" w:type="pct"/>
            <w:tcBorders>
              <w:top w:val="single" w:sz="12" w:space="0" w:color="auto"/>
            </w:tcBorders>
            <w:shd w:val="clear" w:color="auto" w:fill="auto"/>
            <w:noWrap/>
            <w:vAlign w:val="center"/>
            <w:hideMark/>
          </w:tcPr>
          <w:p w14:paraId="3AB82605" w14:textId="6BB698B4" w:rsidR="00AD4E9A" w:rsidRPr="00391466" w:rsidRDefault="00AD4E9A" w:rsidP="0008768C">
            <w:pPr>
              <w:jc w:val="center"/>
              <w:rPr>
                <w:rFonts w:ascii="Arial" w:hAnsi="Arial" w:cs="Arial"/>
                <w:sz w:val="21"/>
                <w:szCs w:val="21"/>
              </w:rPr>
            </w:pPr>
          </w:p>
        </w:tc>
      </w:tr>
      <w:tr w:rsidR="0012157F" w:rsidRPr="00391466" w14:paraId="081A1351" w14:textId="77777777" w:rsidTr="00DF2C5C">
        <w:trPr>
          <w:trHeight w:val="552"/>
          <w:jc w:val="center"/>
        </w:trPr>
        <w:tc>
          <w:tcPr>
            <w:tcW w:w="1104" w:type="pct"/>
            <w:shd w:val="clear" w:color="auto" w:fill="auto"/>
            <w:noWrap/>
            <w:vAlign w:val="center"/>
            <w:hideMark/>
          </w:tcPr>
          <w:p w14:paraId="5B39F7AB" w14:textId="1D98812C"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Bessette et al. (2018)</w:t>
            </w:r>
          </w:p>
        </w:tc>
        <w:tc>
          <w:tcPr>
            <w:tcW w:w="345" w:type="pct"/>
            <w:shd w:val="clear" w:color="auto" w:fill="auto"/>
            <w:noWrap/>
            <w:vAlign w:val="center"/>
            <w:hideMark/>
          </w:tcPr>
          <w:p w14:paraId="59DF4B96" w14:textId="1DF29734"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6663ABFB" w14:textId="7E9F7935" w:rsidR="00AD4E9A" w:rsidRPr="00391466" w:rsidRDefault="00AD4E9A" w:rsidP="0008768C">
            <w:pPr>
              <w:jc w:val="center"/>
              <w:rPr>
                <w:rFonts w:ascii="Arial" w:hAnsi="Arial" w:cs="Arial"/>
                <w:sz w:val="21"/>
                <w:szCs w:val="21"/>
              </w:rPr>
            </w:pPr>
          </w:p>
        </w:tc>
        <w:tc>
          <w:tcPr>
            <w:tcW w:w="388" w:type="pct"/>
            <w:shd w:val="clear" w:color="auto" w:fill="auto"/>
            <w:vAlign w:val="center"/>
            <w:hideMark/>
          </w:tcPr>
          <w:p w14:paraId="18C9AB01" w14:textId="652B1B46"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PCC</w:t>
            </w:r>
            <w:r w:rsidRPr="00391466">
              <w:rPr>
                <w:rFonts w:ascii="Arial" w:hAnsi="Arial" w:cs="Arial"/>
                <w:color w:val="000000"/>
                <w:sz w:val="21"/>
                <w:szCs w:val="21"/>
              </w:rPr>
              <w:br/>
              <w:t>Hippo</w:t>
            </w:r>
          </w:p>
        </w:tc>
        <w:tc>
          <w:tcPr>
            <w:tcW w:w="388" w:type="pct"/>
            <w:shd w:val="clear" w:color="auto" w:fill="auto"/>
            <w:vAlign w:val="center"/>
            <w:hideMark/>
          </w:tcPr>
          <w:p w14:paraId="0BB211A5" w14:textId="5281DCDF"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PCC</w:t>
            </w:r>
            <w:r w:rsidRPr="00391466">
              <w:rPr>
                <w:rFonts w:ascii="Arial" w:hAnsi="Arial" w:cs="Arial"/>
                <w:color w:val="000000"/>
                <w:sz w:val="21"/>
                <w:szCs w:val="21"/>
              </w:rPr>
              <w:br/>
              <w:t>Hippo</w:t>
            </w:r>
          </w:p>
        </w:tc>
        <w:tc>
          <w:tcPr>
            <w:tcW w:w="183" w:type="pct"/>
            <w:shd w:val="clear" w:color="auto" w:fill="auto"/>
            <w:noWrap/>
            <w:vAlign w:val="center"/>
            <w:hideMark/>
          </w:tcPr>
          <w:p w14:paraId="495B96F8" w14:textId="46F9E5DB"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59BB927E" w14:textId="7BF3E948"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0BEFC2EB" w14:textId="5749707B"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08156E5E" w14:textId="376D0C4E"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3937BA15" w14:textId="6D7DDC35"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29EA785E" w14:textId="1075CF39"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23188598" w14:textId="129B7BD3"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7EC9CAB8" w14:textId="71EA1761"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1E72DF05" w14:textId="3C8FDA40"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37E28521" w14:textId="75B4A662" w:rsidR="00AD4E9A" w:rsidRPr="00391466" w:rsidRDefault="00AD4E9A" w:rsidP="0008768C">
            <w:pPr>
              <w:jc w:val="center"/>
              <w:rPr>
                <w:rFonts w:ascii="Arial" w:hAnsi="Arial" w:cs="Arial"/>
                <w:sz w:val="21"/>
                <w:szCs w:val="21"/>
              </w:rPr>
            </w:pPr>
          </w:p>
        </w:tc>
      </w:tr>
      <w:tr w:rsidR="0012157F" w:rsidRPr="00391466" w14:paraId="11049344" w14:textId="77777777" w:rsidTr="00DF2C5C">
        <w:trPr>
          <w:trHeight w:val="276"/>
          <w:jc w:val="center"/>
        </w:trPr>
        <w:tc>
          <w:tcPr>
            <w:tcW w:w="1104" w:type="pct"/>
            <w:shd w:val="clear" w:color="auto" w:fill="auto"/>
            <w:noWrap/>
            <w:vAlign w:val="center"/>
            <w:hideMark/>
          </w:tcPr>
          <w:p w14:paraId="6B63B31C" w14:textId="275B8B81"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Bluhm et al. (2009)</w:t>
            </w:r>
          </w:p>
        </w:tc>
        <w:tc>
          <w:tcPr>
            <w:tcW w:w="345" w:type="pct"/>
            <w:shd w:val="clear" w:color="auto" w:fill="auto"/>
            <w:noWrap/>
            <w:vAlign w:val="center"/>
            <w:hideMark/>
          </w:tcPr>
          <w:p w14:paraId="6ADB2B36" w14:textId="2E5FF557"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7515A223" w14:textId="3253C846"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59FA0BBB" w14:textId="69FE542B"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PCC</w:t>
            </w:r>
          </w:p>
        </w:tc>
        <w:tc>
          <w:tcPr>
            <w:tcW w:w="388" w:type="pct"/>
            <w:shd w:val="clear" w:color="auto" w:fill="auto"/>
            <w:noWrap/>
            <w:vAlign w:val="center"/>
            <w:hideMark/>
          </w:tcPr>
          <w:p w14:paraId="68A0D7E1" w14:textId="7C71746D"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PCC</w:t>
            </w:r>
          </w:p>
        </w:tc>
        <w:tc>
          <w:tcPr>
            <w:tcW w:w="183" w:type="pct"/>
            <w:shd w:val="clear" w:color="auto" w:fill="auto"/>
            <w:noWrap/>
            <w:vAlign w:val="center"/>
            <w:hideMark/>
          </w:tcPr>
          <w:p w14:paraId="7D86AF7F" w14:textId="5336EBB6"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33079665" w14:textId="7CFD8D7D"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452172E3" w14:textId="2629F597"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2F415245" w14:textId="32BF5B07"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77FDF8CE" w14:textId="7213E5B8"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653EEB93" w14:textId="0060BD4F"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39E0403E" w14:textId="1A4B1DC0"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6B0D5C31" w14:textId="4EC0FC02"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7A96C38D" w14:textId="5C90B5D8"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04D8ECE4" w14:textId="369CF8B6" w:rsidR="00AD4E9A" w:rsidRPr="00391466" w:rsidRDefault="00AD4E9A" w:rsidP="0008768C">
            <w:pPr>
              <w:jc w:val="center"/>
              <w:rPr>
                <w:rFonts w:ascii="Arial" w:hAnsi="Arial" w:cs="Arial"/>
                <w:sz w:val="21"/>
                <w:szCs w:val="21"/>
              </w:rPr>
            </w:pPr>
          </w:p>
        </w:tc>
      </w:tr>
      <w:tr w:rsidR="0012157F" w:rsidRPr="00391466" w14:paraId="14464651" w14:textId="77777777" w:rsidTr="00DF2C5C">
        <w:trPr>
          <w:trHeight w:val="276"/>
          <w:jc w:val="center"/>
        </w:trPr>
        <w:tc>
          <w:tcPr>
            <w:tcW w:w="1104" w:type="pct"/>
            <w:shd w:val="clear" w:color="auto" w:fill="auto"/>
            <w:noWrap/>
            <w:vAlign w:val="center"/>
            <w:hideMark/>
          </w:tcPr>
          <w:p w14:paraId="77924029" w14:textId="50AB5BEE"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Cao et al. (2012)</w:t>
            </w:r>
          </w:p>
        </w:tc>
        <w:tc>
          <w:tcPr>
            <w:tcW w:w="345" w:type="pct"/>
            <w:shd w:val="clear" w:color="auto" w:fill="auto"/>
            <w:noWrap/>
            <w:vAlign w:val="center"/>
            <w:hideMark/>
          </w:tcPr>
          <w:p w14:paraId="40B46865" w14:textId="3EFE1E68"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6415BC23" w14:textId="35E14FC7"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30DF7590" w14:textId="6D23A17A"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Hippo</w:t>
            </w:r>
          </w:p>
        </w:tc>
        <w:tc>
          <w:tcPr>
            <w:tcW w:w="388" w:type="pct"/>
            <w:shd w:val="clear" w:color="auto" w:fill="auto"/>
            <w:noWrap/>
            <w:vAlign w:val="center"/>
            <w:hideMark/>
          </w:tcPr>
          <w:p w14:paraId="07ADEFE8" w14:textId="38241614"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Hippo</w:t>
            </w:r>
          </w:p>
        </w:tc>
        <w:tc>
          <w:tcPr>
            <w:tcW w:w="183" w:type="pct"/>
            <w:shd w:val="clear" w:color="auto" w:fill="auto"/>
            <w:noWrap/>
            <w:vAlign w:val="center"/>
            <w:hideMark/>
          </w:tcPr>
          <w:p w14:paraId="36D93B8C" w14:textId="1FBE5086"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46CE4067" w14:textId="6323E63D"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71898163" w14:textId="7344AFE3"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4335A83A" w14:textId="2D1C8FBA"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7C839D3F" w14:textId="3BC29A94"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60347478" w14:textId="33B0E899"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5764FFBA" w14:textId="24D7FE57"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58B35E22" w14:textId="0D451165"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742F16D7" w14:textId="2DB9159A"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4D8C23CD" w14:textId="307E7A7B" w:rsidR="00AD4E9A" w:rsidRPr="00391466" w:rsidRDefault="00AD4E9A" w:rsidP="0008768C">
            <w:pPr>
              <w:jc w:val="center"/>
              <w:rPr>
                <w:rFonts w:ascii="Arial" w:hAnsi="Arial" w:cs="Arial"/>
                <w:sz w:val="21"/>
                <w:szCs w:val="21"/>
              </w:rPr>
            </w:pPr>
          </w:p>
        </w:tc>
      </w:tr>
      <w:tr w:rsidR="0012157F" w:rsidRPr="00391466" w14:paraId="269749F5" w14:textId="77777777" w:rsidTr="00DF2C5C">
        <w:trPr>
          <w:trHeight w:val="276"/>
          <w:jc w:val="center"/>
        </w:trPr>
        <w:tc>
          <w:tcPr>
            <w:tcW w:w="1104" w:type="pct"/>
            <w:shd w:val="clear" w:color="auto" w:fill="auto"/>
            <w:noWrap/>
            <w:vAlign w:val="center"/>
            <w:hideMark/>
          </w:tcPr>
          <w:p w14:paraId="670458E8" w14:textId="6D960D3A"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Chen et al. (2021)</w:t>
            </w:r>
          </w:p>
        </w:tc>
        <w:tc>
          <w:tcPr>
            <w:tcW w:w="345" w:type="pct"/>
            <w:shd w:val="clear" w:color="auto" w:fill="auto"/>
            <w:noWrap/>
            <w:vAlign w:val="center"/>
            <w:hideMark/>
          </w:tcPr>
          <w:p w14:paraId="2CD3A110" w14:textId="7F2D89BC"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4DD6A20D" w14:textId="1109F553"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3E13B240" w14:textId="461526BA"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14AA1FD0" w14:textId="347B828A"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5D932AE1" w14:textId="014BC13A"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71E0DC0B" w14:textId="5240806C"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5A6677D3" w14:textId="0F8B8B7A"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280FADCC" w14:textId="777276E6"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7C8B4445" w14:textId="7D483C81"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05C7111E" w14:textId="574610E1"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40E85DBA" w14:textId="360276DC"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2D607A65" w14:textId="179697B6"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694435A7" w14:textId="2D99C8C5"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FFG</w:t>
            </w:r>
          </w:p>
        </w:tc>
        <w:tc>
          <w:tcPr>
            <w:tcW w:w="238" w:type="pct"/>
            <w:shd w:val="clear" w:color="auto" w:fill="auto"/>
            <w:noWrap/>
            <w:vAlign w:val="center"/>
            <w:hideMark/>
          </w:tcPr>
          <w:p w14:paraId="78CB3403" w14:textId="0746E707" w:rsidR="00AD4E9A" w:rsidRPr="00391466" w:rsidRDefault="00AD4E9A" w:rsidP="0008768C">
            <w:pPr>
              <w:jc w:val="center"/>
              <w:rPr>
                <w:rFonts w:ascii="Arial" w:hAnsi="Arial" w:cs="Arial"/>
                <w:sz w:val="21"/>
                <w:szCs w:val="21"/>
              </w:rPr>
            </w:pPr>
          </w:p>
        </w:tc>
      </w:tr>
      <w:tr w:rsidR="0012157F" w:rsidRPr="00391466" w14:paraId="220FF09C" w14:textId="77777777" w:rsidTr="00DF2C5C">
        <w:trPr>
          <w:trHeight w:val="276"/>
          <w:jc w:val="center"/>
        </w:trPr>
        <w:tc>
          <w:tcPr>
            <w:tcW w:w="1104" w:type="pct"/>
            <w:shd w:val="clear" w:color="auto" w:fill="auto"/>
            <w:noWrap/>
            <w:vAlign w:val="center"/>
            <w:hideMark/>
          </w:tcPr>
          <w:p w14:paraId="14FD0104" w14:textId="4FF8A9DC"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Chen et al. (2020)</w:t>
            </w:r>
          </w:p>
        </w:tc>
        <w:tc>
          <w:tcPr>
            <w:tcW w:w="345" w:type="pct"/>
            <w:shd w:val="clear" w:color="auto" w:fill="auto"/>
            <w:noWrap/>
            <w:vAlign w:val="center"/>
            <w:hideMark/>
          </w:tcPr>
          <w:p w14:paraId="491CB518" w14:textId="4619BD14"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6D5C2DDC" w14:textId="07066F5B" w:rsidR="00AD4E9A" w:rsidRPr="00391466" w:rsidRDefault="00192ED9" w:rsidP="0008768C">
            <w:pPr>
              <w:jc w:val="center"/>
              <w:rPr>
                <w:rFonts w:ascii="Arial" w:hAnsi="Arial" w:cs="Arial"/>
                <w:sz w:val="21"/>
                <w:szCs w:val="21"/>
              </w:rPr>
            </w:pPr>
            <w:proofErr w:type="spellStart"/>
            <w:r w:rsidRPr="00391466">
              <w:rPr>
                <w:rFonts w:ascii="Arial" w:hAnsi="Arial" w:cs="Arial"/>
                <w:color w:val="000000"/>
                <w:sz w:val="21"/>
                <w:szCs w:val="21"/>
              </w:rPr>
              <w:t>Amyg</w:t>
            </w:r>
            <w:proofErr w:type="spellEnd"/>
          </w:p>
        </w:tc>
        <w:tc>
          <w:tcPr>
            <w:tcW w:w="388" w:type="pct"/>
            <w:shd w:val="clear" w:color="auto" w:fill="auto"/>
            <w:noWrap/>
            <w:vAlign w:val="center"/>
            <w:hideMark/>
          </w:tcPr>
          <w:p w14:paraId="04585074" w14:textId="77777777"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4B132B9C" w14:textId="77777777"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397CE5BA" w14:textId="64777152"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0785D32F" w14:textId="55433473"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340377E9" w14:textId="0E3FFB91"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041BE437" w14:textId="47A2B0B5"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3D0EB8CB" w14:textId="4761F116"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78D42107" w14:textId="136AB0F6"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7D040F36" w14:textId="7F138A48"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1FC88C9F" w14:textId="2BACDFD9"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6BC768EE" w14:textId="22144CB1"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5C116300" w14:textId="7FCEF95D" w:rsidR="00AD4E9A" w:rsidRPr="00391466" w:rsidRDefault="00AD4E9A" w:rsidP="0008768C">
            <w:pPr>
              <w:jc w:val="center"/>
              <w:rPr>
                <w:rFonts w:ascii="Arial" w:hAnsi="Arial" w:cs="Arial"/>
                <w:sz w:val="21"/>
                <w:szCs w:val="21"/>
              </w:rPr>
            </w:pPr>
          </w:p>
        </w:tc>
      </w:tr>
      <w:tr w:rsidR="0012157F" w:rsidRPr="00391466" w14:paraId="50A63E2C" w14:textId="77777777" w:rsidTr="00990C07">
        <w:trPr>
          <w:trHeight w:val="291"/>
          <w:jc w:val="center"/>
        </w:trPr>
        <w:tc>
          <w:tcPr>
            <w:tcW w:w="1104" w:type="pct"/>
            <w:shd w:val="clear" w:color="auto" w:fill="auto"/>
            <w:noWrap/>
            <w:vAlign w:val="center"/>
            <w:hideMark/>
          </w:tcPr>
          <w:p w14:paraId="588E62F1" w14:textId="03DA326D"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Chen et al. (2015)</w:t>
            </w:r>
          </w:p>
        </w:tc>
        <w:tc>
          <w:tcPr>
            <w:tcW w:w="345" w:type="pct"/>
            <w:shd w:val="clear" w:color="auto" w:fill="auto"/>
            <w:noWrap/>
            <w:vAlign w:val="center"/>
            <w:hideMark/>
          </w:tcPr>
          <w:p w14:paraId="6976A252" w14:textId="42416789"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073E1DC7" w14:textId="622DCB42"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750903AD" w14:textId="30A2E0C3"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PCC</w:t>
            </w:r>
          </w:p>
        </w:tc>
        <w:tc>
          <w:tcPr>
            <w:tcW w:w="388" w:type="pct"/>
            <w:shd w:val="clear" w:color="auto" w:fill="auto"/>
            <w:noWrap/>
            <w:vAlign w:val="center"/>
            <w:hideMark/>
          </w:tcPr>
          <w:p w14:paraId="75DF0060" w14:textId="477FCD55"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IPL</w:t>
            </w:r>
          </w:p>
        </w:tc>
        <w:tc>
          <w:tcPr>
            <w:tcW w:w="183" w:type="pct"/>
            <w:shd w:val="clear" w:color="auto" w:fill="auto"/>
            <w:noWrap/>
            <w:vAlign w:val="center"/>
            <w:hideMark/>
          </w:tcPr>
          <w:p w14:paraId="071E5EE3" w14:textId="11DB90AD"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332ACF41" w14:textId="2F49ED54"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0C5DD193" w14:textId="422276FF" w:rsidR="00AD4E9A" w:rsidRPr="00391466" w:rsidRDefault="00AD4E9A" w:rsidP="0008768C">
            <w:pPr>
              <w:jc w:val="center"/>
              <w:rPr>
                <w:rFonts w:ascii="Arial" w:hAnsi="Arial" w:cs="Arial"/>
                <w:sz w:val="21"/>
                <w:szCs w:val="21"/>
              </w:rPr>
            </w:pPr>
          </w:p>
        </w:tc>
        <w:tc>
          <w:tcPr>
            <w:tcW w:w="298" w:type="pct"/>
            <w:shd w:val="clear" w:color="auto" w:fill="auto"/>
            <w:vAlign w:val="center"/>
            <w:hideMark/>
          </w:tcPr>
          <w:p w14:paraId="063DA988" w14:textId="272ADC7A"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069D7192" w14:textId="3F3BF96A"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611A9320" w14:textId="7ADC3D1B"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538B2F74" w14:textId="6E2140B2"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1DA86682" w14:textId="0CBBF1AA"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60715C3F" w14:textId="2132CA1F"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77ECC09D" w14:textId="3480C60D" w:rsidR="00AD4E9A" w:rsidRPr="00391466" w:rsidRDefault="00AD4E9A" w:rsidP="0008768C">
            <w:pPr>
              <w:jc w:val="center"/>
              <w:rPr>
                <w:rFonts w:ascii="Arial" w:hAnsi="Arial" w:cs="Arial"/>
                <w:sz w:val="21"/>
                <w:szCs w:val="21"/>
              </w:rPr>
            </w:pPr>
          </w:p>
        </w:tc>
      </w:tr>
      <w:tr w:rsidR="0012157F" w:rsidRPr="00391466" w14:paraId="639EE179" w14:textId="77777777" w:rsidTr="00DF2C5C">
        <w:trPr>
          <w:trHeight w:val="492"/>
          <w:jc w:val="center"/>
        </w:trPr>
        <w:tc>
          <w:tcPr>
            <w:tcW w:w="1104" w:type="pct"/>
            <w:shd w:val="clear" w:color="auto" w:fill="auto"/>
            <w:noWrap/>
            <w:vAlign w:val="center"/>
            <w:hideMark/>
          </w:tcPr>
          <w:p w14:paraId="14ABF0A2" w14:textId="2EB3EB2D"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Crowther et al. (2015)</w:t>
            </w:r>
          </w:p>
        </w:tc>
        <w:tc>
          <w:tcPr>
            <w:tcW w:w="345" w:type="pct"/>
            <w:shd w:val="clear" w:color="auto" w:fill="auto"/>
            <w:noWrap/>
            <w:vAlign w:val="center"/>
            <w:hideMark/>
          </w:tcPr>
          <w:p w14:paraId="233B37BE" w14:textId="4B3AC2CE"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31D6330A" w14:textId="285029C3"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0170D743" w14:textId="694287E2" w:rsidR="00AD4E9A" w:rsidRPr="00391466" w:rsidRDefault="005D5AF4" w:rsidP="0008768C">
            <w:pPr>
              <w:jc w:val="center"/>
              <w:rPr>
                <w:rFonts w:ascii="Arial" w:hAnsi="Arial" w:cs="Arial"/>
                <w:sz w:val="21"/>
                <w:szCs w:val="21"/>
              </w:rPr>
            </w:pPr>
            <w:r w:rsidRPr="00391466">
              <w:rPr>
                <w:rFonts w:ascii="Arial" w:hAnsi="Arial" w:cs="Arial"/>
                <w:color w:val="000000"/>
                <w:sz w:val="21"/>
                <w:szCs w:val="21"/>
              </w:rPr>
              <w:t>PCUN</w:t>
            </w:r>
          </w:p>
        </w:tc>
        <w:tc>
          <w:tcPr>
            <w:tcW w:w="388" w:type="pct"/>
            <w:shd w:val="clear" w:color="auto" w:fill="auto"/>
            <w:noWrap/>
            <w:vAlign w:val="center"/>
            <w:hideMark/>
          </w:tcPr>
          <w:p w14:paraId="60FEC389" w14:textId="265ED7E9"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28A04054" w14:textId="1F8DD6B8"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26D0A87D" w14:textId="1F7318DA"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2DDC9250" w14:textId="1D8D2C07" w:rsidR="00AD4E9A" w:rsidRPr="00391466" w:rsidRDefault="00AD4E9A" w:rsidP="0008768C">
            <w:pPr>
              <w:jc w:val="center"/>
              <w:rPr>
                <w:rFonts w:ascii="Arial" w:hAnsi="Arial" w:cs="Arial"/>
                <w:sz w:val="21"/>
                <w:szCs w:val="21"/>
              </w:rPr>
            </w:pPr>
          </w:p>
        </w:tc>
        <w:tc>
          <w:tcPr>
            <w:tcW w:w="298" w:type="pct"/>
            <w:shd w:val="clear" w:color="auto" w:fill="auto"/>
            <w:vAlign w:val="center"/>
            <w:hideMark/>
          </w:tcPr>
          <w:p w14:paraId="01E5C4CF" w14:textId="3E1EE892"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Ins</w:t>
            </w:r>
            <w:r w:rsidRPr="00391466">
              <w:rPr>
                <w:rFonts w:ascii="Arial" w:hAnsi="Arial" w:cs="Arial"/>
                <w:color w:val="000000"/>
                <w:sz w:val="21"/>
                <w:szCs w:val="21"/>
              </w:rPr>
              <w:br/>
              <w:t>DACC</w:t>
            </w:r>
          </w:p>
        </w:tc>
        <w:tc>
          <w:tcPr>
            <w:tcW w:w="217" w:type="pct"/>
            <w:shd w:val="clear" w:color="auto" w:fill="auto"/>
            <w:noWrap/>
            <w:vAlign w:val="center"/>
            <w:hideMark/>
          </w:tcPr>
          <w:p w14:paraId="66BBE016" w14:textId="4BDED14C"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5090903F" w14:textId="4C9B52EE"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IPS</w:t>
            </w:r>
          </w:p>
        </w:tc>
        <w:tc>
          <w:tcPr>
            <w:tcW w:w="332" w:type="pct"/>
            <w:shd w:val="clear" w:color="auto" w:fill="auto"/>
            <w:noWrap/>
            <w:vAlign w:val="center"/>
            <w:hideMark/>
          </w:tcPr>
          <w:p w14:paraId="54FAB314" w14:textId="3E1038C3"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30B4D936" w14:textId="2E1B79AA"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DLPFC</w:t>
            </w:r>
          </w:p>
        </w:tc>
        <w:tc>
          <w:tcPr>
            <w:tcW w:w="234" w:type="pct"/>
            <w:shd w:val="clear" w:color="auto" w:fill="auto"/>
            <w:noWrap/>
            <w:vAlign w:val="center"/>
            <w:hideMark/>
          </w:tcPr>
          <w:p w14:paraId="24FDC961" w14:textId="0F5E56C0"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37236322" w14:textId="3132C949" w:rsidR="00AD4E9A" w:rsidRPr="00391466" w:rsidRDefault="00AD4E9A" w:rsidP="0008768C">
            <w:pPr>
              <w:jc w:val="center"/>
              <w:rPr>
                <w:rFonts w:ascii="Arial" w:hAnsi="Arial" w:cs="Arial"/>
                <w:sz w:val="21"/>
                <w:szCs w:val="21"/>
              </w:rPr>
            </w:pPr>
          </w:p>
        </w:tc>
      </w:tr>
      <w:tr w:rsidR="0012157F" w:rsidRPr="00391466" w14:paraId="0675948C" w14:textId="77777777" w:rsidTr="00DF2C5C">
        <w:trPr>
          <w:trHeight w:val="552"/>
          <w:jc w:val="center"/>
        </w:trPr>
        <w:tc>
          <w:tcPr>
            <w:tcW w:w="1104" w:type="pct"/>
            <w:shd w:val="clear" w:color="auto" w:fill="auto"/>
            <w:noWrap/>
            <w:vAlign w:val="center"/>
            <w:hideMark/>
          </w:tcPr>
          <w:p w14:paraId="613CBBCB" w14:textId="69437E88"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Cui et al. (2020)</w:t>
            </w:r>
          </w:p>
        </w:tc>
        <w:tc>
          <w:tcPr>
            <w:tcW w:w="345" w:type="pct"/>
            <w:shd w:val="clear" w:color="auto" w:fill="auto"/>
            <w:noWrap/>
            <w:vAlign w:val="center"/>
            <w:hideMark/>
          </w:tcPr>
          <w:p w14:paraId="71FD369B" w14:textId="0460BE94"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1A24CCAD" w14:textId="0E7BEB11"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10CCBFC6" w14:textId="42F5A09A" w:rsidR="00AD4E9A" w:rsidRPr="00391466" w:rsidRDefault="00AD4E9A" w:rsidP="0008768C">
            <w:pPr>
              <w:jc w:val="center"/>
              <w:rPr>
                <w:rFonts w:ascii="Arial" w:hAnsi="Arial" w:cs="Arial"/>
                <w:sz w:val="21"/>
                <w:szCs w:val="21"/>
              </w:rPr>
            </w:pPr>
          </w:p>
        </w:tc>
        <w:tc>
          <w:tcPr>
            <w:tcW w:w="388" w:type="pct"/>
            <w:shd w:val="clear" w:color="auto" w:fill="auto"/>
            <w:vAlign w:val="center"/>
            <w:hideMark/>
          </w:tcPr>
          <w:p w14:paraId="19E5C7E1" w14:textId="62D189D4" w:rsidR="00AD4E9A" w:rsidRPr="00391466" w:rsidRDefault="00AD4E9A" w:rsidP="0008768C">
            <w:pPr>
              <w:jc w:val="center"/>
              <w:rPr>
                <w:rFonts w:ascii="Arial" w:hAnsi="Arial" w:cs="Arial"/>
                <w:sz w:val="21"/>
                <w:szCs w:val="21"/>
              </w:rPr>
            </w:pPr>
            <w:proofErr w:type="spellStart"/>
            <w:r w:rsidRPr="00391466">
              <w:rPr>
                <w:rFonts w:ascii="Arial" w:hAnsi="Arial" w:cs="Arial"/>
                <w:color w:val="000000"/>
                <w:sz w:val="21"/>
                <w:szCs w:val="21"/>
              </w:rPr>
              <w:t>SFGmed</w:t>
            </w:r>
            <w:proofErr w:type="spellEnd"/>
            <w:r w:rsidRPr="00391466">
              <w:rPr>
                <w:rFonts w:ascii="Arial" w:hAnsi="Arial" w:cs="Arial"/>
                <w:color w:val="000000"/>
                <w:sz w:val="21"/>
                <w:szCs w:val="21"/>
              </w:rPr>
              <w:br/>
              <w:t>ACC</w:t>
            </w:r>
          </w:p>
        </w:tc>
        <w:tc>
          <w:tcPr>
            <w:tcW w:w="183" w:type="pct"/>
            <w:shd w:val="clear" w:color="auto" w:fill="auto"/>
            <w:noWrap/>
            <w:vAlign w:val="center"/>
            <w:hideMark/>
          </w:tcPr>
          <w:p w14:paraId="1F31B804" w14:textId="641EFAFA"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516D2A8C" w14:textId="138F2A28"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6406266E" w14:textId="7650F221"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5AFD478A" w14:textId="1A65E5A2"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41AE6375" w14:textId="52274540"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5A2A4FAD" w14:textId="47989A71"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243F8753" w14:textId="4469B3FF"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34374F13" w14:textId="1EEA1BE6"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OFC</w:t>
            </w:r>
          </w:p>
        </w:tc>
        <w:tc>
          <w:tcPr>
            <w:tcW w:w="234" w:type="pct"/>
            <w:shd w:val="clear" w:color="auto" w:fill="auto"/>
            <w:noWrap/>
            <w:vAlign w:val="center"/>
            <w:hideMark/>
          </w:tcPr>
          <w:p w14:paraId="48E15029" w14:textId="262B1A66"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06CD20F2" w14:textId="5EA08FF2" w:rsidR="00AD4E9A" w:rsidRPr="00391466" w:rsidRDefault="00AD4E9A" w:rsidP="0008768C">
            <w:pPr>
              <w:jc w:val="center"/>
              <w:rPr>
                <w:rFonts w:ascii="Arial" w:hAnsi="Arial" w:cs="Arial"/>
                <w:sz w:val="21"/>
                <w:szCs w:val="21"/>
              </w:rPr>
            </w:pPr>
          </w:p>
        </w:tc>
      </w:tr>
      <w:tr w:rsidR="0012157F" w:rsidRPr="00391466" w14:paraId="5F44460E" w14:textId="77777777" w:rsidTr="00DF2C5C">
        <w:trPr>
          <w:trHeight w:val="276"/>
          <w:jc w:val="center"/>
        </w:trPr>
        <w:tc>
          <w:tcPr>
            <w:tcW w:w="1104" w:type="pct"/>
            <w:shd w:val="clear" w:color="auto" w:fill="auto"/>
            <w:noWrap/>
            <w:vAlign w:val="center"/>
            <w:hideMark/>
          </w:tcPr>
          <w:p w14:paraId="67D06DEA" w14:textId="3D87489D"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Davey et al. (2012)</w:t>
            </w:r>
          </w:p>
        </w:tc>
        <w:tc>
          <w:tcPr>
            <w:tcW w:w="345" w:type="pct"/>
            <w:shd w:val="clear" w:color="auto" w:fill="auto"/>
            <w:noWrap/>
            <w:vAlign w:val="center"/>
            <w:hideMark/>
          </w:tcPr>
          <w:p w14:paraId="4215868B" w14:textId="50BF2F66"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4ED768D9" w14:textId="518A38E4"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38DE2B51" w14:textId="417E33A8"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ACC</w:t>
            </w:r>
          </w:p>
        </w:tc>
        <w:tc>
          <w:tcPr>
            <w:tcW w:w="388" w:type="pct"/>
            <w:shd w:val="clear" w:color="auto" w:fill="auto"/>
            <w:noWrap/>
            <w:vAlign w:val="center"/>
            <w:hideMark/>
          </w:tcPr>
          <w:p w14:paraId="3E309E23" w14:textId="4001884F"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ACC</w:t>
            </w:r>
          </w:p>
        </w:tc>
        <w:tc>
          <w:tcPr>
            <w:tcW w:w="183" w:type="pct"/>
            <w:shd w:val="clear" w:color="auto" w:fill="auto"/>
            <w:noWrap/>
            <w:vAlign w:val="center"/>
            <w:hideMark/>
          </w:tcPr>
          <w:p w14:paraId="6A2F8B24" w14:textId="3EB55EB1"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3CF9C988" w14:textId="4EFE7A4D"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55B53DFF" w14:textId="13A6B930"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25184671" w14:textId="7E1B1869"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2F53189F" w14:textId="70847A43"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21E44EC0" w14:textId="255361F0"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4EADDE10" w14:textId="0AE108EF"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7F2CDC22" w14:textId="76207D02"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7705F9C3" w14:textId="57689ACE"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3B4B9FF5" w14:textId="6307AC06" w:rsidR="00AD4E9A" w:rsidRPr="00391466" w:rsidRDefault="00AD4E9A" w:rsidP="0008768C">
            <w:pPr>
              <w:jc w:val="center"/>
              <w:rPr>
                <w:rFonts w:ascii="Arial" w:hAnsi="Arial" w:cs="Arial"/>
                <w:sz w:val="21"/>
                <w:szCs w:val="21"/>
              </w:rPr>
            </w:pPr>
          </w:p>
        </w:tc>
      </w:tr>
      <w:tr w:rsidR="0012157F" w:rsidRPr="00391466" w14:paraId="51E688FA" w14:textId="77777777" w:rsidTr="00DF2C5C">
        <w:trPr>
          <w:trHeight w:val="276"/>
          <w:jc w:val="center"/>
        </w:trPr>
        <w:tc>
          <w:tcPr>
            <w:tcW w:w="1104" w:type="pct"/>
            <w:shd w:val="clear" w:color="auto" w:fill="auto"/>
            <w:noWrap/>
            <w:vAlign w:val="center"/>
            <w:hideMark/>
          </w:tcPr>
          <w:p w14:paraId="59406EEF" w14:textId="322C7A8C" w:rsidR="00AD4E9A" w:rsidRPr="00391466" w:rsidRDefault="00DF2C5C" w:rsidP="00DF2C5C">
            <w:pPr>
              <w:ind w:firstLineChars="50" w:firstLine="105"/>
              <w:rPr>
                <w:rFonts w:ascii="Arial" w:hAnsi="Arial" w:cs="Arial"/>
                <w:sz w:val="21"/>
                <w:szCs w:val="21"/>
              </w:rPr>
            </w:pPr>
            <w:r w:rsidRPr="00391466">
              <w:rPr>
                <w:rFonts w:ascii="Arial" w:hAnsi="Arial" w:cs="Arial" w:hint="eastAsia"/>
                <w:color w:val="000000"/>
                <w:sz w:val="21"/>
                <w:szCs w:val="21"/>
              </w:rPr>
              <w:t>d</w:t>
            </w:r>
            <w:r w:rsidR="006B6A0F" w:rsidRPr="00391466">
              <w:rPr>
                <w:rFonts w:ascii="Arial" w:hAnsi="Arial" w:cs="Arial"/>
                <w:color w:val="000000"/>
                <w:sz w:val="21"/>
                <w:szCs w:val="21"/>
              </w:rPr>
              <w:t xml:space="preserve">e </w:t>
            </w:r>
            <w:proofErr w:type="spellStart"/>
            <w:r w:rsidR="006B6A0F" w:rsidRPr="00391466">
              <w:rPr>
                <w:rFonts w:ascii="Arial" w:hAnsi="Arial" w:cs="Arial"/>
                <w:color w:val="000000"/>
                <w:sz w:val="21"/>
                <w:szCs w:val="21"/>
              </w:rPr>
              <w:t>Kwaasteniet</w:t>
            </w:r>
            <w:proofErr w:type="spellEnd"/>
            <w:r w:rsidR="006B6A0F" w:rsidRPr="00391466">
              <w:rPr>
                <w:rFonts w:ascii="Arial" w:hAnsi="Arial" w:cs="Arial"/>
                <w:color w:val="000000"/>
                <w:sz w:val="21"/>
                <w:szCs w:val="21"/>
              </w:rPr>
              <w:t xml:space="preserve"> et al</w:t>
            </w:r>
            <w:r w:rsidR="00AD4E9A" w:rsidRPr="00391466">
              <w:rPr>
                <w:rFonts w:ascii="Arial" w:hAnsi="Arial" w:cs="Arial"/>
                <w:color w:val="000000"/>
                <w:sz w:val="21"/>
                <w:szCs w:val="21"/>
              </w:rPr>
              <w:t>. (2013)</w:t>
            </w:r>
          </w:p>
        </w:tc>
        <w:tc>
          <w:tcPr>
            <w:tcW w:w="345" w:type="pct"/>
            <w:shd w:val="clear" w:color="auto" w:fill="auto"/>
            <w:noWrap/>
            <w:vAlign w:val="center"/>
            <w:hideMark/>
          </w:tcPr>
          <w:p w14:paraId="17ECBD97" w14:textId="385F3E31"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7031F982" w14:textId="38E1B9BD"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483DDE25" w14:textId="6B6B6E00"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ACC</w:t>
            </w:r>
          </w:p>
        </w:tc>
        <w:tc>
          <w:tcPr>
            <w:tcW w:w="388" w:type="pct"/>
            <w:shd w:val="clear" w:color="auto" w:fill="auto"/>
            <w:noWrap/>
            <w:vAlign w:val="center"/>
            <w:hideMark/>
          </w:tcPr>
          <w:p w14:paraId="08801D44" w14:textId="1288C6D1"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ACC</w:t>
            </w:r>
          </w:p>
        </w:tc>
        <w:tc>
          <w:tcPr>
            <w:tcW w:w="183" w:type="pct"/>
            <w:shd w:val="clear" w:color="auto" w:fill="auto"/>
            <w:noWrap/>
            <w:vAlign w:val="center"/>
            <w:hideMark/>
          </w:tcPr>
          <w:p w14:paraId="35EF7BCA" w14:textId="469F5CA1"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3F6CD62A" w14:textId="6AB16593"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4D60E4AB" w14:textId="3292B77B"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1931650A" w14:textId="4195C5EC"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16FE0036" w14:textId="29D6B937"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295AC759" w14:textId="2D8C3B96"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1A9E6FDC" w14:textId="77D6C3B4"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4B360C2F" w14:textId="051EC4E8"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737E48EE" w14:textId="0874BD25"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4EC0B4D7" w14:textId="0188E526" w:rsidR="00AD4E9A" w:rsidRPr="00391466" w:rsidRDefault="00AD4E9A" w:rsidP="0008768C">
            <w:pPr>
              <w:jc w:val="center"/>
              <w:rPr>
                <w:rFonts w:ascii="Arial" w:hAnsi="Arial" w:cs="Arial"/>
                <w:sz w:val="21"/>
                <w:szCs w:val="21"/>
              </w:rPr>
            </w:pPr>
          </w:p>
        </w:tc>
      </w:tr>
      <w:tr w:rsidR="0012157F" w:rsidRPr="00391466" w14:paraId="623344FC" w14:textId="77777777" w:rsidTr="00DF2C5C">
        <w:trPr>
          <w:trHeight w:val="276"/>
          <w:jc w:val="center"/>
        </w:trPr>
        <w:tc>
          <w:tcPr>
            <w:tcW w:w="1104" w:type="pct"/>
            <w:tcBorders>
              <w:bottom w:val="nil"/>
            </w:tcBorders>
            <w:shd w:val="clear" w:color="auto" w:fill="auto"/>
            <w:noWrap/>
            <w:vAlign w:val="center"/>
            <w:hideMark/>
          </w:tcPr>
          <w:p w14:paraId="1421B5BD" w14:textId="61B28050" w:rsidR="00AD4E9A" w:rsidRPr="00391466" w:rsidRDefault="006B6A0F" w:rsidP="00DF2C5C">
            <w:pPr>
              <w:ind w:firstLineChars="50" w:firstLine="105"/>
              <w:rPr>
                <w:rFonts w:ascii="Arial" w:hAnsi="Arial" w:cs="Arial"/>
                <w:sz w:val="21"/>
                <w:szCs w:val="21"/>
              </w:rPr>
            </w:pPr>
            <w:r w:rsidRPr="00391466">
              <w:rPr>
                <w:rFonts w:ascii="Arial" w:hAnsi="Arial" w:cs="Arial"/>
                <w:color w:val="000000"/>
                <w:sz w:val="21"/>
                <w:szCs w:val="21"/>
              </w:rPr>
              <w:t xml:space="preserve">de </w:t>
            </w:r>
            <w:proofErr w:type="spellStart"/>
            <w:r w:rsidRPr="00391466">
              <w:rPr>
                <w:rFonts w:ascii="Arial" w:hAnsi="Arial" w:cs="Arial"/>
                <w:color w:val="000000"/>
                <w:sz w:val="21"/>
                <w:szCs w:val="21"/>
              </w:rPr>
              <w:t>Kwaasteniet</w:t>
            </w:r>
            <w:proofErr w:type="spellEnd"/>
            <w:r w:rsidRPr="00391466">
              <w:rPr>
                <w:rFonts w:ascii="Arial" w:hAnsi="Arial" w:cs="Arial"/>
                <w:color w:val="000000"/>
                <w:sz w:val="21"/>
                <w:szCs w:val="21"/>
              </w:rPr>
              <w:t xml:space="preserve"> et al</w:t>
            </w:r>
            <w:r w:rsidR="00AD4E9A" w:rsidRPr="00391466">
              <w:rPr>
                <w:rFonts w:ascii="Arial" w:hAnsi="Arial" w:cs="Arial"/>
                <w:color w:val="000000"/>
                <w:sz w:val="21"/>
                <w:szCs w:val="21"/>
              </w:rPr>
              <w:t>. (2015)</w:t>
            </w:r>
          </w:p>
        </w:tc>
        <w:tc>
          <w:tcPr>
            <w:tcW w:w="345" w:type="pct"/>
            <w:tcBorders>
              <w:bottom w:val="nil"/>
            </w:tcBorders>
            <w:shd w:val="clear" w:color="auto" w:fill="auto"/>
            <w:noWrap/>
            <w:vAlign w:val="center"/>
            <w:hideMark/>
          </w:tcPr>
          <w:p w14:paraId="6C45E21C" w14:textId="7BCB98D3" w:rsidR="00AD4E9A" w:rsidRPr="00391466" w:rsidRDefault="00AD4E9A" w:rsidP="0008768C">
            <w:pPr>
              <w:jc w:val="center"/>
              <w:rPr>
                <w:rFonts w:ascii="Arial" w:hAnsi="Arial" w:cs="Arial"/>
                <w:sz w:val="21"/>
                <w:szCs w:val="21"/>
              </w:rPr>
            </w:pPr>
          </w:p>
        </w:tc>
        <w:tc>
          <w:tcPr>
            <w:tcW w:w="277" w:type="pct"/>
            <w:tcBorders>
              <w:bottom w:val="nil"/>
            </w:tcBorders>
            <w:shd w:val="clear" w:color="auto" w:fill="auto"/>
            <w:noWrap/>
            <w:vAlign w:val="center"/>
            <w:hideMark/>
          </w:tcPr>
          <w:p w14:paraId="50002CD4" w14:textId="4CB2D56F" w:rsidR="00AD4E9A" w:rsidRPr="00391466" w:rsidRDefault="00AD4E9A" w:rsidP="0008768C">
            <w:pPr>
              <w:jc w:val="center"/>
              <w:rPr>
                <w:rFonts w:ascii="Arial" w:hAnsi="Arial" w:cs="Arial"/>
                <w:sz w:val="21"/>
                <w:szCs w:val="21"/>
              </w:rPr>
            </w:pPr>
          </w:p>
        </w:tc>
        <w:tc>
          <w:tcPr>
            <w:tcW w:w="388" w:type="pct"/>
            <w:tcBorders>
              <w:bottom w:val="nil"/>
            </w:tcBorders>
            <w:shd w:val="clear" w:color="auto" w:fill="auto"/>
            <w:noWrap/>
            <w:vAlign w:val="center"/>
            <w:hideMark/>
          </w:tcPr>
          <w:p w14:paraId="31C4A725" w14:textId="03B2CF3B" w:rsidR="00AD4E9A" w:rsidRPr="00391466" w:rsidRDefault="00AD4E9A" w:rsidP="0008768C">
            <w:pPr>
              <w:jc w:val="center"/>
              <w:rPr>
                <w:rFonts w:ascii="Arial" w:hAnsi="Arial" w:cs="Arial"/>
                <w:sz w:val="21"/>
                <w:szCs w:val="21"/>
              </w:rPr>
            </w:pPr>
          </w:p>
        </w:tc>
        <w:tc>
          <w:tcPr>
            <w:tcW w:w="388" w:type="pct"/>
            <w:tcBorders>
              <w:bottom w:val="nil"/>
            </w:tcBorders>
            <w:shd w:val="clear" w:color="auto" w:fill="auto"/>
            <w:noWrap/>
            <w:vAlign w:val="center"/>
            <w:hideMark/>
          </w:tcPr>
          <w:p w14:paraId="604D0005" w14:textId="55CBA2C9" w:rsidR="00AD4E9A" w:rsidRPr="00391466" w:rsidRDefault="00AD4E9A" w:rsidP="0008768C">
            <w:pPr>
              <w:jc w:val="center"/>
              <w:rPr>
                <w:rFonts w:ascii="Arial" w:hAnsi="Arial" w:cs="Arial"/>
                <w:sz w:val="21"/>
                <w:szCs w:val="21"/>
              </w:rPr>
            </w:pPr>
            <w:proofErr w:type="spellStart"/>
            <w:r w:rsidRPr="00391466">
              <w:rPr>
                <w:rFonts w:ascii="Arial" w:hAnsi="Arial" w:cs="Arial"/>
                <w:color w:val="000000"/>
                <w:sz w:val="21"/>
                <w:szCs w:val="21"/>
              </w:rPr>
              <w:t>SFGmed</w:t>
            </w:r>
            <w:proofErr w:type="spellEnd"/>
          </w:p>
        </w:tc>
        <w:tc>
          <w:tcPr>
            <w:tcW w:w="183" w:type="pct"/>
            <w:tcBorders>
              <w:bottom w:val="nil"/>
            </w:tcBorders>
            <w:shd w:val="clear" w:color="auto" w:fill="auto"/>
            <w:noWrap/>
            <w:vAlign w:val="center"/>
            <w:hideMark/>
          </w:tcPr>
          <w:p w14:paraId="0506A7E5" w14:textId="7DC4BDFB" w:rsidR="00AD4E9A" w:rsidRPr="00391466" w:rsidRDefault="00AD4E9A" w:rsidP="0008768C">
            <w:pPr>
              <w:jc w:val="center"/>
              <w:rPr>
                <w:rFonts w:ascii="Arial" w:hAnsi="Arial" w:cs="Arial"/>
                <w:sz w:val="21"/>
                <w:szCs w:val="21"/>
              </w:rPr>
            </w:pPr>
          </w:p>
        </w:tc>
        <w:tc>
          <w:tcPr>
            <w:tcW w:w="183" w:type="pct"/>
            <w:tcBorders>
              <w:bottom w:val="nil"/>
            </w:tcBorders>
            <w:shd w:val="clear" w:color="auto" w:fill="auto"/>
            <w:noWrap/>
            <w:vAlign w:val="center"/>
            <w:hideMark/>
          </w:tcPr>
          <w:p w14:paraId="6B63BB21" w14:textId="7FB9452F"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6C0ED101" w14:textId="01A017C9" w:rsidR="00AD4E9A" w:rsidRPr="00391466" w:rsidRDefault="00AD4E9A" w:rsidP="0008768C">
            <w:pPr>
              <w:jc w:val="center"/>
              <w:rPr>
                <w:rFonts w:ascii="Arial" w:hAnsi="Arial" w:cs="Arial"/>
                <w:sz w:val="21"/>
                <w:szCs w:val="21"/>
              </w:rPr>
            </w:pPr>
          </w:p>
        </w:tc>
        <w:tc>
          <w:tcPr>
            <w:tcW w:w="298" w:type="pct"/>
            <w:tcBorders>
              <w:bottom w:val="nil"/>
            </w:tcBorders>
            <w:shd w:val="clear" w:color="auto" w:fill="auto"/>
            <w:noWrap/>
            <w:vAlign w:val="center"/>
            <w:hideMark/>
          </w:tcPr>
          <w:p w14:paraId="0F75027C" w14:textId="75BD294C"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16ED10E9" w14:textId="74E63A0D" w:rsidR="00AD4E9A" w:rsidRPr="00391466" w:rsidRDefault="00AD4E9A" w:rsidP="0008768C">
            <w:pPr>
              <w:jc w:val="center"/>
              <w:rPr>
                <w:rFonts w:ascii="Arial" w:hAnsi="Arial" w:cs="Arial"/>
                <w:sz w:val="21"/>
                <w:szCs w:val="21"/>
              </w:rPr>
            </w:pPr>
          </w:p>
        </w:tc>
        <w:tc>
          <w:tcPr>
            <w:tcW w:w="242" w:type="pct"/>
            <w:tcBorders>
              <w:bottom w:val="nil"/>
            </w:tcBorders>
            <w:shd w:val="clear" w:color="auto" w:fill="auto"/>
            <w:noWrap/>
            <w:vAlign w:val="center"/>
            <w:hideMark/>
          </w:tcPr>
          <w:p w14:paraId="1FAE8786" w14:textId="3F4DEA40" w:rsidR="00AD4E9A" w:rsidRPr="00391466" w:rsidRDefault="00AD4E9A" w:rsidP="0008768C">
            <w:pPr>
              <w:jc w:val="center"/>
              <w:rPr>
                <w:rFonts w:ascii="Arial" w:hAnsi="Arial" w:cs="Arial"/>
                <w:sz w:val="21"/>
                <w:szCs w:val="21"/>
              </w:rPr>
            </w:pPr>
          </w:p>
        </w:tc>
        <w:tc>
          <w:tcPr>
            <w:tcW w:w="332" w:type="pct"/>
            <w:tcBorders>
              <w:bottom w:val="nil"/>
            </w:tcBorders>
            <w:shd w:val="clear" w:color="auto" w:fill="auto"/>
            <w:noWrap/>
            <w:vAlign w:val="center"/>
            <w:hideMark/>
          </w:tcPr>
          <w:p w14:paraId="0591E119" w14:textId="2B2077E3" w:rsidR="00AD4E9A" w:rsidRPr="00391466" w:rsidRDefault="00AD4E9A" w:rsidP="0008768C">
            <w:pPr>
              <w:jc w:val="center"/>
              <w:rPr>
                <w:rFonts w:ascii="Arial" w:hAnsi="Arial" w:cs="Arial"/>
                <w:sz w:val="21"/>
                <w:szCs w:val="21"/>
              </w:rPr>
            </w:pPr>
          </w:p>
        </w:tc>
        <w:tc>
          <w:tcPr>
            <w:tcW w:w="354" w:type="pct"/>
            <w:tcBorders>
              <w:bottom w:val="nil"/>
            </w:tcBorders>
            <w:shd w:val="clear" w:color="auto" w:fill="auto"/>
            <w:noWrap/>
            <w:vAlign w:val="center"/>
            <w:hideMark/>
          </w:tcPr>
          <w:p w14:paraId="48751F26" w14:textId="6EB99533"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DLPFC</w:t>
            </w:r>
          </w:p>
        </w:tc>
        <w:tc>
          <w:tcPr>
            <w:tcW w:w="234" w:type="pct"/>
            <w:tcBorders>
              <w:bottom w:val="nil"/>
            </w:tcBorders>
            <w:shd w:val="clear" w:color="auto" w:fill="auto"/>
            <w:noWrap/>
            <w:vAlign w:val="center"/>
            <w:hideMark/>
          </w:tcPr>
          <w:p w14:paraId="5038CEF1" w14:textId="17A402C1" w:rsidR="00AD4E9A" w:rsidRPr="00391466" w:rsidRDefault="00AD4E9A" w:rsidP="0008768C">
            <w:pPr>
              <w:jc w:val="center"/>
              <w:rPr>
                <w:rFonts w:ascii="Arial" w:hAnsi="Arial" w:cs="Arial"/>
                <w:sz w:val="21"/>
                <w:szCs w:val="21"/>
              </w:rPr>
            </w:pPr>
          </w:p>
        </w:tc>
        <w:tc>
          <w:tcPr>
            <w:tcW w:w="238" w:type="pct"/>
            <w:tcBorders>
              <w:bottom w:val="nil"/>
            </w:tcBorders>
            <w:shd w:val="clear" w:color="auto" w:fill="auto"/>
            <w:noWrap/>
            <w:vAlign w:val="center"/>
            <w:hideMark/>
          </w:tcPr>
          <w:p w14:paraId="2E67E119" w14:textId="0A0A5DF0" w:rsidR="00AD4E9A" w:rsidRPr="00391466" w:rsidRDefault="00AD4E9A" w:rsidP="0008768C">
            <w:pPr>
              <w:jc w:val="center"/>
              <w:rPr>
                <w:rFonts w:ascii="Arial" w:hAnsi="Arial" w:cs="Arial"/>
                <w:sz w:val="21"/>
                <w:szCs w:val="21"/>
              </w:rPr>
            </w:pPr>
          </w:p>
        </w:tc>
      </w:tr>
      <w:tr w:rsidR="0012157F" w:rsidRPr="00391466" w14:paraId="0C6F406C" w14:textId="77777777" w:rsidTr="00DF2C5C">
        <w:trPr>
          <w:trHeight w:val="276"/>
          <w:jc w:val="center"/>
        </w:trPr>
        <w:tc>
          <w:tcPr>
            <w:tcW w:w="1104" w:type="pct"/>
            <w:tcBorders>
              <w:bottom w:val="nil"/>
            </w:tcBorders>
            <w:shd w:val="clear" w:color="auto" w:fill="auto"/>
            <w:noWrap/>
            <w:vAlign w:val="center"/>
            <w:hideMark/>
          </w:tcPr>
          <w:p w14:paraId="63EA6DA2" w14:textId="1E3EE7F0"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Duan et al. (2020)</w:t>
            </w:r>
          </w:p>
        </w:tc>
        <w:tc>
          <w:tcPr>
            <w:tcW w:w="345" w:type="pct"/>
            <w:tcBorders>
              <w:bottom w:val="nil"/>
            </w:tcBorders>
            <w:shd w:val="clear" w:color="auto" w:fill="auto"/>
            <w:noWrap/>
            <w:vAlign w:val="center"/>
            <w:hideMark/>
          </w:tcPr>
          <w:p w14:paraId="337CC3E2" w14:textId="7226168D" w:rsidR="00AD4E9A" w:rsidRPr="00391466" w:rsidRDefault="00192ED9" w:rsidP="0008768C">
            <w:pPr>
              <w:jc w:val="center"/>
              <w:rPr>
                <w:rFonts w:ascii="Arial" w:hAnsi="Arial" w:cs="Arial"/>
                <w:sz w:val="21"/>
                <w:szCs w:val="21"/>
              </w:rPr>
            </w:pPr>
            <w:proofErr w:type="spellStart"/>
            <w:r w:rsidRPr="00391466">
              <w:rPr>
                <w:rFonts w:ascii="Arial" w:hAnsi="Arial" w:cs="Arial"/>
                <w:color w:val="000000"/>
                <w:sz w:val="21"/>
                <w:szCs w:val="21"/>
              </w:rPr>
              <w:t>Amyg</w:t>
            </w:r>
            <w:proofErr w:type="spellEnd"/>
          </w:p>
        </w:tc>
        <w:tc>
          <w:tcPr>
            <w:tcW w:w="277" w:type="pct"/>
            <w:tcBorders>
              <w:bottom w:val="nil"/>
            </w:tcBorders>
            <w:shd w:val="clear" w:color="auto" w:fill="auto"/>
            <w:noWrap/>
            <w:vAlign w:val="center"/>
            <w:hideMark/>
          </w:tcPr>
          <w:p w14:paraId="54737B62" w14:textId="2C4FAFCC" w:rsidR="00AD4E9A" w:rsidRPr="00391466" w:rsidRDefault="00192ED9" w:rsidP="0008768C">
            <w:pPr>
              <w:jc w:val="center"/>
              <w:rPr>
                <w:rFonts w:ascii="Arial" w:hAnsi="Arial" w:cs="Arial"/>
                <w:sz w:val="21"/>
                <w:szCs w:val="21"/>
              </w:rPr>
            </w:pPr>
            <w:proofErr w:type="spellStart"/>
            <w:r w:rsidRPr="00391466">
              <w:rPr>
                <w:rFonts w:ascii="Arial" w:hAnsi="Arial" w:cs="Arial"/>
                <w:color w:val="000000"/>
                <w:sz w:val="21"/>
                <w:szCs w:val="21"/>
              </w:rPr>
              <w:t>Amyg</w:t>
            </w:r>
            <w:proofErr w:type="spellEnd"/>
          </w:p>
        </w:tc>
        <w:tc>
          <w:tcPr>
            <w:tcW w:w="388" w:type="pct"/>
            <w:tcBorders>
              <w:bottom w:val="nil"/>
            </w:tcBorders>
            <w:shd w:val="clear" w:color="auto" w:fill="auto"/>
            <w:noWrap/>
            <w:vAlign w:val="center"/>
            <w:hideMark/>
          </w:tcPr>
          <w:p w14:paraId="6D5146F9" w14:textId="4AC28007" w:rsidR="00AD4E9A" w:rsidRPr="00391466" w:rsidRDefault="00AD4E9A" w:rsidP="0008768C">
            <w:pPr>
              <w:jc w:val="center"/>
              <w:rPr>
                <w:rFonts w:ascii="Arial" w:hAnsi="Arial" w:cs="Arial"/>
                <w:sz w:val="21"/>
                <w:szCs w:val="21"/>
              </w:rPr>
            </w:pPr>
          </w:p>
        </w:tc>
        <w:tc>
          <w:tcPr>
            <w:tcW w:w="388" w:type="pct"/>
            <w:tcBorders>
              <w:bottom w:val="nil"/>
            </w:tcBorders>
            <w:shd w:val="clear" w:color="auto" w:fill="auto"/>
            <w:noWrap/>
            <w:vAlign w:val="center"/>
            <w:hideMark/>
          </w:tcPr>
          <w:p w14:paraId="621CBFA2" w14:textId="22B65D18" w:rsidR="00AD4E9A" w:rsidRPr="00391466" w:rsidRDefault="00AD4E9A" w:rsidP="0008768C">
            <w:pPr>
              <w:jc w:val="center"/>
              <w:rPr>
                <w:rFonts w:ascii="Arial" w:hAnsi="Arial" w:cs="Arial"/>
                <w:sz w:val="21"/>
                <w:szCs w:val="21"/>
              </w:rPr>
            </w:pPr>
          </w:p>
        </w:tc>
        <w:tc>
          <w:tcPr>
            <w:tcW w:w="183" w:type="pct"/>
            <w:tcBorders>
              <w:bottom w:val="nil"/>
            </w:tcBorders>
            <w:shd w:val="clear" w:color="auto" w:fill="auto"/>
            <w:noWrap/>
            <w:vAlign w:val="center"/>
            <w:hideMark/>
          </w:tcPr>
          <w:p w14:paraId="03F08964" w14:textId="491E1F4F" w:rsidR="00AD4E9A" w:rsidRPr="00391466" w:rsidRDefault="00AD4E9A" w:rsidP="0008768C">
            <w:pPr>
              <w:jc w:val="center"/>
              <w:rPr>
                <w:rFonts w:ascii="Arial" w:hAnsi="Arial" w:cs="Arial"/>
                <w:sz w:val="21"/>
                <w:szCs w:val="21"/>
              </w:rPr>
            </w:pPr>
          </w:p>
        </w:tc>
        <w:tc>
          <w:tcPr>
            <w:tcW w:w="183" w:type="pct"/>
            <w:tcBorders>
              <w:bottom w:val="nil"/>
            </w:tcBorders>
            <w:shd w:val="clear" w:color="auto" w:fill="auto"/>
            <w:noWrap/>
            <w:vAlign w:val="center"/>
            <w:hideMark/>
          </w:tcPr>
          <w:p w14:paraId="3DD36525" w14:textId="23A3FF61"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71DC0F89" w14:textId="6588F25F" w:rsidR="00AD4E9A" w:rsidRPr="00391466" w:rsidRDefault="00AD4E9A" w:rsidP="0008768C">
            <w:pPr>
              <w:jc w:val="center"/>
              <w:rPr>
                <w:rFonts w:ascii="Arial" w:hAnsi="Arial" w:cs="Arial"/>
                <w:sz w:val="21"/>
                <w:szCs w:val="21"/>
              </w:rPr>
            </w:pPr>
          </w:p>
        </w:tc>
        <w:tc>
          <w:tcPr>
            <w:tcW w:w="298" w:type="pct"/>
            <w:tcBorders>
              <w:bottom w:val="nil"/>
            </w:tcBorders>
            <w:shd w:val="clear" w:color="auto" w:fill="auto"/>
            <w:noWrap/>
            <w:vAlign w:val="center"/>
            <w:hideMark/>
          </w:tcPr>
          <w:p w14:paraId="224CE578" w14:textId="51C700F3"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7B0BF93E" w14:textId="5A7C4D55" w:rsidR="00AD4E9A" w:rsidRPr="00391466" w:rsidRDefault="00AD4E9A" w:rsidP="0008768C">
            <w:pPr>
              <w:jc w:val="center"/>
              <w:rPr>
                <w:rFonts w:ascii="Arial" w:hAnsi="Arial" w:cs="Arial"/>
                <w:sz w:val="21"/>
                <w:szCs w:val="21"/>
              </w:rPr>
            </w:pPr>
          </w:p>
        </w:tc>
        <w:tc>
          <w:tcPr>
            <w:tcW w:w="242" w:type="pct"/>
            <w:tcBorders>
              <w:bottom w:val="nil"/>
            </w:tcBorders>
            <w:shd w:val="clear" w:color="auto" w:fill="auto"/>
            <w:noWrap/>
            <w:vAlign w:val="center"/>
            <w:hideMark/>
          </w:tcPr>
          <w:p w14:paraId="1565B8C3" w14:textId="6DAF94A9" w:rsidR="00AD4E9A" w:rsidRPr="00391466" w:rsidRDefault="00AD4E9A" w:rsidP="0008768C">
            <w:pPr>
              <w:jc w:val="center"/>
              <w:rPr>
                <w:rFonts w:ascii="Arial" w:hAnsi="Arial" w:cs="Arial"/>
                <w:sz w:val="21"/>
                <w:szCs w:val="21"/>
              </w:rPr>
            </w:pPr>
          </w:p>
        </w:tc>
        <w:tc>
          <w:tcPr>
            <w:tcW w:w="332" w:type="pct"/>
            <w:tcBorders>
              <w:bottom w:val="nil"/>
            </w:tcBorders>
            <w:shd w:val="clear" w:color="auto" w:fill="auto"/>
            <w:noWrap/>
            <w:vAlign w:val="center"/>
            <w:hideMark/>
          </w:tcPr>
          <w:p w14:paraId="7A6DC06B" w14:textId="03E70EFC" w:rsidR="00AD4E9A" w:rsidRPr="00391466" w:rsidRDefault="00AD4E9A" w:rsidP="0008768C">
            <w:pPr>
              <w:jc w:val="center"/>
              <w:rPr>
                <w:rFonts w:ascii="Arial" w:hAnsi="Arial" w:cs="Arial"/>
                <w:sz w:val="21"/>
                <w:szCs w:val="21"/>
              </w:rPr>
            </w:pPr>
          </w:p>
        </w:tc>
        <w:tc>
          <w:tcPr>
            <w:tcW w:w="354" w:type="pct"/>
            <w:tcBorders>
              <w:bottom w:val="nil"/>
            </w:tcBorders>
            <w:shd w:val="clear" w:color="auto" w:fill="auto"/>
            <w:noWrap/>
            <w:vAlign w:val="center"/>
            <w:hideMark/>
          </w:tcPr>
          <w:p w14:paraId="5F7BAFD2" w14:textId="52368920" w:rsidR="00AD4E9A" w:rsidRPr="00391466" w:rsidRDefault="00AD4E9A" w:rsidP="0008768C">
            <w:pPr>
              <w:jc w:val="center"/>
              <w:rPr>
                <w:rFonts w:ascii="Arial" w:hAnsi="Arial" w:cs="Arial"/>
                <w:sz w:val="21"/>
                <w:szCs w:val="21"/>
              </w:rPr>
            </w:pPr>
          </w:p>
        </w:tc>
        <w:tc>
          <w:tcPr>
            <w:tcW w:w="234" w:type="pct"/>
            <w:tcBorders>
              <w:bottom w:val="nil"/>
            </w:tcBorders>
            <w:shd w:val="clear" w:color="auto" w:fill="auto"/>
            <w:noWrap/>
            <w:vAlign w:val="center"/>
            <w:hideMark/>
          </w:tcPr>
          <w:p w14:paraId="2714FB4F" w14:textId="11377794" w:rsidR="00AD4E9A" w:rsidRPr="00391466" w:rsidRDefault="00AD4E9A" w:rsidP="0008768C">
            <w:pPr>
              <w:jc w:val="center"/>
              <w:rPr>
                <w:rFonts w:ascii="Arial" w:hAnsi="Arial" w:cs="Arial"/>
                <w:sz w:val="21"/>
                <w:szCs w:val="21"/>
              </w:rPr>
            </w:pPr>
          </w:p>
        </w:tc>
        <w:tc>
          <w:tcPr>
            <w:tcW w:w="238" w:type="pct"/>
            <w:tcBorders>
              <w:bottom w:val="nil"/>
            </w:tcBorders>
            <w:shd w:val="clear" w:color="auto" w:fill="auto"/>
            <w:noWrap/>
            <w:vAlign w:val="center"/>
            <w:hideMark/>
          </w:tcPr>
          <w:p w14:paraId="6AF9CE61" w14:textId="17F33246" w:rsidR="00AD4E9A" w:rsidRPr="00391466" w:rsidRDefault="00AD4E9A" w:rsidP="0008768C">
            <w:pPr>
              <w:jc w:val="center"/>
              <w:rPr>
                <w:rFonts w:ascii="Arial" w:hAnsi="Arial" w:cs="Arial"/>
                <w:sz w:val="21"/>
                <w:szCs w:val="21"/>
              </w:rPr>
            </w:pPr>
          </w:p>
        </w:tc>
      </w:tr>
      <w:tr w:rsidR="0012157F" w:rsidRPr="00391466" w14:paraId="5A7D9267" w14:textId="77777777" w:rsidTr="00A92E8A">
        <w:trPr>
          <w:trHeight w:val="552"/>
          <w:jc w:val="center"/>
        </w:trPr>
        <w:tc>
          <w:tcPr>
            <w:tcW w:w="1104" w:type="pct"/>
            <w:tcBorders>
              <w:top w:val="nil"/>
              <w:bottom w:val="nil"/>
            </w:tcBorders>
            <w:shd w:val="clear" w:color="auto" w:fill="auto"/>
            <w:noWrap/>
            <w:vAlign w:val="center"/>
            <w:hideMark/>
          </w:tcPr>
          <w:p w14:paraId="23073957" w14:textId="313D0BC1"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Fettes et al. (2018)</w:t>
            </w:r>
          </w:p>
        </w:tc>
        <w:tc>
          <w:tcPr>
            <w:tcW w:w="345" w:type="pct"/>
            <w:tcBorders>
              <w:top w:val="nil"/>
              <w:bottom w:val="nil"/>
            </w:tcBorders>
            <w:shd w:val="clear" w:color="auto" w:fill="auto"/>
            <w:noWrap/>
            <w:vAlign w:val="center"/>
            <w:hideMark/>
          </w:tcPr>
          <w:p w14:paraId="672F8ABB" w14:textId="67DC622C" w:rsidR="00AD4E9A" w:rsidRPr="00391466" w:rsidRDefault="00AD4E9A" w:rsidP="0008768C">
            <w:pPr>
              <w:jc w:val="center"/>
              <w:rPr>
                <w:rFonts w:ascii="Arial" w:hAnsi="Arial" w:cs="Arial"/>
                <w:sz w:val="21"/>
                <w:szCs w:val="21"/>
              </w:rPr>
            </w:pPr>
          </w:p>
        </w:tc>
        <w:tc>
          <w:tcPr>
            <w:tcW w:w="277" w:type="pct"/>
            <w:tcBorders>
              <w:top w:val="nil"/>
              <w:bottom w:val="nil"/>
            </w:tcBorders>
            <w:shd w:val="clear" w:color="auto" w:fill="auto"/>
            <w:noWrap/>
            <w:vAlign w:val="center"/>
            <w:hideMark/>
          </w:tcPr>
          <w:p w14:paraId="25EA16C1" w14:textId="0CAF1B69" w:rsidR="00AD4E9A" w:rsidRPr="00391466" w:rsidRDefault="00AD4E9A" w:rsidP="0008768C">
            <w:pPr>
              <w:jc w:val="center"/>
              <w:rPr>
                <w:rFonts w:ascii="Arial" w:hAnsi="Arial" w:cs="Arial"/>
                <w:sz w:val="21"/>
                <w:szCs w:val="21"/>
              </w:rPr>
            </w:pPr>
          </w:p>
        </w:tc>
        <w:tc>
          <w:tcPr>
            <w:tcW w:w="388" w:type="pct"/>
            <w:tcBorders>
              <w:top w:val="nil"/>
              <w:bottom w:val="nil"/>
            </w:tcBorders>
            <w:shd w:val="clear" w:color="auto" w:fill="auto"/>
            <w:noWrap/>
            <w:vAlign w:val="center"/>
            <w:hideMark/>
          </w:tcPr>
          <w:p w14:paraId="2077B664" w14:textId="19B74CB0"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LFPC</w:t>
            </w:r>
          </w:p>
        </w:tc>
        <w:tc>
          <w:tcPr>
            <w:tcW w:w="388" w:type="pct"/>
            <w:tcBorders>
              <w:top w:val="nil"/>
              <w:bottom w:val="nil"/>
            </w:tcBorders>
            <w:shd w:val="clear" w:color="auto" w:fill="auto"/>
            <w:vAlign w:val="center"/>
            <w:hideMark/>
          </w:tcPr>
          <w:p w14:paraId="2B9CF0B9" w14:textId="0071814B"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MFC</w:t>
            </w:r>
            <w:r w:rsidRPr="00391466">
              <w:rPr>
                <w:rFonts w:ascii="Arial" w:hAnsi="Arial" w:cs="Arial"/>
                <w:color w:val="000000"/>
                <w:sz w:val="21"/>
                <w:szCs w:val="21"/>
              </w:rPr>
              <w:br/>
              <w:t>LFPC</w:t>
            </w:r>
          </w:p>
        </w:tc>
        <w:tc>
          <w:tcPr>
            <w:tcW w:w="183" w:type="pct"/>
            <w:tcBorders>
              <w:top w:val="nil"/>
              <w:bottom w:val="nil"/>
            </w:tcBorders>
            <w:shd w:val="clear" w:color="auto" w:fill="auto"/>
            <w:noWrap/>
            <w:vAlign w:val="center"/>
            <w:hideMark/>
          </w:tcPr>
          <w:p w14:paraId="3ECBAD3E" w14:textId="34BB546D" w:rsidR="00AD4E9A" w:rsidRPr="00391466" w:rsidRDefault="00AD4E9A" w:rsidP="0008768C">
            <w:pPr>
              <w:jc w:val="center"/>
              <w:rPr>
                <w:rFonts w:ascii="Arial" w:hAnsi="Arial" w:cs="Arial"/>
                <w:sz w:val="21"/>
                <w:szCs w:val="21"/>
              </w:rPr>
            </w:pPr>
          </w:p>
        </w:tc>
        <w:tc>
          <w:tcPr>
            <w:tcW w:w="183" w:type="pct"/>
            <w:tcBorders>
              <w:top w:val="nil"/>
              <w:bottom w:val="nil"/>
            </w:tcBorders>
            <w:shd w:val="clear" w:color="auto" w:fill="auto"/>
            <w:noWrap/>
            <w:vAlign w:val="center"/>
            <w:hideMark/>
          </w:tcPr>
          <w:p w14:paraId="26C1FAAB" w14:textId="11A2A5CE" w:rsidR="00AD4E9A" w:rsidRPr="00391466" w:rsidRDefault="00AD4E9A" w:rsidP="0008768C">
            <w:pPr>
              <w:jc w:val="center"/>
              <w:rPr>
                <w:rFonts w:ascii="Arial" w:hAnsi="Arial" w:cs="Arial"/>
                <w:sz w:val="21"/>
                <w:szCs w:val="21"/>
              </w:rPr>
            </w:pPr>
          </w:p>
        </w:tc>
        <w:tc>
          <w:tcPr>
            <w:tcW w:w="217" w:type="pct"/>
            <w:tcBorders>
              <w:top w:val="nil"/>
              <w:bottom w:val="nil"/>
            </w:tcBorders>
            <w:shd w:val="clear" w:color="auto" w:fill="auto"/>
            <w:noWrap/>
            <w:vAlign w:val="center"/>
            <w:hideMark/>
          </w:tcPr>
          <w:p w14:paraId="7ABA2F1C" w14:textId="27BF78E6" w:rsidR="00AD4E9A" w:rsidRPr="00391466" w:rsidRDefault="00AD4E9A" w:rsidP="0008768C">
            <w:pPr>
              <w:jc w:val="center"/>
              <w:rPr>
                <w:rFonts w:ascii="Arial" w:hAnsi="Arial" w:cs="Arial"/>
                <w:sz w:val="21"/>
                <w:szCs w:val="21"/>
              </w:rPr>
            </w:pPr>
          </w:p>
        </w:tc>
        <w:tc>
          <w:tcPr>
            <w:tcW w:w="298" w:type="pct"/>
            <w:tcBorders>
              <w:top w:val="nil"/>
              <w:bottom w:val="nil"/>
            </w:tcBorders>
            <w:shd w:val="clear" w:color="auto" w:fill="auto"/>
            <w:noWrap/>
            <w:vAlign w:val="center"/>
            <w:hideMark/>
          </w:tcPr>
          <w:p w14:paraId="53AE3FD4" w14:textId="778DD7B5" w:rsidR="00AD4E9A" w:rsidRPr="00391466" w:rsidRDefault="00AD4E9A" w:rsidP="0008768C">
            <w:pPr>
              <w:jc w:val="center"/>
              <w:rPr>
                <w:rFonts w:ascii="Arial" w:hAnsi="Arial" w:cs="Arial"/>
                <w:sz w:val="21"/>
                <w:szCs w:val="21"/>
              </w:rPr>
            </w:pPr>
          </w:p>
        </w:tc>
        <w:tc>
          <w:tcPr>
            <w:tcW w:w="217" w:type="pct"/>
            <w:tcBorders>
              <w:top w:val="nil"/>
              <w:bottom w:val="nil"/>
            </w:tcBorders>
            <w:shd w:val="clear" w:color="auto" w:fill="auto"/>
            <w:noWrap/>
            <w:vAlign w:val="center"/>
            <w:hideMark/>
          </w:tcPr>
          <w:p w14:paraId="5ED38F31" w14:textId="179937E3" w:rsidR="00AD4E9A" w:rsidRPr="00391466" w:rsidRDefault="00AD4E9A" w:rsidP="0008768C">
            <w:pPr>
              <w:jc w:val="center"/>
              <w:rPr>
                <w:rFonts w:ascii="Arial" w:hAnsi="Arial" w:cs="Arial"/>
                <w:sz w:val="21"/>
                <w:szCs w:val="21"/>
              </w:rPr>
            </w:pPr>
          </w:p>
        </w:tc>
        <w:tc>
          <w:tcPr>
            <w:tcW w:w="242" w:type="pct"/>
            <w:tcBorders>
              <w:top w:val="nil"/>
              <w:bottom w:val="nil"/>
            </w:tcBorders>
            <w:shd w:val="clear" w:color="auto" w:fill="auto"/>
            <w:noWrap/>
            <w:vAlign w:val="center"/>
            <w:hideMark/>
          </w:tcPr>
          <w:p w14:paraId="75292935" w14:textId="6C01C020" w:rsidR="00AD4E9A" w:rsidRPr="00391466" w:rsidRDefault="00AD4E9A" w:rsidP="0008768C">
            <w:pPr>
              <w:jc w:val="center"/>
              <w:rPr>
                <w:rFonts w:ascii="Arial" w:hAnsi="Arial" w:cs="Arial"/>
                <w:sz w:val="21"/>
                <w:szCs w:val="21"/>
              </w:rPr>
            </w:pPr>
          </w:p>
        </w:tc>
        <w:tc>
          <w:tcPr>
            <w:tcW w:w="332" w:type="pct"/>
            <w:tcBorders>
              <w:top w:val="nil"/>
              <w:bottom w:val="nil"/>
            </w:tcBorders>
            <w:shd w:val="clear" w:color="auto" w:fill="auto"/>
            <w:noWrap/>
            <w:vAlign w:val="center"/>
            <w:hideMark/>
          </w:tcPr>
          <w:p w14:paraId="471ED15C" w14:textId="1A348277" w:rsidR="00AD4E9A" w:rsidRPr="00391466" w:rsidRDefault="00AD4E9A" w:rsidP="0008768C">
            <w:pPr>
              <w:jc w:val="center"/>
              <w:rPr>
                <w:rFonts w:ascii="Arial" w:hAnsi="Arial" w:cs="Arial"/>
                <w:sz w:val="21"/>
                <w:szCs w:val="21"/>
              </w:rPr>
            </w:pPr>
          </w:p>
        </w:tc>
        <w:tc>
          <w:tcPr>
            <w:tcW w:w="354" w:type="pct"/>
            <w:tcBorders>
              <w:top w:val="nil"/>
              <w:bottom w:val="nil"/>
            </w:tcBorders>
            <w:shd w:val="clear" w:color="auto" w:fill="auto"/>
            <w:noWrap/>
            <w:vAlign w:val="center"/>
            <w:hideMark/>
          </w:tcPr>
          <w:p w14:paraId="0452A10C" w14:textId="6B7DC600" w:rsidR="00AD4E9A" w:rsidRPr="00391466" w:rsidRDefault="00AD4E9A" w:rsidP="0008768C">
            <w:pPr>
              <w:jc w:val="center"/>
              <w:rPr>
                <w:rFonts w:ascii="Arial" w:hAnsi="Arial" w:cs="Arial"/>
                <w:sz w:val="21"/>
                <w:szCs w:val="21"/>
              </w:rPr>
            </w:pPr>
          </w:p>
        </w:tc>
        <w:tc>
          <w:tcPr>
            <w:tcW w:w="234" w:type="pct"/>
            <w:tcBorders>
              <w:top w:val="nil"/>
              <w:bottom w:val="nil"/>
            </w:tcBorders>
            <w:shd w:val="clear" w:color="auto" w:fill="auto"/>
            <w:noWrap/>
            <w:vAlign w:val="center"/>
            <w:hideMark/>
          </w:tcPr>
          <w:p w14:paraId="70F90F0A" w14:textId="5321E5BC" w:rsidR="00AD4E9A" w:rsidRPr="00391466" w:rsidRDefault="00AD4E9A" w:rsidP="0008768C">
            <w:pPr>
              <w:jc w:val="center"/>
              <w:rPr>
                <w:rFonts w:ascii="Arial" w:hAnsi="Arial" w:cs="Arial"/>
                <w:sz w:val="21"/>
                <w:szCs w:val="21"/>
              </w:rPr>
            </w:pPr>
          </w:p>
        </w:tc>
        <w:tc>
          <w:tcPr>
            <w:tcW w:w="238" w:type="pct"/>
            <w:tcBorders>
              <w:top w:val="nil"/>
              <w:bottom w:val="nil"/>
            </w:tcBorders>
            <w:shd w:val="clear" w:color="auto" w:fill="auto"/>
            <w:noWrap/>
            <w:vAlign w:val="center"/>
            <w:hideMark/>
          </w:tcPr>
          <w:p w14:paraId="1DC2EFFE" w14:textId="56774153" w:rsidR="00AD4E9A" w:rsidRPr="00391466" w:rsidRDefault="00AD4E9A" w:rsidP="0008768C">
            <w:pPr>
              <w:jc w:val="center"/>
              <w:rPr>
                <w:rFonts w:ascii="Arial" w:hAnsi="Arial" w:cs="Arial"/>
                <w:sz w:val="21"/>
                <w:szCs w:val="21"/>
              </w:rPr>
            </w:pPr>
          </w:p>
        </w:tc>
      </w:tr>
      <w:tr w:rsidR="0012157F" w:rsidRPr="00391466" w14:paraId="55D3F932" w14:textId="77777777" w:rsidTr="00E66E91">
        <w:trPr>
          <w:trHeight w:val="276"/>
          <w:jc w:val="center"/>
        </w:trPr>
        <w:tc>
          <w:tcPr>
            <w:tcW w:w="1104" w:type="pct"/>
            <w:tcBorders>
              <w:bottom w:val="nil"/>
            </w:tcBorders>
            <w:shd w:val="clear" w:color="auto" w:fill="auto"/>
            <w:noWrap/>
            <w:vAlign w:val="center"/>
            <w:hideMark/>
          </w:tcPr>
          <w:p w14:paraId="1E665CED" w14:textId="620A4415"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Frodl et al. (2010)</w:t>
            </w:r>
          </w:p>
        </w:tc>
        <w:tc>
          <w:tcPr>
            <w:tcW w:w="345" w:type="pct"/>
            <w:tcBorders>
              <w:bottom w:val="nil"/>
            </w:tcBorders>
            <w:shd w:val="clear" w:color="auto" w:fill="auto"/>
            <w:noWrap/>
            <w:vAlign w:val="center"/>
            <w:hideMark/>
          </w:tcPr>
          <w:p w14:paraId="5807ABF7" w14:textId="3811F9CD" w:rsidR="00AD4E9A" w:rsidRPr="00391466" w:rsidRDefault="00AD4E9A" w:rsidP="0008768C">
            <w:pPr>
              <w:jc w:val="center"/>
              <w:rPr>
                <w:rFonts w:ascii="Arial" w:hAnsi="Arial" w:cs="Arial"/>
                <w:sz w:val="21"/>
                <w:szCs w:val="21"/>
              </w:rPr>
            </w:pPr>
          </w:p>
        </w:tc>
        <w:tc>
          <w:tcPr>
            <w:tcW w:w="277" w:type="pct"/>
            <w:tcBorders>
              <w:bottom w:val="nil"/>
            </w:tcBorders>
            <w:shd w:val="clear" w:color="auto" w:fill="auto"/>
            <w:noWrap/>
            <w:vAlign w:val="center"/>
            <w:hideMark/>
          </w:tcPr>
          <w:p w14:paraId="395D0197" w14:textId="24A8EF7D" w:rsidR="00AD4E9A" w:rsidRPr="00391466" w:rsidRDefault="00AD4E9A" w:rsidP="0008768C">
            <w:pPr>
              <w:jc w:val="center"/>
              <w:rPr>
                <w:rFonts w:ascii="Arial" w:hAnsi="Arial" w:cs="Arial"/>
                <w:sz w:val="21"/>
                <w:szCs w:val="21"/>
              </w:rPr>
            </w:pPr>
          </w:p>
        </w:tc>
        <w:tc>
          <w:tcPr>
            <w:tcW w:w="388" w:type="pct"/>
            <w:tcBorders>
              <w:bottom w:val="nil"/>
            </w:tcBorders>
            <w:shd w:val="clear" w:color="auto" w:fill="auto"/>
            <w:noWrap/>
            <w:vAlign w:val="center"/>
            <w:hideMark/>
          </w:tcPr>
          <w:p w14:paraId="4012D60C" w14:textId="7FF842DB" w:rsidR="00AD4E9A" w:rsidRPr="00391466" w:rsidRDefault="00AD4E9A" w:rsidP="0008768C">
            <w:pPr>
              <w:jc w:val="center"/>
              <w:rPr>
                <w:rFonts w:ascii="Arial" w:hAnsi="Arial" w:cs="Arial"/>
                <w:sz w:val="21"/>
                <w:szCs w:val="21"/>
              </w:rPr>
            </w:pPr>
          </w:p>
        </w:tc>
        <w:tc>
          <w:tcPr>
            <w:tcW w:w="388" w:type="pct"/>
            <w:tcBorders>
              <w:bottom w:val="nil"/>
            </w:tcBorders>
            <w:shd w:val="clear" w:color="auto" w:fill="auto"/>
            <w:noWrap/>
            <w:vAlign w:val="center"/>
            <w:hideMark/>
          </w:tcPr>
          <w:p w14:paraId="2DAA5C2F" w14:textId="7229D174" w:rsidR="00AD4E9A" w:rsidRPr="00391466" w:rsidRDefault="00AD4E9A" w:rsidP="0008768C">
            <w:pPr>
              <w:jc w:val="center"/>
              <w:rPr>
                <w:rFonts w:ascii="Arial" w:hAnsi="Arial" w:cs="Arial"/>
                <w:sz w:val="21"/>
                <w:szCs w:val="21"/>
              </w:rPr>
            </w:pPr>
          </w:p>
        </w:tc>
        <w:tc>
          <w:tcPr>
            <w:tcW w:w="183" w:type="pct"/>
            <w:tcBorders>
              <w:bottom w:val="nil"/>
            </w:tcBorders>
            <w:shd w:val="clear" w:color="auto" w:fill="auto"/>
            <w:noWrap/>
            <w:vAlign w:val="center"/>
            <w:hideMark/>
          </w:tcPr>
          <w:p w14:paraId="7B9F3809" w14:textId="49553FC2" w:rsidR="00AD4E9A" w:rsidRPr="00391466" w:rsidRDefault="00AD4E9A" w:rsidP="0008768C">
            <w:pPr>
              <w:jc w:val="center"/>
              <w:rPr>
                <w:rFonts w:ascii="Arial" w:hAnsi="Arial" w:cs="Arial"/>
                <w:sz w:val="21"/>
                <w:szCs w:val="21"/>
              </w:rPr>
            </w:pPr>
          </w:p>
        </w:tc>
        <w:tc>
          <w:tcPr>
            <w:tcW w:w="183" w:type="pct"/>
            <w:tcBorders>
              <w:bottom w:val="nil"/>
            </w:tcBorders>
            <w:shd w:val="clear" w:color="auto" w:fill="auto"/>
            <w:noWrap/>
            <w:vAlign w:val="center"/>
            <w:hideMark/>
          </w:tcPr>
          <w:p w14:paraId="26359D9E" w14:textId="667BCF9D"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71EC830C" w14:textId="36D8A795" w:rsidR="00AD4E9A" w:rsidRPr="00391466" w:rsidRDefault="00AD4E9A" w:rsidP="0008768C">
            <w:pPr>
              <w:jc w:val="center"/>
              <w:rPr>
                <w:rFonts w:ascii="Arial" w:hAnsi="Arial" w:cs="Arial"/>
                <w:sz w:val="21"/>
                <w:szCs w:val="21"/>
              </w:rPr>
            </w:pPr>
          </w:p>
        </w:tc>
        <w:tc>
          <w:tcPr>
            <w:tcW w:w="298" w:type="pct"/>
            <w:tcBorders>
              <w:bottom w:val="nil"/>
            </w:tcBorders>
            <w:shd w:val="clear" w:color="auto" w:fill="auto"/>
            <w:noWrap/>
            <w:vAlign w:val="center"/>
            <w:hideMark/>
          </w:tcPr>
          <w:p w14:paraId="196C5C99" w14:textId="30A1C809"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6D290929" w14:textId="4983D0FE" w:rsidR="00AD4E9A" w:rsidRPr="00391466" w:rsidRDefault="00AD4E9A" w:rsidP="0008768C">
            <w:pPr>
              <w:jc w:val="center"/>
              <w:rPr>
                <w:rFonts w:ascii="Arial" w:hAnsi="Arial" w:cs="Arial"/>
                <w:sz w:val="21"/>
                <w:szCs w:val="21"/>
              </w:rPr>
            </w:pPr>
          </w:p>
        </w:tc>
        <w:tc>
          <w:tcPr>
            <w:tcW w:w="242" w:type="pct"/>
            <w:tcBorders>
              <w:bottom w:val="nil"/>
            </w:tcBorders>
            <w:shd w:val="clear" w:color="auto" w:fill="auto"/>
            <w:noWrap/>
            <w:vAlign w:val="center"/>
            <w:hideMark/>
          </w:tcPr>
          <w:p w14:paraId="5A5150D8" w14:textId="60F5844D" w:rsidR="00AD4E9A" w:rsidRPr="00391466" w:rsidRDefault="00AD4E9A" w:rsidP="0008768C">
            <w:pPr>
              <w:jc w:val="center"/>
              <w:rPr>
                <w:rFonts w:ascii="Arial" w:hAnsi="Arial" w:cs="Arial"/>
                <w:sz w:val="21"/>
                <w:szCs w:val="21"/>
              </w:rPr>
            </w:pPr>
          </w:p>
        </w:tc>
        <w:tc>
          <w:tcPr>
            <w:tcW w:w="332" w:type="pct"/>
            <w:tcBorders>
              <w:bottom w:val="nil"/>
            </w:tcBorders>
            <w:shd w:val="clear" w:color="auto" w:fill="auto"/>
            <w:noWrap/>
            <w:vAlign w:val="center"/>
            <w:hideMark/>
          </w:tcPr>
          <w:p w14:paraId="7C975E7C" w14:textId="45E16A9E" w:rsidR="00AD4E9A" w:rsidRPr="00391466" w:rsidRDefault="00AD4E9A" w:rsidP="0008768C">
            <w:pPr>
              <w:jc w:val="center"/>
              <w:rPr>
                <w:rFonts w:ascii="Arial" w:hAnsi="Arial" w:cs="Arial"/>
                <w:sz w:val="21"/>
                <w:szCs w:val="21"/>
              </w:rPr>
            </w:pPr>
          </w:p>
        </w:tc>
        <w:tc>
          <w:tcPr>
            <w:tcW w:w="354" w:type="pct"/>
            <w:tcBorders>
              <w:bottom w:val="nil"/>
            </w:tcBorders>
            <w:shd w:val="clear" w:color="auto" w:fill="auto"/>
            <w:noWrap/>
            <w:vAlign w:val="center"/>
            <w:hideMark/>
          </w:tcPr>
          <w:p w14:paraId="5610AA17" w14:textId="1A4101D7"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OFC</w:t>
            </w:r>
          </w:p>
        </w:tc>
        <w:tc>
          <w:tcPr>
            <w:tcW w:w="234" w:type="pct"/>
            <w:tcBorders>
              <w:bottom w:val="nil"/>
            </w:tcBorders>
            <w:shd w:val="clear" w:color="auto" w:fill="auto"/>
            <w:noWrap/>
            <w:vAlign w:val="center"/>
            <w:hideMark/>
          </w:tcPr>
          <w:p w14:paraId="585A15B0" w14:textId="73C417C5" w:rsidR="00AD4E9A" w:rsidRPr="00391466" w:rsidRDefault="00AD4E9A" w:rsidP="0008768C">
            <w:pPr>
              <w:jc w:val="center"/>
              <w:rPr>
                <w:rFonts w:ascii="Arial" w:hAnsi="Arial" w:cs="Arial"/>
                <w:sz w:val="21"/>
                <w:szCs w:val="21"/>
              </w:rPr>
            </w:pPr>
          </w:p>
        </w:tc>
        <w:tc>
          <w:tcPr>
            <w:tcW w:w="238" w:type="pct"/>
            <w:tcBorders>
              <w:bottom w:val="nil"/>
            </w:tcBorders>
            <w:shd w:val="clear" w:color="auto" w:fill="auto"/>
            <w:noWrap/>
            <w:vAlign w:val="center"/>
            <w:hideMark/>
          </w:tcPr>
          <w:p w14:paraId="12FED8E8" w14:textId="44D0E1BE" w:rsidR="00AD4E9A" w:rsidRPr="00391466" w:rsidRDefault="00AD4E9A" w:rsidP="0008768C">
            <w:pPr>
              <w:jc w:val="center"/>
              <w:rPr>
                <w:rFonts w:ascii="Arial" w:hAnsi="Arial" w:cs="Arial"/>
                <w:sz w:val="21"/>
                <w:szCs w:val="21"/>
              </w:rPr>
            </w:pPr>
          </w:p>
        </w:tc>
      </w:tr>
      <w:tr w:rsidR="0012157F" w:rsidRPr="00391466" w14:paraId="510C2358" w14:textId="77777777" w:rsidTr="00E66E91">
        <w:trPr>
          <w:trHeight w:val="276"/>
          <w:jc w:val="center"/>
        </w:trPr>
        <w:tc>
          <w:tcPr>
            <w:tcW w:w="1104" w:type="pct"/>
            <w:tcBorders>
              <w:top w:val="nil"/>
              <w:bottom w:val="nil"/>
            </w:tcBorders>
            <w:shd w:val="clear" w:color="auto" w:fill="auto"/>
            <w:noWrap/>
            <w:vAlign w:val="center"/>
            <w:hideMark/>
          </w:tcPr>
          <w:p w14:paraId="400BE6DB" w14:textId="7E9913BF"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Furman et al. (2011)</w:t>
            </w:r>
          </w:p>
        </w:tc>
        <w:tc>
          <w:tcPr>
            <w:tcW w:w="345" w:type="pct"/>
            <w:tcBorders>
              <w:top w:val="nil"/>
              <w:bottom w:val="nil"/>
            </w:tcBorders>
            <w:shd w:val="clear" w:color="auto" w:fill="auto"/>
            <w:noWrap/>
            <w:vAlign w:val="center"/>
            <w:hideMark/>
          </w:tcPr>
          <w:p w14:paraId="23A4246B" w14:textId="1C71158F" w:rsidR="00AD4E9A" w:rsidRPr="00391466" w:rsidRDefault="00AD4E9A" w:rsidP="0008768C">
            <w:pPr>
              <w:jc w:val="center"/>
              <w:rPr>
                <w:rFonts w:ascii="Arial" w:hAnsi="Arial" w:cs="Arial"/>
                <w:sz w:val="21"/>
                <w:szCs w:val="21"/>
              </w:rPr>
            </w:pPr>
          </w:p>
        </w:tc>
        <w:tc>
          <w:tcPr>
            <w:tcW w:w="277" w:type="pct"/>
            <w:tcBorders>
              <w:top w:val="nil"/>
              <w:bottom w:val="nil"/>
            </w:tcBorders>
            <w:shd w:val="clear" w:color="auto" w:fill="auto"/>
            <w:noWrap/>
            <w:vAlign w:val="center"/>
            <w:hideMark/>
          </w:tcPr>
          <w:p w14:paraId="6B15F3EF" w14:textId="3CABA542"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STR</w:t>
            </w:r>
          </w:p>
        </w:tc>
        <w:tc>
          <w:tcPr>
            <w:tcW w:w="388" w:type="pct"/>
            <w:tcBorders>
              <w:top w:val="nil"/>
              <w:bottom w:val="nil"/>
            </w:tcBorders>
            <w:shd w:val="clear" w:color="auto" w:fill="auto"/>
            <w:noWrap/>
            <w:vAlign w:val="center"/>
            <w:hideMark/>
          </w:tcPr>
          <w:p w14:paraId="443C1A93" w14:textId="4948F724"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CAU</w:t>
            </w:r>
          </w:p>
        </w:tc>
        <w:tc>
          <w:tcPr>
            <w:tcW w:w="388" w:type="pct"/>
            <w:tcBorders>
              <w:top w:val="nil"/>
              <w:bottom w:val="nil"/>
            </w:tcBorders>
            <w:shd w:val="clear" w:color="auto" w:fill="auto"/>
            <w:noWrap/>
            <w:vAlign w:val="center"/>
            <w:hideMark/>
          </w:tcPr>
          <w:p w14:paraId="50D451E4" w14:textId="575BE189"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CAU</w:t>
            </w:r>
          </w:p>
        </w:tc>
        <w:tc>
          <w:tcPr>
            <w:tcW w:w="183" w:type="pct"/>
            <w:tcBorders>
              <w:top w:val="nil"/>
              <w:bottom w:val="nil"/>
            </w:tcBorders>
            <w:shd w:val="clear" w:color="auto" w:fill="auto"/>
            <w:noWrap/>
            <w:vAlign w:val="center"/>
            <w:hideMark/>
          </w:tcPr>
          <w:p w14:paraId="7C568585" w14:textId="3954D921" w:rsidR="00AD4E9A" w:rsidRPr="00391466" w:rsidRDefault="00AD4E9A" w:rsidP="0008768C">
            <w:pPr>
              <w:jc w:val="center"/>
              <w:rPr>
                <w:rFonts w:ascii="Arial" w:hAnsi="Arial" w:cs="Arial"/>
                <w:sz w:val="21"/>
                <w:szCs w:val="21"/>
              </w:rPr>
            </w:pPr>
          </w:p>
        </w:tc>
        <w:tc>
          <w:tcPr>
            <w:tcW w:w="183" w:type="pct"/>
            <w:tcBorders>
              <w:top w:val="nil"/>
              <w:bottom w:val="nil"/>
            </w:tcBorders>
            <w:shd w:val="clear" w:color="auto" w:fill="auto"/>
            <w:noWrap/>
            <w:vAlign w:val="center"/>
            <w:hideMark/>
          </w:tcPr>
          <w:p w14:paraId="1E4D3C86" w14:textId="071A9A16" w:rsidR="00AD4E9A" w:rsidRPr="00391466" w:rsidRDefault="00AD4E9A" w:rsidP="0008768C">
            <w:pPr>
              <w:jc w:val="center"/>
              <w:rPr>
                <w:rFonts w:ascii="Arial" w:hAnsi="Arial" w:cs="Arial"/>
                <w:sz w:val="21"/>
                <w:szCs w:val="21"/>
              </w:rPr>
            </w:pPr>
          </w:p>
        </w:tc>
        <w:tc>
          <w:tcPr>
            <w:tcW w:w="217" w:type="pct"/>
            <w:tcBorders>
              <w:top w:val="nil"/>
              <w:bottom w:val="nil"/>
            </w:tcBorders>
            <w:shd w:val="clear" w:color="auto" w:fill="auto"/>
            <w:noWrap/>
            <w:vAlign w:val="center"/>
            <w:hideMark/>
          </w:tcPr>
          <w:p w14:paraId="1417A83D" w14:textId="22960254" w:rsidR="00AD4E9A" w:rsidRPr="00391466" w:rsidRDefault="00AD4E9A" w:rsidP="0008768C">
            <w:pPr>
              <w:jc w:val="center"/>
              <w:rPr>
                <w:rFonts w:ascii="Arial" w:hAnsi="Arial" w:cs="Arial"/>
                <w:sz w:val="21"/>
                <w:szCs w:val="21"/>
              </w:rPr>
            </w:pPr>
          </w:p>
        </w:tc>
        <w:tc>
          <w:tcPr>
            <w:tcW w:w="298" w:type="pct"/>
            <w:tcBorders>
              <w:top w:val="nil"/>
              <w:bottom w:val="nil"/>
            </w:tcBorders>
            <w:shd w:val="clear" w:color="auto" w:fill="auto"/>
            <w:noWrap/>
            <w:vAlign w:val="center"/>
            <w:hideMark/>
          </w:tcPr>
          <w:p w14:paraId="6A9DF18B" w14:textId="35473FB7"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PUT</w:t>
            </w:r>
          </w:p>
        </w:tc>
        <w:tc>
          <w:tcPr>
            <w:tcW w:w="217" w:type="pct"/>
            <w:tcBorders>
              <w:top w:val="nil"/>
              <w:bottom w:val="nil"/>
            </w:tcBorders>
            <w:shd w:val="clear" w:color="auto" w:fill="auto"/>
            <w:noWrap/>
            <w:vAlign w:val="center"/>
            <w:hideMark/>
          </w:tcPr>
          <w:p w14:paraId="484842FA" w14:textId="6FE41D2A" w:rsidR="00AD4E9A" w:rsidRPr="00391466" w:rsidRDefault="00AD4E9A" w:rsidP="0008768C">
            <w:pPr>
              <w:jc w:val="center"/>
              <w:rPr>
                <w:rFonts w:ascii="Arial" w:hAnsi="Arial" w:cs="Arial"/>
                <w:sz w:val="21"/>
                <w:szCs w:val="21"/>
              </w:rPr>
            </w:pPr>
          </w:p>
        </w:tc>
        <w:tc>
          <w:tcPr>
            <w:tcW w:w="242" w:type="pct"/>
            <w:tcBorders>
              <w:top w:val="nil"/>
              <w:bottom w:val="nil"/>
            </w:tcBorders>
            <w:shd w:val="clear" w:color="auto" w:fill="auto"/>
            <w:noWrap/>
            <w:vAlign w:val="center"/>
            <w:hideMark/>
          </w:tcPr>
          <w:p w14:paraId="173E56BA" w14:textId="1D3FCD7F" w:rsidR="00AD4E9A" w:rsidRPr="00391466" w:rsidRDefault="00AD4E9A" w:rsidP="0008768C">
            <w:pPr>
              <w:jc w:val="center"/>
              <w:rPr>
                <w:rFonts w:ascii="Arial" w:hAnsi="Arial" w:cs="Arial"/>
                <w:sz w:val="21"/>
                <w:szCs w:val="21"/>
              </w:rPr>
            </w:pPr>
          </w:p>
        </w:tc>
        <w:tc>
          <w:tcPr>
            <w:tcW w:w="332" w:type="pct"/>
            <w:tcBorders>
              <w:top w:val="nil"/>
              <w:bottom w:val="nil"/>
            </w:tcBorders>
            <w:shd w:val="clear" w:color="auto" w:fill="auto"/>
            <w:noWrap/>
            <w:vAlign w:val="center"/>
            <w:hideMark/>
          </w:tcPr>
          <w:p w14:paraId="4D91D23F" w14:textId="6338B8F5"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PUT</w:t>
            </w:r>
          </w:p>
        </w:tc>
        <w:tc>
          <w:tcPr>
            <w:tcW w:w="354" w:type="pct"/>
            <w:tcBorders>
              <w:top w:val="nil"/>
              <w:bottom w:val="nil"/>
            </w:tcBorders>
            <w:shd w:val="clear" w:color="auto" w:fill="auto"/>
            <w:noWrap/>
            <w:vAlign w:val="center"/>
            <w:hideMark/>
          </w:tcPr>
          <w:p w14:paraId="6E3B88F6" w14:textId="6B4A45F6"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PUT</w:t>
            </w:r>
          </w:p>
        </w:tc>
        <w:tc>
          <w:tcPr>
            <w:tcW w:w="234" w:type="pct"/>
            <w:tcBorders>
              <w:top w:val="nil"/>
              <w:bottom w:val="nil"/>
            </w:tcBorders>
            <w:shd w:val="clear" w:color="auto" w:fill="auto"/>
            <w:noWrap/>
            <w:vAlign w:val="center"/>
            <w:hideMark/>
          </w:tcPr>
          <w:p w14:paraId="7D02298B" w14:textId="33BB30B8" w:rsidR="00AD4E9A" w:rsidRPr="00391466" w:rsidRDefault="00AD4E9A" w:rsidP="0008768C">
            <w:pPr>
              <w:jc w:val="center"/>
              <w:rPr>
                <w:rFonts w:ascii="Arial" w:hAnsi="Arial" w:cs="Arial"/>
                <w:sz w:val="21"/>
                <w:szCs w:val="21"/>
              </w:rPr>
            </w:pPr>
          </w:p>
        </w:tc>
        <w:tc>
          <w:tcPr>
            <w:tcW w:w="238" w:type="pct"/>
            <w:tcBorders>
              <w:top w:val="nil"/>
              <w:bottom w:val="nil"/>
            </w:tcBorders>
            <w:shd w:val="clear" w:color="auto" w:fill="auto"/>
            <w:noWrap/>
            <w:vAlign w:val="center"/>
            <w:hideMark/>
          </w:tcPr>
          <w:p w14:paraId="5700B427" w14:textId="2F48C36F" w:rsidR="00AD4E9A" w:rsidRPr="00391466" w:rsidRDefault="00AD4E9A" w:rsidP="0008768C">
            <w:pPr>
              <w:jc w:val="center"/>
              <w:rPr>
                <w:rFonts w:ascii="Arial" w:hAnsi="Arial" w:cs="Arial"/>
                <w:sz w:val="21"/>
                <w:szCs w:val="21"/>
              </w:rPr>
            </w:pPr>
          </w:p>
        </w:tc>
      </w:tr>
      <w:tr w:rsidR="0012157F" w:rsidRPr="00391466" w14:paraId="3307F625" w14:textId="77777777" w:rsidTr="00E66E91">
        <w:trPr>
          <w:trHeight w:val="276"/>
          <w:jc w:val="center"/>
        </w:trPr>
        <w:tc>
          <w:tcPr>
            <w:tcW w:w="1104" w:type="pct"/>
            <w:tcBorders>
              <w:top w:val="nil"/>
            </w:tcBorders>
            <w:shd w:val="clear" w:color="auto" w:fill="auto"/>
            <w:noWrap/>
            <w:vAlign w:val="center"/>
            <w:hideMark/>
          </w:tcPr>
          <w:p w14:paraId="59B4C561" w14:textId="6C559691"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lastRenderedPageBreak/>
              <w:t>Ge et al. (2019)</w:t>
            </w:r>
          </w:p>
        </w:tc>
        <w:tc>
          <w:tcPr>
            <w:tcW w:w="345" w:type="pct"/>
            <w:tcBorders>
              <w:top w:val="nil"/>
            </w:tcBorders>
            <w:shd w:val="clear" w:color="auto" w:fill="auto"/>
            <w:noWrap/>
            <w:vAlign w:val="center"/>
            <w:hideMark/>
          </w:tcPr>
          <w:p w14:paraId="0704EEFC" w14:textId="157E42D5" w:rsidR="00AD4E9A" w:rsidRPr="00391466" w:rsidRDefault="00AD4E9A" w:rsidP="0008768C">
            <w:pPr>
              <w:jc w:val="center"/>
              <w:rPr>
                <w:rFonts w:ascii="Arial" w:hAnsi="Arial" w:cs="Arial"/>
                <w:sz w:val="21"/>
                <w:szCs w:val="21"/>
              </w:rPr>
            </w:pPr>
          </w:p>
        </w:tc>
        <w:tc>
          <w:tcPr>
            <w:tcW w:w="277" w:type="pct"/>
            <w:tcBorders>
              <w:top w:val="nil"/>
            </w:tcBorders>
            <w:shd w:val="clear" w:color="auto" w:fill="auto"/>
            <w:noWrap/>
            <w:vAlign w:val="center"/>
            <w:hideMark/>
          </w:tcPr>
          <w:p w14:paraId="6350FDBB" w14:textId="27D6A020" w:rsidR="00AD4E9A" w:rsidRPr="00391466" w:rsidRDefault="00AD4E9A" w:rsidP="0008768C">
            <w:pPr>
              <w:jc w:val="center"/>
              <w:rPr>
                <w:rFonts w:ascii="Arial" w:hAnsi="Arial" w:cs="Arial"/>
                <w:sz w:val="21"/>
                <w:szCs w:val="21"/>
              </w:rPr>
            </w:pPr>
          </w:p>
        </w:tc>
        <w:tc>
          <w:tcPr>
            <w:tcW w:w="388" w:type="pct"/>
            <w:tcBorders>
              <w:top w:val="nil"/>
            </w:tcBorders>
            <w:shd w:val="clear" w:color="auto" w:fill="auto"/>
            <w:noWrap/>
            <w:vAlign w:val="center"/>
            <w:hideMark/>
          </w:tcPr>
          <w:p w14:paraId="3522D403" w14:textId="6FC9AEAF" w:rsidR="00AD4E9A" w:rsidRPr="00391466" w:rsidRDefault="00AD4E9A" w:rsidP="0008768C">
            <w:pPr>
              <w:jc w:val="center"/>
              <w:rPr>
                <w:rFonts w:ascii="Arial" w:hAnsi="Arial" w:cs="Arial"/>
                <w:sz w:val="21"/>
                <w:szCs w:val="21"/>
              </w:rPr>
            </w:pPr>
          </w:p>
        </w:tc>
        <w:tc>
          <w:tcPr>
            <w:tcW w:w="388" w:type="pct"/>
            <w:tcBorders>
              <w:top w:val="nil"/>
            </w:tcBorders>
            <w:shd w:val="clear" w:color="auto" w:fill="auto"/>
            <w:noWrap/>
            <w:vAlign w:val="center"/>
            <w:hideMark/>
          </w:tcPr>
          <w:p w14:paraId="142C5235" w14:textId="42BB7690"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Hippo</w:t>
            </w:r>
          </w:p>
        </w:tc>
        <w:tc>
          <w:tcPr>
            <w:tcW w:w="183" w:type="pct"/>
            <w:tcBorders>
              <w:top w:val="nil"/>
            </w:tcBorders>
            <w:shd w:val="clear" w:color="auto" w:fill="auto"/>
            <w:noWrap/>
            <w:vAlign w:val="center"/>
            <w:hideMark/>
          </w:tcPr>
          <w:p w14:paraId="035A69F0" w14:textId="273F5F38" w:rsidR="00AD4E9A" w:rsidRPr="00391466" w:rsidRDefault="00AD4E9A" w:rsidP="0008768C">
            <w:pPr>
              <w:jc w:val="center"/>
              <w:rPr>
                <w:rFonts w:ascii="Arial" w:hAnsi="Arial" w:cs="Arial"/>
                <w:sz w:val="21"/>
                <w:szCs w:val="21"/>
              </w:rPr>
            </w:pPr>
          </w:p>
        </w:tc>
        <w:tc>
          <w:tcPr>
            <w:tcW w:w="183" w:type="pct"/>
            <w:tcBorders>
              <w:top w:val="nil"/>
            </w:tcBorders>
            <w:shd w:val="clear" w:color="auto" w:fill="auto"/>
            <w:noWrap/>
            <w:vAlign w:val="center"/>
            <w:hideMark/>
          </w:tcPr>
          <w:p w14:paraId="3E9ED5E2" w14:textId="4534B3B2" w:rsidR="00AD4E9A" w:rsidRPr="00391466" w:rsidRDefault="00AD4E9A" w:rsidP="0008768C">
            <w:pPr>
              <w:jc w:val="center"/>
              <w:rPr>
                <w:rFonts w:ascii="Arial" w:hAnsi="Arial" w:cs="Arial"/>
                <w:sz w:val="21"/>
                <w:szCs w:val="21"/>
              </w:rPr>
            </w:pPr>
          </w:p>
        </w:tc>
        <w:tc>
          <w:tcPr>
            <w:tcW w:w="217" w:type="pct"/>
            <w:tcBorders>
              <w:top w:val="nil"/>
            </w:tcBorders>
            <w:shd w:val="clear" w:color="auto" w:fill="auto"/>
            <w:noWrap/>
            <w:vAlign w:val="center"/>
            <w:hideMark/>
          </w:tcPr>
          <w:p w14:paraId="6E8013B1" w14:textId="11DE9107" w:rsidR="00AD4E9A" w:rsidRPr="00391466" w:rsidRDefault="00AD4E9A" w:rsidP="0008768C">
            <w:pPr>
              <w:jc w:val="center"/>
              <w:rPr>
                <w:rFonts w:ascii="Arial" w:hAnsi="Arial" w:cs="Arial"/>
                <w:sz w:val="21"/>
                <w:szCs w:val="21"/>
              </w:rPr>
            </w:pPr>
          </w:p>
        </w:tc>
        <w:tc>
          <w:tcPr>
            <w:tcW w:w="298" w:type="pct"/>
            <w:tcBorders>
              <w:top w:val="nil"/>
            </w:tcBorders>
            <w:shd w:val="clear" w:color="auto" w:fill="auto"/>
            <w:noWrap/>
            <w:vAlign w:val="center"/>
            <w:hideMark/>
          </w:tcPr>
          <w:p w14:paraId="42807047" w14:textId="226E7975" w:rsidR="00AD4E9A" w:rsidRPr="00391466" w:rsidRDefault="00AD4E9A" w:rsidP="0008768C">
            <w:pPr>
              <w:jc w:val="center"/>
              <w:rPr>
                <w:rFonts w:ascii="Arial" w:hAnsi="Arial" w:cs="Arial"/>
                <w:sz w:val="21"/>
                <w:szCs w:val="21"/>
              </w:rPr>
            </w:pPr>
          </w:p>
        </w:tc>
        <w:tc>
          <w:tcPr>
            <w:tcW w:w="217" w:type="pct"/>
            <w:tcBorders>
              <w:top w:val="nil"/>
            </w:tcBorders>
            <w:shd w:val="clear" w:color="auto" w:fill="auto"/>
            <w:noWrap/>
            <w:vAlign w:val="center"/>
            <w:hideMark/>
          </w:tcPr>
          <w:p w14:paraId="54601AC0" w14:textId="03365506" w:rsidR="00AD4E9A" w:rsidRPr="00391466" w:rsidRDefault="00AD4E9A" w:rsidP="0008768C">
            <w:pPr>
              <w:jc w:val="center"/>
              <w:rPr>
                <w:rFonts w:ascii="Arial" w:hAnsi="Arial" w:cs="Arial"/>
                <w:sz w:val="21"/>
                <w:szCs w:val="21"/>
              </w:rPr>
            </w:pPr>
          </w:p>
        </w:tc>
        <w:tc>
          <w:tcPr>
            <w:tcW w:w="242" w:type="pct"/>
            <w:tcBorders>
              <w:top w:val="nil"/>
            </w:tcBorders>
            <w:shd w:val="clear" w:color="auto" w:fill="auto"/>
            <w:noWrap/>
            <w:vAlign w:val="center"/>
            <w:hideMark/>
          </w:tcPr>
          <w:p w14:paraId="05EF121E" w14:textId="566880A6" w:rsidR="00AD4E9A" w:rsidRPr="00391466" w:rsidRDefault="00AD4E9A" w:rsidP="0008768C">
            <w:pPr>
              <w:jc w:val="center"/>
              <w:rPr>
                <w:rFonts w:ascii="Arial" w:hAnsi="Arial" w:cs="Arial"/>
                <w:sz w:val="21"/>
                <w:szCs w:val="21"/>
              </w:rPr>
            </w:pPr>
          </w:p>
        </w:tc>
        <w:tc>
          <w:tcPr>
            <w:tcW w:w="332" w:type="pct"/>
            <w:tcBorders>
              <w:top w:val="nil"/>
            </w:tcBorders>
            <w:shd w:val="clear" w:color="auto" w:fill="auto"/>
            <w:noWrap/>
            <w:vAlign w:val="center"/>
            <w:hideMark/>
          </w:tcPr>
          <w:p w14:paraId="3F96BE9F" w14:textId="021C465D" w:rsidR="00AD4E9A" w:rsidRPr="00391466" w:rsidRDefault="00AD4E9A" w:rsidP="0008768C">
            <w:pPr>
              <w:jc w:val="center"/>
              <w:rPr>
                <w:rFonts w:ascii="Arial" w:hAnsi="Arial" w:cs="Arial"/>
                <w:sz w:val="21"/>
                <w:szCs w:val="21"/>
              </w:rPr>
            </w:pPr>
          </w:p>
        </w:tc>
        <w:tc>
          <w:tcPr>
            <w:tcW w:w="354" w:type="pct"/>
            <w:tcBorders>
              <w:top w:val="nil"/>
            </w:tcBorders>
            <w:shd w:val="clear" w:color="auto" w:fill="auto"/>
            <w:noWrap/>
            <w:vAlign w:val="center"/>
            <w:hideMark/>
          </w:tcPr>
          <w:p w14:paraId="151BBCAC" w14:textId="11C4110A" w:rsidR="00AD4E9A" w:rsidRPr="00391466" w:rsidRDefault="00AD4E9A" w:rsidP="0008768C">
            <w:pPr>
              <w:jc w:val="center"/>
              <w:rPr>
                <w:rFonts w:ascii="Arial" w:hAnsi="Arial" w:cs="Arial"/>
                <w:sz w:val="21"/>
                <w:szCs w:val="21"/>
              </w:rPr>
            </w:pPr>
          </w:p>
        </w:tc>
        <w:tc>
          <w:tcPr>
            <w:tcW w:w="234" w:type="pct"/>
            <w:tcBorders>
              <w:top w:val="nil"/>
            </w:tcBorders>
            <w:shd w:val="clear" w:color="auto" w:fill="auto"/>
            <w:noWrap/>
            <w:vAlign w:val="center"/>
            <w:hideMark/>
          </w:tcPr>
          <w:p w14:paraId="6421BCF8" w14:textId="29CE6967" w:rsidR="00AD4E9A" w:rsidRPr="00391466" w:rsidRDefault="00AD4E9A" w:rsidP="0008768C">
            <w:pPr>
              <w:jc w:val="center"/>
              <w:rPr>
                <w:rFonts w:ascii="Arial" w:hAnsi="Arial" w:cs="Arial"/>
                <w:sz w:val="21"/>
                <w:szCs w:val="21"/>
              </w:rPr>
            </w:pPr>
          </w:p>
        </w:tc>
        <w:tc>
          <w:tcPr>
            <w:tcW w:w="238" w:type="pct"/>
            <w:tcBorders>
              <w:top w:val="nil"/>
            </w:tcBorders>
            <w:shd w:val="clear" w:color="auto" w:fill="auto"/>
            <w:noWrap/>
            <w:vAlign w:val="center"/>
            <w:hideMark/>
          </w:tcPr>
          <w:p w14:paraId="7D5B4F8E" w14:textId="6EAE6ACF" w:rsidR="00AD4E9A" w:rsidRPr="00391466" w:rsidRDefault="00AD4E9A" w:rsidP="0008768C">
            <w:pPr>
              <w:jc w:val="center"/>
              <w:rPr>
                <w:rFonts w:ascii="Arial" w:hAnsi="Arial" w:cs="Arial"/>
                <w:sz w:val="21"/>
                <w:szCs w:val="21"/>
              </w:rPr>
            </w:pPr>
          </w:p>
        </w:tc>
      </w:tr>
      <w:tr w:rsidR="0012157F" w:rsidRPr="00391466" w14:paraId="47C15219" w14:textId="77777777" w:rsidTr="00DF2C5C">
        <w:trPr>
          <w:trHeight w:val="276"/>
          <w:jc w:val="center"/>
        </w:trPr>
        <w:tc>
          <w:tcPr>
            <w:tcW w:w="1104" w:type="pct"/>
            <w:shd w:val="clear" w:color="auto" w:fill="auto"/>
            <w:noWrap/>
            <w:vAlign w:val="center"/>
            <w:hideMark/>
          </w:tcPr>
          <w:p w14:paraId="537AB126" w14:textId="69025CA8"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Guo et al. (2015a)</w:t>
            </w:r>
          </w:p>
        </w:tc>
        <w:tc>
          <w:tcPr>
            <w:tcW w:w="345" w:type="pct"/>
            <w:shd w:val="clear" w:color="auto" w:fill="auto"/>
            <w:noWrap/>
            <w:vAlign w:val="center"/>
            <w:hideMark/>
          </w:tcPr>
          <w:p w14:paraId="24EAD220" w14:textId="34447199"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5F8BEEDD" w14:textId="40C6D1B9"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16577AF1" w14:textId="73BC6EC1" w:rsidR="00AD4E9A" w:rsidRPr="00391466" w:rsidRDefault="00AD4E9A" w:rsidP="0008768C">
            <w:pPr>
              <w:jc w:val="center"/>
              <w:rPr>
                <w:rFonts w:ascii="Arial" w:hAnsi="Arial" w:cs="Arial"/>
                <w:sz w:val="21"/>
                <w:szCs w:val="21"/>
              </w:rPr>
            </w:pPr>
            <w:proofErr w:type="spellStart"/>
            <w:r w:rsidRPr="00391466">
              <w:rPr>
                <w:rFonts w:ascii="Arial" w:hAnsi="Arial" w:cs="Arial"/>
                <w:color w:val="000000"/>
                <w:sz w:val="21"/>
                <w:szCs w:val="21"/>
              </w:rPr>
              <w:t>Cereb</w:t>
            </w:r>
            <w:proofErr w:type="spellEnd"/>
          </w:p>
        </w:tc>
        <w:tc>
          <w:tcPr>
            <w:tcW w:w="388" w:type="pct"/>
            <w:shd w:val="clear" w:color="auto" w:fill="auto"/>
            <w:noWrap/>
            <w:vAlign w:val="center"/>
            <w:hideMark/>
          </w:tcPr>
          <w:p w14:paraId="35141D2F" w14:textId="26688990"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5FB05F4D" w14:textId="13722D9C"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0C44F4E7" w14:textId="1E4C7A6A"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4C73F2EC" w14:textId="7700E595"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173B19A2" w14:textId="7874845B"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515323C8" w14:textId="29068162"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7D9097E1" w14:textId="799E5CD9"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2F1F85FB" w14:textId="4B5CDF47"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6763AFBE" w14:textId="44EE76BE"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765A09C0" w14:textId="0B4E2999"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77350302" w14:textId="509E8C80" w:rsidR="00AD4E9A" w:rsidRPr="00391466" w:rsidRDefault="00AD4E9A" w:rsidP="0008768C">
            <w:pPr>
              <w:jc w:val="center"/>
              <w:rPr>
                <w:rFonts w:ascii="Arial" w:hAnsi="Arial" w:cs="Arial"/>
                <w:sz w:val="21"/>
                <w:szCs w:val="21"/>
              </w:rPr>
            </w:pPr>
          </w:p>
        </w:tc>
      </w:tr>
      <w:tr w:rsidR="0012157F" w:rsidRPr="00391466" w14:paraId="476ADF63" w14:textId="77777777" w:rsidTr="00DF2C5C">
        <w:trPr>
          <w:trHeight w:val="276"/>
          <w:jc w:val="center"/>
        </w:trPr>
        <w:tc>
          <w:tcPr>
            <w:tcW w:w="1104" w:type="pct"/>
            <w:shd w:val="clear" w:color="auto" w:fill="auto"/>
            <w:noWrap/>
            <w:vAlign w:val="center"/>
            <w:hideMark/>
          </w:tcPr>
          <w:p w14:paraId="5E7751FC" w14:textId="412DA79E"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Guo et al. (2015b)</w:t>
            </w:r>
          </w:p>
        </w:tc>
        <w:tc>
          <w:tcPr>
            <w:tcW w:w="345" w:type="pct"/>
            <w:shd w:val="clear" w:color="auto" w:fill="auto"/>
            <w:noWrap/>
            <w:vAlign w:val="center"/>
            <w:hideMark/>
          </w:tcPr>
          <w:p w14:paraId="229126A3" w14:textId="6D80F3FF"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3583F8E2" w14:textId="071D7441"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22EFBC63" w14:textId="10018369"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621AE3FA" w14:textId="251B038D"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3CA8C8A2" w14:textId="1863F8BD"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3225CE63" w14:textId="4E4A2D32"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6F6B7624" w14:textId="0EB4BC65"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08A03C8A" w14:textId="5D9C3EED"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Ins</w:t>
            </w:r>
          </w:p>
        </w:tc>
        <w:tc>
          <w:tcPr>
            <w:tcW w:w="217" w:type="pct"/>
            <w:shd w:val="clear" w:color="auto" w:fill="auto"/>
            <w:noWrap/>
            <w:vAlign w:val="center"/>
            <w:hideMark/>
          </w:tcPr>
          <w:p w14:paraId="063F3E8C" w14:textId="46AC3161"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434F2E1E" w14:textId="56EF230A"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4FA903A6" w14:textId="2F201771"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21FDCD79" w14:textId="7D301799"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20C07074" w14:textId="390648B6"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11A6CF49" w14:textId="412038F9" w:rsidR="00AD4E9A" w:rsidRPr="00391466" w:rsidRDefault="00AD4E9A" w:rsidP="0008768C">
            <w:pPr>
              <w:jc w:val="center"/>
              <w:rPr>
                <w:rFonts w:ascii="Arial" w:hAnsi="Arial" w:cs="Arial"/>
                <w:sz w:val="21"/>
                <w:szCs w:val="21"/>
              </w:rPr>
            </w:pPr>
          </w:p>
        </w:tc>
      </w:tr>
      <w:tr w:rsidR="0012157F" w:rsidRPr="00391466" w14:paraId="4E342EA9" w14:textId="77777777" w:rsidTr="00DF2C5C">
        <w:trPr>
          <w:trHeight w:val="276"/>
          <w:jc w:val="center"/>
        </w:trPr>
        <w:tc>
          <w:tcPr>
            <w:tcW w:w="1104" w:type="pct"/>
            <w:shd w:val="clear" w:color="auto" w:fill="auto"/>
            <w:noWrap/>
            <w:vAlign w:val="center"/>
            <w:hideMark/>
          </w:tcPr>
          <w:p w14:paraId="6A08B7D2" w14:textId="465F1036"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Hao et al. (2020)</w:t>
            </w:r>
          </w:p>
        </w:tc>
        <w:tc>
          <w:tcPr>
            <w:tcW w:w="345" w:type="pct"/>
            <w:shd w:val="clear" w:color="auto" w:fill="auto"/>
            <w:noWrap/>
            <w:vAlign w:val="center"/>
            <w:hideMark/>
          </w:tcPr>
          <w:p w14:paraId="6B80F1D7" w14:textId="0C366D8B"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4CCABD4A" w14:textId="1F15331B"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18CCA736" w14:textId="0B5662D6"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7E378899" w14:textId="6CE517D2"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Hippo</w:t>
            </w:r>
          </w:p>
        </w:tc>
        <w:tc>
          <w:tcPr>
            <w:tcW w:w="183" w:type="pct"/>
            <w:shd w:val="clear" w:color="auto" w:fill="auto"/>
            <w:noWrap/>
            <w:vAlign w:val="center"/>
            <w:hideMark/>
          </w:tcPr>
          <w:p w14:paraId="33804873" w14:textId="0C1A5EEC"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5B6828C9" w14:textId="6AB83988"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45F18C06" w14:textId="38840048"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5E959653" w14:textId="3B0B96E2"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2BB4C752" w14:textId="46A835F1"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514F4E1C" w14:textId="3E2A3039"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6A746049" w14:textId="7388D418"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0D9EC1BD" w14:textId="633D914E"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1E7B34BF" w14:textId="4BFC4F74"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77A348FE" w14:textId="2980E11F" w:rsidR="00AD4E9A" w:rsidRPr="00391466" w:rsidRDefault="00AD4E9A" w:rsidP="0008768C">
            <w:pPr>
              <w:jc w:val="center"/>
              <w:rPr>
                <w:rFonts w:ascii="Arial" w:hAnsi="Arial" w:cs="Arial"/>
                <w:sz w:val="21"/>
                <w:szCs w:val="21"/>
              </w:rPr>
            </w:pPr>
          </w:p>
        </w:tc>
      </w:tr>
      <w:tr w:rsidR="0012157F" w:rsidRPr="00391466" w14:paraId="08AD99DB" w14:textId="77777777" w:rsidTr="00DF2C5C">
        <w:trPr>
          <w:trHeight w:val="828"/>
          <w:jc w:val="center"/>
        </w:trPr>
        <w:tc>
          <w:tcPr>
            <w:tcW w:w="1104" w:type="pct"/>
            <w:shd w:val="clear" w:color="auto" w:fill="auto"/>
            <w:noWrap/>
            <w:vAlign w:val="center"/>
            <w:hideMark/>
          </w:tcPr>
          <w:p w14:paraId="42EEE2EF" w14:textId="5C36D9DF"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He et al. (2019)</w:t>
            </w:r>
          </w:p>
        </w:tc>
        <w:tc>
          <w:tcPr>
            <w:tcW w:w="345" w:type="pct"/>
            <w:shd w:val="clear" w:color="auto" w:fill="auto"/>
            <w:noWrap/>
            <w:vAlign w:val="center"/>
            <w:hideMark/>
          </w:tcPr>
          <w:p w14:paraId="6184C6FC" w14:textId="50491CC8"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3DD29B6C" w14:textId="1FE1F92D"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53A14AF6" w14:textId="25E0ABCA"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Hippo</w:t>
            </w:r>
          </w:p>
        </w:tc>
        <w:tc>
          <w:tcPr>
            <w:tcW w:w="388" w:type="pct"/>
            <w:shd w:val="clear" w:color="auto" w:fill="auto"/>
            <w:vAlign w:val="center"/>
            <w:hideMark/>
          </w:tcPr>
          <w:p w14:paraId="6DC59934" w14:textId="10A5C664"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ACC</w:t>
            </w:r>
            <w:r w:rsidRPr="00391466">
              <w:rPr>
                <w:rFonts w:ascii="Arial" w:hAnsi="Arial" w:cs="Arial"/>
                <w:color w:val="000000"/>
                <w:sz w:val="21"/>
                <w:szCs w:val="21"/>
              </w:rPr>
              <w:br/>
              <w:t>CAU</w:t>
            </w:r>
            <w:r w:rsidRPr="00391466">
              <w:rPr>
                <w:rFonts w:ascii="Arial" w:hAnsi="Arial" w:cs="Arial"/>
                <w:color w:val="000000"/>
                <w:sz w:val="21"/>
                <w:szCs w:val="21"/>
              </w:rPr>
              <w:br/>
              <w:t>Hippo</w:t>
            </w:r>
          </w:p>
        </w:tc>
        <w:tc>
          <w:tcPr>
            <w:tcW w:w="183" w:type="pct"/>
            <w:shd w:val="clear" w:color="auto" w:fill="auto"/>
            <w:noWrap/>
            <w:vAlign w:val="center"/>
            <w:hideMark/>
          </w:tcPr>
          <w:p w14:paraId="509357ED" w14:textId="3B2108FE"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3FA0F8A3" w14:textId="7D62C359"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1D6F6161" w14:textId="50ED2DAF"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54F789BF" w14:textId="35FE7242"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376C577A" w14:textId="7D722617"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5264BD29" w14:textId="1F2C3193"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7DB99F90" w14:textId="7D76998F" w:rsidR="00AD4E9A" w:rsidRPr="00391466" w:rsidRDefault="00AD4E9A" w:rsidP="0008768C">
            <w:pPr>
              <w:jc w:val="center"/>
              <w:rPr>
                <w:rFonts w:ascii="Arial" w:hAnsi="Arial" w:cs="Arial"/>
                <w:sz w:val="21"/>
                <w:szCs w:val="21"/>
              </w:rPr>
            </w:pPr>
          </w:p>
        </w:tc>
        <w:tc>
          <w:tcPr>
            <w:tcW w:w="354" w:type="pct"/>
            <w:shd w:val="clear" w:color="auto" w:fill="auto"/>
            <w:vAlign w:val="center"/>
            <w:hideMark/>
          </w:tcPr>
          <w:p w14:paraId="552B5710" w14:textId="415F446E"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VLPFC</w:t>
            </w:r>
            <w:r w:rsidRPr="00391466">
              <w:rPr>
                <w:rFonts w:ascii="Arial" w:hAnsi="Arial" w:cs="Arial"/>
                <w:color w:val="000000"/>
                <w:sz w:val="21"/>
                <w:szCs w:val="21"/>
              </w:rPr>
              <w:br/>
              <w:t>PUT</w:t>
            </w:r>
          </w:p>
        </w:tc>
        <w:tc>
          <w:tcPr>
            <w:tcW w:w="234" w:type="pct"/>
            <w:shd w:val="clear" w:color="auto" w:fill="auto"/>
            <w:noWrap/>
            <w:vAlign w:val="center"/>
            <w:hideMark/>
          </w:tcPr>
          <w:p w14:paraId="7AB7F579" w14:textId="49EDF5E4"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7E511C0A" w14:textId="48FEF7E1" w:rsidR="00AD4E9A" w:rsidRPr="00391466" w:rsidRDefault="00AD4E9A" w:rsidP="0008768C">
            <w:pPr>
              <w:jc w:val="center"/>
              <w:rPr>
                <w:rFonts w:ascii="Arial" w:hAnsi="Arial" w:cs="Arial"/>
                <w:sz w:val="21"/>
                <w:szCs w:val="21"/>
              </w:rPr>
            </w:pPr>
          </w:p>
        </w:tc>
      </w:tr>
      <w:tr w:rsidR="0012157F" w:rsidRPr="00391466" w14:paraId="670EC595" w14:textId="77777777" w:rsidTr="00DF2C5C">
        <w:trPr>
          <w:trHeight w:val="276"/>
          <w:jc w:val="center"/>
        </w:trPr>
        <w:tc>
          <w:tcPr>
            <w:tcW w:w="1104" w:type="pct"/>
            <w:shd w:val="clear" w:color="auto" w:fill="auto"/>
            <w:noWrap/>
            <w:vAlign w:val="center"/>
            <w:hideMark/>
          </w:tcPr>
          <w:p w14:paraId="06F42188" w14:textId="317251AD"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Hu et al. (2019)</w:t>
            </w:r>
          </w:p>
        </w:tc>
        <w:tc>
          <w:tcPr>
            <w:tcW w:w="345" w:type="pct"/>
            <w:shd w:val="clear" w:color="auto" w:fill="auto"/>
            <w:noWrap/>
            <w:vAlign w:val="center"/>
            <w:hideMark/>
          </w:tcPr>
          <w:p w14:paraId="5EB71002" w14:textId="78785A96"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2FEE0002" w14:textId="3C382341"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58831A0D" w14:textId="50AD4AB5"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388B4FF2" w14:textId="2317D048"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5386CDFB" w14:textId="639E1B6B"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7598F291" w14:textId="438EB9BA"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079EA375" w14:textId="5577F6F3"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6BF17FDD" w14:textId="7649B512"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2AC3429D" w14:textId="04B469DB"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1FDF484B" w14:textId="184DA2D8"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53E5351E" w14:textId="756CF95B"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1B33B1DE" w14:textId="70A6FD6F"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293B4FB1" w14:textId="5F4CCE56"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Ins</w:t>
            </w:r>
          </w:p>
        </w:tc>
        <w:tc>
          <w:tcPr>
            <w:tcW w:w="238" w:type="pct"/>
            <w:shd w:val="clear" w:color="auto" w:fill="auto"/>
            <w:noWrap/>
            <w:vAlign w:val="center"/>
            <w:hideMark/>
          </w:tcPr>
          <w:p w14:paraId="636CFC0F" w14:textId="7F0F1BF8"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Ins</w:t>
            </w:r>
          </w:p>
        </w:tc>
      </w:tr>
      <w:tr w:rsidR="0012157F" w:rsidRPr="00391466" w14:paraId="60045D59" w14:textId="77777777" w:rsidTr="00DF2C5C">
        <w:trPr>
          <w:trHeight w:val="276"/>
          <w:jc w:val="center"/>
        </w:trPr>
        <w:tc>
          <w:tcPr>
            <w:tcW w:w="1104" w:type="pct"/>
            <w:shd w:val="clear" w:color="auto" w:fill="auto"/>
            <w:noWrap/>
            <w:vAlign w:val="center"/>
            <w:hideMark/>
          </w:tcPr>
          <w:p w14:paraId="3CBEC1D1" w14:textId="7DA926BB"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Hu et al. (2023)</w:t>
            </w:r>
          </w:p>
        </w:tc>
        <w:tc>
          <w:tcPr>
            <w:tcW w:w="345" w:type="pct"/>
            <w:shd w:val="clear" w:color="auto" w:fill="auto"/>
            <w:noWrap/>
            <w:vAlign w:val="center"/>
            <w:hideMark/>
          </w:tcPr>
          <w:p w14:paraId="7D1E3CD9" w14:textId="51558262"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0C114D71" w14:textId="4033565A" w:rsidR="00AD4E9A" w:rsidRPr="00391466" w:rsidRDefault="00E91C84" w:rsidP="0008768C">
            <w:pPr>
              <w:jc w:val="center"/>
              <w:rPr>
                <w:rFonts w:ascii="Arial" w:hAnsi="Arial" w:cs="Arial"/>
                <w:sz w:val="21"/>
                <w:szCs w:val="21"/>
              </w:rPr>
            </w:pPr>
            <w:r w:rsidRPr="00391466">
              <w:rPr>
                <w:rFonts w:ascii="Arial" w:hAnsi="Arial" w:cs="Arial" w:hint="eastAsia"/>
                <w:color w:val="000000"/>
                <w:sz w:val="21"/>
                <w:szCs w:val="21"/>
              </w:rPr>
              <w:t>NACC</w:t>
            </w:r>
          </w:p>
        </w:tc>
        <w:tc>
          <w:tcPr>
            <w:tcW w:w="388" w:type="pct"/>
            <w:shd w:val="clear" w:color="auto" w:fill="auto"/>
            <w:noWrap/>
            <w:vAlign w:val="center"/>
            <w:hideMark/>
          </w:tcPr>
          <w:p w14:paraId="0ED49E3A" w14:textId="5877DB91"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0DC6D710" w14:textId="092F2E15"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203538F0" w14:textId="72079E63"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34D6048A" w14:textId="2954361A"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1178E233" w14:textId="1EAC39EC"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658A7D9D" w14:textId="5036C83C"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0D01EDFE" w14:textId="60AC73CC"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1E13E9B7" w14:textId="52E33652"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7CF9CD0C" w14:textId="71A7C020"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163C2EB6" w14:textId="4B8291BF"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1DD8BE95" w14:textId="6B1E2B9E"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1F141207" w14:textId="7F7C476D" w:rsidR="00AD4E9A" w:rsidRPr="00391466" w:rsidRDefault="00AD4E9A" w:rsidP="0008768C">
            <w:pPr>
              <w:jc w:val="center"/>
              <w:rPr>
                <w:rFonts w:ascii="Arial" w:hAnsi="Arial" w:cs="Arial"/>
                <w:sz w:val="21"/>
                <w:szCs w:val="21"/>
              </w:rPr>
            </w:pPr>
          </w:p>
        </w:tc>
      </w:tr>
      <w:tr w:rsidR="0012157F" w:rsidRPr="00391466" w14:paraId="31825F7E" w14:textId="77777777" w:rsidTr="00DF2C5C">
        <w:trPr>
          <w:trHeight w:val="276"/>
          <w:jc w:val="center"/>
        </w:trPr>
        <w:tc>
          <w:tcPr>
            <w:tcW w:w="1104" w:type="pct"/>
            <w:shd w:val="clear" w:color="auto" w:fill="auto"/>
            <w:noWrap/>
            <w:vAlign w:val="center"/>
            <w:hideMark/>
          </w:tcPr>
          <w:p w14:paraId="227E1220" w14:textId="41761F70"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Krug et al. (2022)</w:t>
            </w:r>
          </w:p>
        </w:tc>
        <w:tc>
          <w:tcPr>
            <w:tcW w:w="345" w:type="pct"/>
            <w:shd w:val="clear" w:color="auto" w:fill="auto"/>
            <w:noWrap/>
            <w:vAlign w:val="center"/>
            <w:hideMark/>
          </w:tcPr>
          <w:p w14:paraId="598A1397" w14:textId="5DCD2AB0"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211E6A04" w14:textId="22EB9927"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26D5CCFC" w14:textId="16B1DC4C"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Hippo</w:t>
            </w:r>
          </w:p>
        </w:tc>
        <w:tc>
          <w:tcPr>
            <w:tcW w:w="388" w:type="pct"/>
            <w:shd w:val="clear" w:color="auto" w:fill="auto"/>
            <w:noWrap/>
            <w:vAlign w:val="center"/>
            <w:hideMark/>
          </w:tcPr>
          <w:p w14:paraId="7325957E" w14:textId="435F2045"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03E4FA96" w14:textId="3365CC43"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026E110E" w14:textId="6359EDF8"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53910147" w14:textId="0C0B35D0"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7CEAEDAA" w14:textId="4A328156"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Ins</w:t>
            </w:r>
          </w:p>
        </w:tc>
        <w:tc>
          <w:tcPr>
            <w:tcW w:w="217" w:type="pct"/>
            <w:shd w:val="clear" w:color="auto" w:fill="auto"/>
            <w:noWrap/>
            <w:vAlign w:val="center"/>
            <w:hideMark/>
          </w:tcPr>
          <w:p w14:paraId="5BAC80AD" w14:textId="251C2390"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03D158AC" w14:textId="438D0B3A"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11438093" w14:textId="14F48797"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65A842D2" w14:textId="1252C729"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IPL</w:t>
            </w:r>
          </w:p>
        </w:tc>
        <w:tc>
          <w:tcPr>
            <w:tcW w:w="234" w:type="pct"/>
            <w:shd w:val="clear" w:color="auto" w:fill="auto"/>
            <w:noWrap/>
            <w:vAlign w:val="center"/>
            <w:hideMark/>
          </w:tcPr>
          <w:p w14:paraId="03184DB5" w14:textId="04026554"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5669BCF1" w14:textId="6AF60734" w:rsidR="00AD4E9A" w:rsidRPr="00391466" w:rsidRDefault="00AD4E9A" w:rsidP="0008768C">
            <w:pPr>
              <w:jc w:val="center"/>
              <w:rPr>
                <w:rFonts w:ascii="Arial" w:hAnsi="Arial" w:cs="Arial"/>
                <w:sz w:val="21"/>
                <w:szCs w:val="21"/>
              </w:rPr>
            </w:pPr>
          </w:p>
        </w:tc>
      </w:tr>
      <w:tr w:rsidR="0012157F" w:rsidRPr="00391466" w14:paraId="403207D0" w14:textId="77777777" w:rsidTr="00DF2C5C">
        <w:trPr>
          <w:trHeight w:val="276"/>
          <w:jc w:val="center"/>
        </w:trPr>
        <w:tc>
          <w:tcPr>
            <w:tcW w:w="1104" w:type="pct"/>
            <w:shd w:val="clear" w:color="auto" w:fill="auto"/>
            <w:noWrap/>
            <w:vAlign w:val="center"/>
            <w:hideMark/>
          </w:tcPr>
          <w:p w14:paraId="71962B81" w14:textId="398A5B8B"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Lee et al. (2019)</w:t>
            </w:r>
          </w:p>
        </w:tc>
        <w:tc>
          <w:tcPr>
            <w:tcW w:w="345" w:type="pct"/>
            <w:shd w:val="clear" w:color="auto" w:fill="auto"/>
            <w:noWrap/>
            <w:vAlign w:val="center"/>
            <w:hideMark/>
          </w:tcPr>
          <w:p w14:paraId="290FDFB0" w14:textId="322FC0EA" w:rsidR="00AD4E9A" w:rsidRPr="00391466" w:rsidRDefault="007808AE" w:rsidP="0008768C">
            <w:pPr>
              <w:jc w:val="center"/>
              <w:rPr>
                <w:rFonts w:ascii="Arial" w:hAnsi="Arial" w:cs="Arial"/>
                <w:sz w:val="21"/>
                <w:szCs w:val="21"/>
              </w:rPr>
            </w:pPr>
            <w:proofErr w:type="spellStart"/>
            <w:r w:rsidRPr="00391466">
              <w:rPr>
                <w:rFonts w:ascii="Arial" w:hAnsi="Arial" w:cs="Arial"/>
                <w:color w:val="000000"/>
                <w:sz w:val="21"/>
                <w:szCs w:val="21"/>
              </w:rPr>
              <w:t>Parahip</w:t>
            </w:r>
            <w:proofErr w:type="spellEnd"/>
          </w:p>
        </w:tc>
        <w:tc>
          <w:tcPr>
            <w:tcW w:w="277" w:type="pct"/>
            <w:shd w:val="clear" w:color="auto" w:fill="auto"/>
            <w:noWrap/>
            <w:vAlign w:val="center"/>
            <w:hideMark/>
          </w:tcPr>
          <w:p w14:paraId="61052519" w14:textId="7B7F3EDD"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1D6D18D6" w14:textId="5B9B908E"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7D5E7AAB" w14:textId="7A05838E"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2C94E36A" w14:textId="4094D4F9"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66E5258F" w14:textId="28BB2E00"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7FDEC6CC" w14:textId="2FE06BCD"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207D76DF" w14:textId="4F945AFC"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08461F1C" w14:textId="09734247"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05241D56" w14:textId="73AB9FD3"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DAN</w:t>
            </w:r>
          </w:p>
        </w:tc>
        <w:tc>
          <w:tcPr>
            <w:tcW w:w="332" w:type="pct"/>
            <w:shd w:val="clear" w:color="auto" w:fill="auto"/>
            <w:noWrap/>
            <w:vAlign w:val="center"/>
            <w:hideMark/>
          </w:tcPr>
          <w:p w14:paraId="55862D81" w14:textId="25C25145"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178C8FB9" w14:textId="2AB495BD"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0672683A" w14:textId="6CE14D0C"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6E153F80" w14:textId="1A55B9F3" w:rsidR="00AD4E9A" w:rsidRPr="00391466" w:rsidRDefault="00AD4E9A" w:rsidP="0008768C">
            <w:pPr>
              <w:jc w:val="center"/>
              <w:rPr>
                <w:rFonts w:ascii="Arial" w:hAnsi="Arial" w:cs="Arial"/>
                <w:sz w:val="21"/>
                <w:szCs w:val="21"/>
              </w:rPr>
            </w:pPr>
          </w:p>
        </w:tc>
      </w:tr>
      <w:tr w:rsidR="0012157F" w:rsidRPr="00391466" w14:paraId="0467A620" w14:textId="77777777" w:rsidTr="00DF2C5C">
        <w:trPr>
          <w:trHeight w:val="552"/>
          <w:jc w:val="center"/>
        </w:trPr>
        <w:tc>
          <w:tcPr>
            <w:tcW w:w="1104" w:type="pct"/>
            <w:shd w:val="clear" w:color="auto" w:fill="auto"/>
            <w:noWrap/>
            <w:vAlign w:val="center"/>
            <w:hideMark/>
          </w:tcPr>
          <w:p w14:paraId="5A628935" w14:textId="406FE683"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Li et al. (2021)</w:t>
            </w:r>
          </w:p>
        </w:tc>
        <w:tc>
          <w:tcPr>
            <w:tcW w:w="345" w:type="pct"/>
            <w:shd w:val="clear" w:color="auto" w:fill="auto"/>
            <w:noWrap/>
            <w:vAlign w:val="center"/>
            <w:hideMark/>
          </w:tcPr>
          <w:p w14:paraId="11369D82" w14:textId="65CB6B07"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7745433D" w14:textId="47D5DDE2" w:rsidR="00AD4E9A" w:rsidRPr="00391466" w:rsidRDefault="00AD4E9A" w:rsidP="0008768C">
            <w:pPr>
              <w:jc w:val="center"/>
              <w:rPr>
                <w:rFonts w:ascii="Arial" w:hAnsi="Arial" w:cs="Arial"/>
                <w:sz w:val="21"/>
                <w:szCs w:val="21"/>
              </w:rPr>
            </w:pPr>
          </w:p>
        </w:tc>
        <w:tc>
          <w:tcPr>
            <w:tcW w:w="388" w:type="pct"/>
            <w:shd w:val="clear" w:color="auto" w:fill="auto"/>
            <w:vAlign w:val="center"/>
            <w:hideMark/>
          </w:tcPr>
          <w:p w14:paraId="37317226" w14:textId="18B59D0A"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PCC</w:t>
            </w:r>
            <w:r w:rsidRPr="00391466">
              <w:rPr>
                <w:rFonts w:ascii="Arial" w:hAnsi="Arial" w:cs="Arial"/>
                <w:color w:val="000000"/>
                <w:sz w:val="21"/>
                <w:szCs w:val="21"/>
              </w:rPr>
              <w:br/>
              <w:t>Hippo</w:t>
            </w:r>
          </w:p>
        </w:tc>
        <w:tc>
          <w:tcPr>
            <w:tcW w:w="388" w:type="pct"/>
            <w:shd w:val="clear" w:color="auto" w:fill="auto"/>
            <w:noWrap/>
            <w:vAlign w:val="center"/>
            <w:hideMark/>
          </w:tcPr>
          <w:p w14:paraId="7EF4E05C" w14:textId="2994AC9D"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PCC</w:t>
            </w:r>
          </w:p>
        </w:tc>
        <w:tc>
          <w:tcPr>
            <w:tcW w:w="183" w:type="pct"/>
            <w:shd w:val="clear" w:color="auto" w:fill="auto"/>
            <w:noWrap/>
            <w:vAlign w:val="center"/>
            <w:hideMark/>
          </w:tcPr>
          <w:p w14:paraId="13503158" w14:textId="72AE07FB"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0681C3A1" w14:textId="19752312"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3B3AB5FB" w14:textId="3DCF18D2"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56642464" w14:textId="4CF7FB5E"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5AD4F1BC" w14:textId="60731F23"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364A983B" w14:textId="3B7E6153"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66BEEE97" w14:textId="7A687E4C"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45D40AEB" w14:textId="15C21EF3"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72B3C112" w14:textId="532A1523"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7502B85C" w14:textId="1079B6C9" w:rsidR="00AD4E9A" w:rsidRPr="00391466" w:rsidRDefault="00AD4E9A" w:rsidP="0008768C">
            <w:pPr>
              <w:jc w:val="center"/>
              <w:rPr>
                <w:rFonts w:ascii="Arial" w:hAnsi="Arial" w:cs="Arial"/>
                <w:sz w:val="21"/>
                <w:szCs w:val="21"/>
              </w:rPr>
            </w:pPr>
          </w:p>
        </w:tc>
      </w:tr>
      <w:tr w:rsidR="0012157F" w:rsidRPr="00391466" w14:paraId="3C32D081" w14:textId="77777777" w:rsidTr="00DF2C5C">
        <w:trPr>
          <w:trHeight w:val="276"/>
          <w:jc w:val="center"/>
        </w:trPr>
        <w:tc>
          <w:tcPr>
            <w:tcW w:w="1104" w:type="pct"/>
            <w:shd w:val="clear" w:color="auto" w:fill="auto"/>
            <w:noWrap/>
            <w:vAlign w:val="center"/>
            <w:hideMark/>
          </w:tcPr>
          <w:p w14:paraId="175CC11D" w14:textId="165A1D38"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Lin et al. (2022)</w:t>
            </w:r>
          </w:p>
        </w:tc>
        <w:tc>
          <w:tcPr>
            <w:tcW w:w="345" w:type="pct"/>
            <w:shd w:val="clear" w:color="auto" w:fill="auto"/>
            <w:noWrap/>
            <w:vAlign w:val="center"/>
            <w:hideMark/>
          </w:tcPr>
          <w:p w14:paraId="5C6944CF" w14:textId="2865F30B"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4D8199C8" w14:textId="6A29C569"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7FF56CA9" w14:textId="5F8733DF"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05569BE4" w14:textId="4C5AB396"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ACC</w:t>
            </w:r>
          </w:p>
        </w:tc>
        <w:tc>
          <w:tcPr>
            <w:tcW w:w="183" w:type="pct"/>
            <w:shd w:val="clear" w:color="auto" w:fill="auto"/>
            <w:noWrap/>
            <w:vAlign w:val="center"/>
            <w:hideMark/>
          </w:tcPr>
          <w:p w14:paraId="66A71D1E" w14:textId="60DDCCF9"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3414F6F1" w14:textId="380D59EE"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23525CBC" w14:textId="733FC165"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29BC6254" w14:textId="6FEB39E6"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3B14F5AD" w14:textId="2E191049"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2E21BA6D" w14:textId="1292915F"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5EF9B380" w14:textId="1BDF9C9E"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2C680F6A" w14:textId="6C88083A"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2F242E26" w14:textId="39B08711"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1A0B3D13" w14:textId="443A6387" w:rsidR="00AD4E9A" w:rsidRPr="00391466" w:rsidRDefault="00AD4E9A" w:rsidP="0008768C">
            <w:pPr>
              <w:jc w:val="center"/>
              <w:rPr>
                <w:rFonts w:ascii="Arial" w:hAnsi="Arial" w:cs="Arial"/>
                <w:sz w:val="21"/>
                <w:szCs w:val="21"/>
              </w:rPr>
            </w:pPr>
          </w:p>
        </w:tc>
      </w:tr>
      <w:tr w:rsidR="0012157F" w:rsidRPr="00391466" w14:paraId="7B85AE0B" w14:textId="77777777" w:rsidTr="00DF2C5C">
        <w:trPr>
          <w:trHeight w:val="276"/>
          <w:jc w:val="center"/>
        </w:trPr>
        <w:tc>
          <w:tcPr>
            <w:tcW w:w="1104" w:type="pct"/>
            <w:tcBorders>
              <w:bottom w:val="nil"/>
            </w:tcBorders>
            <w:shd w:val="clear" w:color="auto" w:fill="auto"/>
            <w:noWrap/>
            <w:vAlign w:val="center"/>
            <w:hideMark/>
          </w:tcPr>
          <w:p w14:paraId="0475AD19" w14:textId="2E17A2C8"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Liu et al. (2012)</w:t>
            </w:r>
          </w:p>
        </w:tc>
        <w:tc>
          <w:tcPr>
            <w:tcW w:w="345" w:type="pct"/>
            <w:tcBorders>
              <w:bottom w:val="nil"/>
            </w:tcBorders>
            <w:shd w:val="clear" w:color="auto" w:fill="auto"/>
            <w:noWrap/>
            <w:vAlign w:val="center"/>
            <w:hideMark/>
          </w:tcPr>
          <w:p w14:paraId="317E4F75" w14:textId="0F090F68" w:rsidR="00AD4E9A" w:rsidRPr="00391466" w:rsidRDefault="00AD4E9A" w:rsidP="0008768C">
            <w:pPr>
              <w:jc w:val="center"/>
              <w:rPr>
                <w:rFonts w:ascii="Arial" w:hAnsi="Arial" w:cs="Arial"/>
                <w:sz w:val="21"/>
                <w:szCs w:val="21"/>
              </w:rPr>
            </w:pPr>
          </w:p>
        </w:tc>
        <w:tc>
          <w:tcPr>
            <w:tcW w:w="277" w:type="pct"/>
            <w:tcBorders>
              <w:bottom w:val="nil"/>
            </w:tcBorders>
            <w:shd w:val="clear" w:color="auto" w:fill="auto"/>
            <w:noWrap/>
            <w:vAlign w:val="center"/>
            <w:hideMark/>
          </w:tcPr>
          <w:p w14:paraId="55BAF7E5" w14:textId="69A0C8B1" w:rsidR="00AD4E9A" w:rsidRPr="00391466" w:rsidRDefault="00AD4E9A" w:rsidP="0008768C">
            <w:pPr>
              <w:jc w:val="center"/>
              <w:rPr>
                <w:rFonts w:ascii="Arial" w:hAnsi="Arial" w:cs="Arial"/>
                <w:sz w:val="21"/>
                <w:szCs w:val="21"/>
              </w:rPr>
            </w:pPr>
          </w:p>
        </w:tc>
        <w:tc>
          <w:tcPr>
            <w:tcW w:w="388" w:type="pct"/>
            <w:tcBorders>
              <w:bottom w:val="nil"/>
            </w:tcBorders>
            <w:shd w:val="clear" w:color="auto" w:fill="auto"/>
            <w:noWrap/>
            <w:vAlign w:val="center"/>
            <w:hideMark/>
          </w:tcPr>
          <w:p w14:paraId="00C4F578" w14:textId="5495463B" w:rsidR="00AD4E9A" w:rsidRPr="00391466" w:rsidRDefault="00AD4E9A" w:rsidP="0008768C">
            <w:pPr>
              <w:jc w:val="center"/>
              <w:rPr>
                <w:rFonts w:ascii="Arial" w:hAnsi="Arial" w:cs="Arial"/>
                <w:sz w:val="21"/>
                <w:szCs w:val="21"/>
              </w:rPr>
            </w:pPr>
            <w:proofErr w:type="spellStart"/>
            <w:r w:rsidRPr="00391466">
              <w:rPr>
                <w:rFonts w:ascii="Arial" w:hAnsi="Arial" w:cs="Arial"/>
                <w:color w:val="000000"/>
                <w:sz w:val="21"/>
                <w:szCs w:val="21"/>
              </w:rPr>
              <w:t>Cereb</w:t>
            </w:r>
            <w:proofErr w:type="spellEnd"/>
          </w:p>
        </w:tc>
        <w:tc>
          <w:tcPr>
            <w:tcW w:w="388" w:type="pct"/>
            <w:tcBorders>
              <w:bottom w:val="nil"/>
            </w:tcBorders>
            <w:shd w:val="clear" w:color="auto" w:fill="auto"/>
            <w:noWrap/>
            <w:vAlign w:val="center"/>
            <w:hideMark/>
          </w:tcPr>
          <w:p w14:paraId="1F09B7F0" w14:textId="05C10855" w:rsidR="00AD4E9A" w:rsidRPr="00391466" w:rsidRDefault="00AD4E9A" w:rsidP="0008768C">
            <w:pPr>
              <w:jc w:val="center"/>
              <w:rPr>
                <w:rFonts w:ascii="Arial" w:hAnsi="Arial" w:cs="Arial"/>
                <w:sz w:val="21"/>
                <w:szCs w:val="21"/>
              </w:rPr>
            </w:pPr>
            <w:proofErr w:type="spellStart"/>
            <w:r w:rsidRPr="00391466">
              <w:rPr>
                <w:rFonts w:ascii="Arial" w:hAnsi="Arial" w:cs="Arial"/>
                <w:color w:val="000000"/>
                <w:sz w:val="21"/>
                <w:szCs w:val="21"/>
              </w:rPr>
              <w:t>Cereb</w:t>
            </w:r>
            <w:proofErr w:type="spellEnd"/>
          </w:p>
        </w:tc>
        <w:tc>
          <w:tcPr>
            <w:tcW w:w="183" w:type="pct"/>
            <w:tcBorders>
              <w:bottom w:val="nil"/>
            </w:tcBorders>
            <w:shd w:val="clear" w:color="auto" w:fill="auto"/>
            <w:noWrap/>
            <w:vAlign w:val="center"/>
            <w:hideMark/>
          </w:tcPr>
          <w:p w14:paraId="52E246A2" w14:textId="58402C2E" w:rsidR="00AD4E9A" w:rsidRPr="00391466" w:rsidRDefault="00AD4E9A" w:rsidP="0008768C">
            <w:pPr>
              <w:jc w:val="center"/>
              <w:rPr>
                <w:rFonts w:ascii="Arial" w:hAnsi="Arial" w:cs="Arial"/>
                <w:sz w:val="21"/>
                <w:szCs w:val="21"/>
              </w:rPr>
            </w:pPr>
          </w:p>
        </w:tc>
        <w:tc>
          <w:tcPr>
            <w:tcW w:w="183" w:type="pct"/>
            <w:tcBorders>
              <w:bottom w:val="nil"/>
            </w:tcBorders>
            <w:shd w:val="clear" w:color="auto" w:fill="auto"/>
            <w:noWrap/>
            <w:vAlign w:val="center"/>
            <w:hideMark/>
          </w:tcPr>
          <w:p w14:paraId="4DBC8F07" w14:textId="30EBC08C"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55C7DD5A" w14:textId="5F467A8C" w:rsidR="00AD4E9A" w:rsidRPr="00391466" w:rsidRDefault="00AD4E9A" w:rsidP="0008768C">
            <w:pPr>
              <w:jc w:val="center"/>
              <w:rPr>
                <w:rFonts w:ascii="Arial" w:hAnsi="Arial" w:cs="Arial"/>
                <w:sz w:val="21"/>
                <w:szCs w:val="21"/>
              </w:rPr>
            </w:pPr>
          </w:p>
        </w:tc>
        <w:tc>
          <w:tcPr>
            <w:tcW w:w="298" w:type="pct"/>
            <w:tcBorders>
              <w:bottom w:val="nil"/>
            </w:tcBorders>
            <w:shd w:val="clear" w:color="auto" w:fill="auto"/>
            <w:noWrap/>
            <w:vAlign w:val="center"/>
            <w:hideMark/>
          </w:tcPr>
          <w:p w14:paraId="6F83AF6B" w14:textId="3B1E9955" w:rsidR="00AD4E9A" w:rsidRPr="00391466" w:rsidRDefault="00AD4E9A" w:rsidP="0008768C">
            <w:pPr>
              <w:jc w:val="center"/>
              <w:rPr>
                <w:rFonts w:ascii="Arial" w:hAnsi="Arial" w:cs="Arial"/>
                <w:sz w:val="21"/>
                <w:szCs w:val="21"/>
              </w:rPr>
            </w:pPr>
            <w:proofErr w:type="spellStart"/>
            <w:r w:rsidRPr="00391466">
              <w:rPr>
                <w:rFonts w:ascii="Arial" w:hAnsi="Arial" w:cs="Arial"/>
                <w:color w:val="000000"/>
                <w:sz w:val="21"/>
                <w:szCs w:val="21"/>
              </w:rPr>
              <w:t>Cereb</w:t>
            </w:r>
            <w:proofErr w:type="spellEnd"/>
          </w:p>
        </w:tc>
        <w:tc>
          <w:tcPr>
            <w:tcW w:w="217" w:type="pct"/>
            <w:tcBorders>
              <w:bottom w:val="nil"/>
            </w:tcBorders>
            <w:shd w:val="clear" w:color="auto" w:fill="auto"/>
            <w:noWrap/>
            <w:vAlign w:val="center"/>
            <w:hideMark/>
          </w:tcPr>
          <w:p w14:paraId="29ED8107" w14:textId="2DD835D6" w:rsidR="00AD4E9A" w:rsidRPr="00391466" w:rsidRDefault="00AD4E9A" w:rsidP="0008768C">
            <w:pPr>
              <w:jc w:val="center"/>
              <w:rPr>
                <w:rFonts w:ascii="Arial" w:hAnsi="Arial" w:cs="Arial"/>
                <w:sz w:val="21"/>
                <w:szCs w:val="21"/>
              </w:rPr>
            </w:pPr>
          </w:p>
        </w:tc>
        <w:tc>
          <w:tcPr>
            <w:tcW w:w="242" w:type="pct"/>
            <w:tcBorders>
              <w:bottom w:val="nil"/>
            </w:tcBorders>
            <w:shd w:val="clear" w:color="auto" w:fill="auto"/>
            <w:noWrap/>
            <w:vAlign w:val="center"/>
            <w:hideMark/>
          </w:tcPr>
          <w:p w14:paraId="177BA56A" w14:textId="5A961893" w:rsidR="00AD4E9A" w:rsidRPr="00391466" w:rsidRDefault="00AD4E9A" w:rsidP="0008768C">
            <w:pPr>
              <w:jc w:val="center"/>
              <w:rPr>
                <w:rFonts w:ascii="Arial" w:hAnsi="Arial" w:cs="Arial"/>
                <w:sz w:val="21"/>
                <w:szCs w:val="21"/>
              </w:rPr>
            </w:pPr>
          </w:p>
        </w:tc>
        <w:tc>
          <w:tcPr>
            <w:tcW w:w="332" w:type="pct"/>
            <w:tcBorders>
              <w:bottom w:val="nil"/>
            </w:tcBorders>
            <w:shd w:val="clear" w:color="auto" w:fill="auto"/>
            <w:noWrap/>
            <w:vAlign w:val="center"/>
            <w:hideMark/>
          </w:tcPr>
          <w:p w14:paraId="7D858C00" w14:textId="67FB0BCA" w:rsidR="00AD4E9A" w:rsidRPr="00391466" w:rsidRDefault="00AD4E9A" w:rsidP="0008768C">
            <w:pPr>
              <w:jc w:val="center"/>
              <w:rPr>
                <w:rFonts w:ascii="Arial" w:hAnsi="Arial" w:cs="Arial"/>
                <w:sz w:val="21"/>
                <w:szCs w:val="21"/>
              </w:rPr>
            </w:pPr>
            <w:proofErr w:type="spellStart"/>
            <w:r w:rsidRPr="00391466">
              <w:rPr>
                <w:rFonts w:ascii="Arial" w:hAnsi="Arial" w:cs="Arial"/>
                <w:color w:val="000000"/>
                <w:sz w:val="21"/>
                <w:szCs w:val="21"/>
              </w:rPr>
              <w:t>Cereb</w:t>
            </w:r>
            <w:proofErr w:type="spellEnd"/>
          </w:p>
        </w:tc>
        <w:tc>
          <w:tcPr>
            <w:tcW w:w="354" w:type="pct"/>
            <w:tcBorders>
              <w:bottom w:val="nil"/>
            </w:tcBorders>
            <w:shd w:val="clear" w:color="auto" w:fill="auto"/>
            <w:noWrap/>
            <w:vAlign w:val="center"/>
            <w:hideMark/>
          </w:tcPr>
          <w:p w14:paraId="0758DA8F" w14:textId="158AC938" w:rsidR="00AD4E9A" w:rsidRPr="00391466" w:rsidRDefault="00AD4E9A" w:rsidP="0008768C">
            <w:pPr>
              <w:jc w:val="center"/>
              <w:rPr>
                <w:rFonts w:ascii="Arial" w:hAnsi="Arial" w:cs="Arial"/>
                <w:sz w:val="21"/>
                <w:szCs w:val="21"/>
              </w:rPr>
            </w:pPr>
            <w:proofErr w:type="spellStart"/>
            <w:r w:rsidRPr="00391466">
              <w:rPr>
                <w:rFonts w:ascii="Arial" w:hAnsi="Arial" w:cs="Arial"/>
                <w:color w:val="000000"/>
                <w:sz w:val="21"/>
                <w:szCs w:val="21"/>
              </w:rPr>
              <w:t>Cereb</w:t>
            </w:r>
            <w:proofErr w:type="spellEnd"/>
          </w:p>
        </w:tc>
        <w:tc>
          <w:tcPr>
            <w:tcW w:w="234" w:type="pct"/>
            <w:tcBorders>
              <w:bottom w:val="nil"/>
            </w:tcBorders>
            <w:shd w:val="clear" w:color="auto" w:fill="auto"/>
            <w:noWrap/>
            <w:vAlign w:val="center"/>
            <w:hideMark/>
          </w:tcPr>
          <w:p w14:paraId="76C54B7B" w14:textId="4B39A455" w:rsidR="00AD4E9A" w:rsidRPr="00391466" w:rsidRDefault="00AD4E9A" w:rsidP="0008768C">
            <w:pPr>
              <w:jc w:val="center"/>
              <w:rPr>
                <w:rFonts w:ascii="Arial" w:hAnsi="Arial" w:cs="Arial"/>
                <w:sz w:val="21"/>
                <w:szCs w:val="21"/>
              </w:rPr>
            </w:pPr>
          </w:p>
        </w:tc>
        <w:tc>
          <w:tcPr>
            <w:tcW w:w="238" w:type="pct"/>
            <w:tcBorders>
              <w:bottom w:val="nil"/>
            </w:tcBorders>
            <w:shd w:val="clear" w:color="auto" w:fill="auto"/>
            <w:noWrap/>
            <w:vAlign w:val="center"/>
            <w:hideMark/>
          </w:tcPr>
          <w:p w14:paraId="09ED9BFB" w14:textId="7D621E0D" w:rsidR="00AD4E9A" w:rsidRPr="00391466" w:rsidRDefault="00AD4E9A" w:rsidP="0008768C">
            <w:pPr>
              <w:jc w:val="center"/>
              <w:rPr>
                <w:rFonts w:ascii="Arial" w:hAnsi="Arial" w:cs="Arial"/>
                <w:sz w:val="21"/>
                <w:szCs w:val="21"/>
              </w:rPr>
            </w:pPr>
          </w:p>
        </w:tc>
      </w:tr>
      <w:tr w:rsidR="0012157F" w:rsidRPr="00391466" w14:paraId="492B2382" w14:textId="77777777" w:rsidTr="00DF2C5C">
        <w:trPr>
          <w:trHeight w:val="1104"/>
          <w:jc w:val="center"/>
        </w:trPr>
        <w:tc>
          <w:tcPr>
            <w:tcW w:w="1104" w:type="pct"/>
            <w:tcBorders>
              <w:bottom w:val="nil"/>
            </w:tcBorders>
            <w:shd w:val="clear" w:color="auto" w:fill="auto"/>
            <w:noWrap/>
            <w:vAlign w:val="center"/>
            <w:hideMark/>
          </w:tcPr>
          <w:p w14:paraId="5272CF3C" w14:textId="6D87D455"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Liu et al. (2020)</w:t>
            </w:r>
          </w:p>
        </w:tc>
        <w:tc>
          <w:tcPr>
            <w:tcW w:w="345" w:type="pct"/>
            <w:tcBorders>
              <w:bottom w:val="nil"/>
            </w:tcBorders>
            <w:shd w:val="clear" w:color="auto" w:fill="auto"/>
            <w:noWrap/>
            <w:vAlign w:val="center"/>
            <w:hideMark/>
          </w:tcPr>
          <w:p w14:paraId="198518BA" w14:textId="3827DC5F" w:rsidR="00AD4E9A" w:rsidRPr="00391466" w:rsidRDefault="00AD4E9A" w:rsidP="0008768C">
            <w:pPr>
              <w:jc w:val="center"/>
              <w:rPr>
                <w:rFonts w:ascii="Arial" w:hAnsi="Arial" w:cs="Arial"/>
                <w:sz w:val="21"/>
                <w:szCs w:val="21"/>
              </w:rPr>
            </w:pPr>
          </w:p>
        </w:tc>
        <w:tc>
          <w:tcPr>
            <w:tcW w:w="277" w:type="pct"/>
            <w:tcBorders>
              <w:bottom w:val="nil"/>
            </w:tcBorders>
            <w:shd w:val="clear" w:color="auto" w:fill="auto"/>
            <w:noWrap/>
            <w:vAlign w:val="center"/>
            <w:hideMark/>
          </w:tcPr>
          <w:p w14:paraId="22124893" w14:textId="182449EA" w:rsidR="00AD4E9A" w:rsidRPr="00391466" w:rsidRDefault="00192ED9" w:rsidP="0008768C">
            <w:pPr>
              <w:jc w:val="center"/>
              <w:rPr>
                <w:rFonts w:ascii="Arial" w:hAnsi="Arial" w:cs="Arial"/>
                <w:sz w:val="21"/>
                <w:szCs w:val="21"/>
              </w:rPr>
            </w:pPr>
            <w:proofErr w:type="spellStart"/>
            <w:r w:rsidRPr="00391466">
              <w:rPr>
                <w:rFonts w:ascii="Arial" w:hAnsi="Arial" w:cs="Arial"/>
                <w:color w:val="000000"/>
                <w:sz w:val="21"/>
                <w:szCs w:val="21"/>
              </w:rPr>
              <w:t>Amyg</w:t>
            </w:r>
            <w:proofErr w:type="spellEnd"/>
          </w:p>
        </w:tc>
        <w:tc>
          <w:tcPr>
            <w:tcW w:w="388" w:type="pct"/>
            <w:tcBorders>
              <w:bottom w:val="nil"/>
            </w:tcBorders>
            <w:shd w:val="clear" w:color="auto" w:fill="auto"/>
            <w:noWrap/>
            <w:vAlign w:val="center"/>
            <w:hideMark/>
          </w:tcPr>
          <w:p w14:paraId="3277014D" w14:textId="311D38FC"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Hippo</w:t>
            </w:r>
          </w:p>
        </w:tc>
        <w:tc>
          <w:tcPr>
            <w:tcW w:w="388" w:type="pct"/>
            <w:tcBorders>
              <w:bottom w:val="nil"/>
            </w:tcBorders>
            <w:shd w:val="clear" w:color="auto" w:fill="auto"/>
            <w:vAlign w:val="center"/>
            <w:hideMark/>
          </w:tcPr>
          <w:p w14:paraId="1A79AEE8" w14:textId="6971E702"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Hippo</w:t>
            </w:r>
            <w:r w:rsidRPr="00391466">
              <w:rPr>
                <w:rFonts w:ascii="Arial" w:hAnsi="Arial" w:cs="Arial"/>
                <w:color w:val="000000"/>
                <w:sz w:val="21"/>
                <w:szCs w:val="21"/>
              </w:rPr>
              <w:br/>
              <w:t>PCC</w:t>
            </w:r>
            <w:r w:rsidRPr="00391466">
              <w:rPr>
                <w:rFonts w:ascii="Arial" w:hAnsi="Arial" w:cs="Arial"/>
                <w:color w:val="000000"/>
                <w:sz w:val="21"/>
                <w:szCs w:val="21"/>
              </w:rPr>
              <w:br/>
            </w:r>
            <w:proofErr w:type="spellStart"/>
            <w:r w:rsidRPr="00391466">
              <w:rPr>
                <w:rFonts w:ascii="Arial" w:hAnsi="Arial" w:cs="Arial"/>
                <w:color w:val="000000"/>
                <w:sz w:val="21"/>
                <w:szCs w:val="21"/>
              </w:rPr>
              <w:t>Cereb</w:t>
            </w:r>
            <w:proofErr w:type="spellEnd"/>
            <w:r w:rsidRPr="00391466">
              <w:rPr>
                <w:rFonts w:ascii="Arial" w:hAnsi="Arial" w:cs="Arial"/>
                <w:color w:val="000000"/>
                <w:sz w:val="21"/>
                <w:szCs w:val="21"/>
              </w:rPr>
              <w:br/>
              <w:t>ITG</w:t>
            </w:r>
          </w:p>
        </w:tc>
        <w:tc>
          <w:tcPr>
            <w:tcW w:w="183" w:type="pct"/>
            <w:tcBorders>
              <w:bottom w:val="nil"/>
            </w:tcBorders>
            <w:shd w:val="clear" w:color="auto" w:fill="auto"/>
            <w:noWrap/>
            <w:vAlign w:val="center"/>
            <w:hideMark/>
          </w:tcPr>
          <w:p w14:paraId="4937BC25" w14:textId="6C3E07E5" w:rsidR="00AD4E9A" w:rsidRPr="00391466" w:rsidRDefault="00AD4E9A" w:rsidP="0008768C">
            <w:pPr>
              <w:jc w:val="center"/>
              <w:rPr>
                <w:rFonts w:ascii="Arial" w:hAnsi="Arial" w:cs="Arial"/>
                <w:sz w:val="21"/>
                <w:szCs w:val="21"/>
              </w:rPr>
            </w:pPr>
          </w:p>
        </w:tc>
        <w:tc>
          <w:tcPr>
            <w:tcW w:w="183" w:type="pct"/>
            <w:tcBorders>
              <w:bottom w:val="nil"/>
            </w:tcBorders>
            <w:shd w:val="clear" w:color="auto" w:fill="auto"/>
            <w:noWrap/>
            <w:vAlign w:val="center"/>
            <w:hideMark/>
          </w:tcPr>
          <w:p w14:paraId="7A39A451" w14:textId="22C1BECD"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10619F34" w14:textId="7DC17372" w:rsidR="00AD4E9A" w:rsidRPr="00391466" w:rsidRDefault="00AD4E9A" w:rsidP="0008768C">
            <w:pPr>
              <w:jc w:val="center"/>
              <w:rPr>
                <w:rFonts w:ascii="Arial" w:hAnsi="Arial" w:cs="Arial"/>
                <w:sz w:val="21"/>
                <w:szCs w:val="21"/>
              </w:rPr>
            </w:pPr>
          </w:p>
        </w:tc>
        <w:tc>
          <w:tcPr>
            <w:tcW w:w="298" w:type="pct"/>
            <w:tcBorders>
              <w:bottom w:val="nil"/>
            </w:tcBorders>
            <w:shd w:val="clear" w:color="auto" w:fill="auto"/>
            <w:noWrap/>
            <w:vAlign w:val="center"/>
            <w:hideMark/>
          </w:tcPr>
          <w:p w14:paraId="0C255766" w14:textId="0176C65E"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0F969ECD" w14:textId="44A4B1A1" w:rsidR="00AD4E9A" w:rsidRPr="00391466" w:rsidRDefault="00AD4E9A" w:rsidP="0008768C">
            <w:pPr>
              <w:jc w:val="center"/>
              <w:rPr>
                <w:rFonts w:ascii="Arial" w:hAnsi="Arial" w:cs="Arial"/>
                <w:sz w:val="21"/>
                <w:szCs w:val="21"/>
              </w:rPr>
            </w:pPr>
          </w:p>
        </w:tc>
        <w:tc>
          <w:tcPr>
            <w:tcW w:w="242" w:type="pct"/>
            <w:tcBorders>
              <w:bottom w:val="nil"/>
            </w:tcBorders>
            <w:shd w:val="clear" w:color="auto" w:fill="auto"/>
            <w:noWrap/>
            <w:vAlign w:val="center"/>
            <w:hideMark/>
          </w:tcPr>
          <w:p w14:paraId="2056E189" w14:textId="7D3F5124" w:rsidR="00AD4E9A" w:rsidRPr="00391466" w:rsidRDefault="00AD4E9A" w:rsidP="0008768C">
            <w:pPr>
              <w:jc w:val="center"/>
              <w:rPr>
                <w:rFonts w:ascii="Arial" w:hAnsi="Arial" w:cs="Arial"/>
                <w:sz w:val="21"/>
                <w:szCs w:val="21"/>
              </w:rPr>
            </w:pPr>
          </w:p>
        </w:tc>
        <w:tc>
          <w:tcPr>
            <w:tcW w:w="332" w:type="pct"/>
            <w:tcBorders>
              <w:bottom w:val="nil"/>
            </w:tcBorders>
            <w:shd w:val="clear" w:color="auto" w:fill="auto"/>
            <w:noWrap/>
            <w:vAlign w:val="center"/>
            <w:hideMark/>
          </w:tcPr>
          <w:p w14:paraId="40170E0D" w14:textId="0118CDB7" w:rsidR="00AD4E9A" w:rsidRPr="00391466" w:rsidRDefault="00AD4E9A" w:rsidP="0008768C">
            <w:pPr>
              <w:jc w:val="center"/>
              <w:rPr>
                <w:rFonts w:ascii="Arial" w:hAnsi="Arial" w:cs="Arial"/>
                <w:sz w:val="21"/>
                <w:szCs w:val="21"/>
              </w:rPr>
            </w:pPr>
          </w:p>
        </w:tc>
        <w:tc>
          <w:tcPr>
            <w:tcW w:w="354" w:type="pct"/>
            <w:tcBorders>
              <w:bottom w:val="nil"/>
            </w:tcBorders>
            <w:shd w:val="clear" w:color="auto" w:fill="auto"/>
            <w:noWrap/>
            <w:vAlign w:val="center"/>
            <w:hideMark/>
          </w:tcPr>
          <w:p w14:paraId="4F82D4ED" w14:textId="63A54A22" w:rsidR="00AD4E9A" w:rsidRPr="00391466" w:rsidRDefault="005D5AF4" w:rsidP="0008768C">
            <w:pPr>
              <w:jc w:val="center"/>
              <w:rPr>
                <w:rFonts w:ascii="Arial" w:hAnsi="Arial" w:cs="Arial"/>
                <w:sz w:val="21"/>
                <w:szCs w:val="21"/>
              </w:rPr>
            </w:pPr>
            <w:r w:rsidRPr="00391466">
              <w:rPr>
                <w:rFonts w:ascii="Arial" w:hAnsi="Arial" w:cs="Arial"/>
                <w:color w:val="000000"/>
                <w:sz w:val="21"/>
                <w:szCs w:val="21"/>
              </w:rPr>
              <w:t>A</w:t>
            </w:r>
            <w:r w:rsidR="00AD4E9A" w:rsidRPr="00391466">
              <w:rPr>
                <w:rFonts w:ascii="Arial" w:hAnsi="Arial" w:cs="Arial"/>
                <w:color w:val="000000"/>
                <w:sz w:val="21"/>
                <w:szCs w:val="21"/>
              </w:rPr>
              <w:t>PFC</w:t>
            </w:r>
          </w:p>
        </w:tc>
        <w:tc>
          <w:tcPr>
            <w:tcW w:w="234" w:type="pct"/>
            <w:tcBorders>
              <w:bottom w:val="nil"/>
            </w:tcBorders>
            <w:shd w:val="clear" w:color="auto" w:fill="auto"/>
            <w:noWrap/>
            <w:vAlign w:val="center"/>
            <w:hideMark/>
          </w:tcPr>
          <w:p w14:paraId="692F5785" w14:textId="2F988DDE" w:rsidR="00AD4E9A" w:rsidRPr="00391466" w:rsidRDefault="00AD4E9A" w:rsidP="0008768C">
            <w:pPr>
              <w:jc w:val="center"/>
              <w:rPr>
                <w:rFonts w:ascii="Arial" w:hAnsi="Arial" w:cs="Arial"/>
                <w:sz w:val="21"/>
                <w:szCs w:val="21"/>
              </w:rPr>
            </w:pPr>
          </w:p>
        </w:tc>
        <w:tc>
          <w:tcPr>
            <w:tcW w:w="238" w:type="pct"/>
            <w:tcBorders>
              <w:bottom w:val="nil"/>
            </w:tcBorders>
            <w:shd w:val="clear" w:color="auto" w:fill="auto"/>
            <w:noWrap/>
            <w:vAlign w:val="center"/>
            <w:hideMark/>
          </w:tcPr>
          <w:p w14:paraId="583D77D6" w14:textId="0A8753D2" w:rsidR="00AD4E9A" w:rsidRPr="00391466" w:rsidRDefault="00AD4E9A" w:rsidP="0008768C">
            <w:pPr>
              <w:jc w:val="center"/>
              <w:rPr>
                <w:rFonts w:ascii="Arial" w:hAnsi="Arial" w:cs="Arial"/>
                <w:sz w:val="21"/>
                <w:szCs w:val="21"/>
              </w:rPr>
            </w:pPr>
          </w:p>
        </w:tc>
      </w:tr>
      <w:tr w:rsidR="0012157F" w:rsidRPr="00391466" w14:paraId="236C6E4C" w14:textId="77777777" w:rsidTr="00DF2C5C">
        <w:trPr>
          <w:trHeight w:val="276"/>
          <w:jc w:val="center"/>
        </w:trPr>
        <w:tc>
          <w:tcPr>
            <w:tcW w:w="1104" w:type="pct"/>
            <w:tcBorders>
              <w:top w:val="nil"/>
            </w:tcBorders>
            <w:shd w:val="clear" w:color="auto" w:fill="auto"/>
            <w:noWrap/>
            <w:vAlign w:val="center"/>
            <w:hideMark/>
          </w:tcPr>
          <w:p w14:paraId="16FE191B" w14:textId="488E3645"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Long et al. (2020)</w:t>
            </w:r>
          </w:p>
        </w:tc>
        <w:tc>
          <w:tcPr>
            <w:tcW w:w="345" w:type="pct"/>
            <w:tcBorders>
              <w:top w:val="nil"/>
            </w:tcBorders>
            <w:shd w:val="clear" w:color="auto" w:fill="auto"/>
            <w:noWrap/>
            <w:vAlign w:val="center"/>
            <w:hideMark/>
          </w:tcPr>
          <w:p w14:paraId="2D15E359" w14:textId="04A759ED" w:rsidR="00AD4E9A" w:rsidRPr="00391466" w:rsidRDefault="00AD4E9A" w:rsidP="0008768C">
            <w:pPr>
              <w:jc w:val="center"/>
              <w:rPr>
                <w:rFonts w:ascii="Arial" w:hAnsi="Arial" w:cs="Arial"/>
                <w:sz w:val="21"/>
                <w:szCs w:val="21"/>
              </w:rPr>
            </w:pPr>
          </w:p>
        </w:tc>
        <w:tc>
          <w:tcPr>
            <w:tcW w:w="277" w:type="pct"/>
            <w:tcBorders>
              <w:top w:val="nil"/>
            </w:tcBorders>
            <w:shd w:val="clear" w:color="auto" w:fill="auto"/>
            <w:noWrap/>
            <w:vAlign w:val="center"/>
            <w:hideMark/>
          </w:tcPr>
          <w:p w14:paraId="3BBF8C33" w14:textId="23317E87" w:rsidR="00AD4E9A" w:rsidRPr="00391466" w:rsidRDefault="00AD4E9A" w:rsidP="0008768C">
            <w:pPr>
              <w:jc w:val="center"/>
              <w:rPr>
                <w:rFonts w:ascii="Arial" w:hAnsi="Arial" w:cs="Arial"/>
                <w:sz w:val="21"/>
                <w:szCs w:val="21"/>
              </w:rPr>
            </w:pPr>
          </w:p>
        </w:tc>
        <w:tc>
          <w:tcPr>
            <w:tcW w:w="388" w:type="pct"/>
            <w:tcBorders>
              <w:top w:val="nil"/>
            </w:tcBorders>
            <w:shd w:val="clear" w:color="auto" w:fill="auto"/>
            <w:noWrap/>
            <w:vAlign w:val="center"/>
            <w:hideMark/>
          </w:tcPr>
          <w:p w14:paraId="3E724337" w14:textId="3CCFBD53" w:rsidR="00AD4E9A" w:rsidRPr="00391466" w:rsidRDefault="00AD4E9A" w:rsidP="0008768C">
            <w:pPr>
              <w:jc w:val="center"/>
              <w:rPr>
                <w:rFonts w:ascii="Arial" w:hAnsi="Arial" w:cs="Arial"/>
                <w:sz w:val="21"/>
                <w:szCs w:val="21"/>
              </w:rPr>
            </w:pPr>
          </w:p>
        </w:tc>
        <w:tc>
          <w:tcPr>
            <w:tcW w:w="388" w:type="pct"/>
            <w:tcBorders>
              <w:top w:val="nil"/>
            </w:tcBorders>
            <w:shd w:val="clear" w:color="auto" w:fill="auto"/>
            <w:noWrap/>
            <w:vAlign w:val="center"/>
            <w:hideMark/>
          </w:tcPr>
          <w:p w14:paraId="408961C8" w14:textId="089EE4CC" w:rsidR="00AD4E9A" w:rsidRPr="00391466" w:rsidRDefault="00AD4E9A" w:rsidP="0008768C">
            <w:pPr>
              <w:jc w:val="center"/>
              <w:rPr>
                <w:rFonts w:ascii="Arial" w:hAnsi="Arial" w:cs="Arial"/>
                <w:sz w:val="21"/>
                <w:szCs w:val="21"/>
              </w:rPr>
            </w:pPr>
          </w:p>
        </w:tc>
        <w:tc>
          <w:tcPr>
            <w:tcW w:w="183" w:type="pct"/>
            <w:tcBorders>
              <w:top w:val="nil"/>
            </w:tcBorders>
            <w:shd w:val="clear" w:color="auto" w:fill="auto"/>
            <w:noWrap/>
            <w:vAlign w:val="center"/>
            <w:hideMark/>
          </w:tcPr>
          <w:p w14:paraId="71791676" w14:textId="262DCA55"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LG</w:t>
            </w:r>
          </w:p>
        </w:tc>
        <w:tc>
          <w:tcPr>
            <w:tcW w:w="183" w:type="pct"/>
            <w:tcBorders>
              <w:top w:val="nil"/>
            </w:tcBorders>
            <w:shd w:val="clear" w:color="auto" w:fill="auto"/>
            <w:noWrap/>
            <w:vAlign w:val="center"/>
            <w:hideMark/>
          </w:tcPr>
          <w:p w14:paraId="4D5FA0C8" w14:textId="3863FADA"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LG</w:t>
            </w:r>
          </w:p>
        </w:tc>
        <w:tc>
          <w:tcPr>
            <w:tcW w:w="217" w:type="pct"/>
            <w:tcBorders>
              <w:top w:val="nil"/>
            </w:tcBorders>
            <w:shd w:val="clear" w:color="auto" w:fill="auto"/>
            <w:noWrap/>
            <w:vAlign w:val="center"/>
            <w:hideMark/>
          </w:tcPr>
          <w:p w14:paraId="68A7F27E" w14:textId="52BC146A" w:rsidR="00AD4E9A" w:rsidRPr="00391466" w:rsidRDefault="00AD4E9A" w:rsidP="0008768C">
            <w:pPr>
              <w:jc w:val="center"/>
              <w:rPr>
                <w:rFonts w:ascii="Arial" w:hAnsi="Arial" w:cs="Arial"/>
                <w:sz w:val="21"/>
                <w:szCs w:val="21"/>
              </w:rPr>
            </w:pPr>
          </w:p>
        </w:tc>
        <w:tc>
          <w:tcPr>
            <w:tcW w:w="298" w:type="pct"/>
            <w:tcBorders>
              <w:top w:val="nil"/>
            </w:tcBorders>
            <w:shd w:val="clear" w:color="auto" w:fill="auto"/>
            <w:noWrap/>
            <w:vAlign w:val="center"/>
            <w:hideMark/>
          </w:tcPr>
          <w:p w14:paraId="0E0EC3D0" w14:textId="14680A17" w:rsidR="00AD4E9A" w:rsidRPr="00391466" w:rsidRDefault="00AD4E9A" w:rsidP="0008768C">
            <w:pPr>
              <w:jc w:val="center"/>
              <w:rPr>
                <w:rFonts w:ascii="Arial" w:hAnsi="Arial" w:cs="Arial"/>
                <w:sz w:val="21"/>
                <w:szCs w:val="21"/>
              </w:rPr>
            </w:pPr>
          </w:p>
        </w:tc>
        <w:tc>
          <w:tcPr>
            <w:tcW w:w="217" w:type="pct"/>
            <w:tcBorders>
              <w:top w:val="nil"/>
            </w:tcBorders>
            <w:shd w:val="clear" w:color="auto" w:fill="auto"/>
            <w:noWrap/>
            <w:vAlign w:val="center"/>
            <w:hideMark/>
          </w:tcPr>
          <w:p w14:paraId="677AB596" w14:textId="7657D730" w:rsidR="00AD4E9A" w:rsidRPr="00391466" w:rsidRDefault="00AD4E9A" w:rsidP="0008768C">
            <w:pPr>
              <w:jc w:val="center"/>
              <w:rPr>
                <w:rFonts w:ascii="Arial" w:hAnsi="Arial" w:cs="Arial"/>
                <w:sz w:val="21"/>
                <w:szCs w:val="21"/>
              </w:rPr>
            </w:pPr>
          </w:p>
        </w:tc>
        <w:tc>
          <w:tcPr>
            <w:tcW w:w="242" w:type="pct"/>
            <w:tcBorders>
              <w:top w:val="nil"/>
            </w:tcBorders>
            <w:shd w:val="clear" w:color="auto" w:fill="auto"/>
            <w:noWrap/>
            <w:vAlign w:val="center"/>
            <w:hideMark/>
          </w:tcPr>
          <w:p w14:paraId="69953014" w14:textId="22E74D8B" w:rsidR="00AD4E9A" w:rsidRPr="00391466" w:rsidRDefault="00AD4E9A" w:rsidP="0008768C">
            <w:pPr>
              <w:jc w:val="center"/>
              <w:rPr>
                <w:rFonts w:ascii="Arial" w:hAnsi="Arial" w:cs="Arial"/>
                <w:sz w:val="21"/>
                <w:szCs w:val="21"/>
              </w:rPr>
            </w:pPr>
          </w:p>
        </w:tc>
        <w:tc>
          <w:tcPr>
            <w:tcW w:w="332" w:type="pct"/>
            <w:tcBorders>
              <w:top w:val="nil"/>
            </w:tcBorders>
            <w:shd w:val="clear" w:color="auto" w:fill="auto"/>
            <w:noWrap/>
            <w:vAlign w:val="center"/>
            <w:hideMark/>
          </w:tcPr>
          <w:p w14:paraId="1B626162" w14:textId="1E967FC6" w:rsidR="00AD4E9A" w:rsidRPr="00391466" w:rsidRDefault="00AD4E9A" w:rsidP="0008768C">
            <w:pPr>
              <w:jc w:val="center"/>
              <w:rPr>
                <w:rFonts w:ascii="Arial" w:hAnsi="Arial" w:cs="Arial"/>
                <w:sz w:val="21"/>
                <w:szCs w:val="21"/>
              </w:rPr>
            </w:pPr>
          </w:p>
        </w:tc>
        <w:tc>
          <w:tcPr>
            <w:tcW w:w="354" w:type="pct"/>
            <w:tcBorders>
              <w:top w:val="nil"/>
            </w:tcBorders>
            <w:shd w:val="clear" w:color="auto" w:fill="auto"/>
            <w:noWrap/>
            <w:vAlign w:val="center"/>
            <w:hideMark/>
          </w:tcPr>
          <w:p w14:paraId="283EB895" w14:textId="0EB0A434" w:rsidR="00AD4E9A" w:rsidRPr="00391466" w:rsidRDefault="00AD4E9A" w:rsidP="0008768C">
            <w:pPr>
              <w:jc w:val="center"/>
              <w:rPr>
                <w:rFonts w:ascii="Arial" w:hAnsi="Arial" w:cs="Arial"/>
                <w:sz w:val="21"/>
                <w:szCs w:val="21"/>
              </w:rPr>
            </w:pPr>
          </w:p>
        </w:tc>
        <w:tc>
          <w:tcPr>
            <w:tcW w:w="234" w:type="pct"/>
            <w:tcBorders>
              <w:top w:val="nil"/>
            </w:tcBorders>
            <w:shd w:val="clear" w:color="auto" w:fill="auto"/>
            <w:noWrap/>
            <w:vAlign w:val="center"/>
            <w:hideMark/>
          </w:tcPr>
          <w:p w14:paraId="093BE6A7" w14:textId="29980721" w:rsidR="00AD4E9A" w:rsidRPr="00391466" w:rsidRDefault="00AD4E9A" w:rsidP="0008768C">
            <w:pPr>
              <w:jc w:val="center"/>
              <w:rPr>
                <w:rFonts w:ascii="Arial" w:hAnsi="Arial" w:cs="Arial"/>
                <w:sz w:val="21"/>
                <w:szCs w:val="21"/>
              </w:rPr>
            </w:pPr>
          </w:p>
        </w:tc>
        <w:tc>
          <w:tcPr>
            <w:tcW w:w="238" w:type="pct"/>
            <w:tcBorders>
              <w:top w:val="nil"/>
            </w:tcBorders>
            <w:shd w:val="clear" w:color="auto" w:fill="auto"/>
            <w:noWrap/>
            <w:vAlign w:val="center"/>
            <w:hideMark/>
          </w:tcPr>
          <w:p w14:paraId="5A0C42D3" w14:textId="48564538" w:rsidR="00AD4E9A" w:rsidRPr="00391466" w:rsidRDefault="00AD4E9A" w:rsidP="0008768C">
            <w:pPr>
              <w:jc w:val="center"/>
              <w:rPr>
                <w:rFonts w:ascii="Arial" w:hAnsi="Arial" w:cs="Arial"/>
                <w:sz w:val="21"/>
                <w:szCs w:val="21"/>
              </w:rPr>
            </w:pPr>
          </w:p>
        </w:tc>
      </w:tr>
      <w:tr w:rsidR="0012157F" w:rsidRPr="00391466" w14:paraId="7C79C1A5" w14:textId="77777777" w:rsidTr="00DF2C5C">
        <w:trPr>
          <w:trHeight w:val="276"/>
          <w:jc w:val="center"/>
        </w:trPr>
        <w:tc>
          <w:tcPr>
            <w:tcW w:w="1104" w:type="pct"/>
            <w:shd w:val="clear" w:color="auto" w:fill="auto"/>
            <w:noWrap/>
            <w:vAlign w:val="center"/>
            <w:hideMark/>
          </w:tcPr>
          <w:p w14:paraId="11D024B1" w14:textId="570DD576"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Peng et al. (2015)</w:t>
            </w:r>
          </w:p>
        </w:tc>
        <w:tc>
          <w:tcPr>
            <w:tcW w:w="345" w:type="pct"/>
            <w:shd w:val="clear" w:color="auto" w:fill="auto"/>
            <w:noWrap/>
            <w:vAlign w:val="center"/>
            <w:hideMark/>
          </w:tcPr>
          <w:p w14:paraId="791C4DEC" w14:textId="30AA5315"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4DE65CB5" w14:textId="11420906"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197F5CE7" w14:textId="2D60EE18"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461BD8E4" w14:textId="62247393" w:rsidR="00AD4E9A" w:rsidRPr="00391466" w:rsidRDefault="007808AE" w:rsidP="0008768C">
            <w:pPr>
              <w:jc w:val="center"/>
              <w:rPr>
                <w:rFonts w:ascii="Arial" w:hAnsi="Arial" w:cs="Arial"/>
                <w:sz w:val="21"/>
                <w:szCs w:val="21"/>
              </w:rPr>
            </w:pPr>
            <w:r w:rsidRPr="00391466">
              <w:rPr>
                <w:rFonts w:ascii="Arial" w:hAnsi="Arial" w:cs="Arial"/>
                <w:color w:val="000000"/>
                <w:sz w:val="21"/>
                <w:szCs w:val="21"/>
              </w:rPr>
              <w:t>PCUN</w:t>
            </w:r>
          </w:p>
        </w:tc>
        <w:tc>
          <w:tcPr>
            <w:tcW w:w="183" w:type="pct"/>
            <w:shd w:val="clear" w:color="auto" w:fill="auto"/>
            <w:noWrap/>
            <w:vAlign w:val="center"/>
            <w:hideMark/>
          </w:tcPr>
          <w:p w14:paraId="355C8DE7" w14:textId="7A9ACA0F"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3ABCA00C" w14:textId="1F469C42"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7154D0FC" w14:textId="72E55EB9"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5DE25193" w14:textId="646FDBBC"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4E606252" w14:textId="324DB74E"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62A8CF89" w14:textId="6A7DF669"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012E9C41" w14:textId="7D631A7E"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742D2926" w14:textId="5DFC59BE"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03909836" w14:textId="350BC589"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5D2C02F1" w14:textId="1FA5E7BF" w:rsidR="00AD4E9A" w:rsidRPr="00391466" w:rsidRDefault="00AD4E9A" w:rsidP="0008768C">
            <w:pPr>
              <w:jc w:val="center"/>
              <w:rPr>
                <w:rFonts w:ascii="Arial" w:hAnsi="Arial" w:cs="Arial"/>
                <w:sz w:val="21"/>
                <w:szCs w:val="21"/>
              </w:rPr>
            </w:pPr>
          </w:p>
        </w:tc>
      </w:tr>
      <w:tr w:rsidR="0012157F" w:rsidRPr="00391466" w14:paraId="6F474C1A" w14:textId="77777777" w:rsidTr="00DF2C5C">
        <w:trPr>
          <w:trHeight w:val="276"/>
          <w:jc w:val="center"/>
        </w:trPr>
        <w:tc>
          <w:tcPr>
            <w:tcW w:w="1104" w:type="pct"/>
            <w:shd w:val="clear" w:color="auto" w:fill="auto"/>
            <w:noWrap/>
            <w:vAlign w:val="center"/>
            <w:hideMark/>
          </w:tcPr>
          <w:p w14:paraId="6606DEEF" w14:textId="5EDD680B"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Penner et al. (2018)</w:t>
            </w:r>
          </w:p>
        </w:tc>
        <w:tc>
          <w:tcPr>
            <w:tcW w:w="345" w:type="pct"/>
            <w:shd w:val="clear" w:color="auto" w:fill="auto"/>
            <w:noWrap/>
            <w:vAlign w:val="center"/>
            <w:hideMark/>
          </w:tcPr>
          <w:p w14:paraId="30A36ABD" w14:textId="3AB84F19"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0842AE6E" w14:textId="4BBF3B36"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012A564E" w14:textId="024F6B40"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503DA57C" w14:textId="3BD2278E"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680253E5" w14:textId="08443A00"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3C59794B" w14:textId="3C71BA16"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4F8F0AD0" w14:textId="21C6D8F3"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TPJ</w:t>
            </w:r>
          </w:p>
        </w:tc>
        <w:tc>
          <w:tcPr>
            <w:tcW w:w="298" w:type="pct"/>
            <w:shd w:val="clear" w:color="auto" w:fill="auto"/>
            <w:noWrap/>
            <w:vAlign w:val="center"/>
            <w:hideMark/>
          </w:tcPr>
          <w:p w14:paraId="3D9E9BDD" w14:textId="41CCD470"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TPJ</w:t>
            </w:r>
          </w:p>
        </w:tc>
        <w:tc>
          <w:tcPr>
            <w:tcW w:w="217" w:type="pct"/>
            <w:shd w:val="clear" w:color="auto" w:fill="auto"/>
            <w:noWrap/>
            <w:vAlign w:val="center"/>
            <w:hideMark/>
          </w:tcPr>
          <w:p w14:paraId="08CE4002" w14:textId="6B8C0097"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TPJ</w:t>
            </w:r>
          </w:p>
        </w:tc>
        <w:tc>
          <w:tcPr>
            <w:tcW w:w="242" w:type="pct"/>
            <w:shd w:val="clear" w:color="auto" w:fill="auto"/>
            <w:noWrap/>
            <w:vAlign w:val="center"/>
            <w:hideMark/>
          </w:tcPr>
          <w:p w14:paraId="6B7A5495" w14:textId="09BC3D46"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TPJ</w:t>
            </w:r>
          </w:p>
        </w:tc>
        <w:tc>
          <w:tcPr>
            <w:tcW w:w="332" w:type="pct"/>
            <w:shd w:val="clear" w:color="auto" w:fill="auto"/>
            <w:noWrap/>
            <w:vAlign w:val="center"/>
            <w:hideMark/>
          </w:tcPr>
          <w:p w14:paraId="4F0BB963" w14:textId="71FCBEA6"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0FD3DC1E" w14:textId="082ACC49"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4DB01382" w14:textId="062358DA"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TPJ</w:t>
            </w:r>
          </w:p>
        </w:tc>
        <w:tc>
          <w:tcPr>
            <w:tcW w:w="238" w:type="pct"/>
            <w:shd w:val="clear" w:color="auto" w:fill="auto"/>
            <w:noWrap/>
            <w:vAlign w:val="center"/>
            <w:hideMark/>
          </w:tcPr>
          <w:p w14:paraId="76E94D4C" w14:textId="6CEBC83C" w:rsidR="00AD4E9A" w:rsidRPr="00391466" w:rsidRDefault="00AD4E9A" w:rsidP="0008768C">
            <w:pPr>
              <w:jc w:val="center"/>
              <w:rPr>
                <w:rFonts w:ascii="Arial" w:hAnsi="Arial" w:cs="Arial"/>
                <w:sz w:val="21"/>
                <w:szCs w:val="21"/>
              </w:rPr>
            </w:pPr>
          </w:p>
        </w:tc>
      </w:tr>
      <w:tr w:rsidR="0012157F" w:rsidRPr="00391466" w14:paraId="22B2DAAF" w14:textId="77777777" w:rsidTr="000463F1">
        <w:trPr>
          <w:trHeight w:val="276"/>
          <w:jc w:val="center"/>
        </w:trPr>
        <w:tc>
          <w:tcPr>
            <w:tcW w:w="1104" w:type="pct"/>
            <w:tcBorders>
              <w:bottom w:val="nil"/>
            </w:tcBorders>
            <w:shd w:val="clear" w:color="auto" w:fill="auto"/>
            <w:noWrap/>
            <w:vAlign w:val="center"/>
            <w:hideMark/>
          </w:tcPr>
          <w:p w14:paraId="1D3F6614" w14:textId="48031985" w:rsidR="00AD4E9A" w:rsidRPr="00391466" w:rsidRDefault="00AD4E9A" w:rsidP="00DF2C5C">
            <w:pPr>
              <w:ind w:firstLineChars="50" w:firstLine="105"/>
              <w:rPr>
                <w:rFonts w:ascii="Arial" w:hAnsi="Arial" w:cs="Arial"/>
                <w:sz w:val="21"/>
                <w:szCs w:val="21"/>
              </w:rPr>
            </w:pPr>
            <w:proofErr w:type="spellStart"/>
            <w:r w:rsidRPr="00391466">
              <w:rPr>
                <w:rFonts w:ascii="Arial" w:hAnsi="Arial" w:cs="Arial"/>
                <w:color w:val="000000"/>
                <w:sz w:val="21"/>
                <w:szCs w:val="21"/>
              </w:rPr>
              <w:t>Ramasubbu</w:t>
            </w:r>
            <w:proofErr w:type="spellEnd"/>
            <w:r w:rsidRPr="00391466">
              <w:rPr>
                <w:rFonts w:ascii="Arial" w:hAnsi="Arial" w:cs="Arial"/>
                <w:color w:val="000000"/>
                <w:sz w:val="21"/>
                <w:szCs w:val="21"/>
              </w:rPr>
              <w:t xml:space="preserve"> et al. (2014)</w:t>
            </w:r>
          </w:p>
        </w:tc>
        <w:tc>
          <w:tcPr>
            <w:tcW w:w="345" w:type="pct"/>
            <w:tcBorders>
              <w:bottom w:val="nil"/>
            </w:tcBorders>
            <w:shd w:val="clear" w:color="auto" w:fill="auto"/>
            <w:noWrap/>
            <w:vAlign w:val="center"/>
            <w:hideMark/>
          </w:tcPr>
          <w:p w14:paraId="243BBEA5" w14:textId="48FF3FB1" w:rsidR="00AD4E9A" w:rsidRPr="00391466" w:rsidRDefault="00192ED9" w:rsidP="0008768C">
            <w:pPr>
              <w:jc w:val="center"/>
              <w:rPr>
                <w:rFonts w:ascii="Arial" w:hAnsi="Arial" w:cs="Arial"/>
                <w:sz w:val="21"/>
                <w:szCs w:val="21"/>
              </w:rPr>
            </w:pPr>
            <w:proofErr w:type="spellStart"/>
            <w:r w:rsidRPr="00391466">
              <w:rPr>
                <w:rFonts w:ascii="Arial" w:hAnsi="Arial" w:cs="Arial"/>
                <w:color w:val="000000"/>
                <w:sz w:val="21"/>
                <w:szCs w:val="21"/>
              </w:rPr>
              <w:t>Amyg</w:t>
            </w:r>
            <w:proofErr w:type="spellEnd"/>
          </w:p>
        </w:tc>
        <w:tc>
          <w:tcPr>
            <w:tcW w:w="277" w:type="pct"/>
            <w:tcBorders>
              <w:bottom w:val="nil"/>
            </w:tcBorders>
            <w:shd w:val="clear" w:color="auto" w:fill="auto"/>
            <w:noWrap/>
            <w:vAlign w:val="center"/>
            <w:hideMark/>
          </w:tcPr>
          <w:p w14:paraId="230D8E52" w14:textId="1388ADE2" w:rsidR="00AD4E9A" w:rsidRPr="00391466" w:rsidRDefault="00192ED9" w:rsidP="0008768C">
            <w:pPr>
              <w:jc w:val="center"/>
              <w:rPr>
                <w:rFonts w:ascii="Arial" w:hAnsi="Arial" w:cs="Arial"/>
                <w:sz w:val="21"/>
                <w:szCs w:val="21"/>
              </w:rPr>
            </w:pPr>
            <w:proofErr w:type="spellStart"/>
            <w:r w:rsidRPr="00391466">
              <w:rPr>
                <w:rFonts w:ascii="Arial" w:hAnsi="Arial" w:cs="Arial"/>
                <w:color w:val="000000"/>
                <w:sz w:val="21"/>
                <w:szCs w:val="21"/>
              </w:rPr>
              <w:t>Amyg</w:t>
            </w:r>
            <w:proofErr w:type="spellEnd"/>
          </w:p>
        </w:tc>
        <w:tc>
          <w:tcPr>
            <w:tcW w:w="388" w:type="pct"/>
            <w:tcBorders>
              <w:bottom w:val="nil"/>
            </w:tcBorders>
            <w:shd w:val="clear" w:color="auto" w:fill="auto"/>
            <w:noWrap/>
            <w:vAlign w:val="center"/>
            <w:hideMark/>
          </w:tcPr>
          <w:p w14:paraId="5A19931D" w14:textId="2C6D9D16" w:rsidR="00AD4E9A" w:rsidRPr="00391466" w:rsidRDefault="00AD4E9A" w:rsidP="0008768C">
            <w:pPr>
              <w:jc w:val="center"/>
              <w:rPr>
                <w:rFonts w:ascii="Arial" w:hAnsi="Arial" w:cs="Arial"/>
                <w:sz w:val="21"/>
                <w:szCs w:val="21"/>
              </w:rPr>
            </w:pPr>
          </w:p>
        </w:tc>
        <w:tc>
          <w:tcPr>
            <w:tcW w:w="388" w:type="pct"/>
            <w:tcBorders>
              <w:bottom w:val="nil"/>
            </w:tcBorders>
            <w:shd w:val="clear" w:color="auto" w:fill="auto"/>
            <w:noWrap/>
            <w:vAlign w:val="center"/>
            <w:hideMark/>
          </w:tcPr>
          <w:p w14:paraId="222DA9A3" w14:textId="04300F11" w:rsidR="00AD4E9A" w:rsidRPr="00391466" w:rsidRDefault="00AD4E9A" w:rsidP="0008768C">
            <w:pPr>
              <w:jc w:val="center"/>
              <w:rPr>
                <w:rFonts w:ascii="Arial" w:hAnsi="Arial" w:cs="Arial"/>
                <w:sz w:val="21"/>
                <w:szCs w:val="21"/>
              </w:rPr>
            </w:pPr>
          </w:p>
        </w:tc>
        <w:tc>
          <w:tcPr>
            <w:tcW w:w="183" w:type="pct"/>
            <w:tcBorders>
              <w:bottom w:val="nil"/>
            </w:tcBorders>
            <w:shd w:val="clear" w:color="auto" w:fill="auto"/>
            <w:noWrap/>
            <w:vAlign w:val="center"/>
            <w:hideMark/>
          </w:tcPr>
          <w:p w14:paraId="4CD18D7C" w14:textId="42BEA9E3" w:rsidR="00AD4E9A" w:rsidRPr="00391466" w:rsidRDefault="00AD4E9A" w:rsidP="0008768C">
            <w:pPr>
              <w:jc w:val="center"/>
              <w:rPr>
                <w:rFonts w:ascii="Arial" w:hAnsi="Arial" w:cs="Arial"/>
                <w:sz w:val="21"/>
                <w:szCs w:val="21"/>
              </w:rPr>
            </w:pPr>
          </w:p>
        </w:tc>
        <w:tc>
          <w:tcPr>
            <w:tcW w:w="183" w:type="pct"/>
            <w:tcBorders>
              <w:bottom w:val="nil"/>
            </w:tcBorders>
            <w:shd w:val="clear" w:color="auto" w:fill="auto"/>
            <w:noWrap/>
            <w:vAlign w:val="center"/>
            <w:hideMark/>
          </w:tcPr>
          <w:p w14:paraId="1E2D9B86" w14:textId="27883179"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56B43679" w14:textId="2EDEB7CA" w:rsidR="00AD4E9A" w:rsidRPr="00391466" w:rsidRDefault="00AD4E9A" w:rsidP="0008768C">
            <w:pPr>
              <w:jc w:val="center"/>
              <w:rPr>
                <w:rFonts w:ascii="Arial" w:hAnsi="Arial" w:cs="Arial"/>
                <w:sz w:val="21"/>
                <w:szCs w:val="21"/>
              </w:rPr>
            </w:pPr>
          </w:p>
        </w:tc>
        <w:tc>
          <w:tcPr>
            <w:tcW w:w="298" w:type="pct"/>
            <w:tcBorders>
              <w:bottom w:val="nil"/>
            </w:tcBorders>
            <w:shd w:val="clear" w:color="auto" w:fill="auto"/>
            <w:noWrap/>
            <w:vAlign w:val="center"/>
            <w:hideMark/>
          </w:tcPr>
          <w:p w14:paraId="5A9AB525" w14:textId="313D8924"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7C242993" w14:textId="20C2EBDE" w:rsidR="00AD4E9A" w:rsidRPr="00391466" w:rsidRDefault="00AD4E9A" w:rsidP="0008768C">
            <w:pPr>
              <w:jc w:val="center"/>
              <w:rPr>
                <w:rFonts w:ascii="Arial" w:hAnsi="Arial" w:cs="Arial"/>
                <w:sz w:val="21"/>
                <w:szCs w:val="21"/>
              </w:rPr>
            </w:pPr>
          </w:p>
        </w:tc>
        <w:tc>
          <w:tcPr>
            <w:tcW w:w="242" w:type="pct"/>
            <w:tcBorders>
              <w:bottom w:val="nil"/>
            </w:tcBorders>
            <w:shd w:val="clear" w:color="auto" w:fill="auto"/>
            <w:noWrap/>
            <w:vAlign w:val="center"/>
            <w:hideMark/>
          </w:tcPr>
          <w:p w14:paraId="125BE424" w14:textId="70DF698E" w:rsidR="00AD4E9A" w:rsidRPr="00391466" w:rsidRDefault="00AD4E9A" w:rsidP="0008768C">
            <w:pPr>
              <w:jc w:val="center"/>
              <w:rPr>
                <w:rFonts w:ascii="Arial" w:hAnsi="Arial" w:cs="Arial"/>
                <w:sz w:val="21"/>
                <w:szCs w:val="21"/>
              </w:rPr>
            </w:pPr>
          </w:p>
        </w:tc>
        <w:tc>
          <w:tcPr>
            <w:tcW w:w="332" w:type="pct"/>
            <w:tcBorders>
              <w:bottom w:val="nil"/>
            </w:tcBorders>
            <w:shd w:val="clear" w:color="auto" w:fill="auto"/>
            <w:noWrap/>
            <w:vAlign w:val="center"/>
            <w:hideMark/>
          </w:tcPr>
          <w:p w14:paraId="6A4BF6BE" w14:textId="45E1587C" w:rsidR="00AD4E9A" w:rsidRPr="00391466" w:rsidRDefault="00AD4E9A" w:rsidP="0008768C">
            <w:pPr>
              <w:jc w:val="center"/>
              <w:rPr>
                <w:rFonts w:ascii="Arial" w:hAnsi="Arial" w:cs="Arial"/>
                <w:sz w:val="21"/>
                <w:szCs w:val="21"/>
              </w:rPr>
            </w:pPr>
          </w:p>
        </w:tc>
        <w:tc>
          <w:tcPr>
            <w:tcW w:w="354" w:type="pct"/>
            <w:tcBorders>
              <w:bottom w:val="nil"/>
            </w:tcBorders>
            <w:shd w:val="clear" w:color="auto" w:fill="auto"/>
            <w:noWrap/>
            <w:vAlign w:val="center"/>
            <w:hideMark/>
          </w:tcPr>
          <w:p w14:paraId="7F45C3AA" w14:textId="710C5619" w:rsidR="00AD4E9A" w:rsidRPr="00391466" w:rsidRDefault="00AD4E9A" w:rsidP="0008768C">
            <w:pPr>
              <w:jc w:val="center"/>
              <w:rPr>
                <w:rFonts w:ascii="Arial" w:hAnsi="Arial" w:cs="Arial"/>
                <w:sz w:val="21"/>
                <w:szCs w:val="21"/>
              </w:rPr>
            </w:pPr>
          </w:p>
        </w:tc>
        <w:tc>
          <w:tcPr>
            <w:tcW w:w="234" w:type="pct"/>
            <w:tcBorders>
              <w:bottom w:val="nil"/>
            </w:tcBorders>
            <w:shd w:val="clear" w:color="auto" w:fill="auto"/>
            <w:noWrap/>
            <w:vAlign w:val="center"/>
            <w:hideMark/>
          </w:tcPr>
          <w:p w14:paraId="32705F7F" w14:textId="0150011C" w:rsidR="00AD4E9A" w:rsidRPr="00391466" w:rsidRDefault="00AD4E9A" w:rsidP="0008768C">
            <w:pPr>
              <w:jc w:val="center"/>
              <w:rPr>
                <w:rFonts w:ascii="Arial" w:hAnsi="Arial" w:cs="Arial"/>
                <w:sz w:val="21"/>
                <w:szCs w:val="21"/>
              </w:rPr>
            </w:pPr>
          </w:p>
        </w:tc>
        <w:tc>
          <w:tcPr>
            <w:tcW w:w="238" w:type="pct"/>
            <w:tcBorders>
              <w:bottom w:val="nil"/>
            </w:tcBorders>
            <w:shd w:val="clear" w:color="auto" w:fill="auto"/>
            <w:noWrap/>
            <w:vAlign w:val="center"/>
            <w:hideMark/>
          </w:tcPr>
          <w:p w14:paraId="1C0C6607" w14:textId="754744BE" w:rsidR="00AD4E9A" w:rsidRPr="00391466" w:rsidRDefault="00AD4E9A" w:rsidP="0008768C">
            <w:pPr>
              <w:jc w:val="center"/>
              <w:rPr>
                <w:rFonts w:ascii="Arial" w:hAnsi="Arial" w:cs="Arial"/>
                <w:sz w:val="21"/>
                <w:szCs w:val="21"/>
              </w:rPr>
            </w:pPr>
          </w:p>
        </w:tc>
      </w:tr>
      <w:tr w:rsidR="0012157F" w:rsidRPr="00391466" w14:paraId="6F93687A" w14:textId="77777777" w:rsidTr="00E66E91">
        <w:trPr>
          <w:trHeight w:val="276"/>
          <w:jc w:val="center"/>
        </w:trPr>
        <w:tc>
          <w:tcPr>
            <w:tcW w:w="1104" w:type="pct"/>
            <w:tcBorders>
              <w:bottom w:val="nil"/>
            </w:tcBorders>
            <w:shd w:val="clear" w:color="auto" w:fill="auto"/>
            <w:noWrap/>
            <w:vAlign w:val="center"/>
            <w:hideMark/>
          </w:tcPr>
          <w:p w14:paraId="427C31A2" w14:textId="1DC2CD84"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Sawaya et al. (2015)</w:t>
            </w:r>
          </w:p>
        </w:tc>
        <w:tc>
          <w:tcPr>
            <w:tcW w:w="345" w:type="pct"/>
            <w:tcBorders>
              <w:bottom w:val="nil"/>
            </w:tcBorders>
            <w:shd w:val="clear" w:color="auto" w:fill="auto"/>
            <w:noWrap/>
            <w:vAlign w:val="center"/>
            <w:hideMark/>
          </w:tcPr>
          <w:p w14:paraId="3188E753" w14:textId="4A25285B" w:rsidR="00AD4E9A" w:rsidRPr="00391466" w:rsidRDefault="00AD4E9A" w:rsidP="0008768C">
            <w:pPr>
              <w:jc w:val="center"/>
              <w:rPr>
                <w:rFonts w:ascii="Arial" w:hAnsi="Arial" w:cs="Arial"/>
                <w:sz w:val="21"/>
                <w:szCs w:val="21"/>
              </w:rPr>
            </w:pPr>
          </w:p>
        </w:tc>
        <w:tc>
          <w:tcPr>
            <w:tcW w:w="277" w:type="pct"/>
            <w:tcBorders>
              <w:bottom w:val="nil"/>
            </w:tcBorders>
            <w:shd w:val="clear" w:color="auto" w:fill="auto"/>
            <w:noWrap/>
            <w:vAlign w:val="center"/>
            <w:hideMark/>
          </w:tcPr>
          <w:p w14:paraId="6C1F1BF7" w14:textId="0E8A0FB1" w:rsidR="00AD4E9A" w:rsidRPr="00391466" w:rsidRDefault="00AD4E9A" w:rsidP="0008768C">
            <w:pPr>
              <w:jc w:val="center"/>
              <w:rPr>
                <w:rFonts w:ascii="Arial" w:hAnsi="Arial" w:cs="Arial"/>
                <w:sz w:val="21"/>
                <w:szCs w:val="21"/>
              </w:rPr>
            </w:pPr>
          </w:p>
        </w:tc>
        <w:tc>
          <w:tcPr>
            <w:tcW w:w="388" w:type="pct"/>
            <w:tcBorders>
              <w:bottom w:val="nil"/>
            </w:tcBorders>
            <w:shd w:val="clear" w:color="auto" w:fill="auto"/>
            <w:noWrap/>
            <w:vAlign w:val="center"/>
            <w:hideMark/>
          </w:tcPr>
          <w:p w14:paraId="0080B125" w14:textId="6E94024C"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OPFC</w:t>
            </w:r>
          </w:p>
        </w:tc>
        <w:tc>
          <w:tcPr>
            <w:tcW w:w="388" w:type="pct"/>
            <w:tcBorders>
              <w:bottom w:val="nil"/>
            </w:tcBorders>
            <w:shd w:val="clear" w:color="auto" w:fill="auto"/>
            <w:noWrap/>
            <w:vAlign w:val="center"/>
            <w:hideMark/>
          </w:tcPr>
          <w:p w14:paraId="641886D2" w14:textId="25869C0A" w:rsidR="00AD4E9A" w:rsidRPr="00391466" w:rsidRDefault="00AD4E9A" w:rsidP="0008768C">
            <w:pPr>
              <w:jc w:val="center"/>
              <w:rPr>
                <w:rFonts w:ascii="Arial" w:hAnsi="Arial" w:cs="Arial"/>
                <w:sz w:val="21"/>
                <w:szCs w:val="21"/>
              </w:rPr>
            </w:pPr>
            <w:proofErr w:type="spellStart"/>
            <w:r w:rsidRPr="00391466">
              <w:rPr>
                <w:rFonts w:ascii="Arial" w:hAnsi="Arial" w:cs="Arial"/>
                <w:color w:val="000000"/>
                <w:sz w:val="21"/>
                <w:szCs w:val="21"/>
              </w:rPr>
              <w:t>SFGmed</w:t>
            </w:r>
            <w:proofErr w:type="spellEnd"/>
          </w:p>
        </w:tc>
        <w:tc>
          <w:tcPr>
            <w:tcW w:w="183" w:type="pct"/>
            <w:tcBorders>
              <w:bottom w:val="nil"/>
            </w:tcBorders>
            <w:shd w:val="clear" w:color="auto" w:fill="auto"/>
            <w:noWrap/>
            <w:vAlign w:val="center"/>
            <w:hideMark/>
          </w:tcPr>
          <w:p w14:paraId="1BF910D7" w14:textId="6188AA9A" w:rsidR="00AD4E9A" w:rsidRPr="00391466" w:rsidRDefault="00AD4E9A" w:rsidP="0008768C">
            <w:pPr>
              <w:jc w:val="center"/>
              <w:rPr>
                <w:rFonts w:ascii="Arial" w:hAnsi="Arial" w:cs="Arial"/>
                <w:sz w:val="21"/>
                <w:szCs w:val="21"/>
              </w:rPr>
            </w:pPr>
          </w:p>
        </w:tc>
        <w:tc>
          <w:tcPr>
            <w:tcW w:w="183" w:type="pct"/>
            <w:tcBorders>
              <w:bottom w:val="nil"/>
            </w:tcBorders>
            <w:shd w:val="clear" w:color="auto" w:fill="auto"/>
            <w:noWrap/>
            <w:vAlign w:val="center"/>
            <w:hideMark/>
          </w:tcPr>
          <w:p w14:paraId="3D07D249" w14:textId="5305C3B7"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701B0D9D" w14:textId="1F32214B" w:rsidR="00AD4E9A" w:rsidRPr="00391466" w:rsidRDefault="00AD4E9A" w:rsidP="0008768C">
            <w:pPr>
              <w:jc w:val="center"/>
              <w:rPr>
                <w:rFonts w:ascii="Arial" w:hAnsi="Arial" w:cs="Arial"/>
                <w:sz w:val="21"/>
                <w:szCs w:val="21"/>
              </w:rPr>
            </w:pPr>
          </w:p>
        </w:tc>
        <w:tc>
          <w:tcPr>
            <w:tcW w:w="298" w:type="pct"/>
            <w:tcBorders>
              <w:bottom w:val="nil"/>
            </w:tcBorders>
            <w:shd w:val="clear" w:color="auto" w:fill="auto"/>
            <w:noWrap/>
            <w:vAlign w:val="center"/>
            <w:hideMark/>
          </w:tcPr>
          <w:p w14:paraId="58E62ABB" w14:textId="6133FD9B"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11023AF4" w14:textId="22950877" w:rsidR="00AD4E9A" w:rsidRPr="00391466" w:rsidRDefault="00AD4E9A" w:rsidP="0008768C">
            <w:pPr>
              <w:jc w:val="center"/>
              <w:rPr>
                <w:rFonts w:ascii="Arial" w:hAnsi="Arial" w:cs="Arial"/>
                <w:sz w:val="21"/>
                <w:szCs w:val="21"/>
              </w:rPr>
            </w:pPr>
          </w:p>
        </w:tc>
        <w:tc>
          <w:tcPr>
            <w:tcW w:w="242" w:type="pct"/>
            <w:tcBorders>
              <w:bottom w:val="nil"/>
            </w:tcBorders>
            <w:shd w:val="clear" w:color="auto" w:fill="auto"/>
            <w:noWrap/>
            <w:vAlign w:val="center"/>
            <w:hideMark/>
          </w:tcPr>
          <w:p w14:paraId="1D9C4F27" w14:textId="4A7278F3" w:rsidR="00AD4E9A" w:rsidRPr="00391466" w:rsidRDefault="00AD4E9A" w:rsidP="0008768C">
            <w:pPr>
              <w:jc w:val="center"/>
              <w:rPr>
                <w:rFonts w:ascii="Arial" w:hAnsi="Arial" w:cs="Arial"/>
                <w:sz w:val="21"/>
                <w:szCs w:val="21"/>
              </w:rPr>
            </w:pPr>
          </w:p>
        </w:tc>
        <w:tc>
          <w:tcPr>
            <w:tcW w:w="332" w:type="pct"/>
            <w:tcBorders>
              <w:bottom w:val="nil"/>
            </w:tcBorders>
            <w:shd w:val="clear" w:color="auto" w:fill="auto"/>
            <w:noWrap/>
            <w:vAlign w:val="center"/>
            <w:hideMark/>
          </w:tcPr>
          <w:p w14:paraId="10953A9A" w14:textId="2496D334" w:rsidR="00AD4E9A" w:rsidRPr="00391466" w:rsidRDefault="00AD4E9A" w:rsidP="0008768C">
            <w:pPr>
              <w:jc w:val="center"/>
              <w:rPr>
                <w:rFonts w:ascii="Arial" w:hAnsi="Arial" w:cs="Arial"/>
                <w:sz w:val="21"/>
                <w:szCs w:val="21"/>
              </w:rPr>
            </w:pPr>
          </w:p>
        </w:tc>
        <w:tc>
          <w:tcPr>
            <w:tcW w:w="354" w:type="pct"/>
            <w:tcBorders>
              <w:bottom w:val="nil"/>
            </w:tcBorders>
            <w:shd w:val="clear" w:color="auto" w:fill="auto"/>
            <w:noWrap/>
            <w:vAlign w:val="center"/>
            <w:hideMark/>
          </w:tcPr>
          <w:p w14:paraId="47F5D899" w14:textId="49312BF6" w:rsidR="00AD4E9A" w:rsidRPr="00391466" w:rsidRDefault="00AD4E9A" w:rsidP="0008768C">
            <w:pPr>
              <w:jc w:val="center"/>
              <w:rPr>
                <w:rFonts w:ascii="Arial" w:hAnsi="Arial" w:cs="Arial"/>
                <w:sz w:val="21"/>
                <w:szCs w:val="21"/>
              </w:rPr>
            </w:pPr>
          </w:p>
        </w:tc>
        <w:tc>
          <w:tcPr>
            <w:tcW w:w="234" w:type="pct"/>
            <w:tcBorders>
              <w:bottom w:val="nil"/>
            </w:tcBorders>
            <w:shd w:val="clear" w:color="auto" w:fill="auto"/>
            <w:noWrap/>
            <w:vAlign w:val="center"/>
            <w:hideMark/>
          </w:tcPr>
          <w:p w14:paraId="3D833754" w14:textId="7E704D70" w:rsidR="00AD4E9A" w:rsidRPr="00391466" w:rsidRDefault="00AD4E9A" w:rsidP="0008768C">
            <w:pPr>
              <w:jc w:val="center"/>
              <w:rPr>
                <w:rFonts w:ascii="Arial" w:hAnsi="Arial" w:cs="Arial"/>
                <w:sz w:val="21"/>
                <w:szCs w:val="21"/>
              </w:rPr>
            </w:pPr>
          </w:p>
        </w:tc>
        <w:tc>
          <w:tcPr>
            <w:tcW w:w="238" w:type="pct"/>
            <w:tcBorders>
              <w:bottom w:val="nil"/>
            </w:tcBorders>
            <w:shd w:val="clear" w:color="auto" w:fill="auto"/>
            <w:noWrap/>
            <w:vAlign w:val="center"/>
            <w:hideMark/>
          </w:tcPr>
          <w:p w14:paraId="6DEE71DF" w14:textId="3557B00F" w:rsidR="00AD4E9A" w:rsidRPr="00391466" w:rsidRDefault="00AD4E9A" w:rsidP="0008768C">
            <w:pPr>
              <w:jc w:val="center"/>
              <w:rPr>
                <w:rFonts w:ascii="Arial" w:hAnsi="Arial" w:cs="Arial"/>
                <w:sz w:val="21"/>
                <w:szCs w:val="21"/>
              </w:rPr>
            </w:pPr>
          </w:p>
        </w:tc>
      </w:tr>
      <w:tr w:rsidR="0012157F" w:rsidRPr="00391466" w14:paraId="591AB25F" w14:textId="77777777" w:rsidTr="00E66E91">
        <w:trPr>
          <w:trHeight w:val="276"/>
          <w:jc w:val="center"/>
        </w:trPr>
        <w:tc>
          <w:tcPr>
            <w:tcW w:w="1104" w:type="pct"/>
            <w:tcBorders>
              <w:top w:val="nil"/>
              <w:bottom w:val="nil"/>
            </w:tcBorders>
            <w:shd w:val="clear" w:color="auto" w:fill="auto"/>
            <w:noWrap/>
            <w:vAlign w:val="center"/>
            <w:hideMark/>
          </w:tcPr>
          <w:p w14:paraId="051C02E4" w14:textId="47E7187D"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Tang et al. (2019)</w:t>
            </w:r>
          </w:p>
        </w:tc>
        <w:tc>
          <w:tcPr>
            <w:tcW w:w="345" w:type="pct"/>
            <w:tcBorders>
              <w:top w:val="nil"/>
              <w:bottom w:val="nil"/>
            </w:tcBorders>
            <w:shd w:val="clear" w:color="auto" w:fill="auto"/>
            <w:noWrap/>
            <w:vAlign w:val="center"/>
            <w:hideMark/>
          </w:tcPr>
          <w:p w14:paraId="1EA78DF7" w14:textId="3629721B" w:rsidR="00AD4E9A" w:rsidRPr="00391466" w:rsidRDefault="00192ED9" w:rsidP="0008768C">
            <w:pPr>
              <w:jc w:val="center"/>
              <w:rPr>
                <w:rFonts w:ascii="Arial" w:hAnsi="Arial" w:cs="Arial"/>
                <w:sz w:val="21"/>
                <w:szCs w:val="21"/>
              </w:rPr>
            </w:pPr>
            <w:proofErr w:type="spellStart"/>
            <w:r w:rsidRPr="00391466">
              <w:rPr>
                <w:rFonts w:ascii="Arial" w:hAnsi="Arial" w:cs="Arial"/>
                <w:color w:val="000000"/>
                <w:sz w:val="21"/>
                <w:szCs w:val="21"/>
              </w:rPr>
              <w:t>Amyg</w:t>
            </w:r>
            <w:proofErr w:type="spellEnd"/>
          </w:p>
        </w:tc>
        <w:tc>
          <w:tcPr>
            <w:tcW w:w="277" w:type="pct"/>
            <w:tcBorders>
              <w:top w:val="nil"/>
              <w:bottom w:val="nil"/>
            </w:tcBorders>
            <w:shd w:val="clear" w:color="auto" w:fill="auto"/>
            <w:noWrap/>
            <w:vAlign w:val="center"/>
            <w:hideMark/>
          </w:tcPr>
          <w:p w14:paraId="1CFE0BDB" w14:textId="1D10069B" w:rsidR="00AD4E9A" w:rsidRPr="00391466" w:rsidRDefault="00192ED9" w:rsidP="0008768C">
            <w:pPr>
              <w:jc w:val="center"/>
              <w:rPr>
                <w:rFonts w:ascii="Arial" w:hAnsi="Arial" w:cs="Arial"/>
                <w:sz w:val="21"/>
                <w:szCs w:val="21"/>
              </w:rPr>
            </w:pPr>
            <w:proofErr w:type="spellStart"/>
            <w:r w:rsidRPr="00391466">
              <w:rPr>
                <w:rFonts w:ascii="Arial" w:hAnsi="Arial" w:cs="Arial"/>
                <w:color w:val="000000"/>
                <w:sz w:val="21"/>
                <w:szCs w:val="21"/>
              </w:rPr>
              <w:t>Amyg</w:t>
            </w:r>
            <w:proofErr w:type="spellEnd"/>
          </w:p>
        </w:tc>
        <w:tc>
          <w:tcPr>
            <w:tcW w:w="388" w:type="pct"/>
            <w:tcBorders>
              <w:top w:val="nil"/>
              <w:bottom w:val="nil"/>
            </w:tcBorders>
            <w:shd w:val="clear" w:color="auto" w:fill="auto"/>
            <w:noWrap/>
            <w:vAlign w:val="center"/>
            <w:hideMark/>
          </w:tcPr>
          <w:p w14:paraId="5919A334" w14:textId="0009F85C" w:rsidR="00AD4E9A" w:rsidRPr="00391466" w:rsidRDefault="00AD4E9A" w:rsidP="0008768C">
            <w:pPr>
              <w:jc w:val="center"/>
              <w:rPr>
                <w:rFonts w:ascii="Arial" w:hAnsi="Arial" w:cs="Arial"/>
                <w:sz w:val="21"/>
                <w:szCs w:val="21"/>
              </w:rPr>
            </w:pPr>
          </w:p>
        </w:tc>
        <w:tc>
          <w:tcPr>
            <w:tcW w:w="388" w:type="pct"/>
            <w:tcBorders>
              <w:top w:val="nil"/>
              <w:bottom w:val="nil"/>
            </w:tcBorders>
            <w:shd w:val="clear" w:color="auto" w:fill="auto"/>
            <w:noWrap/>
            <w:vAlign w:val="center"/>
            <w:hideMark/>
          </w:tcPr>
          <w:p w14:paraId="4796E924" w14:textId="19898AC9" w:rsidR="00AD4E9A" w:rsidRPr="00391466" w:rsidRDefault="00AD4E9A" w:rsidP="0008768C">
            <w:pPr>
              <w:jc w:val="center"/>
              <w:rPr>
                <w:rFonts w:ascii="Arial" w:hAnsi="Arial" w:cs="Arial"/>
                <w:sz w:val="21"/>
                <w:szCs w:val="21"/>
              </w:rPr>
            </w:pPr>
          </w:p>
        </w:tc>
        <w:tc>
          <w:tcPr>
            <w:tcW w:w="183" w:type="pct"/>
            <w:tcBorders>
              <w:top w:val="nil"/>
              <w:bottom w:val="nil"/>
            </w:tcBorders>
            <w:shd w:val="clear" w:color="auto" w:fill="auto"/>
            <w:noWrap/>
            <w:vAlign w:val="center"/>
            <w:hideMark/>
          </w:tcPr>
          <w:p w14:paraId="037AEF76" w14:textId="4C9DFEB0" w:rsidR="00AD4E9A" w:rsidRPr="00391466" w:rsidRDefault="00AD4E9A" w:rsidP="0008768C">
            <w:pPr>
              <w:jc w:val="center"/>
              <w:rPr>
                <w:rFonts w:ascii="Arial" w:hAnsi="Arial" w:cs="Arial"/>
                <w:sz w:val="21"/>
                <w:szCs w:val="21"/>
              </w:rPr>
            </w:pPr>
          </w:p>
        </w:tc>
        <w:tc>
          <w:tcPr>
            <w:tcW w:w="183" w:type="pct"/>
            <w:tcBorders>
              <w:top w:val="nil"/>
              <w:bottom w:val="nil"/>
            </w:tcBorders>
            <w:shd w:val="clear" w:color="auto" w:fill="auto"/>
            <w:noWrap/>
            <w:vAlign w:val="center"/>
            <w:hideMark/>
          </w:tcPr>
          <w:p w14:paraId="1E412C21" w14:textId="644079E0" w:rsidR="00AD4E9A" w:rsidRPr="00391466" w:rsidRDefault="00AD4E9A" w:rsidP="0008768C">
            <w:pPr>
              <w:jc w:val="center"/>
              <w:rPr>
                <w:rFonts w:ascii="Arial" w:hAnsi="Arial" w:cs="Arial"/>
                <w:sz w:val="21"/>
                <w:szCs w:val="21"/>
              </w:rPr>
            </w:pPr>
          </w:p>
        </w:tc>
        <w:tc>
          <w:tcPr>
            <w:tcW w:w="217" w:type="pct"/>
            <w:tcBorders>
              <w:top w:val="nil"/>
              <w:bottom w:val="nil"/>
            </w:tcBorders>
            <w:shd w:val="clear" w:color="auto" w:fill="auto"/>
            <w:noWrap/>
            <w:vAlign w:val="center"/>
            <w:hideMark/>
          </w:tcPr>
          <w:p w14:paraId="4546B28C" w14:textId="18906922" w:rsidR="00AD4E9A" w:rsidRPr="00391466" w:rsidRDefault="00AD4E9A" w:rsidP="0008768C">
            <w:pPr>
              <w:jc w:val="center"/>
              <w:rPr>
                <w:rFonts w:ascii="Arial" w:hAnsi="Arial" w:cs="Arial"/>
                <w:sz w:val="21"/>
                <w:szCs w:val="21"/>
              </w:rPr>
            </w:pPr>
          </w:p>
        </w:tc>
        <w:tc>
          <w:tcPr>
            <w:tcW w:w="298" w:type="pct"/>
            <w:tcBorders>
              <w:top w:val="nil"/>
              <w:bottom w:val="nil"/>
            </w:tcBorders>
            <w:shd w:val="clear" w:color="auto" w:fill="auto"/>
            <w:noWrap/>
            <w:vAlign w:val="center"/>
            <w:hideMark/>
          </w:tcPr>
          <w:p w14:paraId="443C866B" w14:textId="771E0042" w:rsidR="00AD4E9A" w:rsidRPr="00391466" w:rsidRDefault="00AD4E9A" w:rsidP="0008768C">
            <w:pPr>
              <w:jc w:val="center"/>
              <w:rPr>
                <w:rFonts w:ascii="Arial" w:hAnsi="Arial" w:cs="Arial"/>
                <w:sz w:val="21"/>
                <w:szCs w:val="21"/>
              </w:rPr>
            </w:pPr>
          </w:p>
        </w:tc>
        <w:tc>
          <w:tcPr>
            <w:tcW w:w="217" w:type="pct"/>
            <w:tcBorders>
              <w:top w:val="nil"/>
              <w:bottom w:val="nil"/>
            </w:tcBorders>
            <w:shd w:val="clear" w:color="auto" w:fill="auto"/>
            <w:noWrap/>
            <w:vAlign w:val="center"/>
            <w:hideMark/>
          </w:tcPr>
          <w:p w14:paraId="60FD7D60" w14:textId="54FCEC0C" w:rsidR="00AD4E9A" w:rsidRPr="00391466" w:rsidRDefault="00AD4E9A" w:rsidP="0008768C">
            <w:pPr>
              <w:jc w:val="center"/>
              <w:rPr>
                <w:rFonts w:ascii="Arial" w:hAnsi="Arial" w:cs="Arial"/>
                <w:sz w:val="21"/>
                <w:szCs w:val="21"/>
              </w:rPr>
            </w:pPr>
          </w:p>
        </w:tc>
        <w:tc>
          <w:tcPr>
            <w:tcW w:w="242" w:type="pct"/>
            <w:tcBorders>
              <w:top w:val="nil"/>
              <w:bottom w:val="nil"/>
            </w:tcBorders>
            <w:shd w:val="clear" w:color="auto" w:fill="auto"/>
            <w:noWrap/>
            <w:vAlign w:val="center"/>
            <w:hideMark/>
          </w:tcPr>
          <w:p w14:paraId="77BFC927" w14:textId="05F85CCF" w:rsidR="00AD4E9A" w:rsidRPr="00391466" w:rsidRDefault="00AD4E9A" w:rsidP="0008768C">
            <w:pPr>
              <w:jc w:val="center"/>
              <w:rPr>
                <w:rFonts w:ascii="Arial" w:hAnsi="Arial" w:cs="Arial"/>
                <w:sz w:val="21"/>
                <w:szCs w:val="21"/>
              </w:rPr>
            </w:pPr>
          </w:p>
        </w:tc>
        <w:tc>
          <w:tcPr>
            <w:tcW w:w="332" w:type="pct"/>
            <w:tcBorders>
              <w:top w:val="nil"/>
              <w:bottom w:val="nil"/>
            </w:tcBorders>
            <w:shd w:val="clear" w:color="auto" w:fill="auto"/>
            <w:noWrap/>
            <w:vAlign w:val="center"/>
            <w:hideMark/>
          </w:tcPr>
          <w:p w14:paraId="1394D1FC" w14:textId="240D1983" w:rsidR="00AD4E9A" w:rsidRPr="00391466" w:rsidRDefault="00AD4E9A" w:rsidP="0008768C">
            <w:pPr>
              <w:jc w:val="center"/>
              <w:rPr>
                <w:rFonts w:ascii="Arial" w:hAnsi="Arial" w:cs="Arial"/>
                <w:sz w:val="21"/>
                <w:szCs w:val="21"/>
              </w:rPr>
            </w:pPr>
          </w:p>
        </w:tc>
        <w:tc>
          <w:tcPr>
            <w:tcW w:w="354" w:type="pct"/>
            <w:tcBorders>
              <w:top w:val="nil"/>
              <w:bottom w:val="nil"/>
            </w:tcBorders>
            <w:shd w:val="clear" w:color="auto" w:fill="auto"/>
            <w:noWrap/>
            <w:vAlign w:val="center"/>
            <w:hideMark/>
          </w:tcPr>
          <w:p w14:paraId="4F486AEA" w14:textId="259885CA" w:rsidR="00AD4E9A" w:rsidRPr="00391466" w:rsidRDefault="00AD4E9A" w:rsidP="0008768C">
            <w:pPr>
              <w:jc w:val="center"/>
              <w:rPr>
                <w:rFonts w:ascii="Arial" w:hAnsi="Arial" w:cs="Arial"/>
                <w:sz w:val="21"/>
                <w:szCs w:val="21"/>
              </w:rPr>
            </w:pPr>
          </w:p>
        </w:tc>
        <w:tc>
          <w:tcPr>
            <w:tcW w:w="234" w:type="pct"/>
            <w:tcBorders>
              <w:top w:val="nil"/>
              <w:bottom w:val="nil"/>
            </w:tcBorders>
            <w:shd w:val="clear" w:color="auto" w:fill="auto"/>
            <w:noWrap/>
            <w:vAlign w:val="center"/>
            <w:hideMark/>
          </w:tcPr>
          <w:p w14:paraId="283A7FF5" w14:textId="67516FFF" w:rsidR="00AD4E9A" w:rsidRPr="00391466" w:rsidRDefault="00AD4E9A" w:rsidP="0008768C">
            <w:pPr>
              <w:jc w:val="center"/>
              <w:rPr>
                <w:rFonts w:ascii="Arial" w:hAnsi="Arial" w:cs="Arial"/>
                <w:sz w:val="21"/>
                <w:szCs w:val="21"/>
              </w:rPr>
            </w:pPr>
          </w:p>
        </w:tc>
        <w:tc>
          <w:tcPr>
            <w:tcW w:w="238" w:type="pct"/>
            <w:tcBorders>
              <w:top w:val="nil"/>
              <w:bottom w:val="nil"/>
            </w:tcBorders>
            <w:shd w:val="clear" w:color="auto" w:fill="auto"/>
            <w:noWrap/>
            <w:vAlign w:val="center"/>
            <w:hideMark/>
          </w:tcPr>
          <w:p w14:paraId="674B9186" w14:textId="3A426CC4" w:rsidR="00AD4E9A" w:rsidRPr="00391466" w:rsidRDefault="00AD4E9A" w:rsidP="0008768C">
            <w:pPr>
              <w:jc w:val="center"/>
              <w:rPr>
                <w:rFonts w:ascii="Arial" w:hAnsi="Arial" w:cs="Arial"/>
                <w:sz w:val="21"/>
                <w:szCs w:val="21"/>
              </w:rPr>
            </w:pPr>
          </w:p>
        </w:tc>
      </w:tr>
      <w:tr w:rsidR="0012157F" w:rsidRPr="00391466" w14:paraId="0BB43B79" w14:textId="77777777" w:rsidTr="00E66E91">
        <w:trPr>
          <w:trHeight w:val="276"/>
          <w:jc w:val="center"/>
        </w:trPr>
        <w:tc>
          <w:tcPr>
            <w:tcW w:w="1104" w:type="pct"/>
            <w:tcBorders>
              <w:top w:val="nil"/>
            </w:tcBorders>
            <w:shd w:val="clear" w:color="auto" w:fill="auto"/>
            <w:noWrap/>
            <w:vAlign w:val="center"/>
            <w:hideMark/>
          </w:tcPr>
          <w:p w14:paraId="7039C78B" w14:textId="72F6F909"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lastRenderedPageBreak/>
              <w:t>Tang et al. (2013)</w:t>
            </w:r>
          </w:p>
        </w:tc>
        <w:tc>
          <w:tcPr>
            <w:tcW w:w="345" w:type="pct"/>
            <w:tcBorders>
              <w:top w:val="nil"/>
            </w:tcBorders>
            <w:shd w:val="clear" w:color="auto" w:fill="auto"/>
            <w:noWrap/>
            <w:vAlign w:val="center"/>
            <w:hideMark/>
          </w:tcPr>
          <w:p w14:paraId="73A901F3" w14:textId="215380F5" w:rsidR="00AD4E9A" w:rsidRPr="00391466" w:rsidRDefault="00AD4E9A" w:rsidP="0008768C">
            <w:pPr>
              <w:jc w:val="center"/>
              <w:rPr>
                <w:rFonts w:ascii="Arial" w:hAnsi="Arial" w:cs="Arial"/>
                <w:sz w:val="21"/>
                <w:szCs w:val="21"/>
              </w:rPr>
            </w:pPr>
          </w:p>
        </w:tc>
        <w:tc>
          <w:tcPr>
            <w:tcW w:w="277" w:type="pct"/>
            <w:tcBorders>
              <w:top w:val="nil"/>
            </w:tcBorders>
            <w:shd w:val="clear" w:color="auto" w:fill="auto"/>
            <w:noWrap/>
            <w:vAlign w:val="center"/>
            <w:hideMark/>
          </w:tcPr>
          <w:p w14:paraId="35BCBB31" w14:textId="6BF5C4DD" w:rsidR="00AD4E9A" w:rsidRPr="00391466" w:rsidRDefault="00192ED9" w:rsidP="0008768C">
            <w:pPr>
              <w:jc w:val="center"/>
              <w:rPr>
                <w:rFonts w:ascii="Arial" w:hAnsi="Arial" w:cs="Arial"/>
                <w:sz w:val="21"/>
                <w:szCs w:val="21"/>
              </w:rPr>
            </w:pPr>
            <w:proofErr w:type="spellStart"/>
            <w:r w:rsidRPr="00391466">
              <w:rPr>
                <w:rFonts w:ascii="Arial" w:hAnsi="Arial" w:cs="Arial"/>
                <w:color w:val="000000"/>
                <w:sz w:val="21"/>
                <w:szCs w:val="21"/>
              </w:rPr>
              <w:t>Amyg</w:t>
            </w:r>
            <w:proofErr w:type="spellEnd"/>
          </w:p>
        </w:tc>
        <w:tc>
          <w:tcPr>
            <w:tcW w:w="388" w:type="pct"/>
            <w:tcBorders>
              <w:top w:val="nil"/>
            </w:tcBorders>
            <w:shd w:val="clear" w:color="auto" w:fill="auto"/>
            <w:noWrap/>
            <w:vAlign w:val="center"/>
            <w:hideMark/>
          </w:tcPr>
          <w:p w14:paraId="246620A4" w14:textId="1B87041C" w:rsidR="00AD4E9A" w:rsidRPr="00391466" w:rsidRDefault="00AD4E9A" w:rsidP="0008768C">
            <w:pPr>
              <w:jc w:val="center"/>
              <w:rPr>
                <w:rFonts w:ascii="Arial" w:hAnsi="Arial" w:cs="Arial"/>
                <w:sz w:val="21"/>
                <w:szCs w:val="21"/>
              </w:rPr>
            </w:pPr>
          </w:p>
        </w:tc>
        <w:tc>
          <w:tcPr>
            <w:tcW w:w="388" w:type="pct"/>
            <w:tcBorders>
              <w:top w:val="nil"/>
            </w:tcBorders>
            <w:shd w:val="clear" w:color="auto" w:fill="auto"/>
            <w:noWrap/>
            <w:vAlign w:val="center"/>
            <w:hideMark/>
          </w:tcPr>
          <w:p w14:paraId="7CFF053F" w14:textId="25B55621" w:rsidR="00AD4E9A" w:rsidRPr="00391466" w:rsidRDefault="00AD4E9A" w:rsidP="0008768C">
            <w:pPr>
              <w:jc w:val="center"/>
              <w:rPr>
                <w:rFonts w:ascii="Arial" w:hAnsi="Arial" w:cs="Arial"/>
                <w:sz w:val="21"/>
                <w:szCs w:val="21"/>
              </w:rPr>
            </w:pPr>
          </w:p>
        </w:tc>
        <w:tc>
          <w:tcPr>
            <w:tcW w:w="183" w:type="pct"/>
            <w:tcBorders>
              <w:top w:val="nil"/>
            </w:tcBorders>
            <w:shd w:val="clear" w:color="auto" w:fill="auto"/>
            <w:noWrap/>
            <w:vAlign w:val="center"/>
            <w:hideMark/>
          </w:tcPr>
          <w:p w14:paraId="5E7941A3" w14:textId="38B5ED0E" w:rsidR="00AD4E9A" w:rsidRPr="00391466" w:rsidRDefault="00AD4E9A" w:rsidP="0008768C">
            <w:pPr>
              <w:jc w:val="center"/>
              <w:rPr>
                <w:rFonts w:ascii="Arial" w:hAnsi="Arial" w:cs="Arial"/>
                <w:sz w:val="21"/>
                <w:szCs w:val="21"/>
              </w:rPr>
            </w:pPr>
          </w:p>
        </w:tc>
        <w:tc>
          <w:tcPr>
            <w:tcW w:w="183" w:type="pct"/>
            <w:tcBorders>
              <w:top w:val="nil"/>
            </w:tcBorders>
            <w:shd w:val="clear" w:color="auto" w:fill="auto"/>
            <w:noWrap/>
            <w:vAlign w:val="center"/>
            <w:hideMark/>
          </w:tcPr>
          <w:p w14:paraId="6CD7FEE0" w14:textId="36540D59" w:rsidR="00AD4E9A" w:rsidRPr="00391466" w:rsidRDefault="00AD4E9A" w:rsidP="0008768C">
            <w:pPr>
              <w:jc w:val="center"/>
              <w:rPr>
                <w:rFonts w:ascii="Arial" w:hAnsi="Arial" w:cs="Arial"/>
                <w:sz w:val="21"/>
                <w:szCs w:val="21"/>
              </w:rPr>
            </w:pPr>
          </w:p>
        </w:tc>
        <w:tc>
          <w:tcPr>
            <w:tcW w:w="217" w:type="pct"/>
            <w:tcBorders>
              <w:top w:val="nil"/>
            </w:tcBorders>
            <w:shd w:val="clear" w:color="auto" w:fill="auto"/>
            <w:noWrap/>
            <w:vAlign w:val="center"/>
            <w:hideMark/>
          </w:tcPr>
          <w:p w14:paraId="3559D076" w14:textId="5190F250" w:rsidR="00AD4E9A" w:rsidRPr="00391466" w:rsidRDefault="00AD4E9A" w:rsidP="0008768C">
            <w:pPr>
              <w:jc w:val="center"/>
              <w:rPr>
                <w:rFonts w:ascii="Arial" w:hAnsi="Arial" w:cs="Arial"/>
                <w:sz w:val="21"/>
                <w:szCs w:val="21"/>
              </w:rPr>
            </w:pPr>
          </w:p>
        </w:tc>
        <w:tc>
          <w:tcPr>
            <w:tcW w:w="298" w:type="pct"/>
            <w:tcBorders>
              <w:top w:val="nil"/>
            </w:tcBorders>
            <w:shd w:val="clear" w:color="auto" w:fill="auto"/>
            <w:noWrap/>
            <w:vAlign w:val="center"/>
            <w:hideMark/>
          </w:tcPr>
          <w:p w14:paraId="519F06B9" w14:textId="40ACBEE1" w:rsidR="00AD4E9A" w:rsidRPr="00391466" w:rsidRDefault="00AD4E9A" w:rsidP="0008768C">
            <w:pPr>
              <w:jc w:val="center"/>
              <w:rPr>
                <w:rFonts w:ascii="Arial" w:hAnsi="Arial" w:cs="Arial"/>
                <w:sz w:val="21"/>
                <w:szCs w:val="21"/>
              </w:rPr>
            </w:pPr>
          </w:p>
        </w:tc>
        <w:tc>
          <w:tcPr>
            <w:tcW w:w="217" w:type="pct"/>
            <w:tcBorders>
              <w:top w:val="nil"/>
            </w:tcBorders>
            <w:shd w:val="clear" w:color="auto" w:fill="auto"/>
            <w:noWrap/>
            <w:vAlign w:val="center"/>
            <w:hideMark/>
          </w:tcPr>
          <w:p w14:paraId="5CD1C876" w14:textId="3E239315" w:rsidR="00AD4E9A" w:rsidRPr="00391466" w:rsidRDefault="00AD4E9A" w:rsidP="0008768C">
            <w:pPr>
              <w:jc w:val="center"/>
              <w:rPr>
                <w:rFonts w:ascii="Arial" w:hAnsi="Arial" w:cs="Arial"/>
                <w:sz w:val="21"/>
                <w:szCs w:val="21"/>
              </w:rPr>
            </w:pPr>
          </w:p>
        </w:tc>
        <w:tc>
          <w:tcPr>
            <w:tcW w:w="242" w:type="pct"/>
            <w:tcBorders>
              <w:top w:val="nil"/>
            </w:tcBorders>
            <w:shd w:val="clear" w:color="auto" w:fill="auto"/>
            <w:noWrap/>
            <w:vAlign w:val="center"/>
            <w:hideMark/>
          </w:tcPr>
          <w:p w14:paraId="77044E3A" w14:textId="75CE6232" w:rsidR="00AD4E9A" w:rsidRPr="00391466" w:rsidRDefault="00AD4E9A" w:rsidP="0008768C">
            <w:pPr>
              <w:jc w:val="center"/>
              <w:rPr>
                <w:rFonts w:ascii="Arial" w:hAnsi="Arial" w:cs="Arial"/>
                <w:sz w:val="21"/>
                <w:szCs w:val="21"/>
              </w:rPr>
            </w:pPr>
          </w:p>
        </w:tc>
        <w:tc>
          <w:tcPr>
            <w:tcW w:w="332" w:type="pct"/>
            <w:tcBorders>
              <w:top w:val="nil"/>
            </w:tcBorders>
            <w:shd w:val="clear" w:color="auto" w:fill="auto"/>
            <w:noWrap/>
            <w:vAlign w:val="center"/>
            <w:hideMark/>
          </w:tcPr>
          <w:p w14:paraId="7B39EE78" w14:textId="099A02A4" w:rsidR="00AD4E9A" w:rsidRPr="00391466" w:rsidRDefault="00AD4E9A" w:rsidP="0008768C">
            <w:pPr>
              <w:jc w:val="center"/>
              <w:rPr>
                <w:rFonts w:ascii="Arial" w:hAnsi="Arial" w:cs="Arial"/>
                <w:sz w:val="21"/>
                <w:szCs w:val="21"/>
              </w:rPr>
            </w:pPr>
          </w:p>
        </w:tc>
        <w:tc>
          <w:tcPr>
            <w:tcW w:w="354" w:type="pct"/>
            <w:tcBorders>
              <w:top w:val="nil"/>
            </w:tcBorders>
            <w:shd w:val="clear" w:color="auto" w:fill="auto"/>
            <w:noWrap/>
            <w:vAlign w:val="center"/>
            <w:hideMark/>
          </w:tcPr>
          <w:p w14:paraId="787E64E8" w14:textId="74640566" w:rsidR="00AD4E9A" w:rsidRPr="00391466" w:rsidRDefault="00AD4E9A" w:rsidP="0008768C">
            <w:pPr>
              <w:jc w:val="center"/>
              <w:rPr>
                <w:rFonts w:ascii="Arial" w:hAnsi="Arial" w:cs="Arial"/>
                <w:sz w:val="21"/>
                <w:szCs w:val="21"/>
              </w:rPr>
            </w:pPr>
          </w:p>
        </w:tc>
        <w:tc>
          <w:tcPr>
            <w:tcW w:w="234" w:type="pct"/>
            <w:tcBorders>
              <w:top w:val="nil"/>
            </w:tcBorders>
            <w:shd w:val="clear" w:color="auto" w:fill="auto"/>
            <w:noWrap/>
            <w:vAlign w:val="center"/>
            <w:hideMark/>
          </w:tcPr>
          <w:p w14:paraId="23F2071A" w14:textId="3C300042" w:rsidR="00AD4E9A" w:rsidRPr="00391466" w:rsidRDefault="00AD4E9A" w:rsidP="0008768C">
            <w:pPr>
              <w:jc w:val="center"/>
              <w:rPr>
                <w:rFonts w:ascii="Arial" w:hAnsi="Arial" w:cs="Arial"/>
                <w:sz w:val="21"/>
                <w:szCs w:val="21"/>
              </w:rPr>
            </w:pPr>
          </w:p>
        </w:tc>
        <w:tc>
          <w:tcPr>
            <w:tcW w:w="238" w:type="pct"/>
            <w:tcBorders>
              <w:top w:val="nil"/>
            </w:tcBorders>
            <w:shd w:val="clear" w:color="auto" w:fill="auto"/>
            <w:noWrap/>
            <w:vAlign w:val="center"/>
            <w:hideMark/>
          </w:tcPr>
          <w:p w14:paraId="17073CCD" w14:textId="1886B487" w:rsidR="00AD4E9A" w:rsidRPr="00391466" w:rsidRDefault="00AD4E9A" w:rsidP="0008768C">
            <w:pPr>
              <w:jc w:val="center"/>
              <w:rPr>
                <w:rFonts w:ascii="Arial" w:hAnsi="Arial" w:cs="Arial"/>
                <w:sz w:val="21"/>
                <w:szCs w:val="21"/>
              </w:rPr>
            </w:pPr>
          </w:p>
        </w:tc>
      </w:tr>
      <w:tr w:rsidR="0012157F" w:rsidRPr="00391466" w14:paraId="1A0D2C54" w14:textId="77777777" w:rsidTr="00DF2C5C">
        <w:trPr>
          <w:trHeight w:val="276"/>
          <w:jc w:val="center"/>
        </w:trPr>
        <w:tc>
          <w:tcPr>
            <w:tcW w:w="1104" w:type="pct"/>
            <w:shd w:val="clear" w:color="auto" w:fill="auto"/>
            <w:noWrap/>
            <w:vAlign w:val="center"/>
            <w:hideMark/>
          </w:tcPr>
          <w:p w14:paraId="1C5A50E0" w14:textId="367B1590" w:rsidR="00AD4E9A" w:rsidRPr="00391466" w:rsidRDefault="00AD4E9A" w:rsidP="00B1489B">
            <w:pPr>
              <w:ind w:firstLineChars="50" w:firstLine="105"/>
              <w:rPr>
                <w:rFonts w:ascii="Arial" w:hAnsi="Arial" w:cs="Arial"/>
                <w:sz w:val="21"/>
                <w:szCs w:val="21"/>
              </w:rPr>
            </w:pPr>
            <w:proofErr w:type="spellStart"/>
            <w:r w:rsidRPr="00391466">
              <w:rPr>
                <w:rFonts w:ascii="Arial" w:hAnsi="Arial" w:cs="Arial"/>
                <w:color w:val="000000"/>
                <w:sz w:val="21"/>
                <w:szCs w:val="21"/>
              </w:rPr>
              <w:t>Todeva-Radneva</w:t>
            </w:r>
            <w:proofErr w:type="spellEnd"/>
            <w:r w:rsidRPr="00391466">
              <w:rPr>
                <w:rFonts w:ascii="Arial" w:hAnsi="Arial" w:cs="Arial"/>
                <w:color w:val="000000"/>
                <w:sz w:val="21"/>
                <w:szCs w:val="21"/>
              </w:rPr>
              <w:t xml:space="preserve"> et al. (2023)</w:t>
            </w:r>
          </w:p>
        </w:tc>
        <w:tc>
          <w:tcPr>
            <w:tcW w:w="345" w:type="pct"/>
            <w:shd w:val="clear" w:color="auto" w:fill="auto"/>
            <w:noWrap/>
            <w:vAlign w:val="center"/>
            <w:hideMark/>
          </w:tcPr>
          <w:p w14:paraId="4FDD5287" w14:textId="02C85CA3"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78B3E4E0" w14:textId="5B969887"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28604B6E" w14:textId="3B665F8B"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113A7DBA" w14:textId="616C2293"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0BF5F5FB" w14:textId="0C773B65"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75EA5481" w14:textId="552E4AF0"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39B8CD27" w14:textId="6BFDAA55"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01A3276A" w14:textId="6149D124"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ACC</w:t>
            </w:r>
          </w:p>
        </w:tc>
        <w:tc>
          <w:tcPr>
            <w:tcW w:w="217" w:type="pct"/>
            <w:shd w:val="clear" w:color="auto" w:fill="auto"/>
            <w:noWrap/>
            <w:vAlign w:val="center"/>
            <w:hideMark/>
          </w:tcPr>
          <w:p w14:paraId="6B2BC39B" w14:textId="7D7C7437"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08FBF0B2" w14:textId="2A834D34"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444DA485" w14:textId="0A359B09"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71AD6392" w14:textId="45896543"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23D1CF67" w14:textId="42FE8FA2"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430E6388" w14:textId="3AD920F4" w:rsidR="00AD4E9A" w:rsidRPr="00391466" w:rsidRDefault="00AD4E9A" w:rsidP="0008768C">
            <w:pPr>
              <w:jc w:val="center"/>
              <w:rPr>
                <w:rFonts w:ascii="Arial" w:hAnsi="Arial" w:cs="Arial"/>
                <w:sz w:val="21"/>
                <w:szCs w:val="21"/>
              </w:rPr>
            </w:pPr>
          </w:p>
        </w:tc>
      </w:tr>
      <w:tr w:rsidR="0012157F" w:rsidRPr="00391466" w14:paraId="762194F4" w14:textId="77777777" w:rsidTr="00DF2C5C">
        <w:trPr>
          <w:trHeight w:val="276"/>
          <w:jc w:val="center"/>
        </w:trPr>
        <w:tc>
          <w:tcPr>
            <w:tcW w:w="1104" w:type="pct"/>
            <w:shd w:val="clear" w:color="auto" w:fill="auto"/>
            <w:noWrap/>
            <w:vAlign w:val="center"/>
            <w:hideMark/>
          </w:tcPr>
          <w:p w14:paraId="066A56C7" w14:textId="7C2ECF86"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Wang et al. (2019)</w:t>
            </w:r>
          </w:p>
        </w:tc>
        <w:tc>
          <w:tcPr>
            <w:tcW w:w="345" w:type="pct"/>
            <w:shd w:val="clear" w:color="auto" w:fill="auto"/>
            <w:noWrap/>
            <w:vAlign w:val="center"/>
            <w:hideMark/>
          </w:tcPr>
          <w:p w14:paraId="388FD5FA" w14:textId="36D20815"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0110AED1" w14:textId="600097F2"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Hypo</w:t>
            </w:r>
          </w:p>
        </w:tc>
        <w:tc>
          <w:tcPr>
            <w:tcW w:w="388" w:type="pct"/>
            <w:shd w:val="clear" w:color="auto" w:fill="auto"/>
            <w:noWrap/>
            <w:vAlign w:val="center"/>
            <w:hideMark/>
          </w:tcPr>
          <w:p w14:paraId="780F36FA" w14:textId="328CE67F"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7ABD17B8" w14:textId="627359F2"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4343DFCF" w14:textId="7E4E8183"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1DEDECAE" w14:textId="24CB6E4F"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4B9D98F1" w14:textId="2B539FF2"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78012532" w14:textId="422BD92F"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5EFCF296" w14:textId="2737CAD9"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28F35569" w14:textId="226DBA74"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1A206CB9" w14:textId="6696C2E3"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68F7A4EF" w14:textId="40BF7AFF"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7F7F59B5" w14:textId="0CDE5E22"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53A182BE" w14:textId="49CDFB7E" w:rsidR="00AD4E9A" w:rsidRPr="00391466" w:rsidRDefault="00AD4E9A" w:rsidP="0008768C">
            <w:pPr>
              <w:jc w:val="center"/>
              <w:rPr>
                <w:rFonts w:ascii="Arial" w:hAnsi="Arial" w:cs="Arial"/>
                <w:sz w:val="21"/>
                <w:szCs w:val="21"/>
              </w:rPr>
            </w:pPr>
          </w:p>
        </w:tc>
      </w:tr>
      <w:tr w:rsidR="0012157F" w:rsidRPr="00391466" w14:paraId="3E74DD47" w14:textId="77777777" w:rsidTr="00DF2C5C">
        <w:trPr>
          <w:trHeight w:val="276"/>
          <w:jc w:val="center"/>
        </w:trPr>
        <w:tc>
          <w:tcPr>
            <w:tcW w:w="1104" w:type="pct"/>
            <w:shd w:val="clear" w:color="auto" w:fill="auto"/>
            <w:noWrap/>
            <w:vAlign w:val="center"/>
            <w:hideMark/>
          </w:tcPr>
          <w:p w14:paraId="015C3DFE" w14:textId="44513B76"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Wang et al. (2020)</w:t>
            </w:r>
          </w:p>
        </w:tc>
        <w:tc>
          <w:tcPr>
            <w:tcW w:w="345" w:type="pct"/>
            <w:shd w:val="clear" w:color="auto" w:fill="auto"/>
            <w:noWrap/>
            <w:vAlign w:val="center"/>
            <w:hideMark/>
          </w:tcPr>
          <w:p w14:paraId="4AC2FBBC" w14:textId="7E35F300"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3540398F" w14:textId="76B84C38"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7BECF538" w14:textId="1750FF0D"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4C88501E" w14:textId="19554F32"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24766298" w14:textId="78CBF0DA"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6CB136EF" w14:textId="42E3C42C"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6595673B" w14:textId="36E991E5"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2FA63EBE" w14:textId="398EC3BA"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17C1BF9D" w14:textId="34F77FA0"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7EE0B389" w14:textId="15E7FACA"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0D54963E" w14:textId="7F8CCCCE"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01148B97" w14:textId="1C222AD2"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DLPFC</w:t>
            </w:r>
          </w:p>
        </w:tc>
        <w:tc>
          <w:tcPr>
            <w:tcW w:w="234" w:type="pct"/>
            <w:shd w:val="clear" w:color="auto" w:fill="auto"/>
            <w:noWrap/>
            <w:vAlign w:val="center"/>
            <w:hideMark/>
          </w:tcPr>
          <w:p w14:paraId="0C3BC2C7" w14:textId="5799E83B"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6BABF221" w14:textId="466F00C4" w:rsidR="00AD4E9A" w:rsidRPr="00391466" w:rsidRDefault="00AD4E9A" w:rsidP="0008768C">
            <w:pPr>
              <w:jc w:val="center"/>
              <w:rPr>
                <w:rFonts w:ascii="Arial" w:hAnsi="Arial" w:cs="Arial"/>
                <w:sz w:val="21"/>
                <w:szCs w:val="21"/>
              </w:rPr>
            </w:pPr>
          </w:p>
        </w:tc>
      </w:tr>
      <w:tr w:rsidR="0012157F" w:rsidRPr="00391466" w14:paraId="7B90832D" w14:textId="77777777" w:rsidTr="00DF2C5C">
        <w:trPr>
          <w:trHeight w:val="276"/>
          <w:jc w:val="center"/>
        </w:trPr>
        <w:tc>
          <w:tcPr>
            <w:tcW w:w="1104" w:type="pct"/>
            <w:shd w:val="clear" w:color="auto" w:fill="auto"/>
            <w:noWrap/>
            <w:vAlign w:val="center"/>
            <w:hideMark/>
          </w:tcPr>
          <w:p w14:paraId="2459C3A3" w14:textId="2FC5BA5B"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Wang et al. (2016)</w:t>
            </w:r>
          </w:p>
        </w:tc>
        <w:tc>
          <w:tcPr>
            <w:tcW w:w="345" w:type="pct"/>
            <w:shd w:val="clear" w:color="auto" w:fill="auto"/>
            <w:noWrap/>
            <w:vAlign w:val="center"/>
            <w:hideMark/>
          </w:tcPr>
          <w:p w14:paraId="22B30BB3" w14:textId="2B7D372C"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49D49071" w14:textId="40E3467E" w:rsidR="00AD4E9A" w:rsidRPr="00391466" w:rsidRDefault="00192ED9" w:rsidP="0008768C">
            <w:pPr>
              <w:jc w:val="center"/>
              <w:rPr>
                <w:rFonts w:ascii="Arial" w:hAnsi="Arial" w:cs="Arial"/>
                <w:sz w:val="21"/>
                <w:szCs w:val="21"/>
              </w:rPr>
            </w:pPr>
            <w:proofErr w:type="spellStart"/>
            <w:r w:rsidRPr="00391466">
              <w:rPr>
                <w:rFonts w:ascii="Arial" w:hAnsi="Arial" w:cs="Arial"/>
                <w:color w:val="000000"/>
                <w:sz w:val="21"/>
                <w:szCs w:val="21"/>
              </w:rPr>
              <w:t>Amyg</w:t>
            </w:r>
            <w:proofErr w:type="spellEnd"/>
          </w:p>
        </w:tc>
        <w:tc>
          <w:tcPr>
            <w:tcW w:w="388" w:type="pct"/>
            <w:shd w:val="clear" w:color="auto" w:fill="auto"/>
            <w:noWrap/>
            <w:vAlign w:val="center"/>
            <w:hideMark/>
          </w:tcPr>
          <w:p w14:paraId="7AB624A6" w14:textId="7DBA4FE6"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38A90032" w14:textId="6F981E3E"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46795CCC" w14:textId="39CD1BBF"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38E9E7C2" w14:textId="0CAE4588"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006CDBAA" w14:textId="14AE2F67"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6B33C898" w14:textId="795D3059"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3CA36622" w14:textId="0714AD70"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6391EF8E" w14:textId="3F4E52C4"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70A0062E" w14:textId="3C01E03B"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DLPFC</w:t>
            </w:r>
          </w:p>
        </w:tc>
        <w:tc>
          <w:tcPr>
            <w:tcW w:w="354" w:type="pct"/>
            <w:shd w:val="clear" w:color="auto" w:fill="auto"/>
            <w:noWrap/>
            <w:vAlign w:val="center"/>
            <w:hideMark/>
          </w:tcPr>
          <w:p w14:paraId="461A0C9F" w14:textId="4A56B942"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DLPFC</w:t>
            </w:r>
          </w:p>
        </w:tc>
        <w:tc>
          <w:tcPr>
            <w:tcW w:w="234" w:type="pct"/>
            <w:shd w:val="clear" w:color="auto" w:fill="auto"/>
            <w:noWrap/>
            <w:vAlign w:val="center"/>
            <w:hideMark/>
          </w:tcPr>
          <w:p w14:paraId="7062F79E" w14:textId="3ACA0212"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1FC249A8" w14:textId="72BE3059" w:rsidR="00AD4E9A" w:rsidRPr="00391466" w:rsidRDefault="00AD4E9A" w:rsidP="0008768C">
            <w:pPr>
              <w:jc w:val="center"/>
              <w:rPr>
                <w:rFonts w:ascii="Arial" w:hAnsi="Arial" w:cs="Arial"/>
                <w:sz w:val="21"/>
                <w:szCs w:val="21"/>
              </w:rPr>
            </w:pPr>
          </w:p>
        </w:tc>
      </w:tr>
      <w:tr w:rsidR="0012157F" w:rsidRPr="00391466" w14:paraId="41CA43E4" w14:textId="77777777" w:rsidTr="00DF2C5C">
        <w:trPr>
          <w:trHeight w:val="276"/>
          <w:jc w:val="center"/>
        </w:trPr>
        <w:tc>
          <w:tcPr>
            <w:tcW w:w="1104" w:type="pct"/>
            <w:shd w:val="clear" w:color="auto" w:fill="auto"/>
            <w:noWrap/>
            <w:vAlign w:val="center"/>
            <w:hideMark/>
          </w:tcPr>
          <w:p w14:paraId="72054AAF" w14:textId="3C01266E"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Wu et al. (2016)</w:t>
            </w:r>
          </w:p>
        </w:tc>
        <w:tc>
          <w:tcPr>
            <w:tcW w:w="345" w:type="pct"/>
            <w:shd w:val="clear" w:color="auto" w:fill="auto"/>
            <w:noWrap/>
            <w:vAlign w:val="center"/>
            <w:hideMark/>
          </w:tcPr>
          <w:p w14:paraId="500F06CC" w14:textId="0551AEF0"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6B849740" w14:textId="29B0D02E"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58AB559B" w14:textId="7F2F47E1"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3FFFEFC1" w14:textId="53E57467"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589D8DC9" w14:textId="24AF8264"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2F554D95" w14:textId="7C29EA2D"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768E26BD" w14:textId="6F09B4DC"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46712A27" w14:textId="1D32DA7F"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DACC</w:t>
            </w:r>
          </w:p>
        </w:tc>
        <w:tc>
          <w:tcPr>
            <w:tcW w:w="217" w:type="pct"/>
            <w:shd w:val="clear" w:color="auto" w:fill="auto"/>
            <w:noWrap/>
            <w:vAlign w:val="center"/>
            <w:hideMark/>
          </w:tcPr>
          <w:p w14:paraId="7E6AFFFE" w14:textId="626C4724"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69EBADB4" w14:textId="6EF22D95"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1173CB1A" w14:textId="5BCB907C"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22436FD3" w14:textId="2B72B97E"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1025C128" w14:textId="6B42E572"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136FC44C" w14:textId="00693BFB" w:rsidR="00AD4E9A" w:rsidRPr="00391466" w:rsidRDefault="00AD4E9A" w:rsidP="0008768C">
            <w:pPr>
              <w:jc w:val="center"/>
              <w:rPr>
                <w:rFonts w:ascii="Arial" w:hAnsi="Arial" w:cs="Arial"/>
                <w:sz w:val="21"/>
                <w:szCs w:val="21"/>
              </w:rPr>
            </w:pPr>
          </w:p>
        </w:tc>
      </w:tr>
      <w:tr w:rsidR="0012157F" w:rsidRPr="00391466" w14:paraId="48B7F096" w14:textId="77777777" w:rsidTr="00DF2C5C">
        <w:trPr>
          <w:trHeight w:val="276"/>
          <w:jc w:val="center"/>
        </w:trPr>
        <w:tc>
          <w:tcPr>
            <w:tcW w:w="1104" w:type="pct"/>
            <w:shd w:val="clear" w:color="auto" w:fill="auto"/>
            <w:noWrap/>
            <w:vAlign w:val="center"/>
            <w:hideMark/>
          </w:tcPr>
          <w:p w14:paraId="079B6915" w14:textId="498BAEDD"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Wu et al. (2022)</w:t>
            </w:r>
          </w:p>
        </w:tc>
        <w:tc>
          <w:tcPr>
            <w:tcW w:w="345" w:type="pct"/>
            <w:shd w:val="clear" w:color="auto" w:fill="auto"/>
            <w:noWrap/>
            <w:vAlign w:val="center"/>
            <w:hideMark/>
          </w:tcPr>
          <w:p w14:paraId="701B09A4" w14:textId="602EBF82"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584DCF90" w14:textId="7C75C853"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3C20B23C" w14:textId="7B8E6C20"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ACC</w:t>
            </w:r>
          </w:p>
        </w:tc>
        <w:tc>
          <w:tcPr>
            <w:tcW w:w="388" w:type="pct"/>
            <w:shd w:val="clear" w:color="auto" w:fill="auto"/>
            <w:noWrap/>
            <w:vAlign w:val="center"/>
            <w:hideMark/>
          </w:tcPr>
          <w:p w14:paraId="4D62895A" w14:textId="4F1AFB5E"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ACC</w:t>
            </w:r>
          </w:p>
        </w:tc>
        <w:tc>
          <w:tcPr>
            <w:tcW w:w="183" w:type="pct"/>
            <w:shd w:val="clear" w:color="auto" w:fill="auto"/>
            <w:noWrap/>
            <w:vAlign w:val="center"/>
            <w:hideMark/>
          </w:tcPr>
          <w:p w14:paraId="583C2E91" w14:textId="4D93082B"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17D34798" w14:textId="1CAD48BE"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1F6E60AC" w14:textId="3ECC62D0"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687F60C7" w14:textId="427A647C"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ACC</w:t>
            </w:r>
          </w:p>
        </w:tc>
        <w:tc>
          <w:tcPr>
            <w:tcW w:w="217" w:type="pct"/>
            <w:shd w:val="clear" w:color="auto" w:fill="auto"/>
            <w:noWrap/>
            <w:vAlign w:val="center"/>
            <w:hideMark/>
          </w:tcPr>
          <w:p w14:paraId="79B09844" w14:textId="41F78B79"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06CE7114" w14:textId="50AE667D"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38D4AFDB" w14:textId="48CEFC2A"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ACC</w:t>
            </w:r>
          </w:p>
        </w:tc>
        <w:tc>
          <w:tcPr>
            <w:tcW w:w="354" w:type="pct"/>
            <w:shd w:val="clear" w:color="auto" w:fill="auto"/>
            <w:noWrap/>
            <w:vAlign w:val="center"/>
            <w:hideMark/>
          </w:tcPr>
          <w:p w14:paraId="526B491D" w14:textId="46F61F0C"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ACC</w:t>
            </w:r>
          </w:p>
        </w:tc>
        <w:tc>
          <w:tcPr>
            <w:tcW w:w="234" w:type="pct"/>
            <w:shd w:val="clear" w:color="auto" w:fill="auto"/>
            <w:noWrap/>
            <w:vAlign w:val="center"/>
            <w:hideMark/>
          </w:tcPr>
          <w:p w14:paraId="78E0AE3B" w14:textId="4D9EB8D4"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5E88FF53" w14:textId="5D257AAD" w:rsidR="00AD4E9A" w:rsidRPr="00391466" w:rsidRDefault="00AD4E9A" w:rsidP="0008768C">
            <w:pPr>
              <w:jc w:val="center"/>
              <w:rPr>
                <w:rFonts w:ascii="Arial" w:hAnsi="Arial" w:cs="Arial"/>
                <w:sz w:val="21"/>
                <w:szCs w:val="21"/>
              </w:rPr>
            </w:pPr>
          </w:p>
        </w:tc>
      </w:tr>
      <w:tr w:rsidR="0012157F" w:rsidRPr="00391466" w14:paraId="6F71B71A" w14:textId="77777777" w:rsidTr="00DF2C5C">
        <w:trPr>
          <w:trHeight w:val="276"/>
          <w:jc w:val="center"/>
        </w:trPr>
        <w:tc>
          <w:tcPr>
            <w:tcW w:w="1104" w:type="pct"/>
            <w:shd w:val="clear" w:color="auto" w:fill="auto"/>
            <w:noWrap/>
            <w:vAlign w:val="center"/>
            <w:hideMark/>
          </w:tcPr>
          <w:p w14:paraId="539597BD" w14:textId="29881710"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Yang et al. (2017)</w:t>
            </w:r>
          </w:p>
        </w:tc>
        <w:tc>
          <w:tcPr>
            <w:tcW w:w="345" w:type="pct"/>
            <w:shd w:val="clear" w:color="auto" w:fill="auto"/>
            <w:noWrap/>
            <w:vAlign w:val="center"/>
            <w:hideMark/>
          </w:tcPr>
          <w:p w14:paraId="2CEB010F" w14:textId="01E01AA4"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4E94564B" w14:textId="0D6AA640"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2BBF5DC7" w14:textId="6E4F67D3"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CAU</w:t>
            </w:r>
          </w:p>
        </w:tc>
        <w:tc>
          <w:tcPr>
            <w:tcW w:w="388" w:type="pct"/>
            <w:shd w:val="clear" w:color="auto" w:fill="auto"/>
            <w:noWrap/>
            <w:vAlign w:val="center"/>
            <w:hideMark/>
          </w:tcPr>
          <w:p w14:paraId="677D6FA9" w14:textId="2B3D4AB5"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CAU</w:t>
            </w:r>
          </w:p>
        </w:tc>
        <w:tc>
          <w:tcPr>
            <w:tcW w:w="183" w:type="pct"/>
            <w:shd w:val="clear" w:color="auto" w:fill="auto"/>
            <w:noWrap/>
            <w:vAlign w:val="center"/>
            <w:hideMark/>
          </w:tcPr>
          <w:p w14:paraId="52319477" w14:textId="4F78A038"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53196C8D" w14:textId="61A77350"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11663677" w14:textId="6FFF9E46"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19443386" w14:textId="3C67D7F2"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6879494F" w14:textId="76D423C5"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0FFE4D4B" w14:textId="436D39FF"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29E7F7CF" w14:textId="5056C82C"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431A9791" w14:textId="2C4A2657"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6E356792" w14:textId="33AD8FBA"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11D33A56" w14:textId="4EEA78B4"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STG</w:t>
            </w:r>
          </w:p>
        </w:tc>
      </w:tr>
      <w:tr w:rsidR="0012157F" w:rsidRPr="00391466" w14:paraId="2FE40563" w14:textId="77777777" w:rsidTr="00DF2C5C">
        <w:trPr>
          <w:trHeight w:val="276"/>
          <w:jc w:val="center"/>
        </w:trPr>
        <w:tc>
          <w:tcPr>
            <w:tcW w:w="1104" w:type="pct"/>
            <w:shd w:val="clear" w:color="auto" w:fill="auto"/>
            <w:noWrap/>
            <w:vAlign w:val="center"/>
            <w:hideMark/>
          </w:tcPr>
          <w:p w14:paraId="788A53AF" w14:textId="7A4A8B35"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Yang et al. (2016)</w:t>
            </w:r>
          </w:p>
        </w:tc>
        <w:tc>
          <w:tcPr>
            <w:tcW w:w="345" w:type="pct"/>
            <w:shd w:val="clear" w:color="auto" w:fill="auto"/>
            <w:noWrap/>
            <w:vAlign w:val="center"/>
            <w:hideMark/>
          </w:tcPr>
          <w:p w14:paraId="6DB9487F" w14:textId="246FAE49"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781F2DF0" w14:textId="6B7DE695"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5F324F7D" w14:textId="5803C795"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28205FA1" w14:textId="240C76DF"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7D016892" w14:textId="0D391764"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3A159503" w14:textId="62430AA7"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69026430" w14:textId="40FC92C4"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1BCA65F3" w14:textId="34974AD6"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3EB5CCF5" w14:textId="2B1EC138"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5F8496E3" w14:textId="55E75423"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7C9D7208" w14:textId="4D27E6F6"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Ins</w:t>
            </w:r>
          </w:p>
        </w:tc>
        <w:tc>
          <w:tcPr>
            <w:tcW w:w="354" w:type="pct"/>
            <w:shd w:val="clear" w:color="auto" w:fill="auto"/>
            <w:noWrap/>
            <w:vAlign w:val="center"/>
            <w:hideMark/>
          </w:tcPr>
          <w:p w14:paraId="3F2C8881" w14:textId="0089B2C4"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Ins</w:t>
            </w:r>
          </w:p>
        </w:tc>
        <w:tc>
          <w:tcPr>
            <w:tcW w:w="234" w:type="pct"/>
            <w:shd w:val="clear" w:color="auto" w:fill="auto"/>
            <w:noWrap/>
            <w:vAlign w:val="center"/>
            <w:hideMark/>
          </w:tcPr>
          <w:p w14:paraId="2A7D9069" w14:textId="2693B7E8"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2E19D3ED" w14:textId="0C02F60F" w:rsidR="00AD4E9A" w:rsidRPr="00391466" w:rsidRDefault="00AD4E9A" w:rsidP="0008768C">
            <w:pPr>
              <w:jc w:val="center"/>
              <w:rPr>
                <w:rFonts w:ascii="Arial" w:hAnsi="Arial" w:cs="Arial"/>
                <w:sz w:val="21"/>
                <w:szCs w:val="21"/>
              </w:rPr>
            </w:pPr>
          </w:p>
        </w:tc>
      </w:tr>
      <w:tr w:rsidR="0012157F" w:rsidRPr="00391466" w14:paraId="6C9620BB" w14:textId="77777777" w:rsidTr="00DF2C5C">
        <w:trPr>
          <w:trHeight w:val="276"/>
          <w:jc w:val="center"/>
        </w:trPr>
        <w:tc>
          <w:tcPr>
            <w:tcW w:w="1104" w:type="pct"/>
            <w:shd w:val="clear" w:color="auto" w:fill="auto"/>
            <w:noWrap/>
            <w:vAlign w:val="center"/>
            <w:hideMark/>
          </w:tcPr>
          <w:p w14:paraId="59AF7C15" w14:textId="1AC1CF77"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Ye et al. (2012)</w:t>
            </w:r>
          </w:p>
        </w:tc>
        <w:tc>
          <w:tcPr>
            <w:tcW w:w="345" w:type="pct"/>
            <w:shd w:val="clear" w:color="auto" w:fill="auto"/>
            <w:noWrap/>
            <w:vAlign w:val="center"/>
            <w:hideMark/>
          </w:tcPr>
          <w:p w14:paraId="3C3818A8" w14:textId="68A64875"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4F16B581" w14:textId="4E369462"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353DF2DA" w14:textId="1EE75250"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249A58A2" w14:textId="2B4D9151"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5047049C" w14:textId="59CCAA7D"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4F88B2A2" w14:textId="1BB563FD"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4A39C226" w14:textId="18C9ADF0"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24DA08B8" w14:textId="0C229F8A"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5B8D374F" w14:textId="274F3252"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538FC1F1" w14:textId="244A4EAE"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4D101823" w14:textId="07091972"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DLPFC</w:t>
            </w:r>
          </w:p>
        </w:tc>
        <w:tc>
          <w:tcPr>
            <w:tcW w:w="354" w:type="pct"/>
            <w:shd w:val="clear" w:color="auto" w:fill="auto"/>
            <w:noWrap/>
            <w:vAlign w:val="center"/>
            <w:hideMark/>
          </w:tcPr>
          <w:p w14:paraId="7D7ACB88" w14:textId="465E3916"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DLPFC</w:t>
            </w:r>
          </w:p>
        </w:tc>
        <w:tc>
          <w:tcPr>
            <w:tcW w:w="234" w:type="pct"/>
            <w:shd w:val="clear" w:color="auto" w:fill="auto"/>
            <w:noWrap/>
            <w:vAlign w:val="center"/>
            <w:hideMark/>
          </w:tcPr>
          <w:p w14:paraId="6ADF11EC" w14:textId="51B92959"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0ABF6BC5" w14:textId="477427C1" w:rsidR="00AD4E9A" w:rsidRPr="00391466" w:rsidRDefault="00AD4E9A" w:rsidP="0008768C">
            <w:pPr>
              <w:jc w:val="center"/>
              <w:rPr>
                <w:rFonts w:ascii="Arial" w:hAnsi="Arial" w:cs="Arial"/>
                <w:sz w:val="21"/>
                <w:szCs w:val="21"/>
              </w:rPr>
            </w:pPr>
          </w:p>
        </w:tc>
      </w:tr>
      <w:tr w:rsidR="0012157F" w:rsidRPr="00391466" w14:paraId="566871B7" w14:textId="77777777" w:rsidTr="00DF2C5C">
        <w:trPr>
          <w:trHeight w:val="276"/>
          <w:jc w:val="center"/>
        </w:trPr>
        <w:tc>
          <w:tcPr>
            <w:tcW w:w="1104" w:type="pct"/>
            <w:shd w:val="clear" w:color="auto" w:fill="auto"/>
            <w:noWrap/>
            <w:vAlign w:val="center"/>
            <w:hideMark/>
          </w:tcPr>
          <w:p w14:paraId="5672A0AA" w14:textId="2ABADB86"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Zhang et al. (2022a)</w:t>
            </w:r>
          </w:p>
        </w:tc>
        <w:tc>
          <w:tcPr>
            <w:tcW w:w="345" w:type="pct"/>
            <w:shd w:val="clear" w:color="auto" w:fill="auto"/>
            <w:noWrap/>
            <w:vAlign w:val="center"/>
            <w:hideMark/>
          </w:tcPr>
          <w:p w14:paraId="068A87FB" w14:textId="4E25EA95"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0B8F6315" w14:textId="3C6BE489"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ACC</w:t>
            </w:r>
          </w:p>
        </w:tc>
        <w:tc>
          <w:tcPr>
            <w:tcW w:w="388" w:type="pct"/>
            <w:shd w:val="clear" w:color="auto" w:fill="auto"/>
            <w:noWrap/>
            <w:vAlign w:val="center"/>
            <w:hideMark/>
          </w:tcPr>
          <w:p w14:paraId="16D8C744" w14:textId="1DF3DC03"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ACC</w:t>
            </w:r>
          </w:p>
        </w:tc>
        <w:tc>
          <w:tcPr>
            <w:tcW w:w="388" w:type="pct"/>
            <w:shd w:val="clear" w:color="auto" w:fill="auto"/>
            <w:noWrap/>
            <w:vAlign w:val="center"/>
            <w:hideMark/>
          </w:tcPr>
          <w:p w14:paraId="15613CBE" w14:textId="15822A11"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ACC</w:t>
            </w:r>
          </w:p>
        </w:tc>
        <w:tc>
          <w:tcPr>
            <w:tcW w:w="183" w:type="pct"/>
            <w:shd w:val="clear" w:color="auto" w:fill="auto"/>
            <w:noWrap/>
            <w:vAlign w:val="center"/>
            <w:hideMark/>
          </w:tcPr>
          <w:p w14:paraId="4E6411F9" w14:textId="1FA53D4F"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70126C33" w14:textId="212DB7BF"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0DCDCC34" w14:textId="71EEEF21"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2B1F9B1E" w14:textId="7658AF89"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768E9886" w14:textId="4352FFFF"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577E4996" w14:textId="6233C2C2"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22D9D18A" w14:textId="76C3869B" w:rsidR="00AD4E9A" w:rsidRPr="00391466" w:rsidRDefault="00AD4E9A" w:rsidP="0008768C">
            <w:pPr>
              <w:jc w:val="center"/>
              <w:rPr>
                <w:rFonts w:ascii="Arial" w:hAnsi="Arial" w:cs="Arial"/>
                <w:sz w:val="21"/>
                <w:szCs w:val="21"/>
              </w:rPr>
            </w:pPr>
          </w:p>
        </w:tc>
        <w:tc>
          <w:tcPr>
            <w:tcW w:w="354" w:type="pct"/>
            <w:shd w:val="clear" w:color="auto" w:fill="auto"/>
            <w:noWrap/>
            <w:vAlign w:val="center"/>
            <w:hideMark/>
          </w:tcPr>
          <w:p w14:paraId="19487101" w14:textId="460FEB5C" w:rsidR="00AD4E9A" w:rsidRPr="00391466" w:rsidRDefault="00AD4E9A" w:rsidP="0008768C">
            <w:pPr>
              <w:jc w:val="center"/>
              <w:rPr>
                <w:rFonts w:ascii="Arial" w:hAnsi="Arial" w:cs="Arial"/>
                <w:sz w:val="21"/>
                <w:szCs w:val="21"/>
              </w:rPr>
            </w:pPr>
          </w:p>
        </w:tc>
        <w:tc>
          <w:tcPr>
            <w:tcW w:w="234" w:type="pct"/>
            <w:shd w:val="clear" w:color="auto" w:fill="auto"/>
            <w:noWrap/>
            <w:vAlign w:val="center"/>
            <w:hideMark/>
          </w:tcPr>
          <w:p w14:paraId="0B23ECFD" w14:textId="6BC4F66B"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7C474D2B" w14:textId="7E2E6A71" w:rsidR="00AD4E9A" w:rsidRPr="00391466" w:rsidRDefault="00AD4E9A" w:rsidP="0008768C">
            <w:pPr>
              <w:jc w:val="center"/>
              <w:rPr>
                <w:rFonts w:ascii="Arial" w:hAnsi="Arial" w:cs="Arial"/>
                <w:sz w:val="21"/>
                <w:szCs w:val="21"/>
              </w:rPr>
            </w:pPr>
          </w:p>
        </w:tc>
      </w:tr>
      <w:tr w:rsidR="0012157F" w:rsidRPr="00391466" w14:paraId="21861E8B" w14:textId="77777777" w:rsidTr="00DF2C5C">
        <w:trPr>
          <w:trHeight w:val="276"/>
          <w:jc w:val="center"/>
        </w:trPr>
        <w:tc>
          <w:tcPr>
            <w:tcW w:w="1104" w:type="pct"/>
            <w:shd w:val="clear" w:color="auto" w:fill="auto"/>
            <w:noWrap/>
            <w:vAlign w:val="center"/>
            <w:hideMark/>
          </w:tcPr>
          <w:p w14:paraId="7FDF667F" w14:textId="03FFA3B3"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Zhang et al. (2022b)</w:t>
            </w:r>
          </w:p>
        </w:tc>
        <w:tc>
          <w:tcPr>
            <w:tcW w:w="345" w:type="pct"/>
            <w:shd w:val="clear" w:color="auto" w:fill="auto"/>
            <w:noWrap/>
            <w:vAlign w:val="center"/>
            <w:hideMark/>
          </w:tcPr>
          <w:p w14:paraId="386C215B" w14:textId="55B66FC1" w:rsidR="00AD4E9A" w:rsidRPr="00391466" w:rsidRDefault="00AD4E9A" w:rsidP="0008768C">
            <w:pPr>
              <w:jc w:val="center"/>
              <w:rPr>
                <w:rFonts w:ascii="Arial" w:hAnsi="Arial" w:cs="Arial"/>
                <w:sz w:val="21"/>
                <w:szCs w:val="21"/>
              </w:rPr>
            </w:pPr>
          </w:p>
        </w:tc>
        <w:tc>
          <w:tcPr>
            <w:tcW w:w="277" w:type="pct"/>
            <w:shd w:val="clear" w:color="auto" w:fill="auto"/>
            <w:noWrap/>
            <w:vAlign w:val="center"/>
            <w:hideMark/>
          </w:tcPr>
          <w:p w14:paraId="2748666B" w14:textId="17A7BDD7" w:rsidR="00AD4E9A" w:rsidRPr="00391466" w:rsidRDefault="00E91C84" w:rsidP="0008768C">
            <w:pPr>
              <w:jc w:val="center"/>
              <w:rPr>
                <w:rFonts w:ascii="Arial" w:hAnsi="Arial" w:cs="Arial"/>
                <w:sz w:val="21"/>
                <w:szCs w:val="21"/>
              </w:rPr>
            </w:pPr>
            <w:r w:rsidRPr="00391466">
              <w:rPr>
                <w:rFonts w:ascii="Arial" w:hAnsi="Arial" w:cs="Arial" w:hint="eastAsia"/>
                <w:color w:val="000000"/>
                <w:sz w:val="21"/>
                <w:szCs w:val="21"/>
              </w:rPr>
              <w:t>NACC</w:t>
            </w:r>
          </w:p>
        </w:tc>
        <w:tc>
          <w:tcPr>
            <w:tcW w:w="388" w:type="pct"/>
            <w:shd w:val="clear" w:color="auto" w:fill="auto"/>
            <w:noWrap/>
            <w:vAlign w:val="center"/>
            <w:hideMark/>
          </w:tcPr>
          <w:p w14:paraId="1F8DDFDB" w14:textId="52EA1EF2" w:rsidR="00AD4E9A" w:rsidRPr="00391466" w:rsidRDefault="00AD4E9A" w:rsidP="0008768C">
            <w:pPr>
              <w:jc w:val="center"/>
              <w:rPr>
                <w:rFonts w:ascii="Arial" w:hAnsi="Arial" w:cs="Arial"/>
                <w:sz w:val="21"/>
                <w:szCs w:val="21"/>
              </w:rPr>
            </w:pPr>
          </w:p>
        </w:tc>
        <w:tc>
          <w:tcPr>
            <w:tcW w:w="388" w:type="pct"/>
            <w:shd w:val="clear" w:color="auto" w:fill="auto"/>
            <w:noWrap/>
            <w:vAlign w:val="center"/>
            <w:hideMark/>
          </w:tcPr>
          <w:p w14:paraId="20D184E4" w14:textId="7AB20FF7"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20E3D860" w14:textId="1C1B5FB5" w:rsidR="00AD4E9A" w:rsidRPr="00391466" w:rsidRDefault="00AD4E9A" w:rsidP="0008768C">
            <w:pPr>
              <w:jc w:val="center"/>
              <w:rPr>
                <w:rFonts w:ascii="Arial" w:hAnsi="Arial" w:cs="Arial"/>
                <w:sz w:val="21"/>
                <w:szCs w:val="21"/>
              </w:rPr>
            </w:pPr>
          </w:p>
        </w:tc>
        <w:tc>
          <w:tcPr>
            <w:tcW w:w="183" w:type="pct"/>
            <w:shd w:val="clear" w:color="auto" w:fill="auto"/>
            <w:noWrap/>
            <w:vAlign w:val="center"/>
            <w:hideMark/>
          </w:tcPr>
          <w:p w14:paraId="5FF0A188" w14:textId="613368A9"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2D71C343" w14:textId="0C43074B" w:rsidR="00AD4E9A" w:rsidRPr="00391466" w:rsidRDefault="00AD4E9A" w:rsidP="0008768C">
            <w:pPr>
              <w:jc w:val="center"/>
              <w:rPr>
                <w:rFonts w:ascii="Arial" w:hAnsi="Arial" w:cs="Arial"/>
                <w:sz w:val="21"/>
                <w:szCs w:val="21"/>
              </w:rPr>
            </w:pPr>
          </w:p>
        </w:tc>
        <w:tc>
          <w:tcPr>
            <w:tcW w:w="298" w:type="pct"/>
            <w:shd w:val="clear" w:color="auto" w:fill="auto"/>
            <w:noWrap/>
            <w:vAlign w:val="center"/>
            <w:hideMark/>
          </w:tcPr>
          <w:p w14:paraId="005CA78D" w14:textId="027B914E" w:rsidR="00AD4E9A" w:rsidRPr="00391466" w:rsidRDefault="00AD4E9A" w:rsidP="0008768C">
            <w:pPr>
              <w:jc w:val="center"/>
              <w:rPr>
                <w:rFonts w:ascii="Arial" w:hAnsi="Arial" w:cs="Arial"/>
                <w:sz w:val="21"/>
                <w:szCs w:val="21"/>
              </w:rPr>
            </w:pPr>
          </w:p>
        </w:tc>
        <w:tc>
          <w:tcPr>
            <w:tcW w:w="217" w:type="pct"/>
            <w:shd w:val="clear" w:color="auto" w:fill="auto"/>
            <w:noWrap/>
            <w:vAlign w:val="center"/>
            <w:hideMark/>
          </w:tcPr>
          <w:p w14:paraId="7D948743" w14:textId="598214A2" w:rsidR="00AD4E9A" w:rsidRPr="00391466" w:rsidRDefault="00AD4E9A" w:rsidP="0008768C">
            <w:pPr>
              <w:jc w:val="center"/>
              <w:rPr>
                <w:rFonts w:ascii="Arial" w:hAnsi="Arial" w:cs="Arial"/>
                <w:sz w:val="21"/>
                <w:szCs w:val="21"/>
              </w:rPr>
            </w:pPr>
          </w:p>
        </w:tc>
        <w:tc>
          <w:tcPr>
            <w:tcW w:w="242" w:type="pct"/>
            <w:shd w:val="clear" w:color="auto" w:fill="auto"/>
            <w:noWrap/>
            <w:vAlign w:val="center"/>
            <w:hideMark/>
          </w:tcPr>
          <w:p w14:paraId="46161AA4" w14:textId="6E5E66A3" w:rsidR="00AD4E9A" w:rsidRPr="00391466" w:rsidRDefault="00AD4E9A" w:rsidP="0008768C">
            <w:pPr>
              <w:jc w:val="center"/>
              <w:rPr>
                <w:rFonts w:ascii="Arial" w:hAnsi="Arial" w:cs="Arial"/>
                <w:sz w:val="21"/>
                <w:szCs w:val="21"/>
              </w:rPr>
            </w:pPr>
          </w:p>
        </w:tc>
        <w:tc>
          <w:tcPr>
            <w:tcW w:w="332" w:type="pct"/>
            <w:shd w:val="clear" w:color="auto" w:fill="auto"/>
            <w:noWrap/>
            <w:vAlign w:val="center"/>
            <w:hideMark/>
          </w:tcPr>
          <w:p w14:paraId="5908CCD5" w14:textId="1139A976"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CAU</w:t>
            </w:r>
          </w:p>
        </w:tc>
        <w:tc>
          <w:tcPr>
            <w:tcW w:w="354" w:type="pct"/>
            <w:shd w:val="clear" w:color="auto" w:fill="auto"/>
            <w:noWrap/>
            <w:vAlign w:val="center"/>
            <w:hideMark/>
          </w:tcPr>
          <w:p w14:paraId="41A6FD9E" w14:textId="29EAA7EA"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CAU</w:t>
            </w:r>
          </w:p>
        </w:tc>
        <w:tc>
          <w:tcPr>
            <w:tcW w:w="234" w:type="pct"/>
            <w:shd w:val="clear" w:color="auto" w:fill="auto"/>
            <w:noWrap/>
            <w:vAlign w:val="center"/>
            <w:hideMark/>
          </w:tcPr>
          <w:p w14:paraId="3E5C6200" w14:textId="36947F9D" w:rsidR="00AD4E9A" w:rsidRPr="00391466" w:rsidRDefault="00AD4E9A" w:rsidP="0008768C">
            <w:pPr>
              <w:jc w:val="center"/>
              <w:rPr>
                <w:rFonts w:ascii="Arial" w:hAnsi="Arial" w:cs="Arial"/>
                <w:sz w:val="21"/>
                <w:szCs w:val="21"/>
              </w:rPr>
            </w:pPr>
          </w:p>
        </w:tc>
        <w:tc>
          <w:tcPr>
            <w:tcW w:w="238" w:type="pct"/>
            <w:shd w:val="clear" w:color="auto" w:fill="auto"/>
            <w:noWrap/>
            <w:vAlign w:val="center"/>
            <w:hideMark/>
          </w:tcPr>
          <w:p w14:paraId="79287E67" w14:textId="79F0825F" w:rsidR="00AD4E9A" w:rsidRPr="00391466" w:rsidRDefault="00AD4E9A" w:rsidP="0008768C">
            <w:pPr>
              <w:jc w:val="center"/>
              <w:rPr>
                <w:rFonts w:ascii="Arial" w:hAnsi="Arial" w:cs="Arial"/>
                <w:sz w:val="21"/>
                <w:szCs w:val="21"/>
              </w:rPr>
            </w:pPr>
          </w:p>
        </w:tc>
      </w:tr>
      <w:tr w:rsidR="0012157F" w:rsidRPr="00391466" w14:paraId="0D914E4B" w14:textId="77777777" w:rsidTr="00DF2C5C">
        <w:trPr>
          <w:trHeight w:val="276"/>
          <w:jc w:val="center"/>
        </w:trPr>
        <w:tc>
          <w:tcPr>
            <w:tcW w:w="1104" w:type="pct"/>
            <w:tcBorders>
              <w:bottom w:val="nil"/>
            </w:tcBorders>
            <w:shd w:val="clear" w:color="auto" w:fill="auto"/>
            <w:noWrap/>
            <w:vAlign w:val="center"/>
            <w:hideMark/>
          </w:tcPr>
          <w:p w14:paraId="314E8E58" w14:textId="54E299A5"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Zhang et al. (2022c)</w:t>
            </w:r>
          </w:p>
        </w:tc>
        <w:tc>
          <w:tcPr>
            <w:tcW w:w="345" w:type="pct"/>
            <w:tcBorders>
              <w:bottom w:val="nil"/>
            </w:tcBorders>
            <w:shd w:val="clear" w:color="auto" w:fill="auto"/>
            <w:noWrap/>
            <w:vAlign w:val="center"/>
            <w:hideMark/>
          </w:tcPr>
          <w:p w14:paraId="2DB78343" w14:textId="1AC67CA3" w:rsidR="00AD4E9A" w:rsidRPr="00391466" w:rsidRDefault="00AD4E9A" w:rsidP="0008768C">
            <w:pPr>
              <w:jc w:val="center"/>
              <w:rPr>
                <w:rFonts w:ascii="Arial" w:hAnsi="Arial" w:cs="Arial"/>
                <w:sz w:val="21"/>
                <w:szCs w:val="21"/>
              </w:rPr>
            </w:pPr>
          </w:p>
        </w:tc>
        <w:tc>
          <w:tcPr>
            <w:tcW w:w="277" w:type="pct"/>
            <w:tcBorders>
              <w:bottom w:val="nil"/>
            </w:tcBorders>
            <w:shd w:val="clear" w:color="auto" w:fill="auto"/>
            <w:noWrap/>
            <w:vAlign w:val="center"/>
            <w:hideMark/>
          </w:tcPr>
          <w:p w14:paraId="74336B24" w14:textId="4BA83216" w:rsidR="00AD4E9A" w:rsidRPr="00391466" w:rsidRDefault="00AD4E9A" w:rsidP="0008768C">
            <w:pPr>
              <w:jc w:val="center"/>
              <w:rPr>
                <w:rFonts w:ascii="Arial" w:hAnsi="Arial" w:cs="Arial"/>
                <w:sz w:val="21"/>
                <w:szCs w:val="21"/>
              </w:rPr>
            </w:pPr>
          </w:p>
        </w:tc>
        <w:tc>
          <w:tcPr>
            <w:tcW w:w="388" w:type="pct"/>
            <w:tcBorders>
              <w:bottom w:val="nil"/>
            </w:tcBorders>
            <w:shd w:val="clear" w:color="auto" w:fill="auto"/>
            <w:noWrap/>
            <w:vAlign w:val="center"/>
            <w:hideMark/>
          </w:tcPr>
          <w:p w14:paraId="73A2410E" w14:textId="0E964AAA" w:rsidR="00AD4E9A" w:rsidRPr="00391466" w:rsidRDefault="00AD4E9A" w:rsidP="0008768C">
            <w:pPr>
              <w:jc w:val="center"/>
              <w:rPr>
                <w:rFonts w:ascii="Arial" w:hAnsi="Arial" w:cs="Arial"/>
                <w:sz w:val="21"/>
                <w:szCs w:val="21"/>
              </w:rPr>
            </w:pPr>
          </w:p>
        </w:tc>
        <w:tc>
          <w:tcPr>
            <w:tcW w:w="388" w:type="pct"/>
            <w:tcBorders>
              <w:bottom w:val="nil"/>
            </w:tcBorders>
            <w:shd w:val="clear" w:color="auto" w:fill="auto"/>
            <w:noWrap/>
            <w:vAlign w:val="center"/>
            <w:hideMark/>
          </w:tcPr>
          <w:p w14:paraId="32A6B564" w14:textId="36BB18FA" w:rsidR="00AD4E9A" w:rsidRPr="00391466" w:rsidRDefault="00AD4E9A" w:rsidP="0008768C">
            <w:pPr>
              <w:jc w:val="center"/>
              <w:rPr>
                <w:rFonts w:ascii="Arial" w:hAnsi="Arial" w:cs="Arial"/>
                <w:sz w:val="21"/>
                <w:szCs w:val="21"/>
              </w:rPr>
            </w:pPr>
          </w:p>
        </w:tc>
        <w:tc>
          <w:tcPr>
            <w:tcW w:w="183" w:type="pct"/>
            <w:tcBorders>
              <w:bottom w:val="nil"/>
            </w:tcBorders>
            <w:shd w:val="clear" w:color="auto" w:fill="auto"/>
            <w:noWrap/>
            <w:vAlign w:val="center"/>
            <w:hideMark/>
          </w:tcPr>
          <w:p w14:paraId="4089882F" w14:textId="42B9F1A8" w:rsidR="00AD4E9A" w:rsidRPr="00391466" w:rsidRDefault="00AD4E9A" w:rsidP="0008768C">
            <w:pPr>
              <w:jc w:val="center"/>
              <w:rPr>
                <w:rFonts w:ascii="Arial" w:hAnsi="Arial" w:cs="Arial"/>
                <w:sz w:val="21"/>
                <w:szCs w:val="21"/>
              </w:rPr>
            </w:pPr>
          </w:p>
        </w:tc>
        <w:tc>
          <w:tcPr>
            <w:tcW w:w="183" w:type="pct"/>
            <w:tcBorders>
              <w:bottom w:val="nil"/>
            </w:tcBorders>
            <w:shd w:val="clear" w:color="auto" w:fill="auto"/>
            <w:noWrap/>
            <w:vAlign w:val="center"/>
            <w:hideMark/>
          </w:tcPr>
          <w:p w14:paraId="773A3828" w14:textId="727894C4"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0F894282" w14:textId="16F02222" w:rsidR="00AD4E9A" w:rsidRPr="00391466" w:rsidRDefault="00AD4E9A" w:rsidP="0008768C">
            <w:pPr>
              <w:jc w:val="center"/>
              <w:rPr>
                <w:rFonts w:ascii="Arial" w:hAnsi="Arial" w:cs="Arial"/>
                <w:sz w:val="21"/>
                <w:szCs w:val="21"/>
              </w:rPr>
            </w:pPr>
          </w:p>
        </w:tc>
        <w:tc>
          <w:tcPr>
            <w:tcW w:w="298" w:type="pct"/>
            <w:tcBorders>
              <w:bottom w:val="nil"/>
            </w:tcBorders>
            <w:shd w:val="clear" w:color="auto" w:fill="auto"/>
            <w:noWrap/>
            <w:vAlign w:val="center"/>
            <w:hideMark/>
          </w:tcPr>
          <w:p w14:paraId="1FC91EF7" w14:textId="155A40CE"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01B5A3E1" w14:textId="4274D921" w:rsidR="00AD4E9A" w:rsidRPr="00391466" w:rsidRDefault="00AD4E9A" w:rsidP="0008768C">
            <w:pPr>
              <w:jc w:val="center"/>
              <w:rPr>
                <w:rFonts w:ascii="Arial" w:hAnsi="Arial" w:cs="Arial"/>
                <w:sz w:val="21"/>
                <w:szCs w:val="21"/>
              </w:rPr>
            </w:pPr>
          </w:p>
        </w:tc>
        <w:tc>
          <w:tcPr>
            <w:tcW w:w="242" w:type="pct"/>
            <w:tcBorders>
              <w:bottom w:val="nil"/>
            </w:tcBorders>
            <w:shd w:val="clear" w:color="auto" w:fill="auto"/>
            <w:noWrap/>
            <w:vAlign w:val="center"/>
            <w:hideMark/>
          </w:tcPr>
          <w:p w14:paraId="305CA06B" w14:textId="17BAACF8" w:rsidR="00AD4E9A" w:rsidRPr="00391466" w:rsidRDefault="00AD4E9A" w:rsidP="0008768C">
            <w:pPr>
              <w:jc w:val="center"/>
              <w:rPr>
                <w:rFonts w:ascii="Arial" w:hAnsi="Arial" w:cs="Arial"/>
                <w:sz w:val="21"/>
                <w:szCs w:val="21"/>
              </w:rPr>
            </w:pPr>
          </w:p>
        </w:tc>
        <w:tc>
          <w:tcPr>
            <w:tcW w:w="332" w:type="pct"/>
            <w:tcBorders>
              <w:bottom w:val="nil"/>
            </w:tcBorders>
            <w:shd w:val="clear" w:color="auto" w:fill="auto"/>
            <w:noWrap/>
            <w:vAlign w:val="center"/>
            <w:hideMark/>
          </w:tcPr>
          <w:p w14:paraId="6C82ECC2" w14:textId="2581FB4F"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DLPFC</w:t>
            </w:r>
          </w:p>
        </w:tc>
        <w:tc>
          <w:tcPr>
            <w:tcW w:w="354" w:type="pct"/>
            <w:tcBorders>
              <w:bottom w:val="nil"/>
            </w:tcBorders>
            <w:shd w:val="clear" w:color="auto" w:fill="auto"/>
            <w:noWrap/>
            <w:vAlign w:val="center"/>
            <w:hideMark/>
          </w:tcPr>
          <w:p w14:paraId="75C1AEAE" w14:textId="4AD30B99"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DLPFC</w:t>
            </w:r>
          </w:p>
        </w:tc>
        <w:tc>
          <w:tcPr>
            <w:tcW w:w="234" w:type="pct"/>
            <w:tcBorders>
              <w:bottom w:val="nil"/>
            </w:tcBorders>
            <w:shd w:val="clear" w:color="auto" w:fill="auto"/>
            <w:noWrap/>
            <w:vAlign w:val="center"/>
            <w:hideMark/>
          </w:tcPr>
          <w:p w14:paraId="2257521B" w14:textId="6F8A61BC" w:rsidR="00AD4E9A" w:rsidRPr="00391466" w:rsidRDefault="00AD4E9A" w:rsidP="0008768C">
            <w:pPr>
              <w:jc w:val="center"/>
              <w:rPr>
                <w:rFonts w:ascii="Arial" w:hAnsi="Arial" w:cs="Arial"/>
                <w:sz w:val="21"/>
                <w:szCs w:val="21"/>
              </w:rPr>
            </w:pPr>
          </w:p>
        </w:tc>
        <w:tc>
          <w:tcPr>
            <w:tcW w:w="238" w:type="pct"/>
            <w:tcBorders>
              <w:bottom w:val="nil"/>
            </w:tcBorders>
            <w:shd w:val="clear" w:color="auto" w:fill="auto"/>
            <w:noWrap/>
            <w:vAlign w:val="center"/>
            <w:hideMark/>
          </w:tcPr>
          <w:p w14:paraId="0AF5AA42" w14:textId="2AD4599E" w:rsidR="00AD4E9A" w:rsidRPr="00391466" w:rsidRDefault="00AD4E9A" w:rsidP="0008768C">
            <w:pPr>
              <w:jc w:val="center"/>
              <w:rPr>
                <w:rFonts w:ascii="Arial" w:hAnsi="Arial" w:cs="Arial"/>
                <w:sz w:val="21"/>
                <w:szCs w:val="21"/>
              </w:rPr>
            </w:pPr>
          </w:p>
        </w:tc>
      </w:tr>
      <w:tr w:rsidR="0012157F" w:rsidRPr="00391466" w14:paraId="225FE3D3" w14:textId="77777777" w:rsidTr="00DF2C5C">
        <w:trPr>
          <w:trHeight w:val="276"/>
          <w:jc w:val="center"/>
        </w:trPr>
        <w:tc>
          <w:tcPr>
            <w:tcW w:w="1104" w:type="pct"/>
            <w:tcBorders>
              <w:bottom w:val="nil"/>
            </w:tcBorders>
            <w:shd w:val="clear" w:color="auto" w:fill="auto"/>
            <w:noWrap/>
            <w:vAlign w:val="center"/>
            <w:hideMark/>
          </w:tcPr>
          <w:p w14:paraId="1A753C16" w14:textId="0C281B83"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Zhou et al. (2010)</w:t>
            </w:r>
          </w:p>
        </w:tc>
        <w:tc>
          <w:tcPr>
            <w:tcW w:w="345" w:type="pct"/>
            <w:tcBorders>
              <w:bottom w:val="nil"/>
            </w:tcBorders>
            <w:shd w:val="clear" w:color="auto" w:fill="auto"/>
            <w:noWrap/>
            <w:vAlign w:val="center"/>
            <w:hideMark/>
          </w:tcPr>
          <w:p w14:paraId="1E8ECB3F" w14:textId="5436915B" w:rsidR="00AD4E9A" w:rsidRPr="00391466" w:rsidRDefault="00AD4E9A" w:rsidP="0008768C">
            <w:pPr>
              <w:jc w:val="center"/>
              <w:rPr>
                <w:rFonts w:ascii="Arial" w:hAnsi="Arial" w:cs="Arial"/>
                <w:sz w:val="21"/>
                <w:szCs w:val="21"/>
              </w:rPr>
            </w:pPr>
          </w:p>
        </w:tc>
        <w:tc>
          <w:tcPr>
            <w:tcW w:w="277" w:type="pct"/>
            <w:tcBorders>
              <w:bottom w:val="nil"/>
            </w:tcBorders>
            <w:shd w:val="clear" w:color="auto" w:fill="auto"/>
            <w:noWrap/>
            <w:vAlign w:val="center"/>
            <w:hideMark/>
          </w:tcPr>
          <w:p w14:paraId="6717ECA7" w14:textId="4C7331FD" w:rsidR="00AD4E9A" w:rsidRPr="00391466" w:rsidRDefault="00AD4E9A" w:rsidP="0008768C">
            <w:pPr>
              <w:jc w:val="center"/>
              <w:rPr>
                <w:rFonts w:ascii="Arial" w:hAnsi="Arial" w:cs="Arial"/>
                <w:sz w:val="21"/>
                <w:szCs w:val="21"/>
              </w:rPr>
            </w:pPr>
          </w:p>
        </w:tc>
        <w:tc>
          <w:tcPr>
            <w:tcW w:w="388" w:type="pct"/>
            <w:tcBorders>
              <w:bottom w:val="nil"/>
            </w:tcBorders>
            <w:shd w:val="clear" w:color="auto" w:fill="auto"/>
            <w:noWrap/>
            <w:vAlign w:val="center"/>
            <w:hideMark/>
          </w:tcPr>
          <w:p w14:paraId="1BDEA86C" w14:textId="031B49A3" w:rsidR="00AD4E9A" w:rsidRPr="00391466" w:rsidRDefault="00A439B8" w:rsidP="0008768C">
            <w:pPr>
              <w:jc w:val="center"/>
              <w:rPr>
                <w:rFonts w:ascii="Arial" w:hAnsi="Arial" w:cs="Arial"/>
                <w:sz w:val="21"/>
                <w:szCs w:val="21"/>
              </w:rPr>
            </w:pPr>
            <w:r w:rsidRPr="00391466">
              <w:rPr>
                <w:rFonts w:ascii="Arial" w:hAnsi="Arial" w:cs="Arial"/>
                <w:color w:val="000000"/>
                <w:sz w:val="21"/>
                <w:szCs w:val="21"/>
              </w:rPr>
              <w:t>DL</w:t>
            </w:r>
            <w:r w:rsidR="00AD4E9A" w:rsidRPr="00391466">
              <w:rPr>
                <w:rFonts w:ascii="Arial" w:hAnsi="Arial" w:cs="Arial"/>
                <w:color w:val="000000"/>
                <w:sz w:val="21"/>
                <w:szCs w:val="21"/>
              </w:rPr>
              <w:t>FG</w:t>
            </w:r>
            <w:r w:rsidR="00AD4E9A" w:rsidRPr="00391466">
              <w:rPr>
                <w:rFonts w:ascii="Arial" w:hAnsi="Arial" w:cs="Arial"/>
                <w:color w:val="000000"/>
                <w:sz w:val="21"/>
                <w:szCs w:val="21"/>
              </w:rPr>
              <w:br/>
              <w:t>MTG</w:t>
            </w:r>
            <w:r w:rsidR="00AD4E9A" w:rsidRPr="00391466">
              <w:rPr>
                <w:rFonts w:ascii="Arial" w:hAnsi="Arial" w:cs="Arial"/>
                <w:color w:val="000000"/>
                <w:sz w:val="21"/>
                <w:szCs w:val="21"/>
              </w:rPr>
              <w:br/>
              <w:t>PCC</w:t>
            </w:r>
            <w:r w:rsidR="00AD4E9A" w:rsidRPr="00391466">
              <w:rPr>
                <w:rFonts w:ascii="Arial" w:hAnsi="Arial" w:cs="Arial"/>
                <w:color w:val="000000"/>
                <w:sz w:val="21"/>
                <w:szCs w:val="21"/>
              </w:rPr>
              <w:br/>
            </w:r>
            <w:proofErr w:type="spellStart"/>
            <w:r w:rsidR="00AD4E9A" w:rsidRPr="00391466">
              <w:rPr>
                <w:rFonts w:ascii="Arial" w:hAnsi="Arial" w:cs="Arial"/>
                <w:color w:val="000000"/>
                <w:sz w:val="21"/>
                <w:szCs w:val="21"/>
              </w:rPr>
              <w:t>SFGme</w:t>
            </w:r>
            <w:r w:rsidRPr="00391466">
              <w:rPr>
                <w:rFonts w:ascii="Arial" w:hAnsi="Arial" w:cs="Arial"/>
                <w:color w:val="000000"/>
                <w:sz w:val="21"/>
                <w:szCs w:val="21"/>
              </w:rPr>
              <w:t>d</w:t>
            </w:r>
            <w:proofErr w:type="spellEnd"/>
            <w:r w:rsidR="00AD4E9A" w:rsidRPr="00391466">
              <w:rPr>
                <w:rFonts w:ascii="Arial" w:hAnsi="Arial" w:cs="Arial"/>
                <w:color w:val="000000"/>
                <w:sz w:val="21"/>
                <w:szCs w:val="21"/>
              </w:rPr>
              <w:br/>
            </w:r>
            <w:r w:rsidRPr="00391466">
              <w:rPr>
                <w:rFonts w:ascii="Arial" w:hAnsi="Arial" w:cs="Arial"/>
                <w:color w:val="000000"/>
                <w:sz w:val="21"/>
                <w:szCs w:val="21"/>
              </w:rPr>
              <w:t>L</w:t>
            </w:r>
            <w:r w:rsidR="00AD4E9A" w:rsidRPr="00391466">
              <w:rPr>
                <w:rFonts w:ascii="Arial" w:hAnsi="Arial" w:cs="Arial"/>
                <w:color w:val="000000"/>
                <w:sz w:val="21"/>
                <w:szCs w:val="21"/>
              </w:rPr>
              <w:t>P</w:t>
            </w:r>
            <w:r w:rsidR="007808AE" w:rsidRPr="00391466">
              <w:rPr>
                <w:rFonts w:ascii="Arial" w:hAnsi="Arial" w:cs="Arial"/>
                <w:color w:val="000000"/>
                <w:sz w:val="21"/>
                <w:szCs w:val="21"/>
              </w:rPr>
              <w:t>L</w:t>
            </w:r>
          </w:p>
        </w:tc>
        <w:tc>
          <w:tcPr>
            <w:tcW w:w="388" w:type="pct"/>
            <w:tcBorders>
              <w:bottom w:val="nil"/>
            </w:tcBorders>
            <w:shd w:val="clear" w:color="auto" w:fill="auto"/>
            <w:noWrap/>
            <w:vAlign w:val="center"/>
            <w:hideMark/>
          </w:tcPr>
          <w:p w14:paraId="47F00456" w14:textId="61B57AA2" w:rsidR="00AD4E9A" w:rsidRPr="00391466" w:rsidRDefault="00A439B8" w:rsidP="0008768C">
            <w:pPr>
              <w:jc w:val="center"/>
              <w:rPr>
                <w:rFonts w:ascii="Arial" w:hAnsi="Arial" w:cs="Arial"/>
                <w:sz w:val="21"/>
                <w:szCs w:val="21"/>
              </w:rPr>
            </w:pPr>
            <w:r w:rsidRPr="00391466">
              <w:rPr>
                <w:rFonts w:ascii="Arial" w:hAnsi="Arial" w:cs="Arial"/>
                <w:sz w:val="21"/>
                <w:szCs w:val="21"/>
              </w:rPr>
              <w:t>DL</w:t>
            </w:r>
            <w:r w:rsidR="00AD4E9A" w:rsidRPr="00391466">
              <w:rPr>
                <w:rFonts w:ascii="Arial" w:hAnsi="Arial" w:cs="Arial"/>
                <w:sz w:val="21"/>
                <w:szCs w:val="21"/>
              </w:rPr>
              <w:t>FG</w:t>
            </w:r>
            <w:r w:rsidR="00AD4E9A" w:rsidRPr="00391466">
              <w:rPr>
                <w:rFonts w:ascii="Arial" w:hAnsi="Arial" w:cs="Arial"/>
                <w:sz w:val="21"/>
                <w:szCs w:val="21"/>
              </w:rPr>
              <w:br/>
              <w:t>LOFC</w:t>
            </w:r>
            <w:r w:rsidR="00AD4E9A" w:rsidRPr="00391466">
              <w:rPr>
                <w:rFonts w:ascii="Arial" w:hAnsi="Arial" w:cs="Arial"/>
                <w:sz w:val="21"/>
                <w:szCs w:val="21"/>
              </w:rPr>
              <w:br/>
              <w:t>MTG</w:t>
            </w:r>
            <w:r w:rsidR="00AD4E9A" w:rsidRPr="00391466">
              <w:rPr>
                <w:rFonts w:ascii="Arial" w:hAnsi="Arial" w:cs="Arial"/>
                <w:sz w:val="21"/>
                <w:szCs w:val="21"/>
              </w:rPr>
              <w:br/>
            </w:r>
            <w:proofErr w:type="spellStart"/>
            <w:r w:rsidR="00AD4E9A" w:rsidRPr="00391466">
              <w:rPr>
                <w:rFonts w:ascii="Arial" w:hAnsi="Arial" w:cs="Arial"/>
                <w:sz w:val="21"/>
                <w:szCs w:val="21"/>
              </w:rPr>
              <w:t>Cereb</w:t>
            </w:r>
            <w:proofErr w:type="spellEnd"/>
            <w:r w:rsidR="00AD4E9A" w:rsidRPr="00391466">
              <w:rPr>
                <w:rFonts w:ascii="Arial" w:hAnsi="Arial" w:cs="Arial"/>
                <w:sz w:val="21"/>
                <w:szCs w:val="21"/>
              </w:rPr>
              <w:br/>
            </w:r>
            <w:proofErr w:type="spellStart"/>
            <w:r w:rsidR="00AD4E9A" w:rsidRPr="00391466">
              <w:rPr>
                <w:rFonts w:ascii="Arial" w:hAnsi="Arial" w:cs="Arial"/>
                <w:sz w:val="21"/>
                <w:szCs w:val="21"/>
              </w:rPr>
              <w:t>SFGmed</w:t>
            </w:r>
            <w:proofErr w:type="spellEnd"/>
            <w:r w:rsidR="00AD4E9A" w:rsidRPr="00391466">
              <w:rPr>
                <w:rFonts w:ascii="Arial" w:hAnsi="Arial" w:cs="Arial"/>
                <w:sz w:val="21"/>
                <w:szCs w:val="21"/>
              </w:rPr>
              <w:br/>
            </w:r>
            <w:r w:rsidRPr="00391466">
              <w:rPr>
                <w:rFonts w:ascii="Arial" w:hAnsi="Arial" w:cs="Arial"/>
                <w:sz w:val="21"/>
                <w:szCs w:val="21"/>
              </w:rPr>
              <w:t>L</w:t>
            </w:r>
            <w:r w:rsidR="00AD4E9A" w:rsidRPr="00391466">
              <w:rPr>
                <w:rFonts w:ascii="Arial" w:hAnsi="Arial" w:cs="Arial"/>
                <w:sz w:val="21"/>
                <w:szCs w:val="21"/>
              </w:rPr>
              <w:t>P</w:t>
            </w:r>
            <w:r w:rsidR="007808AE" w:rsidRPr="00391466">
              <w:rPr>
                <w:rFonts w:ascii="Arial" w:hAnsi="Arial" w:cs="Arial"/>
                <w:sz w:val="21"/>
                <w:szCs w:val="21"/>
              </w:rPr>
              <w:t>L</w:t>
            </w:r>
            <w:r w:rsidR="00AD4E9A" w:rsidRPr="00391466">
              <w:rPr>
                <w:rFonts w:ascii="Arial" w:hAnsi="Arial" w:cs="Arial"/>
                <w:sz w:val="21"/>
                <w:szCs w:val="21"/>
              </w:rPr>
              <w:br/>
              <w:t>STG</w:t>
            </w:r>
            <w:r w:rsidR="00AD4E9A" w:rsidRPr="00391466">
              <w:rPr>
                <w:rFonts w:ascii="Arial" w:hAnsi="Arial" w:cs="Arial"/>
                <w:sz w:val="21"/>
                <w:szCs w:val="21"/>
              </w:rPr>
              <w:br/>
            </w:r>
            <w:proofErr w:type="spellStart"/>
            <w:r w:rsidR="007808AE" w:rsidRPr="00391466">
              <w:rPr>
                <w:rFonts w:ascii="Arial" w:hAnsi="Arial" w:cs="Arial"/>
                <w:sz w:val="21"/>
                <w:szCs w:val="21"/>
              </w:rPr>
              <w:t>Parahip</w:t>
            </w:r>
            <w:proofErr w:type="spellEnd"/>
          </w:p>
        </w:tc>
        <w:tc>
          <w:tcPr>
            <w:tcW w:w="183" w:type="pct"/>
            <w:tcBorders>
              <w:bottom w:val="nil"/>
            </w:tcBorders>
            <w:shd w:val="clear" w:color="auto" w:fill="auto"/>
            <w:noWrap/>
            <w:vAlign w:val="center"/>
            <w:hideMark/>
          </w:tcPr>
          <w:p w14:paraId="5DE32D8F" w14:textId="46534A01" w:rsidR="00AD4E9A" w:rsidRPr="00391466" w:rsidRDefault="00AD4E9A" w:rsidP="0008768C">
            <w:pPr>
              <w:jc w:val="center"/>
              <w:rPr>
                <w:rFonts w:ascii="Arial" w:hAnsi="Arial" w:cs="Arial"/>
                <w:sz w:val="21"/>
                <w:szCs w:val="21"/>
              </w:rPr>
            </w:pPr>
          </w:p>
        </w:tc>
        <w:tc>
          <w:tcPr>
            <w:tcW w:w="183" w:type="pct"/>
            <w:tcBorders>
              <w:bottom w:val="nil"/>
            </w:tcBorders>
            <w:shd w:val="clear" w:color="auto" w:fill="auto"/>
            <w:noWrap/>
            <w:vAlign w:val="center"/>
            <w:hideMark/>
          </w:tcPr>
          <w:p w14:paraId="6F57AA60" w14:textId="044AE62D"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11302681" w14:textId="486D0FB5" w:rsidR="00AD4E9A" w:rsidRPr="00391466" w:rsidRDefault="00AD4E9A" w:rsidP="0008768C">
            <w:pPr>
              <w:jc w:val="center"/>
              <w:rPr>
                <w:rFonts w:ascii="Arial" w:hAnsi="Arial" w:cs="Arial"/>
                <w:sz w:val="21"/>
                <w:szCs w:val="21"/>
              </w:rPr>
            </w:pPr>
          </w:p>
        </w:tc>
        <w:tc>
          <w:tcPr>
            <w:tcW w:w="298" w:type="pct"/>
            <w:tcBorders>
              <w:bottom w:val="nil"/>
            </w:tcBorders>
            <w:shd w:val="clear" w:color="auto" w:fill="auto"/>
            <w:noWrap/>
            <w:vAlign w:val="center"/>
            <w:hideMark/>
          </w:tcPr>
          <w:p w14:paraId="7F41DFA0" w14:textId="1533BB24"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Ins</w:t>
            </w:r>
          </w:p>
        </w:tc>
        <w:tc>
          <w:tcPr>
            <w:tcW w:w="217" w:type="pct"/>
            <w:tcBorders>
              <w:bottom w:val="nil"/>
            </w:tcBorders>
            <w:shd w:val="clear" w:color="auto" w:fill="auto"/>
            <w:noWrap/>
            <w:vAlign w:val="center"/>
            <w:hideMark/>
          </w:tcPr>
          <w:p w14:paraId="1D2D093E" w14:textId="7C04E15C" w:rsidR="00AD4E9A" w:rsidRPr="00391466" w:rsidRDefault="00AD4E9A" w:rsidP="0008768C">
            <w:pPr>
              <w:jc w:val="center"/>
              <w:rPr>
                <w:rFonts w:ascii="Arial" w:hAnsi="Arial" w:cs="Arial"/>
                <w:sz w:val="21"/>
                <w:szCs w:val="21"/>
              </w:rPr>
            </w:pPr>
          </w:p>
        </w:tc>
        <w:tc>
          <w:tcPr>
            <w:tcW w:w="242" w:type="pct"/>
            <w:tcBorders>
              <w:bottom w:val="nil"/>
            </w:tcBorders>
            <w:shd w:val="clear" w:color="auto" w:fill="auto"/>
            <w:noWrap/>
            <w:vAlign w:val="center"/>
            <w:hideMark/>
          </w:tcPr>
          <w:p w14:paraId="63C85CC6" w14:textId="62467DB5" w:rsidR="00AD4E9A" w:rsidRPr="00391466" w:rsidRDefault="00AD4E9A" w:rsidP="0008768C">
            <w:pPr>
              <w:jc w:val="center"/>
              <w:rPr>
                <w:rFonts w:ascii="Arial" w:hAnsi="Arial" w:cs="Arial"/>
                <w:sz w:val="21"/>
                <w:szCs w:val="21"/>
              </w:rPr>
            </w:pPr>
          </w:p>
        </w:tc>
        <w:tc>
          <w:tcPr>
            <w:tcW w:w="332" w:type="pct"/>
            <w:tcBorders>
              <w:bottom w:val="nil"/>
            </w:tcBorders>
            <w:shd w:val="clear" w:color="auto" w:fill="auto"/>
            <w:noWrap/>
            <w:vAlign w:val="center"/>
            <w:hideMark/>
          </w:tcPr>
          <w:p w14:paraId="189BFC30" w14:textId="7B39AC88"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IFG</w:t>
            </w:r>
          </w:p>
        </w:tc>
        <w:tc>
          <w:tcPr>
            <w:tcW w:w="354" w:type="pct"/>
            <w:tcBorders>
              <w:bottom w:val="nil"/>
            </w:tcBorders>
            <w:shd w:val="clear" w:color="auto" w:fill="auto"/>
            <w:noWrap/>
            <w:vAlign w:val="center"/>
            <w:hideMark/>
          </w:tcPr>
          <w:p w14:paraId="33267243" w14:textId="122B0437"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IFG</w:t>
            </w:r>
            <w:r w:rsidRPr="00391466">
              <w:rPr>
                <w:rFonts w:ascii="Arial" w:hAnsi="Arial" w:cs="Arial"/>
                <w:color w:val="000000"/>
                <w:sz w:val="21"/>
                <w:szCs w:val="21"/>
              </w:rPr>
              <w:br/>
              <w:t>IPL</w:t>
            </w:r>
          </w:p>
        </w:tc>
        <w:tc>
          <w:tcPr>
            <w:tcW w:w="234" w:type="pct"/>
            <w:tcBorders>
              <w:bottom w:val="nil"/>
            </w:tcBorders>
            <w:shd w:val="clear" w:color="auto" w:fill="auto"/>
            <w:noWrap/>
            <w:vAlign w:val="center"/>
            <w:hideMark/>
          </w:tcPr>
          <w:p w14:paraId="64FA505A" w14:textId="48219499" w:rsidR="00AD4E9A" w:rsidRPr="00391466" w:rsidRDefault="00AD4E9A" w:rsidP="0008768C">
            <w:pPr>
              <w:jc w:val="center"/>
              <w:rPr>
                <w:rFonts w:ascii="Arial" w:hAnsi="Arial" w:cs="Arial"/>
                <w:sz w:val="21"/>
                <w:szCs w:val="21"/>
              </w:rPr>
            </w:pPr>
          </w:p>
        </w:tc>
        <w:tc>
          <w:tcPr>
            <w:tcW w:w="238" w:type="pct"/>
            <w:tcBorders>
              <w:bottom w:val="nil"/>
            </w:tcBorders>
            <w:shd w:val="clear" w:color="auto" w:fill="auto"/>
            <w:noWrap/>
            <w:vAlign w:val="center"/>
            <w:hideMark/>
          </w:tcPr>
          <w:p w14:paraId="71E968A1" w14:textId="4B4E7A69" w:rsidR="00AD4E9A" w:rsidRPr="00391466" w:rsidRDefault="00AD4E9A" w:rsidP="0008768C">
            <w:pPr>
              <w:jc w:val="center"/>
              <w:rPr>
                <w:rFonts w:ascii="Arial" w:hAnsi="Arial" w:cs="Arial"/>
                <w:sz w:val="21"/>
                <w:szCs w:val="21"/>
              </w:rPr>
            </w:pPr>
          </w:p>
        </w:tc>
      </w:tr>
      <w:tr w:rsidR="0012157F" w:rsidRPr="00391466" w14:paraId="5358F511" w14:textId="77777777" w:rsidTr="00DF2C5C">
        <w:trPr>
          <w:trHeight w:val="276"/>
          <w:jc w:val="center"/>
        </w:trPr>
        <w:tc>
          <w:tcPr>
            <w:tcW w:w="1104" w:type="pct"/>
            <w:tcBorders>
              <w:top w:val="nil"/>
            </w:tcBorders>
            <w:shd w:val="clear" w:color="auto" w:fill="auto"/>
            <w:noWrap/>
            <w:vAlign w:val="center"/>
            <w:hideMark/>
          </w:tcPr>
          <w:p w14:paraId="53B3C887" w14:textId="11F76BA0"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Zhou et al. (2022)</w:t>
            </w:r>
          </w:p>
        </w:tc>
        <w:tc>
          <w:tcPr>
            <w:tcW w:w="345" w:type="pct"/>
            <w:tcBorders>
              <w:top w:val="nil"/>
            </w:tcBorders>
            <w:shd w:val="clear" w:color="auto" w:fill="auto"/>
            <w:noWrap/>
            <w:vAlign w:val="center"/>
            <w:hideMark/>
          </w:tcPr>
          <w:p w14:paraId="3320C9B2" w14:textId="534BA5BB" w:rsidR="00AD4E9A" w:rsidRPr="00391466" w:rsidRDefault="00E91C84" w:rsidP="0008768C">
            <w:pPr>
              <w:jc w:val="center"/>
              <w:rPr>
                <w:rFonts w:ascii="Arial" w:hAnsi="Arial" w:cs="Arial"/>
                <w:sz w:val="21"/>
                <w:szCs w:val="21"/>
              </w:rPr>
            </w:pPr>
            <w:r w:rsidRPr="00391466">
              <w:rPr>
                <w:rFonts w:ascii="Arial" w:hAnsi="Arial" w:cs="Arial" w:hint="eastAsia"/>
                <w:color w:val="000000"/>
                <w:sz w:val="21"/>
                <w:szCs w:val="21"/>
              </w:rPr>
              <w:t>NACC</w:t>
            </w:r>
          </w:p>
        </w:tc>
        <w:tc>
          <w:tcPr>
            <w:tcW w:w="277" w:type="pct"/>
            <w:tcBorders>
              <w:top w:val="nil"/>
            </w:tcBorders>
            <w:shd w:val="clear" w:color="auto" w:fill="auto"/>
            <w:noWrap/>
            <w:vAlign w:val="center"/>
            <w:hideMark/>
          </w:tcPr>
          <w:p w14:paraId="0BE685AA" w14:textId="696B7EA6" w:rsidR="00AD4E9A" w:rsidRPr="00391466" w:rsidRDefault="00E91C84" w:rsidP="0008768C">
            <w:pPr>
              <w:jc w:val="center"/>
              <w:rPr>
                <w:rFonts w:ascii="Arial" w:hAnsi="Arial" w:cs="Arial"/>
                <w:sz w:val="21"/>
                <w:szCs w:val="21"/>
              </w:rPr>
            </w:pPr>
            <w:r w:rsidRPr="00391466">
              <w:rPr>
                <w:rFonts w:ascii="Arial" w:hAnsi="Arial" w:cs="Arial" w:hint="eastAsia"/>
                <w:color w:val="000000"/>
                <w:sz w:val="21"/>
                <w:szCs w:val="21"/>
              </w:rPr>
              <w:t>NACC</w:t>
            </w:r>
          </w:p>
        </w:tc>
        <w:tc>
          <w:tcPr>
            <w:tcW w:w="388" w:type="pct"/>
            <w:tcBorders>
              <w:top w:val="nil"/>
            </w:tcBorders>
            <w:shd w:val="clear" w:color="auto" w:fill="auto"/>
            <w:noWrap/>
            <w:vAlign w:val="center"/>
            <w:hideMark/>
          </w:tcPr>
          <w:p w14:paraId="25A26FA0" w14:textId="38FB36AF" w:rsidR="00AD4E9A" w:rsidRPr="00391466" w:rsidRDefault="00AD4E9A" w:rsidP="0008768C">
            <w:pPr>
              <w:jc w:val="center"/>
              <w:rPr>
                <w:rFonts w:ascii="Arial" w:hAnsi="Arial" w:cs="Arial"/>
                <w:sz w:val="21"/>
                <w:szCs w:val="21"/>
              </w:rPr>
            </w:pPr>
          </w:p>
        </w:tc>
        <w:tc>
          <w:tcPr>
            <w:tcW w:w="388" w:type="pct"/>
            <w:tcBorders>
              <w:top w:val="nil"/>
            </w:tcBorders>
            <w:shd w:val="clear" w:color="auto" w:fill="auto"/>
            <w:noWrap/>
            <w:vAlign w:val="center"/>
            <w:hideMark/>
          </w:tcPr>
          <w:p w14:paraId="63A10EAF" w14:textId="1AD04C0B" w:rsidR="00AD4E9A" w:rsidRPr="00391466" w:rsidRDefault="00AD4E9A" w:rsidP="0008768C">
            <w:pPr>
              <w:jc w:val="center"/>
              <w:rPr>
                <w:rFonts w:ascii="Arial" w:hAnsi="Arial" w:cs="Arial"/>
                <w:sz w:val="21"/>
                <w:szCs w:val="21"/>
              </w:rPr>
            </w:pPr>
          </w:p>
        </w:tc>
        <w:tc>
          <w:tcPr>
            <w:tcW w:w="183" w:type="pct"/>
            <w:tcBorders>
              <w:top w:val="nil"/>
            </w:tcBorders>
            <w:shd w:val="clear" w:color="auto" w:fill="auto"/>
            <w:noWrap/>
            <w:vAlign w:val="center"/>
            <w:hideMark/>
          </w:tcPr>
          <w:p w14:paraId="34BD4D4E" w14:textId="186D9D1C" w:rsidR="00AD4E9A" w:rsidRPr="00391466" w:rsidRDefault="00AD4E9A" w:rsidP="0008768C">
            <w:pPr>
              <w:jc w:val="center"/>
              <w:rPr>
                <w:rFonts w:ascii="Arial" w:hAnsi="Arial" w:cs="Arial"/>
                <w:sz w:val="21"/>
                <w:szCs w:val="21"/>
              </w:rPr>
            </w:pPr>
          </w:p>
        </w:tc>
        <w:tc>
          <w:tcPr>
            <w:tcW w:w="183" w:type="pct"/>
            <w:tcBorders>
              <w:top w:val="nil"/>
            </w:tcBorders>
            <w:shd w:val="clear" w:color="auto" w:fill="auto"/>
            <w:noWrap/>
            <w:vAlign w:val="center"/>
            <w:hideMark/>
          </w:tcPr>
          <w:p w14:paraId="5D4B7B3B" w14:textId="4031043A" w:rsidR="00AD4E9A" w:rsidRPr="00391466" w:rsidRDefault="00AD4E9A" w:rsidP="0008768C">
            <w:pPr>
              <w:jc w:val="center"/>
              <w:rPr>
                <w:rFonts w:ascii="Arial" w:hAnsi="Arial" w:cs="Arial"/>
                <w:sz w:val="21"/>
                <w:szCs w:val="21"/>
              </w:rPr>
            </w:pPr>
          </w:p>
        </w:tc>
        <w:tc>
          <w:tcPr>
            <w:tcW w:w="217" w:type="pct"/>
            <w:tcBorders>
              <w:top w:val="nil"/>
            </w:tcBorders>
            <w:shd w:val="clear" w:color="auto" w:fill="auto"/>
            <w:noWrap/>
            <w:vAlign w:val="center"/>
            <w:hideMark/>
          </w:tcPr>
          <w:p w14:paraId="33C374BB" w14:textId="337C02BB" w:rsidR="00AD4E9A" w:rsidRPr="00391466" w:rsidRDefault="00AD4E9A" w:rsidP="0008768C">
            <w:pPr>
              <w:jc w:val="center"/>
              <w:rPr>
                <w:rFonts w:ascii="Arial" w:hAnsi="Arial" w:cs="Arial"/>
                <w:sz w:val="21"/>
                <w:szCs w:val="21"/>
              </w:rPr>
            </w:pPr>
          </w:p>
        </w:tc>
        <w:tc>
          <w:tcPr>
            <w:tcW w:w="298" w:type="pct"/>
            <w:tcBorders>
              <w:top w:val="nil"/>
            </w:tcBorders>
            <w:shd w:val="clear" w:color="auto" w:fill="auto"/>
            <w:noWrap/>
            <w:vAlign w:val="center"/>
            <w:hideMark/>
          </w:tcPr>
          <w:p w14:paraId="6C61EBCB" w14:textId="37819BB9" w:rsidR="00AD4E9A" w:rsidRPr="00391466" w:rsidRDefault="00AD4E9A" w:rsidP="0008768C">
            <w:pPr>
              <w:jc w:val="center"/>
              <w:rPr>
                <w:rFonts w:ascii="Arial" w:hAnsi="Arial" w:cs="Arial"/>
                <w:sz w:val="21"/>
                <w:szCs w:val="21"/>
              </w:rPr>
            </w:pPr>
          </w:p>
        </w:tc>
        <w:tc>
          <w:tcPr>
            <w:tcW w:w="217" w:type="pct"/>
            <w:tcBorders>
              <w:top w:val="nil"/>
            </w:tcBorders>
            <w:shd w:val="clear" w:color="auto" w:fill="auto"/>
            <w:noWrap/>
            <w:vAlign w:val="center"/>
            <w:hideMark/>
          </w:tcPr>
          <w:p w14:paraId="039FBDFD" w14:textId="023FCF3E" w:rsidR="00AD4E9A" w:rsidRPr="00391466" w:rsidRDefault="00AD4E9A" w:rsidP="0008768C">
            <w:pPr>
              <w:jc w:val="center"/>
              <w:rPr>
                <w:rFonts w:ascii="Arial" w:hAnsi="Arial" w:cs="Arial"/>
                <w:sz w:val="21"/>
                <w:szCs w:val="21"/>
              </w:rPr>
            </w:pPr>
          </w:p>
        </w:tc>
        <w:tc>
          <w:tcPr>
            <w:tcW w:w="242" w:type="pct"/>
            <w:tcBorders>
              <w:top w:val="nil"/>
            </w:tcBorders>
            <w:shd w:val="clear" w:color="auto" w:fill="auto"/>
            <w:noWrap/>
            <w:vAlign w:val="center"/>
            <w:hideMark/>
          </w:tcPr>
          <w:p w14:paraId="22485479" w14:textId="64FE387D" w:rsidR="00AD4E9A" w:rsidRPr="00391466" w:rsidRDefault="00AD4E9A" w:rsidP="0008768C">
            <w:pPr>
              <w:jc w:val="center"/>
              <w:rPr>
                <w:rFonts w:ascii="Arial" w:hAnsi="Arial" w:cs="Arial"/>
                <w:sz w:val="21"/>
                <w:szCs w:val="21"/>
              </w:rPr>
            </w:pPr>
          </w:p>
        </w:tc>
        <w:tc>
          <w:tcPr>
            <w:tcW w:w="332" w:type="pct"/>
            <w:tcBorders>
              <w:top w:val="nil"/>
            </w:tcBorders>
            <w:shd w:val="clear" w:color="auto" w:fill="auto"/>
            <w:noWrap/>
            <w:vAlign w:val="center"/>
            <w:hideMark/>
          </w:tcPr>
          <w:p w14:paraId="4BDD7D53" w14:textId="07CA11BF" w:rsidR="00AD4E9A" w:rsidRPr="00391466" w:rsidRDefault="00AD4E9A" w:rsidP="0008768C">
            <w:pPr>
              <w:jc w:val="center"/>
              <w:rPr>
                <w:rFonts w:ascii="Arial" w:hAnsi="Arial" w:cs="Arial"/>
                <w:sz w:val="21"/>
                <w:szCs w:val="21"/>
              </w:rPr>
            </w:pPr>
          </w:p>
        </w:tc>
        <w:tc>
          <w:tcPr>
            <w:tcW w:w="354" w:type="pct"/>
            <w:tcBorders>
              <w:top w:val="nil"/>
            </w:tcBorders>
            <w:shd w:val="clear" w:color="auto" w:fill="auto"/>
            <w:noWrap/>
            <w:vAlign w:val="center"/>
            <w:hideMark/>
          </w:tcPr>
          <w:p w14:paraId="0B1DAB0D" w14:textId="6E1779F1" w:rsidR="00AD4E9A" w:rsidRPr="00391466" w:rsidRDefault="00AD4E9A" w:rsidP="0008768C">
            <w:pPr>
              <w:jc w:val="center"/>
              <w:rPr>
                <w:rFonts w:ascii="Arial" w:hAnsi="Arial" w:cs="Arial"/>
                <w:sz w:val="21"/>
                <w:szCs w:val="21"/>
              </w:rPr>
            </w:pPr>
          </w:p>
        </w:tc>
        <w:tc>
          <w:tcPr>
            <w:tcW w:w="234" w:type="pct"/>
            <w:tcBorders>
              <w:top w:val="nil"/>
            </w:tcBorders>
            <w:shd w:val="clear" w:color="auto" w:fill="auto"/>
            <w:noWrap/>
            <w:vAlign w:val="center"/>
            <w:hideMark/>
          </w:tcPr>
          <w:p w14:paraId="0C37D9A8" w14:textId="15ADFD2D" w:rsidR="00AD4E9A" w:rsidRPr="00391466" w:rsidRDefault="00AD4E9A" w:rsidP="0008768C">
            <w:pPr>
              <w:jc w:val="center"/>
              <w:rPr>
                <w:rFonts w:ascii="Arial" w:hAnsi="Arial" w:cs="Arial"/>
                <w:sz w:val="21"/>
                <w:szCs w:val="21"/>
              </w:rPr>
            </w:pPr>
          </w:p>
        </w:tc>
        <w:tc>
          <w:tcPr>
            <w:tcW w:w="238" w:type="pct"/>
            <w:tcBorders>
              <w:top w:val="nil"/>
            </w:tcBorders>
            <w:shd w:val="clear" w:color="auto" w:fill="auto"/>
            <w:noWrap/>
            <w:vAlign w:val="center"/>
            <w:hideMark/>
          </w:tcPr>
          <w:p w14:paraId="55A5C3E4" w14:textId="4ED66D1B" w:rsidR="00AD4E9A" w:rsidRPr="00391466" w:rsidRDefault="00AD4E9A" w:rsidP="0008768C">
            <w:pPr>
              <w:jc w:val="center"/>
              <w:rPr>
                <w:rFonts w:ascii="Arial" w:hAnsi="Arial" w:cs="Arial"/>
                <w:sz w:val="21"/>
                <w:szCs w:val="21"/>
              </w:rPr>
            </w:pPr>
          </w:p>
        </w:tc>
      </w:tr>
      <w:tr w:rsidR="0012157F" w:rsidRPr="00391466" w14:paraId="72AD2CE0" w14:textId="77777777" w:rsidTr="00DF2C5C">
        <w:trPr>
          <w:trHeight w:val="276"/>
          <w:jc w:val="center"/>
        </w:trPr>
        <w:tc>
          <w:tcPr>
            <w:tcW w:w="1104" w:type="pct"/>
            <w:tcBorders>
              <w:bottom w:val="nil"/>
            </w:tcBorders>
            <w:shd w:val="clear" w:color="auto" w:fill="auto"/>
            <w:noWrap/>
            <w:vAlign w:val="center"/>
            <w:hideMark/>
          </w:tcPr>
          <w:p w14:paraId="16BE74F4" w14:textId="2B7EC47C"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Zhu et al. (2018)</w:t>
            </w:r>
          </w:p>
        </w:tc>
        <w:tc>
          <w:tcPr>
            <w:tcW w:w="345" w:type="pct"/>
            <w:tcBorders>
              <w:bottom w:val="nil"/>
            </w:tcBorders>
            <w:shd w:val="clear" w:color="auto" w:fill="auto"/>
            <w:noWrap/>
            <w:vAlign w:val="center"/>
            <w:hideMark/>
          </w:tcPr>
          <w:p w14:paraId="23997E13" w14:textId="132482C6" w:rsidR="00AD4E9A" w:rsidRPr="00391466" w:rsidRDefault="00AD4E9A" w:rsidP="0008768C">
            <w:pPr>
              <w:jc w:val="center"/>
              <w:rPr>
                <w:rFonts w:ascii="Arial" w:hAnsi="Arial" w:cs="Arial"/>
                <w:sz w:val="21"/>
                <w:szCs w:val="21"/>
              </w:rPr>
            </w:pPr>
          </w:p>
        </w:tc>
        <w:tc>
          <w:tcPr>
            <w:tcW w:w="277" w:type="pct"/>
            <w:tcBorders>
              <w:bottom w:val="nil"/>
            </w:tcBorders>
            <w:shd w:val="clear" w:color="auto" w:fill="auto"/>
            <w:noWrap/>
            <w:vAlign w:val="center"/>
            <w:hideMark/>
          </w:tcPr>
          <w:p w14:paraId="528652AD" w14:textId="52F572C6" w:rsidR="00AD4E9A" w:rsidRPr="00391466" w:rsidRDefault="00AD4E9A" w:rsidP="0008768C">
            <w:pPr>
              <w:jc w:val="center"/>
              <w:rPr>
                <w:rFonts w:ascii="Arial" w:hAnsi="Arial" w:cs="Arial"/>
                <w:sz w:val="21"/>
                <w:szCs w:val="21"/>
              </w:rPr>
            </w:pPr>
          </w:p>
        </w:tc>
        <w:tc>
          <w:tcPr>
            <w:tcW w:w="388" w:type="pct"/>
            <w:tcBorders>
              <w:bottom w:val="nil"/>
            </w:tcBorders>
            <w:shd w:val="clear" w:color="auto" w:fill="auto"/>
            <w:noWrap/>
            <w:vAlign w:val="center"/>
            <w:hideMark/>
          </w:tcPr>
          <w:p w14:paraId="061EA466" w14:textId="7AB990DC" w:rsidR="00AD4E9A" w:rsidRPr="00391466" w:rsidRDefault="00AD4E9A" w:rsidP="0008768C">
            <w:pPr>
              <w:jc w:val="center"/>
              <w:rPr>
                <w:rFonts w:ascii="Arial" w:hAnsi="Arial" w:cs="Arial"/>
                <w:sz w:val="21"/>
                <w:szCs w:val="21"/>
              </w:rPr>
            </w:pPr>
          </w:p>
        </w:tc>
        <w:tc>
          <w:tcPr>
            <w:tcW w:w="388" w:type="pct"/>
            <w:tcBorders>
              <w:bottom w:val="nil"/>
            </w:tcBorders>
            <w:shd w:val="clear" w:color="auto" w:fill="auto"/>
            <w:noWrap/>
            <w:vAlign w:val="center"/>
            <w:hideMark/>
          </w:tcPr>
          <w:p w14:paraId="60957F98" w14:textId="30E38B13"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PC</w:t>
            </w:r>
            <w:r w:rsidR="00663DAA" w:rsidRPr="00391466">
              <w:rPr>
                <w:rFonts w:ascii="Arial" w:hAnsi="Arial" w:cs="Arial"/>
                <w:color w:val="000000"/>
                <w:sz w:val="21"/>
                <w:szCs w:val="21"/>
              </w:rPr>
              <w:t>UN</w:t>
            </w:r>
          </w:p>
        </w:tc>
        <w:tc>
          <w:tcPr>
            <w:tcW w:w="183" w:type="pct"/>
            <w:tcBorders>
              <w:bottom w:val="nil"/>
            </w:tcBorders>
            <w:shd w:val="clear" w:color="auto" w:fill="auto"/>
            <w:noWrap/>
            <w:vAlign w:val="center"/>
            <w:hideMark/>
          </w:tcPr>
          <w:p w14:paraId="624CE04E" w14:textId="190C9FFF" w:rsidR="00AD4E9A" w:rsidRPr="00391466" w:rsidRDefault="00AD4E9A" w:rsidP="0008768C">
            <w:pPr>
              <w:jc w:val="center"/>
              <w:rPr>
                <w:rFonts w:ascii="Arial" w:hAnsi="Arial" w:cs="Arial"/>
                <w:sz w:val="21"/>
                <w:szCs w:val="21"/>
              </w:rPr>
            </w:pPr>
          </w:p>
        </w:tc>
        <w:tc>
          <w:tcPr>
            <w:tcW w:w="183" w:type="pct"/>
            <w:tcBorders>
              <w:bottom w:val="nil"/>
            </w:tcBorders>
            <w:shd w:val="clear" w:color="auto" w:fill="auto"/>
            <w:noWrap/>
            <w:vAlign w:val="center"/>
            <w:hideMark/>
          </w:tcPr>
          <w:p w14:paraId="3A45F45E" w14:textId="1462C385"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28BC806F" w14:textId="2BF37C8A" w:rsidR="00AD4E9A" w:rsidRPr="00391466" w:rsidRDefault="00AD4E9A" w:rsidP="0008768C">
            <w:pPr>
              <w:jc w:val="center"/>
              <w:rPr>
                <w:rFonts w:ascii="Arial" w:hAnsi="Arial" w:cs="Arial"/>
                <w:sz w:val="21"/>
                <w:szCs w:val="21"/>
              </w:rPr>
            </w:pPr>
          </w:p>
        </w:tc>
        <w:tc>
          <w:tcPr>
            <w:tcW w:w="298" w:type="pct"/>
            <w:tcBorders>
              <w:bottom w:val="nil"/>
            </w:tcBorders>
            <w:shd w:val="clear" w:color="auto" w:fill="auto"/>
            <w:noWrap/>
            <w:vAlign w:val="center"/>
            <w:hideMark/>
          </w:tcPr>
          <w:p w14:paraId="6297E456" w14:textId="36FD8EF4" w:rsidR="00AD4E9A" w:rsidRPr="00391466" w:rsidRDefault="00AD4E9A" w:rsidP="0008768C">
            <w:pPr>
              <w:jc w:val="center"/>
              <w:rPr>
                <w:rFonts w:ascii="Arial" w:hAnsi="Arial" w:cs="Arial"/>
                <w:sz w:val="21"/>
                <w:szCs w:val="21"/>
              </w:rPr>
            </w:pPr>
          </w:p>
        </w:tc>
        <w:tc>
          <w:tcPr>
            <w:tcW w:w="217" w:type="pct"/>
            <w:tcBorders>
              <w:bottom w:val="nil"/>
            </w:tcBorders>
            <w:shd w:val="clear" w:color="auto" w:fill="auto"/>
            <w:noWrap/>
            <w:vAlign w:val="center"/>
            <w:hideMark/>
          </w:tcPr>
          <w:p w14:paraId="781F920D" w14:textId="3861F1CB" w:rsidR="00AD4E9A" w:rsidRPr="00391466" w:rsidRDefault="00AD4E9A" w:rsidP="0008768C">
            <w:pPr>
              <w:jc w:val="center"/>
              <w:rPr>
                <w:rFonts w:ascii="Arial" w:hAnsi="Arial" w:cs="Arial"/>
                <w:sz w:val="21"/>
                <w:szCs w:val="21"/>
              </w:rPr>
            </w:pPr>
          </w:p>
        </w:tc>
        <w:tc>
          <w:tcPr>
            <w:tcW w:w="242" w:type="pct"/>
            <w:tcBorders>
              <w:bottom w:val="nil"/>
            </w:tcBorders>
            <w:shd w:val="clear" w:color="auto" w:fill="auto"/>
            <w:noWrap/>
            <w:vAlign w:val="center"/>
            <w:hideMark/>
          </w:tcPr>
          <w:p w14:paraId="6E33029E" w14:textId="2085D9B5" w:rsidR="00AD4E9A" w:rsidRPr="00391466" w:rsidRDefault="00AD4E9A" w:rsidP="0008768C">
            <w:pPr>
              <w:jc w:val="center"/>
              <w:rPr>
                <w:rFonts w:ascii="Arial" w:hAnsi="Arial" w:cs="Arial"/>
                <w:sz w:val="21"/>
                <w:szCs w:val="21"/>
              </w:rPr>
            </w:pPr>
          </w:p>
        </w:tc>
        <w:tc>
          <w:tcPr>
            <w:tcW w:w="332" w:type="pct"/>
            <w:tcBorders>
              <w:bottom w:val="nil"/>
            </w:tcBorders>
            <w:shd w:val="clear" w:color="auto" w:fill="auto"/>
            <w:noWrap/>
            <w:vAlign w:val="center"/>
            <w:hideMark/>
          </w:tcPr>
          <w:p w14:paraId="35F85804" w14:textId="49FDA9E1" w:rsidR="00AD4E9A" w:rsidRPr="00391466" w:rsidRDefault="00AD4E9A" w:rsidP="0008768C">
            <w:pPr>
              <w:jc w:val="center"/>
              <w:rPr>
                <w:rFonts w:ascii="Arial" w:hAnsi="Arial" w:cs="Arial"/>
                <w:sz w:val="21"/>
                <w:szCs w:val="21"/>
              </w:rPr>
            </w:pPr>
          </w:p>
        </w:tc>
        <w:tc>
          <w:tcPr>
            <w:tcW w:w="354" w:type="pct"/>
            <w:tcBorders>
              <w:bottom w:val="nil"/>
            </w:tcBorders>
            <w:shd w:val="clear" w:color="auto" w:fill="auto"/>
            <w:noWrap/>
            <w:vAlign w:val="center"/>
            <w:hideMark/>
          </w:tcPr>
          <w:p w14:paraId="13556B98" w14:textId="236AEE43" w:rsidR="00AD4E9A" w:rsidRPr="00391466" w:rsidRDefault="00AD4E9A" w:rsidP="0008768C">
            <w:pPr>
              <w:jc w:val="center"/>
              <w:rPr>
                <w:rFonts w:ascii="Arial" w:hAnsi="Arial" w:cs="Arial"/>
                <w:sz w:val="21"/>
                <w:szCs w:val="21"/>
              </w:rPr>
            </w:pPr>
          </w:p>
        </w:tc>
        <w:tc>
          <w:tcPr>
            <w:tcW w:w="234" w:type="pct"/>
            <w:tcBorders>
              <w:bottom w:val="nil"/>
            </w:tcBorders>
            <w:shd w:val="clear" w:color="auto" w:fill="auto"/>
            <w:noWrap/>
            <w:vAlign w:val="center"/>
            <w:hideMark/>
          </w:tcPr>
          <w:p w14:paraId="4F0D6D66" w14:textId="58434BCB" w:rsidR="00AD4E9A" w:rsidRPr="00391466" w:rsidRDefault="00AD4E9A" w:rsidP="0008768C">
            <w:pPr>
              <w:jc w:val="center"/>
              <w:rPr>
                <w:rFonts w:ascii="Arial" w:hAnsi="Arial" w:cs="Arial"/>
                <w:sz w:val="21"/>
                <w:szCs w:val="21"/>
              </w:rPr>
            </w:pPr>
          </w:p>
        </w:tc>
        <w:tc>
          <w:tcPr>
            <w:tcW w:w="238" w:type="pct"/>
            <w:tcBorders>
              <w:bottom w:val="nil"/>
            </w:tcBorders>
            <w:shd w:val="clear" w:color="auto" w:fill="auto"/>
            <w:noWrap/>
            <w:vAlign w:val="center"/>
            <w:hideMark/>
          </w:tcPr>
          <w:p w14:paraId="512AD153" w14:textId="28BF8137" w:rsidR="00AD4E9A" w:rsidRPr="00391466" w:rsidRDefault="00AD4E9A" w:rsidP="0008768C">
            <w:pPr>
              <w:jc w:val="center"/>
              <w:rPr>
                <w:rFonts w:ascii="Arial" w:hAnsi="Arial" w:cs="Arial"/>
                <w:sz w:val="21"/>
                <w:szCs w:val="21"/>
              </w:rPr>
            </w:pPr>
          </w:p>
        </w:tc>
      </w:tr>
      <w:tr w:rsidR="0012157F" w:rsidRPr="00391466" w14:paraId="4C7C0B27" w14:textId="77777777" w:rsidTr="00A92E8A">
        <w:trPr>
          <w:trHeight w:val="360"/>
          <w:jc w:val="center"/>
        </w:trPr>
        <w:tc>
          <w:tcPr>
            <w:tcW w:w="1104" w:type="pct"/>
            <w:tcBorders>
              <w:bottom w:val="single" w:sz="8" w:space="0" w:color="auto"/>
            </w:tcBorders>
            <w:shd w:val="clear" w:color="auto" w:fill="auto"/>
            <w:noWrap/>
            <w:vAlign w:val="center"/>
            <w:hideMark/>
          </w:tcPr>
          <w:p w14:paraId="789F7167" w14:textId="140CB43B" w:rsidR="00AD4E9A" w:rsidRPr="00391466" w:rsidRDefault="00AD4E9A" w:rsidP="00DF2C5C">
            <w:pPr>
              <w:ind w:firstLineChars="50" w:firstLine="105"/>
              <w:rPr>
                <w:rFonts w:ascii="Arial" w:hAnsi="Arial" w:cs="Arial"/>
                <w:sz w:val="21"/>
                <w:szCs w:val="21"/>
              </w:rPr>
            </w:pPr>
            <w:r w:rsidRPr="00391466">
              <w:rPr>
                <w:rFonts w:ascii="Arial" w:hAnsi="Arial" w:cs="Arial"/>
                <w:color w:val="000000"/>
                <w:sz w:val="21"/>
                <w:szCs w:val="21"/>
              </w:rPr>
              <w:t>Zu et al. (2019)</w:t>
            </w:r>
          </w:p>
        </w:tc>
        <w:tc>
          <w:tcPr>
            <w:tcW w:w="345" w:type="pct"/>
            <w:tcBorders>
              <w:bottom w:val="single" w:sz="8" w:space="0" w:color="auto"/>
            </w:tcBorders>
            <w:shd w:val="clear" w:color="auto" w:fill="auto"/>
            <w:noWrap/>
            <w:vAlign w:val="center"/>
            <w:hideMark/>
          </w:tcPr>
          <w:p w14:paraId="17CE6924" w14:textId="46BBC0E1" w:rsidR="00AD4E9A" w:rsidRPr="00391466" w:rsidRDefault="00AD4E9A" w:rsidP="0008768C">
            <w:pPr>
              <w:jc w:val="center"/>
              <w:rPr>
                <w:rFonts w:ascii="Arial" w:hAnsi="Arial" w:cs="Arial"/>
                <w:sz w:val="21"/>
                <w:szCs w:val="21"/>
              </w:rPr>
            </w:pPr>
          </w:p>
        </w:tc>
        <w:tc>
          <w:tcPr>
            <w:tcW w:w="277" w:type="pct"/>
            <w:tcBorders>
              <w:bottom w:val="single" w:sz="8" w:space="0" w:color="auto"/>
            </w:tcBorders>
            <w:shd w:val="clear" w:color="auto" w:fill="auto"/>
            <w:noWrap/>
            <w:vAlign w:val="center"/>
            <w:hideMark/>
          </w:tcPr>
          <w:p w14:paraId="64A45322" w14:textId="1F993FB9" w:rsidR="00AD4E9A" w:rsidRPr="00391466" w:rsidRDefault="00192ED9" w:rsidP="0008768C">
            <w:pPr>
              <w:jc w:val="center"/>
              <w:rPr>
                <w:rFonts w:ascii="Arial" w:hAnsi="Arial" w:cs="Arial"/>
                <w:sz w:val="21"/>
                <w:szCs w:val="21"/>
              </w:rPr>
            </w:pPr>
            <w:proofErr w:type="spellStart"/>
            <w:r w:rsidRPr="00391466">
              <w:rPr>
                <w:rFonts w:ascii="Arial" w:hAnsi="Arial" w:cs="Arial"/>
                <w:color w:val="000000"/>
                <w:sz w:val="21"/>
                <w:szCs w:val="21"/>
              </w:rPr>
              <w:t>Amyg</w:t>
            </w:r>
            <w:proofErr w:type="spellEnd"/>
          </w:p>
        </w:tc>
        <w:tc>
          <w:tcPr>
            <w:tcW w:w="388" w:type="pct"/>
            <w:tcBorders>
              <w:bottom w:val="single" w:sz="8" w:space="0" w:color="auto"/>
            </w:tcBorders>
            <w:shd w:val="clear" w:color="auto" w:fill="auto"/>
            <w:vAlign w:val="center"/>
            <w:hideMark/>
          </w:tcPr>
          <w:p w14:paraId="0F161D04" w14:textId="2BE35B05" w:rsidR="00AD4E9A" w:rsidRPr="00391466" w:rsidRDefault="00AD4E9A" w:rsidP="0008768C">
            <w:pPr>
              <w:jc w:val="center"/>
              <w:rPr>
                <w:rFonts w:ascii="Arial" w:hAnsi="Arial" w:cs="Arial"/>
                <w:sz w:val="21"/>
                <w:szCs w:val="21"/>
              </w:rPr>
            </w:pPr>
          </w:p>
        </w:tc>
        <w:tc>
          <w:tcPr>
            <w:tcW w:w="388" w:type="pct"/>
            <w:tcBorders>
              <w:bottom w:val="single" w:sz="8" w:space="0" w:color="auto"/>
            </w:tcBorders>
            <w:shd w:val="clear" w:color="auto" w:fill="auto"/>
            <w:vAlign w:val="center"/>
            <w:hideMark/>
          </w:tcPr>
          <w:p w14:paraId="5E63D7E0" w14:textId="4C279C24" w:rsidR="00AD4E9A" w:rsidRPr="00391466" w:rsidRDefault="00AD4E9A" w:rsidP="0008768C">
            <w:pPr>
              <w:jc w:val="center"/>
              <w:rPr>
                <w:rFonts w:ascii="Arial" w:hAnsi="Arial" w:cs="Arial"/>
                <w:sz w:val="21"/>
                <w:szCs w:val="21"/>
              </w:rPr>
            </w:pPr>
          </w:p>
        </w:tc>
        <w:tc>
          <w:tcPr>
            <w:tcW w:w="183" w:type="pct"/>
            <w:tcBorders>
              <w:bottom w:val="single" w:sz="8" w:space="0" w:color="auto"/>
            </w:tcBorders>
            <w:shd w:val="clear" w:color="auto" w:fill="auto"/>
            <w:noWrap/>
            <w:vAlign w:val="center"/>
            <w:hideMark/>
          </w:tcPr>
          <w:p w14:paraId="375D99C5" w14:textId="269DFC4D" w:rsidR="00AD4E9A" w:rsidRPr="00391466" w:rsidRDefault="00AD4E9A" w:rsidP="0008768C">
            <w:pPr>
              <w:jc w:val="center"/>
              <w:rPr>
                <w:rFonts w:ascii="Arial" w:hAnsi="Arial" w:cs="Arial"/>
                <w:sz w:val="21"/>
                <w:szCs w:val="21"/>
              </w:rPr>
            </w:pPr>
          </w:p>
        </w:tc>
        <w:tc>
          <w:tcPr>
            <w:tcW w:w="183" w:type="pct"/>
            <w:tcBorders>
              <w:bottom w:val="single" w:sz="8" w:space="0" w:color="auto"/>
            </w:tcBorders>
            <w:shd w:val="clear" w:color="auto" w:fill="auto"/>
            <w:noWrap/>
            <w:vAlign w:val="center"/>
            <w:hideMark/>
          </w:tcPr>
          <w:p w14:paraId="1CE0FBE7" w14:textId="15E4ED0B" w:rsidR="00AD4E9A" w:rsidRPr="00391466" w:rsidRDefault="00AD4E9A" w:rsidP="0008768C">
            <w:pPr>
              <w:jc w:val="center"/>
              <w:rPr>
                <w:rFonts w:ascii="Arial" w:hAnsi="Arial" w:cs="Arial"/>
                <w:sz w:val="21"/>
                <w:szCs w:val="21"/>
              </w:rPr>
            </w:pPr>
          </w:p>
        </w:tc>
        <w:tc>
          <w:tcPr>
            <w:tcW w:w="217" w:type="pct"/>
            <w:tcBorders>
              <w:bottom w:val="single" w:sz="8" w:space="0" w:color="auto"/>
            </w:tcBorders>
            <w:shd w:val="clear" w:color="auto" w:fill="auto"/>
            <w:noWrap/>
            <w:vAlign w:val="center"/>
            <w:hideMark/>
          </w:tcPr>
          <w:p w14:paraId="7E2C7E84" w14:textId="0A667506" w:rsidR="00AD4E9A" w:rsidRPr="00391466" w:rsidRDefault="00AD4E9A" w:rsidP="0008768C">
            <w:pPr>
              <w:jc w:val="center"/>
              <w:rPr>
                <w:rFonts w:ascii="Arial" w:hAnsi="Arial" w:cs="Arial"/>
                <w:sz w:val="21"/>
                <w:szCs w:val="21"/>
              </w:rPr>
            </w:pPr>
          </w:p>
        </w:tc>
        <w:tc>
          <w:tcPr>
            <w:tcW w:w="298" w:type="pct"/>
            <w:tcBorders>
              <w:bottom w:val="single" w:sz="8" w:space="0" w:color="auto"/>
            </w:tcBorders>
            <w:shd w:val="clear" w:color="auto" w:fill="auto"/>
            <w:noWrap/>
            <w:vAlign w:val="center"/>
            <w:hideMark/>
          </w:tcPr>
          <w:p w14:paraId="0BFE979A" w14:textId="17A4193C" w:rsidR="00AD4E9A" w:rsidRPr="00391466" w:rsidRDefault="00AD4E9A" w:rsidP="0008768C">
            <w:pPr>
              <w:jc w:val="center"/>
              <w:rPr>
                <w:rFonts w:ascii="Arial" w:hAnsi="Arial" w:cs="Arial"/>
                <w:sz w:val="21"/>
                <w:szCs w:val="21"/>
              </w:rPr>
            </w:pPr>
          </w:p>
        </w:tc>
        <w:tc>
          <w:tcPr>
            <w:tcW w:w="217" w:type="pct"/>
            <w:tcBorders>
              <w:bottom w:val="single" w:sz="8" w:space="0" w:color="auto"/>
            </w:tcBorders>
            <w:shd w:val="clear" w:color="auto" w:fill="auto"/>
            <w:noWrap/>
            <w:vAlign w:val="center"/>
            <w:hideMark/>
          </w:tcPr>
          <w:p w14:paraId="410A95FC" w14:textId="0D68D32A" w:rsidR="00AD4E9A" w:rsidRPr="00391466" w:rsidRDefault="00AD4E9A" w:rsidP="0008768C">
            <w:pPr>
              <w:jc w:val="center"/>
              <w:rPr>
                <w:rFonts w:ascii="Arial" w:hAnsi="Arial" w:cs="Arial"/>
                <w:sz w:val="21"/>
                <w:szCs w:val="21"/>
              </w:rPr>
            </w:pPr>
          </w:p>
        </w:tc>
        <w:tc>
          <w:tcPr>
            <w:tcW w:w="242" w:type="pct"/>
            <w:tcBorders>
              <w:bottom w:val="single" w:sz="8" w:space="0" w:color="auto"/>
            </w:tcBorders>
            <w:shd w:val="clear" w:color="auto" w:fill="auto"/>
            <w:noWrap/>
            <w:vAlign w:val="center"/>
            <w:hideMark/>
          </w:tcPr>
          <w:p w14:paraId="4E28B060" w14:textId="0979A6DC" w:rsidR="00AD4E9A" w:rsidRPr="00391466" w:rsidRDefault="00AD4E9A" w:rsidP="0008768C">
            <w:pPr>
              <w:jc w:val="center"/>
              <w:rPr>
                <w:rFonts w:ascii="Arial" w:hAnsi="Arial" w:cs="Arial"/>
                <w:sz w:val="21"/>
                <w:szCs w:val="21"/>
              </w:rPr>
            </w:pPr>
          </w:p>
        </w:tc>
        <w:tc>
          <w:tcPr>
            <w:tcW w:w="332" w:type="pct"/>
            <w:tcBorders>
              <w:bottom w:val="single" w:sz="8" w:space="0" w:color="auto"/>
            </w:tcBorders>
            <w:shd w:val="clear" w:color="auto" w:fill="auto"/>
            <w:noWrap/>
            <w:vAlign w:val="center"/>
            <w:hideMark/>
          </w:tcPr>
          <w:p w14:paraId="0A0325D3" w14:textId="1B030D08" w:rsidR="00AD4E9A" w:rsidRPr="00391466" w:rsidRDefault="00AD4E9A" w:rsidP="0008768C">
            <w:pPr>
              <w:jc w:val="center"/>
              <w:rPr>
                <w:rFonts w:ascii="Arial" w:hAnsi="Arial" w:cs="Arial"/>
                <w:sz w:val="21"/>
                <w:szCs w:val="21"/>
              </w:rPr>
            </w:pPr>
          </w:p>
        </w:tc>
        <w:tc>
          <w:tcPr>
            <w:tcW w:w="354" w:type="pct"/>
            <w:tcBorders>
              <w:bottom w:val="single" w:sz="8" w:space="0" w:color="auto"/>
            </w:tcBorders>
            <w:shd w:val="clear" w:color="auto" w:fill="auto"/>
            <w:vAlign w:val="center"/>
            <w:hideMark/>
          </w:tcPr>
          <w:p w14:paraId="35CEC60D" w14:textId="5F17ADD7" w:rsidR="00AD4E9A" w:rsidRPr="00391466" w:rsidRDefault="00AD4E9A" w:rsidP="0008768C">
            <w:pPr>
              <w:jc w:val="center"/>
              <w:rPr>
                <w:rFonts w:ascii="Arial" w:hAnsi="Arial" w:cs="Arial"/>
                <w:sz w:val="21"/>
                <w:szCs w:val="21"/>
              </w:rPr>
            </w:pPr>
          </w:p>
        </w:tc>
        <w:tc>
          <w:tcPr>
            <w:tcW w:w="234" w:type="pct"/>
            <w:tcBorders>
              <w:bottom w:val="single" w:sz="8" w:space="0" w:color="auto"/>
            </w:tcBorders>
            <w:shd w:val="clear" w:color="auto" w:fill="auto"/>
            <w:noWrap/>
            <w:vAlign w:val="center"/>
            <w:hideMark/>
          </w:tcPr>
          <w:p w14:paraId="5890B59E" w14:textId="2A750B51" w:rsidR="00AD4E9A" w:rsidRPr="00391466" w:rsidRDefault="00AD4E9A" w:rsidP="0008768C">
            <w:pPr>
              <w:jc w:val="center"/>
              <w:rPr>
                <w:rFonts w:ascii="Arial" w:hAnsi="Arial" w:cs="Arial"/>
                <w:sz w:val="21"/>
                <w:szCs w:val="21"/>
              </w:rPr>
            </w:pPr>
          </w:p>
        </w:tc>
        <w:tc>
          <w:tcPr>
            <w:tcW w:w="238" w:type="pct"/>
            <w:tcBorders>
              <w:bottom w:val="single" w:sz="8" w:space="0" w:color="auto"/>
            </w:tcBorders>
            <w:shd w:val="clear" w:color="auto" w:fill="auto"/>
            <w:noWrap/>
            <w:vAlign w:val="center"/>
            <w:hideMark/>
          </w:tcPr>
          <w:p w14:paraId="42944085" w14:textId="673FDFB7" w:rsidR="00AD4E9A" w:rsidRPr="00391466" w:rsidRDefault="00AD4E9A" w:rsidP="0008768C">
            <w:pPr>
              <w:jc w:val="center"/>
              <w:rPr>
                <w:rFonts w:ascii="Arial" w:hAnsi="Arial" w:cs="Arial"/>
                <w:sz w:val="21"/>
                <w:szCs w:val="21"/>
              </w:rPr>
            </w:pPr>
          </w:p>
        </w:tc>
      </w:tr>
      <w:tr w:rsidR="00752FF5" w:rsidRPr="00391466" w14:paraId="562A694A" w14:textId="77777777" w:rsidTr="00DF2C5C">
        <w:trPr>
          <w:trHeight w:val="276"/>
          <w:jc w:val="center"/>
        </w:trPr>
        <w:tc>
          <w:tcPr>
            <w:tcW w:w="1104" w:type="pct"/>
            <w:tcBorders>
              <w:top w:val="single" w:sz="8" w:space="0" w:color="auto"/>
              <w:bottom w:val="single" w:sz="18" w:space="0" w:color="auto"/>
            </w:tcBorders>
            <w:shd w:val="clear" w:color="auto" w:fill="auto"/>
            <w:noWrap/>
            <w:vAlign w:val="center"/>
            <w:hideMark/>
          </w:tcPr>
          <w:p w14:paraId="4DC4B308" w14:textId="7F1BD28B" w:rsidR="00AD4E9A" w:rsidRPr="00391466" w:rsidRDefault="00AD4E9A" w:rsidP="0008768C">
            <w:pPr>
              <w:jc w:val="center"/>
              <w:rPr>
                <w:rFonts w:ascii="Arial" w:hAnsi="Arial" w:cs="Arial"/>
                <w:sz w:val="21"/>
                <w:szCs w:val="21"/>
              </w:rPr>
            </w:pPr>
            <w:r w:rsidRPr="00391466">
              <w:rPr>
                <w:rFonts w:ascii="Arial" w:hAnsi="Arial" w:cs="Arial"/>
                <w:sz w:val="21"/>
                <w:szCs w:val="21"/>
              </w:rPr>
              <w:t>Total</w:t>
            </w:r>
          </w:p>
        </w:tc>
        <w:tc>
          <w:tcPr>
            <w:tcW w:w="345" w:type="pct"/>
            <w:tcBorders>
              <w:top w:val="single" w:sz="8" w:space="0" w:color="auto"/>
              <w:bottom w:val="single" w:sz="18" w:space="0" w:color="auto"/>
            </w:tcBorders>
            <w:shd w:val="clear" w:color="auto" w:fill="auto"/>
            <w:noWrap/>
            <w:vAlign w:val="center"/>
            <w:hideMark/>
          </w:tcPr>
          <w:p w14:paraId="0E1507E9" w14:textId="0180A2B5" w:rsidR="00AD4E9A" w:rsidRPr="00391466" w:rsidRDefault="00AD4E9A" w:rsidP="0008768C">
            <w:pPr>
              <w:jc w:val="center"/>
              <w:rPr>
                <w:rFonts w:ascii="Arial" w:hAnsi="Arial" w:cs="Arial"/>
                <w:sz w:val="21"/>
                <w:szCs w:val="21"/>
              </w:rPr>
            </w:pPr>
            <w:r w:rsidRPr="00391466">
              <w:rPr>
                <w:rFonts w:ascii="Arial" w:hAnsi="Arial" w:cs="Arial"/>
                <w:sz w:val="21"/>
                <w:szCs w:val="21"/>
              </w:rPr>
              <w:t>5</w:t>
            </w:r>
          </w:p>
        </w:tc>
        <w:tc>
          <w:tcPr>
            <w:tcW w:w="277" w:type="pct"/>
            <w:tcBorders>
              <w:top w:val="single" w:sz="8" w:space="0" w:color="auto"/>
              <w:bottom w:val="single" w:sz="18" w:space="0" w:color="auto"/>
            </w:tcBorders>
            <w:shd w:val="clear" w:color="auto" w:fill="auto"/>
            <w:noWrap/>
            <w:vAlign w:val="center"/>
            <w:hideMark/>
          </w:tcPr>
          <w:p w14:paraId="57DD2C7E" w14:textId="63143DA7" w:rsidR="00AD4E9A" w:rsidRPr="00391466" w:rsidRDefault="00AD4E9A" w:rsidP="0008768C">
            <w:pPr>
              <w:jc w:val="center"/>
              <w:rPr>
                <w:rFonts w:ascii="Arial" w:hAnsi="Arial" w:cs="Arial"/>
                <w:sz w:val="21"/>
                <w:szCs w:val="21"/>
              </w:rPr>
            </w:pPr>
            <w:r w:rsidRPr="00391466">
              <w:rPr>
                <w:rFonts w:ascii="Arial" w:hAnsi="Arial" w:cs="Arial"/>
                <w:sz w:val="21"/>
                <w:szCs w:val="21"/>
              </w:rPr>
              <w:t>14</w:t>
            </w:r>
          </w:p>
        </w:tc>
        <w:tc>
          <w:tcPr>
            <w:tcW w:w="388" w:type="pct"/>
            <w:tcBorders>
              <w:top w:val="single" w:sz="8" w:space="0" w:color="auto"/>
              <w:bottom w:val="single" w:sz="18" w:space="0" w:color="auto"/>
            </w:tcBorders>
            <w:shd w:val="clear" w:color="auto" w:fill="auto"/>
            <w:noWrap/>
            <w:vAlign w:val="center"/>
            <w:hideMark/>
          </w:tcPr>
          <w:p w14:paraId="5B00B61D" w14:textId="5706C6C6" w:rsidR="00AD4E9A" w:rsidRPr="00391466" w:rsidRDefault="00AD4E9A" w:rsidP="0008768C">
            <w:pPr>
              <w:jc w:val="center"/>
              <w:rPr>
                <w:rFonts w:ascii="Arial" w:hAnsi="Arial" w:cs="Arial"/>
                <w:sz w:val="21"/>
                <w:szCs w:val="21"/>
              </w:rPr>
            </w:pPr>
            <w:r w:rsidRPr="00391466">
              <w:rPr>
                <w:rFonts w:ascii="Arial" w:hAnsi="Arial" w:cs="Arial"/>
                <w:sz w:val="21"/>
                <w:szCs w:val="21"/>
              </w:rPr>
              <w:t>20</w:t>
            </w:r>
          </w:p>
        </w:tc>
        <w:tc>
          <w:tcPr>
            <w:tcW w:w="388" w:type="pct"/>
            <w:tcBorders>
              <w:top w:val="single" w:sz="8" w:space="0" w:color="auto"/>
              <w:bottom w:val="single" w:sz="18" w:space="0" w:color="auto"/>
            </w:tcBorders>
            <w:shd w:val="clear" w:color="auto" w:fill="auto"/>
            <w:noWrap/>
            <w:vAlign w:val="center"/>
            <w:hideMark/>
          </w:tcPr>
          <w:p w14:paraId="4557564B" w14:textId="5C29EC93" w:rsidR="00AD4E9A" w:rsidRPr="00391466" w:rsidRDefault="00AD4E9A" w:rsidP="0008768C">
            <w:pPr>
              <w:jc w:val="center"/>
              <w:rPr>
                <w:rFonts w:ascii="Arial" w:hAnsi="Arial" w:cs="Arial"/>
                <w:sz w:val="21"/>
                <w:szCs w:val="21"/>
              </w:rPr>
            </w:pPr>
            <w:r w:rsidRPr="00391466">
              <w:rPr>
                <w:rFonts w:ascii="Arial" w:hAnsi="Arial" w:cs="Arial"/>
                <w:sz w:val="21"/>
                <w:szCs w:val="21"/>
              </w:rPr>
              <w:t>24</w:t>
            </w:r>
          </w:p>
        </w:tc>
        <w:tc>
          <w:tcPr>
            <w:tcW w:w="183" w:type="pct"/>
            <w:tcBorders>
              <w:top w:val="single" w:sz="8" w:space="0" w:color="auto"/>
              <w:bottom w:val="single" w:sz="18" w:space="0" w:color="auto"/>
            </w:tcBorders>
            <w:shd w:val="clear" w:color="auto" w:fill="auto"/>
            <w:noWrap/>
            <w:vAlign w:val="center"/>
            <w:hideMark/>
          </w:tcPr>
          <w:p w14:paraId="42965A55" w14:textId="0C8CB450"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1</w:t>
            </w:r>
          </w:p>
        </w:tc>
        <w:tc>
          <w:tcPr>
            <w:tcW w:w="183" w:type="pct"/>
            <w:tcBorders>
              <w:top w:val="single" w:sz="8" w:space="0" w:color="auto"/>
              <w:bottom w:val="single" w:sz="18" w:space="0" w:color="auto"/>
            </w:tcBorders>
            <w:shd w:val="clear" w:color="auto" w:fill="auto"/>
            <w:noWrap/>
            <w:vAlign w:val="center"/>
            <w:hideMark/>
          </w:tcPr>
          <w:p w14:paraId="1D14359D" w14:textId="26CA2A75"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1</w:t>
            </w:r>
          </w:p>
        </w:tc>
        <w:tc>
          <w:tcPr>
            <w:tcW w:w="217" w:type="pct"/>
            <w:tcBorders>
              <w:top w:val="single" w:sz="8" w:space="0" w:color="auto"/>
              <w:bottom w:val="single" w:sz="18" w:space="0" w:color="auto"/>
            </w:tcBorders>
            <w:shd w:val="clear" w:color="auto" w:fill="auto"/>
            <w:noWrap/>
            <w:vAlign w:val="center"/>
            <w:hideMark/>
          </w:tcPr>
          <w:p w14:paraId="2B598D7F" w14:textId="030ADA0B"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2</w:t>
            </w:r>
          </w:p>
        </w:tc>
        <w:tc>
          <w:tcPr>
            <w:tcW w:w="298" w:type="pct"/>
            <w:tcBorders>
              <w:top w:val="single" w:sz="8" w:space="0" w:color="auto"/>
              <w:bottom w:val="single" w:sz="18" w:space="0" w:color="auto"/>
            </w:tcBorders>
            <w:shd w:val="clear" w:color="auto" w:fill="auto"/>
            <w:noWrap/>
            <w:vAlign w:val="center"/>
            <w:hideMark/>
          </w:tcPr>
          <w:p w14:paraId="2596033A" w14:textId="1AF18A6E"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11</w:t>
            </w:r>
          </w:p>
        </w:tc>
        <w:tc>
          <w:tcPr>
            <w:tcW w:w="217" w:type="pct"/>
            <w:tcBorders>
              <w:top w:val="single" w:sz="8" w:space="0" w:color="auto"/>
              <w:bottom w:val="single" w:sz="18" w:space="0" w:color="auto"/>
            </w:tcBorders>
            <w:shd w:val="clear" w:color="auto" w:fill="auto"/>
            <w:noWrap/>
            <w:vAlign w:val="center"/>
            <w:hideMark/>
          </w:tcPr>
          <w:p w14:paraId="0706837E" w14:textId="3C414FF4"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1</w:t>
            </w:r>
          </w:p>
        </w:tc>
        <w:tc>
          <w:tcPr>
            <w:tcW w:w="242" w:type="pct"/>
            <w:tcBorders>
              <w:top w:val="single" w:sz="8" w:space="0" w:color="auto"/>
              <w:bottom w:val="single" w:sz="18" w:space="0" w:color="auto"/>
            </w:tcBorders>
            <w:shd w:val="clear" w:color="auto" w:fill="auto"/>
            <w:noWrap/>
            <w:vAlign w:val="center"/>
            <w:hideMark/>
          </w:tcPr>
          <w:p w14:paraId="1FEF2DD3" w14:textId="46CB077D"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4</w:t>
            </w:r>
          </w:p>
        </w:tc>
        <w:tc>
          <w:tcPr>
            <w:tcW w:w="332" w:type="pct"/>
            <w:tcBorders>
              <w:top w:val="single" w:sz="8" w:space="0" w:color="auto"/>
              <w:bottom w:val="single" w:sz="18" w:space="0" w:color="auto"/>
            </w:tcBorders>
            <w:shd w:val="clear" w:color="auto" w:fill="auto"/>
            <w:noWrap/>
            <w:vAlign w:val="center"/>
            <w:hideMark/>
          </w:tcPr>
          <w:p w14:paraId="35BDC235" w14:textId="585AE7C2"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9</w:t>
            </w:r>
          </w:p>
        </w:tc>
        <w:tc>
          <w:tcPr>
            <w:tcW w:w="354" w:type="pct"/>
            <w:tcBorders>
              <w:top w:val="single" w:sz="8" w:space="0" w:color="auto"/>
              <w:bottom w:val="single" w:sz="18" w:space="0" w:color="auto"/>
            </w:tcBorders>
            <w:shd w:val="clear" w:color="auto" w:fill="auto"/>
            <w:noWrap/>
            <w:vAlign w:val="center"/>
            <w:hideMark/>
          </w:tcPr>
          <w:p w14:paraId="4BD03AD4" w14:textId="07688E8D"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18</w:t>
            </w:r>
          </w:p>
        </w:tc>
        <w:tc>
          <w:tcPr>
            <w:tcW w:w="234" w:type="pct"/>
            <w:tcBorders>
              <w:top w:val="single" w:sz="8" w:space="0" w:color="auto"/>
              <w:bottom w:val="single" w:sz="18" w:space="0" w:color="auto"/>
            </w:tcBorders>
            <w:shd w:val="clear" w:color="auto" w:fill="auto"/>
            <w:noWrap/>
            <w:vAlign w:val="center"/>
            <w:hideMark/>
          </w:tcPr>
          <w:p w14:paraId="0E6DAD1D" w14:textId="6E1C7A9D"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3</w:t>
            </w:r>
          </w:p>
        </w:tc>
        <w:tc>
          <w:tcPr>
            <w:tcW w:w="238" w:type="pct"/>
            <w:tcBorders>
              <w:top w:val="single" w:sz="8" w:space="0" w:color="auto"/>
              <w:bottom w:val="single" w:sz="18" w:space="0" w:color="auto"/>
            </w:tcBorders>
            <w:shd w:val="clear" w:color="auto" w:fill="auto"/>
            <w:noWrap/>
            <w:vAlign w:val="center"/>
            <w:hideMark/>
          </w:tcPr>
          <w:p w14:paraId="2096D9B3" w14:textId="6120E9F2" w:rsidR="00AD4E9A" w:rsidRPr="00391466" w:rsidRDefault="00AD4E9A" w:rsidP="0008768C">
            <w:pPr>
              <w:jc w:val="center"/>
              <w:rPr>
                <w:rFonts w:ascii="Arial" w:hAnsi="Arial" w:cs="Arial"/>
                <w:sz w:val="21"/>
                <w:szCs w:val="21"/>
              </w:rPr>
            </w:pPr>
            <w:r w:rsidRPr="00391466">
              <w:rPr>
                <w:rFonts w:ascii="Arial" w:hAnsi="Arial" w:cs="Arial"/>
                <w:color w:val="000000"/>
                <w:sz w:val="21"/>
                <w:szCs w:val="21"/>
              </w:rPr>
              <w:t>2</w:t>
            </w:r>
          </w:p>
        </w:tc>
      </w:tr>
    </w:tbl>
    <w:p w14:paraId="0EB74358" w14:textId="70C75D22" w:rsidR="00AD2836" w:rsidRPr="00391466" w:rsidRDefault="00AD2836" w:rsidP="0008768C">
      <w:pPr>
        <w:jc w:val="both"/>
        <w:rPr>
          <w:rFonts w:ascii="Arial" w:hAnsi="Arial" w:cs="Arial"/>
          <w:color w:val="000000"/>
        </w:rPr>
      </w:pPr>
      <w:r w:rsidRPr="00391466">
        <w:rPr>
          <w:rFonts w:ascii="Arial" w:hAnsi="Arial" w:cs="Arial"/>
          <w:color w:val="000000"/>
        </w:rPr>
        <w:lastRenderedPageBreak/>
        <w:t xml:space="preserve">Note: </w:t>
      </w:r>
      <w:r w:rsidR="0016512F" w:rsidRPr="00391466">
        <w:rPr>
          <w:rFonts w:ascii="Arial" w:hAnsi="Arial" w:cs="Arial"/>
          <w:color w:val="000000"/>
        </w:rPr>
        <w:t>“</w:t>
      </w:r>
      <w:r w:rsidR="00726B90" w:rsidRPr="00391466">
        <w:rPr>
          <w:rFonts w:ascii="Arial" w:hAnsi="Arial" w:cs="Arial"/>
          <w:color w:val="000000"/>
        </w:rPr>
        <w:t>B</w:t>
      </w:r>
      <w:r w:rsidR="0016512F" w:rsidRPr="00391466">
        <w:rPr>
          <w:rFonts w:ascii="Arial" w:hAnsi="Arial" w:cs="Arial"/>
          <w:color w:val="000000"/>
        </w:rPr>
        <w:t>”</w:t>
      </w:r>
      <w:r w:rsidR="00726B90" w:rsidRPr="00391466">
        <w:rPr>
          <w:rFonts w:ascii="Arial" w:hAnsi="Arial" w:cs="Arial"/>
          <w:color w:val="000000"/>
        </w:rPr>
        <w:t xml:space="preserve"> represents the between-network group, indicating functional connectivity between different networks; </w:t>
      </w:r>
      <w:r w:rsidR="0016512F" w:rsidRPr="00391466">
        <w:rPr>
          <w:rFonts w:ascii="Arial" w:hAnsi="Arial" w:cs="Arial"/>
          <w:color w:val="000000"/>
        </w:rPr>
        <w:t>“</w:t>
      </w:r>
      <w:r w:rsidR="00726B90" w:rsidRPr="00391466">
        <w:rPr>
          <w:rFonts w:ascii="Arial" w:hAnsi="Arial" w:cs="Arial"/>
          <w:color w:val="000000"/>
        </w:rPr>
        <w:t>W</w:t>
      </w:r>
      <w:r w:rsidR="0016512F" w:rsidRPr="00391466">
        <w:rPr>
          <w:rFonts w:ascii="Arial" w:hAnsi="Arial" w:cs="Arial"/>
          <w:color w:val="000000"/>
        </w:rPr>
        <w:t>”</w:t>
      </w:r>
      <w:r w:rsidR="00726B90" w:rsidRPr="00391466">
        <w:rPr>
          <w:rFonts w:ascii="Arial" w:hAnsi="Arial" w:cs="Arial"/>
          <w:color w:val="000000"/>
        </w:rPr>
        <w:t xml:space="preserve"> represents the within-network group, indicating functional connectivity within the same network.</w:t>
      </w:r>
    </w:p>
    <w:p w14:paraId="102CAF05" w14:textId="407F510E" w:rsidR="00AD2836" w:rsidRPr="00391466" w:rsidRDefault="00AD2836" w:rsidP="0008768C">
      <w:pPr>
        <w:jc w:val="both"/>
        <w:rPr>
          <w:rFonts w:ascii="Arial" w:hAnsi="Arial" w:cs="Arial"/>
          <w:color w:val="000000"/>
        </w:rPr>
      </w:pPr>
      <w:r w:rsidRPr="00391466">
        <w:rPr>
          <w:rFonts w:ascii="Arial" w:hAnsi="Arial" w:cs="Arial"/>
          <w:color w:val="000000"/>
        </w:rPr>
        <w:t xml:space="preserve">Abbreviations: ACC, anterior cingulate cortex; </w:t>
      </w:r>
      <w:proofErr w:type="spellStart"/>
      <w:r w:rsidR="00192ED9" w:rsidRPr="00391466">
        <w:rPr>
          <w:rFonts w:ascii="Arial" w:hAnsi="Arial" w:cs="Arial"/>
          <w:color w:val="000000"/>
        </w:rPr>
        <w:t>Amyg</w:t>
      </w:r>
      <w:proofErr w:type="spellEnd"/>
      <w:r w:rsidRPr="00391466">
        <w:rPr>
          <w:rFonts w:ascii="Arial" w:hAnsi="Arial" w:cs="Arial"/>
          <w:color w:val="000000"/>
        </w:rPr>
        <w:t xml:space="preserve">, </w:t>
      </w:r>
      <w:r w:rsidR="00192ED9" w:rsidRPr="00391466">
        <w:rPr>
          <w:rFonts w:ascii="Arial" w:hAnsi="Arial" w:cs="Arial"/>
          <w:color w:val="000000"/>
        </w:rPr>
        <w:t>amyg</w:t>
      </w:r>
      <w:r w:rsidRPr="00391466">
        <w:rPr>
          <w:rFonts w:ascii="Arial" w:hAnsi="Arial" w:cs="Arial"/>
          <w:color w:val="000000"/>
        </w:rPr>
        <w:t xml:space="preserve">dala; APFC, anterior prefrontal gyrus; </w:t>
      </w:r>
      <w:r w:rsidR="0074176D" w:rsidRPr="00391466">
        <w:rPr>
          <w:rFonts w:ascii="Arial" w:hAnsi="Arial" w:cs="Arial" w:hint="eastAsia"/>
          <w:color w:val="000000"/>
        </w:rPr>
        <w:t>CAU</w:t>
      </w:r>
      <w:r w:rsidRPr="00391466">
        <w:rPr>
          <w:rFonts w:ascii="Arial" w:hAnsi="Arial" w:cs="Arial"/>
          <w:color w:val="000000"/>
        </w:rPr>
        <w:t xml:space="preserve">, caudate nucleus; </w:t>
      </w:r>
      <w:proofErr w:type="spellStart"/>
      <w:r w:rsidRPr="00391466">
        <w:rPr>
          <w:rFonts w:ascii="Arial" w:hAnsi="Arial" w:cs="Arial"/>
          <w:color w:val="000000"/>
        </w:rPr>
        <w:t>Cereb</w:t>
      </w:r>
      <w:proofErr w:type="spellEnd"/>
      <w:r w:rsidRPr="00391466">
        <w:rPr>
          <w:rFonts w:ascii="Arial" w:hAnsi="Arial" w:cs="Arial"/>
          <w:color w:val="000000"/>
        </w:rPr>
        <w:t xml:space="preserve">, cerebellum; DACC, dorsal anterior cingulate cortex; DAN, dorsal attention network; DLFC, dorsolateral frontal </w:t>
      </w:r>
      <w:r w:rsidR="00E44450" w:rsidRPr="00391466">
        <w:rPr>
          <w:rFonts w:ascii="Arial" w:hAnsi="Arial" w:cs="Arial"/>
          <w:color w:val="000000"/>
        </w:rPr>
        <w:t>cortex</w:t>
      </w:r>
      <w:r w:rsidRPr="00391466">
        <w:rPr>
          <w:rFonts w:ascii="Arial" w:hAnsi="Arial" w:cs="Arial"/>
          <w:color w:val="000000"/>
        </w:rPr>
        <w:t>; DLPFC, dorsolateral prefrontal cortex; DMPFC, dorsomedial prefrontal cortex; DMN, default mode network; FFG, fusiform gyrus; F</w:t>
      </w:r>
      <w:r w:rsidR="008F08B1" w:rsidRPr="00391466">
        <w:rPr>
          <w:rFonts w:ascii="Arial" w:hAnsi="Arial" w:cs="Arial"/>
          <w:color w:val="000000"/>
        </w:rPr>
        <w:t>P</w:t>
      </w:r>
      <w:r w:rsidRPr="00391466">
        <w:rPr>
          <w:rFonts w:ascii="Arial" w:hAnsi="Arial" w:cs="Arial"/>
          <w:color w:val="000000"/>
        </w:rPr>
        <w:t>N, frontoparietal network; H</w:t>
      </w:r>
      <w:r w:rsidR="000F0A00" w:rsidRPr="00391466">
        <w:rPr>
          <w:rFonts w:ascii="Arial" w:hAnsi="Arial" w:cs="Arial" w:hint="eastAsia"/>
          <w:color w:val="000000"/>
        </w:rPr>
        <w:t>ippo</w:t>
      </w:r>
      <w:r w:rsidRPr="00391466">
        <w:rPr>
          <w:rFonts w:ascii="Arial" w:hAnsi="Arial" w:cs="Arial"/>
          <w:color w:val="000000"/>
        </w:rPr>
        <w:t xml:space="preserve">, hippocampus; IFG, inferior frontal gyrus; IPL, inferior parietal cortex; ITG, inferior temporal gyrus; Ins, insula; LFG, lateral frontal gyrus; </w:t>
      </w:r>
      <w:r w:rsidR="00D35BA7" w:rsidRPr="00391466">
        <w:rPr>
          <w:rFonts w:ascii="Arial" w:hAnsi="Arial" w:cs="Arial"/>
          <w:color w:val="000000"/>
        </w:rPr>
        <w:t xml:space="preserve">LG, lingual gyrus; </w:t>
      </w:r>
      <w:r w:rsidRPr="00391466">
        <w:rPr>
          <w:rFonts w:ascii="Arial" w:hAnsi="Arial" w:cs="Arial"/>
          <w:color w:val="000000"/>
        </w:rPr>
        <w:t xml:space="preserve">LN, limbic network; LOFC, lateral orbitofrontal </w:t>
      </w:r>
      <w:r w:rsidR="00E44450" w:rsidRPr="00391466">
        <w:rPr>
          <w:rFonts w:ascii="Arial" w:hAnsi="Arial" w:cs="Arial"/>
          <w:color w:val="000000"/>
        </w:rPr>
        <w:t>cortex</w:t>
      </w:r>
      <w:r w:rsidRPr="00391466">
        <w:rPr>
          <w:rFonts w:ascii="Arial" w:hAnsi="Arial" w:cs="Arial"/>
          <w:color w:val="000000"/>
        </w:rPr>
        <w:t xml:space="preserve">; LPL, lateral parietal </w:t>
      </w:r>
      <w:r w:rsidR="007808AE" w:rsidRPr="00391466">
        <w:rPr>
          <w:rFonts w:ascii="Arial" w:hAnsi="Arial" w:cs="Arial"/>
          <w:color w:val="000000"/>
        </w:rPr>
        <w:t>lobule</w:t>
      </w:r>
      <w:r w:rsidRPr="00391466">
        <w:rPr>
          <w:rFonts w:ascii="Arial" w:hAnsi="Arial" w:cs="Arial"/>
          <w:color w:val="000000"/>
        </w:rPr>
        <w:t xml:space="preserve">; MFC, medial frontal polar cortex; MTG, middle temporal gyrus; NACC, nucleus </w:t>
      </w:r>
      <w:proofErr w:type="spellStart"/>
      <w:r w:rsidRPr="00391466">
        <w:rPr>
          <w:rFonts w:ascii="Arial" w:hAnsi="Arial" w:cs="Arial"/>
          <w:color w:val="000000"/>
        </w:rPr>
        <w:t>accumbens</w:t>
      </w:r>
      <w:proofErr w:type="spellEnd"/>
      <w:r w:rsidRPr="00391466">
        <w:rPr>
          <w:rFonts w:ascii="Arial" w:hAnsi="Arial" w:cs="Arial"/>
          <w:color w:val="000000"/>
        </w:rPr>
        <w:t xml:space="preserve">; </w:t>
      </w:r>
      <w:r w:rsidR="00D35BA7" w:rsidRPr="00391466">
        <w:rPr>
          <w:rFonts w:ascii="Arial" w:hAnsi="Arial" w:cs="Arial"/>
          <w:color w:val="000000"/>
        </w:rPr>
        <w:t xml:space="preserve">OFC, orbitofrontal cortex; </w:t>
      </w:r>
      <w:r w:rsidRPr="00391466">
        <w:rPr>
          <w:rFonts w:ascii="Arial" w:hAnsi="Arial" w:cs="Arial"/>
          <w:color w:val="000000"/>
        </w:rPr>
        <w:t xml:space="preserve">OPFC, orbital prefrontal cortex; </w:t>
      </w:r>
      <w:proofErr w:type="spellStart"/>
      <w:r w:rsidRPr="00391466">
        <w:rPr>
          <w:rFonts w:ascii="Arial" w:hAnsi="Arial" w:cs="Arial"/>
          <w:color w:val="000000"/>
        </w:rPr>
        <w:t>Parahip</w:t>
      </w:r>
      <w:proofErr w:type="spellEnd"/>
      <w:r w:rsidRPr="00391466">
        <w:rPr>
          <w:rFonts w:ascii="Arial" w:hAnsi="Arial" w:cs="Arial"/>
          <w:color w:val="000000"/>
        </w:rPr>
        <w:t xml:space="preserve">, </w:t>
      </w:r>
      <w:proofErr w:type="spellStart"/>
      <w:r w:rsidRPr="00391466">
        <w:rPr>
          <w:rFonts w:ascii="Arial" w:hAnsi="Arial" w:cs="Arial"/>
          <w:color w:val="000000"/>
        </w:rPr>
        <w:t>parahippocampal</w:t>
      </w:r>
      <w:proofErr w:type="spellEnd"/>
      <w:r w:rsidRPr="00391466">
        <w:rPr>
          <w:rFonts w:ascii="Arial" w:hAnsi="Arial" w:cs="Arial"/>
          <w:color w:val="000000"/>
        </w:rPr>
        <w:t xml:space="preserve">; PCC, posterior cingulate cortex; PCUN, precuneus; PUT, putamen; </w:t>
      </w:r>
      <w:proofErr w:type="spellStart"/>
      <w:r w:rsidR="007808AE" w:rsidRPr="00391466">
        <w:rPr>
          <w:rFonts w:ascii="Arial" w:hAnsi="Arial" w:cs="Arial"/>
          <w:color w:val="000000"/>
        </w:rPr>
        <w:t>SFGmed</w:t>
      </w:r>
      <w:proofErr w:type="spellEnd"/>
      <w:r w:rsidR="007808AE" w:rsidRPr="00391466">
        <w:rPr>
          <w:rFonts w:ascii="Arial" w:hAnsi="Arial" w:cs="Arial"/>
          <w:color w:val="000000"/>
        </w:rPr>
        <w:t xml:space="preserve">, medial superior frontal gyrus; </w:t>
      </w:r>
      <w:r w:rsidRPr="00391466">
        <w:rPr>
          <w:rFonts w:ascii="Arial" w:hAnsi="Arial" w:cs="Arial"/>
          <w:color w:val="000000"/>
        </w:rPr>
        <w:t>SMN, somatosensory network; STG, superior temporal gyrus; STR, striatum; TPJ, temporoparietal junction; VAN, ventral attention network; V</w:t>
      </w:r>
      <w:r w:rsidR="00562A64" w:rsidRPr="00391466">
        <w:rPr>
          <w:rFonts w:ascii="Arial" w:hAnsi="Arial" w:cs="Arial"/>
          <w:color w:val="000000"/>
        </w:rPr>
        <w:t>N</w:t>
      </w:r>
      <w:r w:rsidRPr="00391466">
        <w:rPr>
          <w:rFonts w:ascii="Arial" w:hAnsi="Arial" w:cs="Arial"/>
          <w:color w:val="000000"/>
        </w:rPr>
        <w:t>, visual network; VLPFC, ventrolateral prefrontal cortex.</w:t>
      </w:r>
    </w:p>
    <w:p w14:paraId="03F25D3C" w14:textId="1DF3DBFF" w:rsidR="00FB54F1" w:rsidRPr="00391466" w:rsidRDefault="00D92425" w:rsidP="0008768C">
      <w:pPr>
        <w:rPr>
          <w:rFonts w:ascii="Arial" w:hAnsi="Arial" w:cs="Arial"/>
        </w:rPr>
      </w:pPr>
      <w:r w:rsidRPr="00391466">
        <w:rPr>
          <w:rFonts w:ascii="Arial" w:hAnsi="Arial" w:cs="Arial"/>
        </w:rPr>
        <w:br w:type="page"/>
      </w:r>
    </w:p>
    <w:p w14:paraId="2343B95E" w14:textId="77777777" w:rsidR="0012157F" w:rsidRPr="00391466" w:rsidRDefault="0012157F" w:rsidP="0008768C">
      <w:pPr>
        <w:rPr>
          <w:rFonts w:ascii="Arial" w:hAnsi="Arial" w:cs="Arial"/>
        </w:rPr>
        <w:sectPr w:rsidR="0012157F" w:rsidRPr="00391466" w:rsidSect="001815AD">
          <w:pgSz w:w="16838" w:h="11906" w:orient="landscape"/>
          <w:pgMar w:top="1797" w:right="1440" w:bottom="1797" w:left="1440" w:header="851" w:footer="992" w:gutter="0"/>
          <w:cols w:space="425"/>
          <w:docGrid w:type="linesAndChars" w:linePitch="326"/>
        </w:sectPr>
      </w:pPr>
    </w:p>
    <w:p w14:paraId="44C5730D" w14:textId="60E1B201" w:rsidR="006F3D61" w:rsidRPr="00391466" w:rsidRDefault="00574647" w:rsidP="00007F58">
      <w:pPr>
        <w:pStyle w:val="afe"/>
        <w:spacing w:line="240" w:lineRule="auto"/>
        <w:jc w:val="both"/>
      </w:pPr>
      <w:bookmarkStart w:id="13" w:name="_Toc186483709"/>
      <w:r w:rsidRPr="00391466">
        <w:lastRenderedPageBreak/>
        <w:t>Table S</w:t>
      </w:r>
      <w:r w:rsidR="008243F8" w:rsidRPr="00391466">
        <w:t>7</w:t>
      </w:r>
      <w:r w:rsidR="006C67CB" w:rsidRPr="00391466">
        <w:t>.</w:t>
      </w:r>
      <w:r w:rsidRPr="00391466">
        <w:t xml:space="preserve"> </w:t>
      </w:r>
      <w:r w:rsidR="00394E6E" w:rsidRPr="00391466">
        <w:t xml:space="preserve">Summary of information included </w:t>
      </w:r>
      <w:r w:rsidR="00A833F4" w:rsidRPr="00391466">
        <w:rPr>
          <w:rFonts w:eastAsiaTheme="minorEastAsia" w:hint="eastAsia"/>
        </w:rPr>
        <w:t xml:space="preserve">in </w:t>
      </w:r>
      <w:r w:rsidR="00394E6E" w:rsidRPr="00391466">
        <w:t>ICA studies in this meta-analysis</w:t>
      </w:r>
      <w:r w:rsidR="00956465" w:rsidRPr="00391466">
        <w:t>.</w:t>
      </w:r>
      <w:bookmarkEnd w:id="13"/>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918"/>
        <w:gridCol w:w="801"/>
        <w:gridCol w:w="1030"/>
        <w:gridCol w:w="801"/>
        <w:gridCol w:w="1030"/>
        <w:gridCol w:w="915"/>
        <w:gridCol w:w="919"/>
      </w:tblGrid>
      <w:tr w:rsidR="0012157F" w:rsidRPr="00391466" w14:paraId="311D2917" w14:textId="77777777" w:rsidTr="00FC02F6">
        <w:trPr>
          <w:trHeight w:val="312"/>
        </w:trPr>
        <w:tc>
          <w:tcPr>
            <w:tcW w:w="1104" w:type="pct"/>
            <w:vMerge w:val="restart"/>
            <w:tcBorders>
              <w:top w:val="single" w:sz="12" w:space="0" w:color="auto"/>
            </w:tcBorders>
            <w:noWrap/>
            <w:vAlign w:val="center"/>
            <w:hideMark/>
          </w:tcPr>
          <w:p w14:paraId="2369DEEA"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Studies</w:t>
            </w:r>
          </w:p>
        </w:tc>
        <w:tc>
          <w:tcPr>
            <w:tcW w:w="3896" w:type="pct"/>
            <w:gridSpan w:val="7"/>
            <w:tcBorders>
              <w:top w:val="single" w:sz="12" w:space="0" w:color="auto"/>
              <w:bottom w:val="single" w:sz="12" w:space="0" w:color="auto"/>
            </w:tcBorders>
            <w:noWrap/>
            <w:vAlign w:val="center"/>
            <w:hideMark/>
          </w:tcPr>
          <w:p w14:paraId="2F998F59"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Resting-state networks</w:t>
            </w:r>
          </w:p>
        </w:tc>
      </w:tr>
      <w:tr w:rsidR="003C5AA5" w:rsidRPr="00391466" w14:paraId="36F59A97" w14:textId="77777777" w:rsidTr="00FC02F6">
        <w:trPr>
          <w:trHeight w:val="324"/>
        </w:trPr>
        <w:tc>
          <w:tcPr>
            <w:tcW w:w="1104" w:type="pct"/>
            <w:vMerge/>
            <w:tcBorders>
              <w:bottom w:val="single" w:sz="12" w:space="0" w:color="auto"/>
            </w:tcBorders>
            <w:vAlign w:val="center"/>
            <w:hideMark/>
          </w:tcPr>
          <w:p w14:paraId="46BE3670" w14:textId="77777777" w:rsidR="003C5AA5" w:rsidRPr="00391466" w:rsidRDefault="003C5AA5" w:rsidP="0008768C">
            <w:pPr>
              <w:jc w:val="center"/>
              <w:rPr>
                <w:rFonts w:ascii="Arial" w:hAnsi="Arial" w:cs="Arial"/>
                <w:sz w:val="21"/>
                <w:szCs w:val="21"/>
              </w:rPr>
            </w:pPr>
          </w:p>
        </w:tc>
        <w:tc>
          <w:tcPr>
            <w:tcW w:w="558" w:type="pct"/>
            <w:tcBorders>
              <w:top w:val="single" w:sz="8" w:space="0" w:color="auto"/>
              <w:bottom w:val="single" w:sz="12" w:space="0" w:color="auto"/>
            </w:tcBorders>
            <w:noWrap/>
            <w:vAlign w:val="center"/>
            <w:hideMark/>
          </w:tcPr>
          <w:p w14:paraId="0A3B53C9" w14:textId="74D18046" w:rsidR="003C5AA5" w:rsidRPr="00391466" w:rsidRDefault="00BB0F5D" w:rsidP="0008768C">
            <w:pPr>
              <w:jc w:val="center"/>
              <w:rPr>
                <w:rFonts w:ascii="Arial" w:hAnsi="Arial" w:cs="Arial"/>
                <w:sz w:val="21"/>
                <w:szCs w:val="21"/>
              </w:rPr>
            </w:pPr>
            <w:r w:rsidRPr="00391466">
              <w:rPr>
                <w:rFonts w:ascii="Arial" w:hAnsi="Arial" w:cs="Arial"/>
                <w:sz w:val="21"/>
                <w:szCs w:val="21"/>
              </w:rPr>
              <w:t>LN</w:t>
            </w:r>
          </w:p>
        </w:tc>
        <w:tc>
          <w:tcPr>
            <w:tcW w:w="487" w:type="pct"/>
            <w:tcBorders>
              <w:top w:val="single" w:sz="12" w:space="0" w:color="auto"/>
              <w:bottom w:val="single" w:sz="12" w:space="0" w:color="auto"/>
            </w:tcBorders>
            <w:noWrap/>
            <w:vAlign w:val="center"/>
            <w:hideMark/>
          </w:tcPr>
          <w:p w14:paraId="210A0B7B" w14:textId="0427BB6E" w:rsidR="003C5AA5" w:rsidRPr="00391466" w:rsidRDefault="00BB0F5D" w:rsidP="0008768C">
            <w:pPr>
              <w:jc w:val="center"/>
              <w:rPr>
                <w:rFonts w:ascii="Arial" w:hAnsi="Arial" w:cs="Arial"/>
                <w:sz w:val="21"/>
                <w:szCs w:val="21"/>
              </w:rPr>
            </w:pPr>
            <w:r w:rsidRPr="00391466">
              <w:rPr>
                <w:rFonts w:ascii="Arial" w:hAnsi="Arial" w:cs="Arial"/>
                <w:sz w:val="21"/>
                <w:szCs w:val="21"/>
              </w:rPr>
              <w:t>DMN</w:t>
            </w:r>
          </w:p>
        </w:tc>
        <w:tc>
          <w:tcPr>
            <w:tcW w:w="625" w:type="pct"/>
            <w:tcBorders>
              <w:top w:val="single" w:sz="12" w:space="0" w:color="auto"/>
              <w:bottom w:val="single" w:sz="12" w:space="0" w:color="auto"/>
            </w:tcBorders>
            <w:noWrap/>
            <w:vAlign w:val="center"/>
            <w:hideMark/>
          </w:tcPr>
          <w:p w14:paraId="19672FC6" w14:textId="5D8F24CD" w:rsidR="003C5AA5" w:rsidRPr="00391466" w:rsidRDefault="00BB0F5D" w:rsidP="0008768C">
            <w:pPr>
              <w:jc w:val="center"/>
              <w:rPr>
                <w:rFonts w:ascii="Arial" w:hAnsi="Arial" w:cs="Arial"/>
                <w:sz w:val="21"/>
                <w:szCs w:val="21"/>
              </w:rPr>
            </w:pPr>
            <w:r w:rsidRPr="00391466">
              <w:rPr>
                <w:rFonts w:ascii="Arial" w:hAnsi="Arial" w:cs="Arial"/>
                <w:sz w:val="21"/>
                <w:szCs w:val="21"/>
              </w:rPr>
              <w:t>V</w:t>
            </w:r>
            <w:r w:rsidR="00226CE3" w:rsidRPr="00391466">
              <w:rPr>
                <w:rFonts w:ascii="Arial" w:hAnsi="Arial" w:cs="Arial"/>
                <w:sz w:val="21"/>
                <w:szCs w:val="21"/>
              </w:rPr>
              <w:t>N</w:t>
            </w:r>
          </w:p>
        </w:tc>
        <w:tc>
          <w:tcPr>
            <w:tcW w:w="487" w:type="pct"/>
            <w:tcBorders>
              <w:top w:val="single" w:sz="12" w:space="0" w:color="auto"/>
              <w:bottom w:val="single" w:sz="12" w:space="0" w:color="auto"/>
            </w:tcBorders>
            <w:noWrap/>
            <w:vAlign w:val="center"/>
            <w:hideMark/>
          </w:tcPr>
          <w:p w14:paraId="26A07A5A" w14:textId="3125AD7A" w:rsidR="003C5AA5" w:rsidRPr="00391466" w:rsidRDefault="00BB0F5D" w:rsidP="0008768C">
            <w:pPr>
              <w:jc w:val="center"/>
              <w:rPr>
                <w:rFonts w:ascii="Arial" w:hAnsi="Arial" w:cs="Arial"/>
                <w:sz w:val="21"/>
                <w:szCs w:val="21"/>
              </w:rPr>
            </w:pPr>
            <w:r w:rsidRPr="00391466">
              <w:rPr>
                <w:rFonts w:ascii="Arial" w:hAnsi="Arial" w:cs="Arial"/>
                <w:sz w:val="21"/>
                <w:szCs w:val="21"/>
              </w:rPr>
              <w:t>VAN</w:t>
            </w:r>
          </w:p>
        </w:tc>
        <w:tc>
          <w:tcPr>
            <w:tcW w:w="625" w:type="pct"/>
            <w:tcBorders>
              <w:top w:val="single" w:sz="12" w:space="0" w:color="auto"/>
              <w:bottom w:val="single" w:sz="12" w:space="0" w:color="auto"/>
            </w:tcBorders>
            <w:noWrap/>
            <w:vAlign w:val="center"/>
            <w:hideMark/>
          </w:tcPr>
          <w:p w14:paraId="758283BE" w14:textId="445794BA" w:rsidR="003C5AA5" w:rsidRPr="00391466" w:rsidRDefault="00BB0F5D" w:rsidP="0008768C">
            <w:pPr>
              <w:jc w:val="center"/>
              <w:rPr>
                <w:rFonts w:ascii="Arial" w:hAnsi="Arial" w:cs="Arial"/>
                <w:sz w:val="21"/>
                <w:szCs w:val="21"/>
              </w:rPr>
            </w:pPr>
            <w:r w:rsidRPr="00391466">
              <w:rPr>
                <w:rFonts w:ascii="Arial" w:hAnsi="Arial" w:cs="Arial"/>
                <w:sz w:val="21"/>
                <w:szCs w:val="21"/>
              </w:rPr>
              <w:t>DAN</w:t>
            </w:r>
          </w:p>
        </w:tc>
        <w:tc>
          <w:tcPr>
            <w:tcW w:w="556" w:type="pct"/>
            <w:tcBorders>
              <w:top w:val="single" w:sz="12" w:space="0" w:color="auto"/>
              <w:bottom w:val="single" w:sz="12" w:space="0" w:color="auto"/>
            </w:tcBorders>
            <w:noWrap/>
            <w:vAlign w:val="center"/>
            <w:hideMark/>
          </w:tcPr>
          <w:p w14:paraId="2B0500F1" w14:textId="1ED3FF72" w:rsidR="003C5AA5" w:rsidRPr="00391466" w:rsidRDefault="003C5AA5" w:rsidP="0008768C">
            <w:pPr>
              <w:jc w:val="center"/>
              <w:rPr>
                <w:rFonts w:ascii="Arial" w:hAnsi="Arial" w:cs="Arial"/>
                <w:sz w:val="21"/>
                <w:szCs w:val="21"/>
              </w:rPr>
            </w:pPr>
            <w:r w:rsidRPr="00391466">
              <w:rPr>
                <w:rFonts w:ascii="Arial" w:hAnsi="Arial" w:cs="Arial"/>
                <w:sz w:val="21"/>
                <w:szCs w:val="21"/>
              </w:rPr>
              <w:t>F</w:t>
            </w:r>
            <w:r w:rsidR="00226CE3" w:rsidRPr="00391466">
              <w:rPr>
                <w:rFonts w:ascii="Arial" w:hAnsi="Arial" w:cs="Arial"/>
                <w:sz w:val="21"/>
                <w:szCs w:val="21"/>
              </w:rPr>
              <w:t>P</w:t>
            </w:r>
            <w:r w:rsidR="00BB0F5D" w:rsidRPr="00391466">
              <w:rPr>
                <w:rFonts w:ascii="Arial" w:hAnsi="Arial" w:cs="Arial"/>
                <w:sz w:val="21"/>
                <w:szCs w:val="21"/>
              </w:rPr>
              <w:t>N</w:t>
            </w:r>
          </w:p>
        </w:tc>
        <w:tc>
          <w:tcPr>
            <w:tcW w:w="556" w:type="pct"/>
            <w:tcBorders>
              <w:top w:val="single" w:sz="12" w:space="0" w:color="auto"/>
              <w:bottom w:val="single" w:sz="12" w:space="0" w:color="auto"/>
            </w:tcBorders>
            <w:noWrap/>
            <w:vAlign w:val="center"/>
            <w:hideMark/>
          </w:tcPr>
          <w:p w14:paraId="7A01ED32" w14:textId="75D6E3E7" w:rsidR="003C5AA5" w:rsidRPr="00391466" w:rsidRDefault="00BB0F5D" w:rsidP="0008768C">
            <w:pPr>
              <w:jc w:val="center"/>
              <w:rPr>
                <w:rFonts w:ascii="Arial" w:hAnsi="Arial" w:cs="Arial"/>
                <w:sz w:val="21"/>
                <w:szCs w:val="21"/>
              </w:rPr>
            </w:pPr>
            <w:r w:rsidRPr="00391466">
              <w:rPr>
                <w:rFonts w:ascii="Arial" w:hAnsi="Arial" w:cs="Arial"/>
                <w:sz w:val="21"/>
                <w:szCs w:val="21"/>
              </w:rPr>
              <w:t>SMN</w:t>
            </w:r>
          </w:p>
        </w:tc>
      </w:tr>
      <w:tr w:rsidR="003C5AA5" w:rsidRPr="00391466" w14:paraId="0218319E" w14:textId="77777777" w:rsidTr="00FC02F6">
        <w:trPr>
          <w:trHeight w:val="312"/>
        </w:trPr>
        <w:tc>
          <w:tcPr>
            <w:tcW w:w="1104" w:type="pct"/>
            <w:tcBorders>
              <w:top w:val="single" w:sz="12" w:space="0" w:color="auto"/>
            </w:tcBorders>
            <w:noWrap/>
            <w:vAlign w:val="center"/>
            <w:hideMark/>
          </w:tcPr>
          <w:p w14:paraId="07385D6A" w14:textId="77777777" w:rsidR="003C5AA5" w:rsidRPr="00391466" w:rsidRDefault="003C5AA5" w:rsidP="00B1489B">
            <w:pPr>
              <w:rPr>
                <w:rFonts w:ascii="Arial" w:hAnsi="Arial" w:cs="Arial"/>
                <w:sz w:val="21"/>
                <w:szCs w:val="21"/>
              </w:rPr>
            </w:pPr>
            <w:r w:rsidRPr="00391466">
              <w:rPr>
                <w:rFonts w:ascii="Arial" w:hAnsi="Arial" w:cs="Arial"/>
                <w:sz w:val="21"/>
                <w:szCs w:val="21"/>
              </w:rPr>
              <w:t>Dong et al. (2019)</w:t>
            </w:r>
          </w:p>
        </w:tc>
        <w:tc>
          <w:tcPr>
            <w:tcW w:w="558" w:type="pct"/>
            <w:tcBorders>
              <w:top w:val="single" w:sz="12" w:space="0" w:color="auto"/>
            </w:tcBorders>
            <w:noWrap/>
            <w:vAlign w:val="center"/>
            <w:hideMark/>
          </w:tcPr>
          <w:p w14:paraId="186454B9"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487" w:type="pct"/>
            <w:tcBorders>
              <w:top w:val="single" w:sz="12" w:space="0" w:color="auto"/>
            </w:tcBorders>
            <w:noWrap/>
            <w:vAlign w:val="center"/>
            <w:hideMark/>
          </w:tcPr>
          <w:p w14:paraId="5C12ECEF"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Yes</w:t>
            </w:r>
          </w:p>
        </w:tc>
        <w:tc>
          <w:tcPr>
            <w:tcW w:w="625" w:type="pct"/>
            <w:tcBorders>
              <w:top w:val="single" w:sz="12" w:space="0" w:color="auto"/>
            </w:tcBorders>
            <w:noWrap/>
            <w:vAlign w:val="center"/>
            <w:hideMark/>
          </w:tcPr>
          <w:p w14:paraId="5D1881B6"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487" w:type="pct"/>
            <w:tcBorders>
              <w:top w:val="single" w:sz="12" w:space="0" w:color="auto"/>
            </w:tcBorders>
            <w:noWrap/>
            <w:vAlign w:val="center"/>
            <w:hideMark/>
          </w:tcPr>
          <w:p w14:paraId="10350ABF"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625" w:type="pct"/>
            <w:tcBorders>
              <w:top w:val="single" w:sz="12" w:space="0" w:color="auto"/>
            </w:tcBorders>
            <w:noWrap/>
            <w:vAlign w:val="center"/>
            <w:hideMark/>
          </w:tcPr>
          <w:p w14:paraId="5DE9FCE1"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556" w:type="pct"/>
            <w:tcBorders>
              <w:top w:val="single" w:sz="12" w:space="0" w:color="auto"/>
            </w:tcBorders>
            <w:noWrap/>
            <w:vAlign w:val="center"/>
            <w:hideMark/>
          </w:tcPr>
          <w:p w14:paraId="7497261E"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Yes</w:t>
            </w:r>
          </w:p>
        </w:tc>
        <w:tc>
          <w:tcPr>
            <w:tcW w:w="556" w:type="pct"/>
            <w:tcBorders>
              <w:top w:val="single" w:sz="12" w:space="0" w:color="auto"/>
            </w:tcBorders>
            <w:noWrap/>
            <w:vAlign w:val="center"/>
            <w:hideMark/>
          </w:tcPr>
          <w:p w14:paraId="659E39B1"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r>
      <w:tr w:rsidR="003C5AA5" w:rsidRPr="00391466" w14:paraId="6B1EDEA3" w14:textId="77777777" w:rsidTr="00FC02F6">
        <w:trPr>
          <w:trHeight w:val="312"/>
        </w:trPr>
        <w:tc>
          <w:tcPr>
            <w:tcW w:w="1104" w:type="pct"/>
            <w:noWrap/>
            <w:vAlign w:val="center"/>
            <w:hideMark/>
          </w:tcPr>
          <w:p w14:paraId="7534269A" w14:textId="77777777" w:rsidR="003C5AA5" w:rsidRPr="00391466" w:rsidRDefault="003C5AA5" w:rsidP="00B1489B">
            <w:pPr>
              <w:rPr>
                <w:rFonts w:ascii="Arial" w:hAnsi="Arial" w:cs="Arial"/>
                <w:sz w:val="21"/>
                <w:szCs w:val="21"/>
              </w:rPr>
            </w:pPr>
            <w:r w:rsidRPr="00391466">
              <w:rPr>
                <w:rFonts w:ascii="Arial" w:hAnsi="Arial" w:cs="Arial"/>
                <w:sz w:val="21"/>
                <w:szCs w:val="21"/>
              </w:rPr>
              <w:t>Lu et al. (2020)</w:t>
            </w:r>
          </w:p>
        </w:tc>
        <w:tc>
          <w:tcPr>
            <w:tcW w:w="558" w:type="pct"/>
            <w:noWrap/>
            <w:vAlign w:val="center"/>
            <w:hideMark/>
          </w:tcPr>
          <w:p w14:paraId="6CB9E897"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487" w:type="pct"/>
            <w:noWrap/>
            <w:vAlign w:val="center"/>
            <w:hideMark/>
          </w:tcPr>
          <w:p w14:paraId="331CE95C"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625" w:type="pct"/>
            <w:noWrap/>
            <w:vAlign w:val="center"/>
            <w:hideMark/>
          </w:tcPr>
          <w:p w14:paraId="773135AD"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Yes</w:t>
            </w:r>
          </w:p>
        </w:tc>
        <w:tc>
          <w:tcPr>
            <w:tcW w:w="487" w:type="pct"/>
            <w:noWrap/>
            <w:vAlign w:val="center"/>
            <w:hideMark/>
          </w:tcPr>
          <w:p w14:paraId="35E52416"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625" w:type="pct"/>
            <w:noWrap/>
            <w:vAlign w:val="center"/>
            <w:hideMark/>
          </w:tcPr>
          <w:p w14:paraId="32A62BBF"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556" w:type="pct"/>
            <w:noWrap/>
            <w:vAlign w:val="center"/>
            <w:hideMark/>
          </w:tcPr>
          <w:p w14:paraId="2BE90A5E"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556" w:type="pct"/>
            <w:noWrap/>
            <w:vAlign w:val="center"/>
            <w:hideMark/>
          </w:tcPr>
          <w:p w14:paraId="263F72AB"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Yes</w:t>
            </w:r>
          </w:p>
        </w:tc>
      </w:tr>
      <w:tr w:rsidR="003C5AA5" w:rsidRPr="00391466" w14:paraId="36B9AAF6" w14:textId="77777777" w:rsidTr="00FC02F6">
        <w:trPr>
          <w:trHeight w:val="312"/>
        </w:trPr>
        <w:tc>
          <w:tcPr>
            <w:tcW w:w="1104" w:type="pct"/>
            <w:noWrap/>
            <w:vAlign w:val="center"/>
            <w:hideMark/>
          </w:tcPr>
          <w:p w14:paraId="1A500F39" w14:textId="77777777" w:rsidR="003C5AA5" w:rsidRPr="00391466" w:rsidRDefault="003C5AA5" w:rsidP="00B1489B">
            <w:pPr>
              <w:rPr>
                <w:rFonts w:ascii="Arial" w:hAnsi="Arial" w:cs="Arial"/>
                <w:sz w:val="21"/>
                <w:szCs w:val="21"/>
              </w:rPr>
            </w:pPr>
            <w:r w:rsidRPr="00391466">
              <w:rPr>
                <w:rFonts w:ascii="Arial" w:hAnsi="Arial" w:cs="Arial"/>
                <w:sz w:val="21"/>
                <w:szCs w:val="21"/>
              </w:rPr>
              <w:t>Luo et al. (2021)</w:t>
            </w:r>
          </w:p>
        </w:tc>
        <w:tc>
          <w:tcPr>
            <w:tcW w:w="558" w:type="pct"/>
            <w:noWrap/>
            <w:vAlign w:val="center"/>
            <w:hideMark/>
          </w:tcPr>
          <w:p w14:paraId="0C64C8DD"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487" w:type="pct"/>
            <w:noWrap/>
            <w:vAlign w:val="center"/>
            <w:hideMark/>
          </w:tcPr>
          <w:p w14:paraId="117A80E2"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625" w:type="pct"/>
            <w:noWrap/>
            <w:vAlign w:val="center"/>
            <w:hideMark/>
          </w:tcPr>
          <w:p w14:paraId="23AF133A"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Yes</w:t>
            </w:r>
          </w:p>
        </w:tc>
        <w:tc>
          <w:tcPr>
            <w:tcW w:w="487" w:type="pct"/>
            <w:noWrap/>
            <w:vAlign w:val="center"/>
            <w:hideMark/>
          </w:tcPr>
          <w:p w14:paraId="0E816998"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625" w:type="pct"/>
            <w:noWrap/>
            <w:vAlign w:val="center"/>
            <w:hideMark/>
          </w:tcPr>
          <w:p w14:paraId="15BCB7AD"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Yes</w:t>
            </w:r>
          </w:p>
        </w:tc>
        <w:tc>
          <w:tcPr>
            <w:tcW w:w="556" w:type="pct"/>
            <w:noWrap/>
            <w:vAlign w:val="center"/>
            <w:hideMark/>
          </w:tcPr>
          <w:p w14:paraId="03DF17F5"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Yes</w:t>
            </w:r>
          </w:p>
        </w:tc>
        <w:tc>
          <w:tcPr>
            <w:tcW w:w="556" w:type="pct"/>
            <w:noWrap/>
            <w:vAlign w:val="center"/>
            <w:hideMark/>
          </w:tcPr>
          <w:p w14:paraId="20A6B6A5"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r>
      <w:tr w:rsidR="003C5AA5" w:rsidRPr="00391466" w14:paraId="6ACF3411" w14:textId="77777777" w:rsidTr="00FC02F6">
        <w:trPr>
          <w:trHeight w:val="312"/>
        </w:trPr>
        <w:tc>
          <w:tcPr>
            <w:tcW w:w="1104" w:type="pct"/>
            <w:noWrap/>
            <w:vAlign w:val="center"/>
            <w:hideMark/>
          </w:tcPr>
          <w:p w14:paraId="0BE0831A" w14:textId="77777777" w:rsidR="003C5AA5" w:rsidRPr="00391466" w:rsidRDefault="003C5AA5" w:rsidP="00B1489B">
            <w:pPr>
              <w:rPr>
                <w:rFonts w:ascii="Arial" w:hAnsi="Arial" w:cs="Arial"/>
                <w:sz w:val="21"/>
                <w:szCs w:val="21"/>
              </w:rPr>
            </w:pPr>
            <w:r w:rsidRPr="00391466">
              <w:rPr>
                <w:rFonts w:ascii="Arial" w:hAnsi="Arial" w:cs="Arial"/>
                <w:sz w:val="21"/>
                <w:szCs w:val="21"/>
              </w:rPr>
              <w:t>Shi et al. (2015)</w:t>
            </w:r>
          </w:p>
        </w:tc>
        <w:tc>
          <w:tcPr>
            <w:tcW w:w="558" w:type="pct"/>
            <w:noWrap/>
            <w:vAlign w:val="center"/>
            <w:hideMark/>
          </w:tcPr>
          <w:p w14:paraId="3F1226DB"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487" w:type="pct"/>
            <w:noWrap/>
            <w:vAlign w:val="center"/>
            <w:hideMark/>
          </w:tcPr>
          <w:p w14:paraId="3669720E"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Yes</w:t>
            </w:r>
          </w:p>
        </w:tc>
        <w:tc>
          <w:tcPr>
            <w:tcW w:w="625" w:type="pct"/>
            <w:noWrap/>
            <w:vAlign w:val="center"/>
            <w:hideMark/>
          </w:tcPr>
          <w:p w14:paraId="06495C68"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487" w:type="pct"/>
            <w:noWrap/>
            <w:vAlign w:val="center"/>
            <w:hideMark/>
          </w:tcPr>
          <w:p w14:paraId="476AA2AD"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Yes</w:t>
            </w:r>
          </w:p>
        </w:tc>
        <w:tc>
          <w:tcPr>
            <w:tcW w:w="625" w:type="pct"/>
            <w:noWrap/>
            <w:vAlign w:val="center"/>
            <w:hideMark/>
          </w:tcPr>
          <w:p w14:paraId="60EF96B8"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556" w:type="pct"/>
            <w:noWrap/>
            <w:vAlign w:val="center"/>
            <w:hideMark/>
          </w:tcPr>
          <w:p w14:paraId="627602CF"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Yes</w:t>
            </w:r>
          </w:p>
        </w:tc>
        <w:tc>
          <w:tcPr>
            <w:tcW w:w="556" w:type="pct"/>
            <w:noWrap/>
            <w:vAlign w:val="center"/>
            <w:hideMark/>
          </w:tcPr>
          <w:p w14:paraId="6456A39A"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r>
      <w:tr w:rsidR="003C5AA5" w:rsidRPr="00391466" w14:paraId="68C3EDA6" w14:textId="77777777" w:rsidTr="00FC02F6">
        <w:trPr>
          <w:trHeight w:val="312"/>
        </w:trPr>
        <w:tc>
          <w:tcPr>
            <w:tcW w:w="1104" w:type="pct"/>
            <w:noWrap/>
            <w:vAlign w:val="center"/>
            <w:hideMark/>
          </w:tcPr>
          <w:p w14:paraId="2A0D6A50" w14:textId="77777777" w:rsidR="003C5AA5" w:rsidRPr="00391466" w:rsidRDefault="003C5AA5" w:rsidP="00B1489B">
            <w:pPr>
              <w:rPr>
                <w:rFonts w:ascii="Arial" w:hAnsi="Arial" w:cs="Arial"/>
                <w:sz w:val="21"/>
                <w:szCs w:val="21"/>
              </w:rPr>
            </w:pPr>
            <w:r w:rsidRPr="00391466">
              <w:rPr>
                <w:rFonts w:ascii="Arial" w:hAnsi="Arial" w:cs="Arial"/>
                <w:sz w:val="21"/>
                <w:szCs w:val="21"/>
              </w:rPr>
              <w:t>Yu et al. (2021)</w:t>
            </w:r>
          </w:p>
        </w:tc>
        <w:tc>
          <w:tcPr>
            <w:tcW w:w="558" w:type="pct"/>
            <w:noWrap/>
            <w:vAlign w:val="center"/>
            <w:hideMark/>
          </w:tcPr>
          <w:p w14:paraId="5FB43589"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487" w:type="pct"/>
            <w:noWrap/>
            <w:vAlign w:val="center"/>
            <w:hideMark/>
          </w:tcPr>
          <w:p w14:paraId="1F76A4A2"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Yes</w:t>
            </w:r>
          </w:p>
        </w:tc>
        <w:tc>
          <w:tcPr>
            <w:tcW w:w="625" w:type="pct"/>
            <w:noWrap/>
            <w:vAlign w:val="center"/>
            <w:hideMark/>
          </w:tcPr>
          <w:p w14:paraId="2596A8DB"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487" w:type="pct"/>
            <w:noWrap/>
            <w:vAlign w:val="center"/>
            <w:hideMark/>
          </w:tcPr>
          <w:p w14:paraId="1FD89069"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625" w:type="pct"/>
            <w:noWrap/>
            <w:vAlign w:val="center"/>
            <w:hideMark/>
          </w:tcPr>
          <w:p w14:paraId="5228BE1F"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556" w:type="pct"/>
            <w:noWrap/>
            <w:vAlign w:val="center"/>
            <w:hideMark/>
          </w:tcPr>
          <w:p w14:paraId="00128B06"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556" w:type="pct"/>
            <w:noWrap/>
            <w:vAlign w:val="center"/>
            <w:hideMark/>
          </w:tcPr>
          <w:p w14:paraId="626C1DE6"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r>
      <w:tr w:rsidR="003C5AA5" w:rsidRPr="00391466" w14:paraId="1F82E595" w14:textId="77777777" w:rsidTr="00FC02F6">
        <w:trPr>
          <w:trHeight w:val="312"/>
        </w:trPr>
        <w:tc>
          <w:tcPr>
            <w:tcW w:w="1104" w:type="pct"/>
            <w:tcBorders>
              <w:bottom w:val="single" w:sz="8" w:space="0" w:color="auto"/>
            </w:tcBorders>
            <w:noWrap/>
            <w:vAlign w:val="center"/>
            <w:hideMark/>
          </w:tcPr>
          <w:p w14:paraId="3F80F2C4" w14:textId="77777777" w:rsidR="003C5AA5" w:rsidRPr="00391466" w:rsidRDefault="003C5AA5" w:rsidP="00B1489B">
            <w:pPr>
              <w:rPr>
                <w:rFonts w:ascii="Arial" w:hAnsi="Arial" w:cs="Arial"/>
                <w:sz w:val="21"/>
                <w:szCs w:val="21"/>
              </w:rPr>
            </w:pPr>
            <w:r w:rsidRPr="00391466">
              <w:rPr>
                <w:rFonts w:ascii="Arial" w:hAnsi="Arial" w:cs="Arial"/>
                <w:sz w:val="21"/>
                <w:szCs w:val="21"/>
              </w:rPr>
              <w:t>Zhu et al. (2012)</w:t>
            </w:r>
          </w:p>
        </w:tc>
        <w:tc>
          <w:tcPr>
            <w:tcW w:w="558" w:type="pct"/>
            <w:tcBorders>
              <w:bottom w:val="single" w:sz="8" w:space="0" w:color="auto"/>
            </w:tcBorders>
            <w:noWrap/>
            <w:vAlign w:val="center"/>
            <w:hideMark/>
          </w:tcPr>
          <w:p w14:paraId="50EE0D89"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487" w:type="pct"/>
            <w:tcBorders>
              <w:bottom w:val="single" w:sz="8" w:space="0" w:color="auto"/>
            </w:tcBorders>
            <w:noWrap/>
            <w:vAlign w:val="center"/>
            <w:hideMark/>
          </w:tcPr>
          <w:p w14:paraId="578A33C9"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Yes</w:t>
            </w:r>
          </w:p>
        </w:tc>
        <w:tc>
          <w:tcPr>
            <w:tcW w:w="625" w:type="pct"/>
            <w:tcBorders>
              <w:bottom w:val="single" w:sz="8" w:space="0" w:color="auto"/>
            </w:tcBorders>
            <w:noWrap/>
            <w:vAlign w:val="center"/>
            <w:hideMark/>
          </w:tcPr>
          <w:p w14:paraId="6BF178E3"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Yes</w:t>
            </w:r>
          </w:p>
        </w:tc>
        <w:tc>
          <w:tcPr>
            <w:tcW w:w="487" w:type="pct"/>
            <w:tcBorders>
              <w:bottom w:val="single" w:sz="8" w:space="0" w:color="auto"/>
            </w:tcBorders>
            <w:noWrap/>
            <w:vAlign w:val="center"/>
            <w:hideMark/>
          </w:tcPr>
          <w:p w14:paraId="29B7989F"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625" w:type="pct"/>
            <w:tcBorders>
              <w:bottom w:val="single" w:sz="8" w:space="0" w:color="auto"/>
            </w:tcBorders>
            <w:noWrap/>
            <w:vAlign w:val="center"/>
            <w:hideMark/>
          </w:tcPr>
          <w:p w14:paraId="0366E4DB"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c>
          <w:tcPr>
            <w:tcW w:w="556" w:type="pct"/>
            <w:tcBorders>
              <w:bottom w:val="single" w:sz="8" w:space="0" w:color="auto"/>
            </w:tcBorders>
            <w:noWrap/>
            <w:vAlign w:val="center"/>
            <w:hideMark/>
          </w:tcPr>
          <w:p w14:paraId="1D6657EA"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Yes</w:t>
            </w:r>
          </w:p>
        </w:tc>
        <w:tc>
          <w:tcPr>
            <w:tcW w:w="556" w:type="pct"/>
            <w:tcBorders>
              <w:bottom w:val="single" w:sz="8" w:space="0" w:color="auto"/>
            </w:tcBorders>
            <w:noWrap/>
            <w:vAlign w:val="center"/>
            <w:hideMark/>
          </w:tcPr>
          <w:p w14:paraId="7A4761E1"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No</w:t>
            </w:r>
          </w:p>
        </w:tc>
      </w:tr>
      <w:tr w:rsidR="003C5AA5" w:rsidRPr="00391466" w14:paraId="29C6E500" w14:textId="77777777" w:rsidTr="00FC02F6">
        <w:trPr>
          <w:trHeight w:val="324"/>
        </w:trPr>
        <w:tc>
          <w:tcPr>
            <w:tcW w:w="1104" w:type="pct"/>
            <w:tcBorders>
              <w:top w:val="single" w:sz="8" w:space="0" w:color="auto"/>
              <w:bottom w:val="single" w:sz="12" w:space="0" w:color="auto"/>
            </w:tcBorders>
            <w:noWrap/>
            <w:vAlign w:val="center"/>
            <w:hideMark/>
          </w:tcPr>
          <w:p w14:paraId="7BAE4DE2"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Total</w:t>
            </w:r>
          </w:p>
        </w:tc>
        <w:tc>
          <w:tcPr>
            <w:tcW w:w="558" w:type="pct"/>
            <w:tcBorders>
              <w:top w:val="single" w:sz="8" w:space="0" w:color="auto"/>
              <w:bottom w:val="single" w:sz="12" w:space="0" w:color="auto"/>
            </w:tcBorders>
            <w:noWrap/>
            <w:vAlign w:val="center"/>
            <w:hideMark/>
          </w:tcPr>
          <w:p w14:paraId="68EEBF40"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0</w:t>
            </w:r>
          </w:p>
        </w:tc>
        <w:tc>
          <w:tcPr>
            <w:tcW w:w="487" w:type="pct"/>
            <w:tcBorders>
              <w:top w:val="single" w:sz="8" w:space="0" w:color="auto"/>
              <w:bottom w:val="single" w:sz="12" w:space="0" w:color="auto"/>
            </w:tcBorders>
            <w:noWrap/>
            <w:vAlign w:val="center"/>
            <w:hideMark/>
          </w:tcPr>
          <w:p w14:paraId="2A2BE6AC"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4</w:t>
            </w:r>
          </w:p>
        </w:tc>
        <w:tc>
          <w:tcPr>
            <w:tcW w:w="625" w:type="pct"/>
            <w:tcBorders>
              <w:top w:val="single" w:sz="8" w:space="0" w:color="auto"/>
              <w:bottom w:val="single" w:sz="12" w:space="0" w:color="auto"/>
            </w:tcBorders>
            <w:noWrap/>
            <w:vAlign w:val="center"/>
            <w:hideMark/>
          </w:tcPr>
          <w:p w14:paraId="713D27F4"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3</w:t>
            </w:r>
          </w:p>
        </w:tc>
        <w:tc>
          <w:tcPr>
            <w:tcW w:w="487" w:type="pct"/>
            <w:tcBorders>
              <w:top w:val="single" w:sz="8" w:space="0" w:color="auto"/>
              <w:bottom w:val="single" w:sz="12" w:space="0" w:color="auto"/>
            </w:tcBorders>
            <w:noWrap/>
            <w:vAlign w:val="center"/>
            <w:hideMark/>
          </w:tcPr>
          <w:p w14:paraId="5232A2D1"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1</w:t>
            </w:r>
          </w:p>
        </w:tc>
        <w:tc>
          <w:tcPr>
            <w:tcW w:w="625" w:type="pct"/>
            <w:tcBorders>
              <w:top w:val="single" w:sz="8" w:space="0" w:color="auto"/>
              <w:bottom w:val="single" w:sz="12" w:space="0" w:color="auto"/>
            </w:tcBorders>
            <w:noWrap/>
            <w:vAlign w:val="center"/>
            <w:hideMark/>
          </w:tcPr>
          <w:p w14:paraId="7B9D0A68"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1</w:t>
            </w:r>
          </w:p>
        </w:tc>
        <w:tc>
          <w:tcPr>
            <w:tcW w:w="556" w:type="pct"/>
            <w:tcBorders>
              <w:top w:val="single" w:sz="8" w:space="0" w:color="auto"/>
              <w:bottom w:val="single" w:sz="12" w:space="0" w:color="auto"/>
            </w:tcBorders>
            <w:noWrap/>
            <w:vAlign w:val="center"/>
            <w:hideMark/>
          </w:tcPr>
          <w:p w14:paraId="52A539DB"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4</w:t>
            </w:r>
          </w:p>
        </w:tc>
        <w:tc>
          <w:tcPr>
            <w:tcW w:w="556" w:type="pct"/>
            <w:tcBorders>
              <w:top w:val="single" w:sz="8" w:space="0" w:color="auto"/>
              <w:bottom w:val="single" w:sz="12" w:space="0" w:color="auto"/>
            </w:tcBorders>
            <w:noWrap/>
            <w:vAlign w:val="center"/>
            <w:hideMark/>
          </w:tcPr>
          <w:p w14:paraId="27A96CFD" w14:textId="77777777" w:rsidR="003C5AA5" w:rsidRPr="00391466" w:rsidRDefault="003C5AA5" w:rsidP="0008768C">
            <w:pPr>
              <w:jc w:val="center"/>
              <w:rPr>
                <w:rFonts w:ascii="Arial" w:hAnsi="Arial" w:cs="Arial"/>
                <w:sz w:val="21"/>
                <w:szCs w:val="21"/>
              </w:rPr>
            </w:pPr>
            <w:r w:rsidRPr="00391466">
              <w:rPr>
                <w:rFonts w:ascii="Arial" w:hAnsi="Arial" w:cs="Arial"/>
                <w:sz w:val="21"/>
                <w:szCs w:val="21"/>
              </w:rPr>
              <w:t>1</w:t>
            </w:r>
          </w:p>
        </w:tc>
      </w:tr>
    </w:tbl>
    <w:p w14:paraId="1C3AA3F5" w14:textId="4D02B55B" w:rsidR="00BB0F5D" w:rsidRPr="00391466" w:rsidRDefault="00BB0F5D" w:rsidP="00FC02F6">
      <w:pPr>
        <w:jc w:val="both"/>
        <w:rPr>
          <w:rFonts w:ascii="Arial" w:hAnsi="Arial" w:cs="Arial"/>
        </w:rPr>
      </w:pPr>
      <w:r w:rsidRPr="00391466">
        <w:rPr>
          <w:rFonts w:ascii="Arial" w:hAnsi="Arial" w:cs="Arial"/>
        </w:rPr>
        <w:t xml:space="preserve">Note: </w:t>
      </w:r>
      <w:r w:rsidR="004627DA" w:rsidRPr="00391466">
        <w:rPr>
          <w:rFonts w:ascii="Arial" w:hAnsi="Arial" w:cs="Arial"/>
        </w:rPr>
        <w:t>“</w:t>
      </w:r>
      <w:r w:rsidR="004627DA" w:rsidRPr="00391466">
        <w:rPr>
          <w:rFonts w:ascii="Arial" w:hAnsi="Arial" w:cs="Arial" w:hint="eastAsia"/>
        </w:rPr>
        <w:t>Yes</w:t>
      </w:r>
      <w:r w:rsidR="004627DA" w:rsidRPr="00391466">
        <w:rPr>
          <w:rFonts w:ascii="Arial" w:hAnsi="Arial" w:cs="Arial"/>
        </w:rPr>
        <w:t>”</w:t>
      </w:r>
      <w:r w:rsidR="004627DA" w:rsidRPr="00391466">
        <w:rPr>
          <w:rFonts w:ascii="Arial" w:hAnsi="Arial" w:cs="Arial" w:hint="eastAsia"/>
        </w:rPr>
        <w:t xml:space="preserve"> indicates that the article studied this network, while </w:t>
      </w:r>
      <w:r w:rsidR="004627DA" w:rsidRPr="00391466">
        <w:rPr>
          <w:rFonts w:ascii="Arial" w:hAnsi="Arial" w:cs="Arial"/>
        </w:rPr>
        <w:t>“</w:t>
      </w:r>
      <w:r w:rsidR="004627DA" w:rsidRPr="00391466">
        <w:rPr>
          <w:rFonts w:ascii="Arial" w:hAnsi="Arial" w:cs="Arial" w:hint="eastAsia"/>
        </w:rPr>
        <w:t>No</w:t>
      </w:r>
      <w:r w:rsidR="004627DA" w:rsidRPr="00391466">
        <w:rPr>
          <w:rFonts w:ascii="Arial" w:hAnsi="Arial" w:cs="Arial"/>
        </w:rPr>
        <w:t>”</w:t>
      </w:r>
      <w:r w:rsidR="004627DA" w:rsidRPr="00391466">
        <w:rPr>
          <w:rFonts w:ascii="Arial" w:hAnsi="Arial" w:cs="Arial" w:hint="eastAsia"/>
        </w:rPr>
        <w:t xml:space="preserve"> indicates that the study did not explore this network.</w:t>
      </w:r>
    </w:p>
    <w:p w14:paraId="38573C11" w14:textId="746A105F" w:rsidR="003C5AA5" w:rsidRPr="00391466" w:rsidRDefault="00BB0F5D" w:rsidP="00FC02F6">
      <w:pPr>
        <w:jc w:val="both"/>
        <w:rPr>
          <w:rFonts w:ascii="Arial" w:hAnsi="Arial" w:cs="Arial"/>
        </w:rPr>
      </w:pPr>
      <w:r w:rsidRPr="00391466">
        <w:rPr>
          <w:rFonts w:ascii="Arial" w:hAnsi="Arial" w:cs="Arial"/>
        </w:rPr>
        <w:t>Abbreviations: DAN, dorsal attention network; DMN, default mode network; F</w:t>
      </w:r>
      <w:r w:rsidR="00226CE3" w:rsidRPr="00391466">
        <w:rPr>
          <w:rFonts w:ascii="Arial" w:hAnsi="Arial" w:cs="Arial"/>
        </w:rPr>
        <w:t>P</w:t>
      </w:r>
      <w:r w:rsidRPr="00391466">
        <w:rPr>
          <w:rFonts w:ascii="Arial" w:hAnsi="Arial" w:cs="Arial"/>
        </w:rPr>
        <w:t>N, frontoparietal network; ICA, independent component analysis; LN, limbic network; SMN, somatosensory network; VAN, ventral attention network; V</w:t>
      </w:r>
      <w:r w:rsidR="00226CE3" w:rsidRPr="00391466">
        <w:rPr>
          <w:rFonts w:ascii="Arial" w:hAnsi="Arial" w:cs="Arial"/>
        </w:rPr>
        <w:t>N</w:t>
      </w:r>
      <w:r w:rsidRPr="00391466">
        <w:rPr>
          <w:rFonts w:ascii="Arial" w:hAnsi="Arial" w:cs="Arial"/>
        </w:rPr>
        <w:t>, visual network.</w:t>
      </w:r>
    </w:p>
    <w:p w14:paraId="1FB35F37" w14:textId="4AEC3D12" w:rsidR="003C5AA5" w:rsidRPr="00391466" w:rsidRDefault="003C5AA5" w:rsidP="0008768C">
      <w:pPr>
        <w:rPr>
          <w:rFonts w:ascii="Arial" w:hAnsi="Arial" w:cs="Arial"/>
        </w:rPr>
      </w:pPr>
      <w:r w:rsidRPr="00391466">
        <w:rPr>
          <w:rFonts w:ascii="Arial" w:hAnsi="Arial" w:cs="Arial"/>
        </w:rPr>
        <w:br w:type="page"/>
      </w:r>
    </w:p>
    <w:p w14:paraId="782B1699" w14:textId="77777777" w:rsidR="0012157F" w:rsidRPr="00391466" w:rsidRDefault="0012157F" w:rsidP="0008768C">
      <w:pPr>
        <w:rPr>
          <w:rFonts w:ascii="Arial" w:hAnsi="Arial" w:cs="Arial"/>
        </w:rPr>
        <w:sectPr w:rsidR="0012157F" w:rsidRPr="00391466" w:rsidSect="001815AD">
          <w:pgSz w:w="11906" w:h="16838"/>
          <w:pgMar w:top="1440" w:right="1797" w:bottom="1440" w:left="1797" w:header="851" w:footer="992" w:gutter="0"/>
          <w:cols w:space="425"/>
          <w:docGrid w:type="lines" w:linePitch="326"/>
        </w:sectPr>
      </w:pPr>
    </w:p>
    <w:p w14:paraId="35A16120" w14:textId="0E0B302B" w:rsidR="00D92425" w:rsidRPr="00391466" w:rsidRDefault="00574647" w:rsidP="00007F58">
      <w:pPr>
        <w:pStyle w:val="afe"/>
        <w:spacing w:line="240" w:lineRule="auto"/>
        <w:jc w:val="both"/>
      </w:pPr>
      <w:bookmarkStart w:id="14" w:name="_Toc186483710"/>
      <w:bookmarkStart w:id="15" w:name="_Hlk186458104"/>
      <w:r w:rsidRPr="00391466">
        <w:lastRenderedPageBreak/>
        <w:t>Table S</w:t>
      </w:r>
      <w:r w:rsidR="008243F8" w:rsidRPr="00391466">
        <w:t>8</w:t>
      </w:r>
      <w:r w:rsidR="00394E6E" w:rsidRPr="00391466">
        <w:t>.</w:t>
      </w:r>
      <w:r w:rsidRPr="00391466">
        <w:t xml:space="preserve"> </w:t>
      </w:r>
      <w:r w:rsidR="00D73C86" w:rsidRPr="00391466">
        <w:rPr>
          <w:rFonts w:hint="eastAsia"/>
        </w:rPr>
        <w:t>Meta-regression analysis: associations of RSN alterations with illness duration and HAMD scores in depression</w:t>
      </w:r>
      <w:r w:rsidR="00394E6E" w:rsidRPr="00391466">
        <w:t>.</w:t>
      </w:r>
      <w:bookmarkEnd w:id="14"/>
    </w:p>
    <w:tbl>
      <w:tblPr>
        <w:tblW w:w="5000" w:type="pct"/>
        <w:tblLook w:val="04A0" w:firstRow="1" w:lastRow="0" w:firstColumn="1" w:lastColumn="0" w:noHBand="0" w:noVBand="1"/>
      </w:tblPr>
      <w:tblGrid>
        <w:gridCol w:w="2160"/>
        <w:gridCol w:w="2281"/>
        <w:gridCol w:w="2521"/>
        <w:gridCol w:w="1198"/>
        <w:gridCol w:w="1318"/>
        <w:gridCol w:w="1206"/>
        <w:gridCol w:w="1440"/>
        <w:gridCol w:w="1834"/>
      </w:tblGrid>
      <w:tr w:rsidR="00DC7531" w:rsidRPr="00391466" w14:paraId="4498E9B9" w14:textId="77777777" w:rsidTr="00C567C9">
        <w:trPr>
          <w:trHeight w:val="288"/>
        </w:trPr>
        <w:tc>
          <w:tcPr>
            <w:tcW w:w="774" w:type="pct"/>
            <w:vMerge w:val="restart"/>
            <w:tcBorders>
              <w:top w:val="single" w:sz="12" w:space="0" w:color="auto"/>
              <w:bottom w:val="single" w:sz="12" w:space="0" w:color="auto"/>
            </w:tcBorders>
            <w:shd w:val="clear" w:color="000000" w:fill="FFFFFF"/>
            <w:noWrap/>
            <w:vAlign w:val="center"/>
            <w:hideMark/>
          </w:tcPr>
          <w:bookmarkEnd w:id="15"/>
          <w:p w14:paraId="1EF72CD3" w14:textId="0C12B2F0" w:rsidR="00DC7531" w:rsidRPr="00391466" w:rsidRDefault="00DC7531" w:rsidP="00DC7531">
            <w:pPr>
              <w:jc w:val="center"/>
              <w:rPr>
                <w:rFonts w:ascii="Arial" w:hAnsi="Arial" w:cs="Arial"/>
                <w:color w:val="000000"/>
                <w:sz w:val="21"/>
                <w:szCs w:val="21"/>
              </w:rPr>
            </w:pPr>
            <w:r w:rsidRPr="00391466">
              <w:rPr>
                <w:rFonts w:ascii="Arial" w:hAnsi="Arial" w:cs="Arial"/>
                <w:color w:val="000000"/>
                <w:sz w:val="21"/>
                <w:szCs w:val="21"/>
              </w:rPr>
              <w:t>Seed-network</w:t>
            </w:r>
          </w:p>
        </w:tc>
        <w:tc>
          <w:tcPr>
            <w:tcW w:w="817" w:type="pct"/>
            <w:vMerge w:val="restart"/>
            <w:tcBorders>
              <w:top w:val="single" w:sz="12" w:space="0" w:color="auto"/>
              <w:bottom w:val="single" w:sz="12" w:space="0" w:color="auto"/>
            </w:tcBorders>
            <w:shd w:val="clear" w:color="000000" w:fill="FFFFFF"/>
            <w:noWrap/>
            <w:vAlign w:val="center"/>
            <w:hideMark/>
          </w:tcPr>
          <w:p w14:paraId="0B7F5FD1" w14:textId="4FC782F3" w:rsidR="00DC7531" w:rsidRPr="00391466" w:rsidRDefault="00DC7531" w:rsidP="00DC7531">
            <w:pPr>
              <w:jc w:val="center"/>
              <w:rPr>
                <w:rFonts w:ascii="Arial" w:hAnsi="Arial" w:cs="Arial"/>
                <w:color w:val="000000"/>
                <w:sz w:val="21"/>
                <w:szCs w:val="21"/>
              </w:rPr>
            </w:pPr>
            <w:r w:rsidRPr="00391466">
              <w:rPr>
                <w:rFonts w:ascii="Arial" w:hAnsi="Arial" w:cs="Arial"/>
                <w:color w:val="000000"/>
                <w:sz w:val="21"/>
                <w:szCs w:val="21"/>
              </w:rPr>
              <w:t>Target-network</w:t>
            </w:r>
          </w:p>
        </w:tc>
        <w:tc>
          <w:tcPr>
            <w:tcW w:w="903" w:type="pct"/>
            <w:vMerge w:val="restart"/>
            <w:tcBorders>
              <w:top w:val="single" w:sz="12" w:space="0" w:color="auto"/>
              <w:bottom w:val="single" w:sz="12" w:space="0" w:color="auto"/>
            </w:tcBorders>
            <w:shd w:val="clear" w:color="000000" w:fill="FFFFFF"/>
            <w:noWrap/>
            <w:vAlign w:val="center"/>
            <w:hideMark/>
          </w:tcPr>
          <w:p w14:paraId="308B7B24" w14:textId="24FB4459" w:rsidR="00DC7531" w:rsidRPr="00391466" w:rsidRDefault="00DC7531" w:rsidP="00DC7531">
            <w:pPr>
              <w:jc w:val="center"/>
              <w:rPr>
                <w:rFonts w:ascii="Arial" w:hAnsi="Arial" w:cs="Arial"/>
                <w:color w:val="000000"/>
                <w:sz w:val="21"/>
                <w:szCs w:val="21"/>
              </w:rPr>
            </w:pPr>
            <w:r w:rsidRPr="00391466">
              <w:rPr>
                <w:rFonts w:ascii="Arial" w:hAnsi="Arial" w:cs="Arial"/>
                <w:color w:val="000000"/>
                <w:sz w:val="21"/>
                <w:szCs w:val="21"/>
              </w:rPr>
              <w:t>Target</w:t>
            </w:r>
            <w:r w:rsidR="00D73C86" w:rsidRPr="00391466">
              <w:rPr>
                <w:rFonts w:ascii="Arial" w:hAnsi="Arial" w:cs="Arial" w:hint="eastAsia"/>
                <w:color w:val="000000"/>
                <w:sz w:val="21"/>
                <w:szCs w:val="21"/>
              </w:rPr>
              <w:t>-</w:t>
            </w:r>
            <w:r w:rsidRPr="00391466">
              <w:rPr>
                <w:rFonts w:ascii="Arial" w:hAnsi="Arial" w:cs="Arial"/>
                <w:color w:val="000000"/>
                <w:sz w:val="21"/>
                <w:szCs w:val="21"/>
              </w:rPr>
              <w:t>anatomy</w:t>
            </w:r>
          </w:p>
        </w:tc>
        <w:tc>
          <w:tcPr>
            <w:tcW w:w="1333" w:type="pct"/>
            <w:gridSpan w:val="3"/>
            <w:tcBorders>
              <w:top w:val="single" w:sz="12" w:space="0" w:color="auto"/>
              <w:bottom w:val="single" w:sz="12" w:space="0" w:color="auto"/>
            </w:tcBorders>
            <w:shd w:val="clear" w:color="000000" w:fill="FFFFFF"/>
            <w:noWrap/>
            <w:vAlign w:val="center"/>
            <w:hideMark/>
          </w:tcPr>
          <w:p w14:paraId="71FFDFFA" w14:textId="77777777" w:rsidR="00DC7531" w:rsidRPr="00391466" w:rsidRDefault="00DC7531" w:rsidP="00DC7531">
            <w:pPr>
              <w:jc w:val="center"/>
              <w:rPr>
                <w:rFonts w:ascii="Arial" w:hAnsi="Arial" w:cs="Arial"/>
                <w:color w:val="000000"/>
                <w:sz w:val="21"/>
                <w:szCs w:val="21"/>
              </w:rPr>
            </w:pPr>
            <w:r w:rsidRPr="00391466">
              <w:rPr>
                <w:rFonts w:ascii="Arial" w:hAnsi="Arial" w:cs="Arial"/>
                <w:color w:val="000000"/>
                <w:sz w:val="21"/>
                <w:szCs w:val="21"/>
              </w:rPr>
              <w:t>Peak MNI coordinates</w:t>
            </w:r>
          </w:p>
        </w:tc>
        <w:tc>
          <w:tcPr>
            <w:tcW w:w="1173" w:type="pct"/>
            <w:gridSpan w:val="2"/>
            <w:tcBorders>
              <w:top w:val="single" w:sz="12" w:space="0" w:color="auto"/>
              <w:bottom w:val="single" w:sz="12" w:space="0" w:color="auto"/>
            </w:tcBorders>
            <w:shd w:val="clear" w:color="000000" w:fill="FFFFFF"/>
            <w:vAlign w:val="center"/>
          </w:tcPr>
          <w:p w14:paraId="00407A1A" w14:textId="6B26D03F" w:rsidR="00DC7531" w:rsidRPr="00391466" w:rsidRDefault="00DC7531" w:rsidP="00DC7531">
            <w:pPr>
              <w:jc w:val="center"/>
              <w:rPr>
                <w:rFonts w:ascii="Arial" w:hAnsi="Arial" w:cs="Arial"/>
                <w:color w:val="000000"/>
                <w:sz w:val="21"/>
                <w:szCs w:val="21"/>
              </w:rPr>
            </w:pPr>
            <w:r w:rsidRPr="00391466">
              <w:rPr>
                <w:rFonts w:ascii="Arial" w:hAnsi="Arial" w:cs="Arial"/>
                <w:color w:val="000000"/>
                <w:sz w:val="21"/>
                <w:szCs w:val="21"/>
              </w:rPr>
              <w:t xml:space="preserve">Meta regression </w:t>
            </w:r>
            <w:r w:rsidRPr="00391466">
              <w:rPr>
                <w:rFonts w:ascii="Arial" w:hAnsi="Arial" w:cs="Arial"/>
                <w:i/>
                <w:iCs/>
                <w:color w:val="000000"/>
                <w:sz w:val="21"/>
                <w:szCs w:val="21"/>
              </w:rPr>
              <w:t>p</w:t>
            </w:r>
            <w:r w:rsidRPr="00391466">
              <w:rPr>
                <w:rFonts w:ascii="Arial" w:hAnsi="Arial" w:cs="Arial"/>
                <w:color w:val="000000"/>
                <w:sz w:val="21"/>
                <w:szCs w:val="21"/>
              </w:rPr>
              <w:t>-value</w:t>
            </w:r>
          </w:p>
        </w:tc>
      </w:tr>
      <w:tr w:rsidR="00394E6E" w:rsidRPr="00391466" w14:paraId="6954B8F8" w14:textId="77777777" w:rsidTr="00C567C9">
        <w:trPr>
          <w:trHeight w:val="288"/>
        </w:trPr>
        <w:tc>
          <w:tcPr>
            <w:tcW w:w="774" w:type="pct"/>
            <w:vMerge/>
            <w:tcBorders>
              <w:top w:val="single" w:sz="12" w:space="0" w:color="auto"/>
              <w:bottom w:val="single" w:sz="12" w:space="0" w:color="auto"/>
            </w:tcBorders>
            <w:vAlign w:val="center"/>
            <w:hideMark/>
          </w:tcPr>
          <w:p w14:paraId="394B337A" w14:textId="77777777" w:rsidR="00394E6E" w:rsidRPr="00391466" w:rsidRDefault="00394E6E" w:rsidP="0008768C">
            <w:pPr>
              <w:jc w:val="center"/>
              <w:rPr>
                <w:rFonts w:ascii="Arial" w:hAnsi="Arial" w:cs="Arial"/>
                <w:color w:val="000000"/>
                <w:sz w:val="21"/>
                <w:szCs w:val="21"/>
              </w:rPr>
            </w:pPr>
          </w:p>
        </w:tc>
        <w:tc>
          <w:tcPr>
            <w:tcW w:w="817" w:type="pct"/>
            <w:vMerge/>
            <w:tcBorders>
              <w:top w:val="single" w:sz="12" w:space="0" w:color="auto"/>
              <w:bottom w:val="single" w:sz="12" w:space="0" w:color="auto"/>
            </w:tcBorders>
            <w:vAlign w:val="center"/>
            <w:hideMark/>
          </w:tcPr>
          <w:p w14:paraId="1502AC4F" w14:textId="77777777" w:rsidR="00394E6E" w:rsidRPr="00391466" w:rsidRDefault="00394E6E" w:rsidP="0008768C">
            <w:pPr>
              <w:jc w:val="center"/>
              <w:rPr>
                <w:rFonts w:ascii="Arial" w:hAnsi="Arial" w:cs="Arial"/>
                <w:color w:val="000000"/>
                <w:sz w:val="21"/>
                <w:szCs w:val="21"/>
              </w:rPr>
            </w:pPr>
          </w:p>
        </w:tc>
        <w:tc>
          <w:tcPr>
            <w:tcW w:w="903" w:type="pct"/>
            <w:vMerge/>
            <w:tcBorders>
              <w:top w:val="single" w:sz="12" w:space="0" w:color="auto"/>
              <w:bottom w:val="single" w:sz="12" w:space="0" w:color="auto"/>
            </w:tcBorders>
            <w:vAlign w:val="center"/>
            <w:hideMark/>
          </w:tcPr>
          <w:p w14:paraId="22991623" w14:textId="77777777" w:rsidR="00394E6E" w:rsidRPr="00391466" w:rsidRDefault="00394E6E" w:rsidP="0008768C">
            <w:pPr>
              <w:jc w:val="center"/>
              <w:rPr>
                <w:rFonts w:ascii="Arial" w:hAnsi="Arial" w:cs="Arial"/>
                <w:color w:val="000000"/>
                <w:sz w:val="21"/>
                <w:szCs w:val="21"/>
              </w:rPr>
            </w:pPr>
          </w:p>
        </w:tc>
        <w:tc>
          <w:tcPr>
            <w:tcW w:w="429" w:type="pct"/>
            <w:tcBorders>
              <w:top w:val="single" w:sz="12" w:space="0" w:color="auto"/>
              <w:bottom w:val="single" w:sz="12" w:space="0" w:color="auto"/>
            </w:tcBorders>
            <w:shd w:val="clear" w:color="000000" w:fill="FFFFFF"/>
            <w:noWrap/>
            <w:vAlign w:val="center"/>
            <w:hideMark/>
          </w:tcPr>
          <w:p w14:paraId="65F30279" w14:textId="77777777" w:rsidR="00394E6E" w:rsidRPr="00391466" w:rsidRDefault="00394E6E" w:rsidP="0008768C">
            <w:pPr>
              <w:jc w:val="center"/>
              <w:rPr>
                <w:rFonts w:ascii="Arial" w:hAnsi="Arial" w:cs="Arial"/>
                <w:color w:val="000000"/>
                <w:sz w:val="21"/>
                <w:szCs w:val="21"/>
              </w:rPr>
            </w:pPr>
            <w:r w:rsidRPr="00391466">
              <w:rPr>
                <w:rFonts w:ascii="Arial" w:hAnsi="Arial" w:cs="Arial"/>
                <w:color w:val="000000"/>
                <w:sz w:val="21"/>
                <w:szCs w:val="21"/>
              </w:rPr>
              <w:t>X</w:t>
            </w:r>
          </w:p>
        </w:tc>
        <w:tc>
          <w:tcPr>
            <w:tcW w:w="472" w:type="pct"/>
            <w:tcBorders>
              <w:top w:val="single" w:sz="12" w:space="0" w:color="auto"/>
              <w:bottom w:val="single" w:sz="12" w:space="0" w:color="auto"/>
            </w:tcBorders>
            <w:shd w:val="clear" w:color="000000" w:fill="FFFFFF"/>
            <w:noWrap/>
            <w:vAlign w:val="center"/>
            <w:hideMark/>
          </w:tcPr>
          <w:p w14:paraId="36B2B9EB" w14:textId="77777777" w:rsidR="00394E6E" w:rsidRPr="00391466" w:rsidRDefault="00394E6E" w:rsidP="0008768C">
            <w:pPr>
              <w:jc w:val="center"/>
              <w:rPr>
                <w:rFonts w:ascii="Arial" w:hAnsi="Arial" w:cs="Arial"/>
                <w:color w:val="000000"/>
                <w:sz w:val="21"/>
                <w:szCs w:val="21"/>
              </w:rPr>
            </w:pPr>
            <w:r w:rsidRPr="00391466">
              <w:rPr>
                <w:rFonts w:ascii="Arial" w:hAnsi="Arial" w:cs="Arial"/>
                <w:color w:val="000000"/>
                <w:sz w:val="21"/>
                <w:szCs w:val="21"/>
              </w:rPr>
              <w:t>Y</w:t>
            </w:r>
          </w:p>
        </w:tc>
        <w:tc>
          <w:tcPr>
            <w:tcW w:w="432" w:type="pct"/>
            <w:tcBorders>
              <w:top w:val="single" w:sz="12" w:space="0" w:color="auto"/>
              <w:bottom w:val="single" w:sz="12" w:space="0" w:color="auto"/>
            </w:tcBorders>
            <w:shd w:val="clear" w:color="000000" w:fill="FFFFFF"/>
            <w:noWrap/>
            <w:vAlign w:val="center"/>
            <w:hideMark/>
          </w:tcPr>
          <w:p w14:paraId="01933DAC" w14:textId="77777777" w:rsidR="00394E6E" w:rsidRPr="00391466" w:rsidRDefault="00394E6E" w:rsidP="0008768C">
            <w:pPr>
              <w:jc w:val="center"/>
              <w:rPr>
                <w:rFonts w:ascii="Arial" w:hAnsi="Arial" w:cs="Arial"/>
                <w:color w:val="000000"/>
                <w:sz w:val="21"/>
                <w:szCs w:val="21"/>
              </w:rPr>
            </w:pPr>
            <w:r w:rsidRPr="00391466">
              <w:rPr>
                <w:rFonts w:ascii="Arial" w:hAnsi="Arial" w:cs="Arial"/>
                <w:color w:val="000000"/>
                <w:sz w:val="21"/>
                <w:szCs w:val="21"/>
              </w:rPr>
              <w:t>Z</w:t>
            </w:r>
          </w:p>
        </w:tc>
        <w:tc>
          <w:tcPr>
            <w:tcW w:w="516" w:type="pct"/>
            <w:tcBorders>
              <w:top w:val="single" w:sz="12" w:space="0" w:color="auto"/>
              <w:bottom w:val="single" w:sz="12" w:space="0" w:color="auto"/>
            </w:tcBorders>
            <w:shd w:val="clear" w:color="000000" w:fill="FFFFFF"/>
            <w:noWrap/>
            <w:vAlign w:val="center"/>
            <w:hideMark/>
          </w:tcPr>
          <w:p w14:paraId="2AA9AEDE" w14:textId="6AF7CEB0" w:rsidR="00394E6E" w:rsidRPr="00391466" w:rsidRDefault="00B14813" w:rsidP="0008768C">
            <w:pPr>
              <w:jc w:val="center"/>
              <w:rPr>
                <w:rFonts w:ascii="Arial" w:hAnsi="Arial" w:cs="Arial"/>
                <w:color w:val="000000"/>
                <w:sz w:val="21"/>
                <w:szCs w:val="21"/>
              </w:rPr>
            </w:pPr>
            <w:r w:rsidRPr="00391466">
              <w:rPr>
                <w:rFonts w:ascii="Arial" w:hAnsi="Arial" w:cs="Arial"/>
                <w:color w:val="000000"/>
                <w:sz w:val="21"/>
                <w:szCs w:val="21"/>
              </w:rPr>
              <w:t>Duration</w:t>
            </w:r>
          </w:p>
        </w:tc>
        <w:tc>
          <w:tcPr>
            <w:tcW w:w="657" w:type="pct"/>
            <w:tcBorders>
              <w:top w:val="single" w:sz="12" w:space="0" w:color="auto"/>
              <w:bottom w:val="single" w:sz="12" w:space="0" w:color="auto"/>
            </w:tcBorders>
            <w:shd w:val="clear" w:color="000000" w:fill="FFFFFF"/>
            <w:noWrap/>
            <w:vAlign w:val="center"/>
            <w:hideMark/>
          </w:tcPr>
          <w:p w14:paraId="4AA64FEB" w14:textId="77777777" w:rsidR="00394E6E" w:rsidRPr="00391466" w:rsidRDefault="00394E6E" w:rsidP="0008768C">
            <w:pPr>
              <w:jc w:val="center"/>
              <w:rPr>
                <w:rFonts w:ascii="Arial" w:hAnsi="Arial" w:cs="Arial"/>
                <w:color w:val="000000"/>
                <w:sz w:val="21"/>
                <w:szCs w:val="21"/>
              </w:rPr>
            </w:pPr>
            <w:r w:rsidRPr="00391466">
              <w:rPr>
                <w:rFonts w:ascii="Arial" w:hAnsi="Arial" w:cs="Arial"/>
                <w:color w:val="000000"/>
                <w:sz w:val="21"/>
                <w:szCs w:val="21"/>
              </w:rPr>
              <w:t>HAMD</w:t>
            </w:r>
          </w:p>
        </w:tc>
      </w:tr>
      <w:tr w:rsidR="00B14813" w:rsidRPr="00391466" w14:paraId="79637FFE" w14:textId="77777777" w:rsidTr="00A43F1D">
        <w:trPr>
          <w:trHeight w:val="288"/>
        </w:trPr>
        <w:tc>
          <w:tcPr>
            <w:tcW w:w="5000" w:type="pct"/>
            <w:gridSpan w:val="8"/>
            <w:tcBorders>
              <w:top w:val="single" w:sz="12" w:space="0" w:color="auto"/>
            </w:tcBorders>
            <w:shd w:val="clear" w:color="000000" w:fill="FFFFFF"/>
            <w:noWrap/>
            <w:vAlign w:val="center"/>
            <w:hideMark/>
          </w:tcPr>
          <w:p w14:paraId="22E9AB76" w14:textId="3C574C6B" w:rsidR="00B14813" w:rsidRPr="00391466" w:rsidRDefault="00B14813" w:rsidP="0008768C">
            <w:pPr>
              <w:rPr>
                <w:rFonts w:ascii="Arial" w:hAnsi="Arial" w:cs="Arial"/>
                <w:color w:val="000000"/>
                <w:sz w:val="21"/>
                <w:szCs w:val="21"/>
              </w:rPr>
            </w:pPr>
            <w:r w:rsidRPr="00391466">
              <w:rPr>
                <w:rFonts w:ascii="Arial" w:hAnsi="Arial" w:cs="Arial"/>
                <w:sz w:val="21"/>
                <w:szCs w:val="21"/>
              </w:rPr>
              <w:t>Within-network</w:t>
            </w:r>
          </w:p>
        </w:tc>
      </w:tr>
      <w:tr w:rsidR="00B14813" w:rsidRPr="00391466" w14:paraId="0FA50CD5" w14:textId="77777777" w:rsidTr="00C567C9">
        <w:trPr>
          <w:trHeight w:val="288"/>
        </w:trPr>
        <w:tc>
          <w:tcPr>
            <w:tcW w:w="774" w:type="pct"/>
            <w:shd w:val="clear" w:color="000000" w:fill="FFFFFF"/>
            <w:noWrap/>
            <w:vAlign w:val="center"/>
            <w:hideMark/>
          </w:tcPr>
          <w:p w14:paraId="793220F7" w14:textId="50FFBFC4"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DMN</w:t>
            </w:r>
          </w:p>
        </w:tc>
        <w:tc>
          <w:tcPr>
            <w:tcW w:w="817" w:type="pct"/>
            <w:shd w:val="clear" w:color="000000" w:fill="FFFFFF"/>
            <w:noWrap/>
            <w:vAlign w:val="center"/>
            <w:hideMark/>
          </w:tcPr>
          <w:p w14:paraId="1327A0F0" w14:textId="281E1E7F"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DMN</w:t>
            </w:r>
          </w:p>
        </w:tc>
        <w:tc>
          <w:tcPr>
            <w:tcW w:w="903" w:type="pct"/>
            <w:shd w:val="clear" w:color="000000" w:fill="FFFFFF"/>
            <w:noWrap/>
            <w:vAlign w:val="center"/>
            <w:hideMark/>
          </w:tcPr>
          <w:p w14:paraId="7255DEBE" w14:textId="4D3827AB"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L-PCU</w:t>
            </w:r>
          </w:p>
        </w:tc>
        <w:tc>
          <w:tcPr>
            <w:tcW w:w="429" w:type="pct"/>
            <w:shd w:val="clear" w:color="000000" w:fill="FFFFFF"/>
            <w:noWrap/>
            <w:vAlign w:val="center"/>
            <w:hideMark/>
          </w:tcPr>
          <w:p w14:paraId="634F0AC5" w14:textId="5B8D93DA"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-4</w:t>
            </w:r>
          </w:p>
        </w:tc>
        <w:tc>
          <w:tcPr>
            <w:tcW w:w="472" w:type="pct"/>
            <w:shd w:val="clear" w:color="000000" w:fill="FFFFFF"/>
            <w:noWrap/>
            <w:vAlign w:val="center"/>
            <w:hideMark/>
          </w:tcPr>
          <w:p w14:paraId="6A5D0932" w14:textId="50BFEA0B"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-68</w:t>
            </w:r>
          </w:p>
        </w:tc>
        <w:tc>
          <w:tcPr>
            <w:tcW w:w="432" w:type="pct"/>
            <w:shd w:val="clear" w:color="000000" w:fill="FFFFFF"/>
            <w:noWrap/>
            <w:vAlign w:val="center"/>
            <w:hideMark/>
          </w:tcPr>
          <w:p w14:paraId="0E36B702" w14:textId="45FD5AE9"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44</w:t>
            </w:r>
          </w:p>
        </w:tc>
        <w:tc>
          <w:tcPr>
            <w:tcW w:w="516" w:type="pct"/>
            <w:shd w:val="clear" w:color="000000" w:fill="FFFFFF"/>
            <w:noWrap/>
            <w:vAlign w:val="center"/>
            <w:hideMark/>
          </w:tcPr>
          <w:p w14:paraId="68B9D0A1" w14:textId="0503BDB8"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0.6422</w:t>
            </w:r>
          </w:p>
        </w:tc>
        <w:tc>
          <w:tcPr>
            <w:tcW w:w="657" w:type="pct"/>
            <w:shd w:val="clear" w:color="000000" w:fill="FFFFFF"/>
            <w:noWrap/>
            <w:vAlign w:val="center"/>
            <w:hideMark/>
          </w:tcPr>
          <w:p w14:paraId="3B859B56" w14:textId="7B91E4C0"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0.0561</w:t>
            </w:r>
          </w:p>
        </w:tc>
      </w:tr>
      <w:tr w:rsidR="00B14813" w:rsidRPr="00391466" w14:paraId="7A594FF1" w14:textId="77777777" w:rsidTr="00C567C9">
        <w:trPr>
          <w:trHeight w:val="288"/>
        </w:trPr>
        <w:tc>
          <w:tcPr>
            <w:tcW w:w="774" w:type="pct"/>
            <w:shd w:val="clear" w:color="000000" w:fill="FFFFFF"/>
            <w:noWrap/>
            <w:vAlign w:val="center"/>
            <w:hideMark/>
          </w:tcPr>
          <w:p w14:paraId="49EA1202" w14:textId="5477C1A9"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DMN</w:t>
            </w:r>
          </w:p>
        </w:tc>
        <w:tc>
          <w:tcPr>
            <w:tcW w:w="817" w:type="pct"/>
            <w:shd w:val="clear" w:color="000000" w:fill="FFFFFF"/>
            <w:noWrap/>
            <w:vAlign w:val="center"/>
            <w:hideMark/>
          </w:tcPr>
          <w:p w14:paraId="33C1AD45" w14:textId="5D9E6C09"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DMN</w:t>
            </w:r>
          </w:p>
        </w:tc>
        <w:tc>
          <w:tcPr>
            <w:tcW w:w="903" w:type="pct"/>
            <w:shd w:val="clear" w:color="000000" w:fill="FFFFFF"/>
            <w:noWrap/>
            <w:vAlign w:val="center"/>
            <w:hideMark/>
          </w:tcPr>
          <w:p w14:paraId="2821020A" w14:textId="18A7B74A"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R-ANG/R-MTG</w:t>
            </w:r>
          </w:p>
        </w:tc>
        <w:tc>
          <w:tcPr>
            <w:tcW w:w="429" w:type="pct"/>
            <w:shd w:val="clear" w:color="000000" w:fill="FFFFFF"/>
            <w:noWrap/>
            <w:vAlign w:val="center"/>
            <w:hideMark/>
          </w:tcPr>
          <w:p w14:paraId="15580889" w14:textId="35FCB89F"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48</w:t>
            </w:r>
          </w:p>
        </w:tc>
        <w:tc>
          <w:tcPr>
            <w:tcW w:w="472" w:type="pct"/>
            <w:shd w:val="clear" w:color="000000" w:fill="FFFFFF"/>
            <w:noWrap/>
            <w:vAlign w:val="center"/>
            <w:hideMark/>
          </w:tcPr>
          <w:p w14:paraId="6D4C2D82" w14:textId="29C2271A"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-60</w:t>
            </w:r>
          </w:p>
        </w:tc>
        <w:tc>
          <w:tcPr>
            <w:tcW w:w="432" w:type="pct"/>
            <w:shd w:val="clear" w:color="000000" w:fill="FFFFFF"/>
            <w:noWrap/>
            <w:vAlign w:val="center"/>
            <w:hideMark/>
          </w:tcPr>
          <w:p w14:paraId="1E7AC7D8" w14:textId="2092BFF1"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28</w:t>
            </w:r>
          </w:p>
        </w:tc>
        <w:tc>
          <w:tcPr>
            <w:tcW w:w="516" w:type="pct"/>
            <w:shd w:val="clear" w:color="000000" w:fill="FFFFFF"/>
            <w:noWrap/>
            <w:vAlign w:val="center"/>
            <w:hideMark/>
          </w:tcPr>
          <w:p w14:paraId="2C92F8B7" w14:textId="2701A0B3"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0.0805</w:t>
            </w:r>
          </w:p>
        </w:tc>
        <w:tc>
          <w:tcPr>
            <w:tcW w:w="657" w:type="pct"/>
            <w:shd w:val="clear" w:color="000000" w:fill="FFFFFF"/>
            <w:noWrap/>
            <w:vAlign w:val="center"/>
            <w:hideMark/>
          </w:tcPr>
          <w:p w14:paraId="1D5C55EE" w14:textId="047EABC1"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0.4924</w:t>
            </w:r>
          </w:p>
        </w:tc>
      </w:tr>
      <w:tr w:rsidR="00B14813" w:rsidRPr="00391466" w14:paraId="2D73F559" w14:textId="77777777" w:rsidTr="00C567C9">
        <w:trPr>
          <w:trHeight w:val="288"/>
        </w:trPr>
        <w:tc>
          <w:tcPr>
            <w:tcW w:w="774" w:type="pct"/>
            <w:shd w:val="clear" w:color="000000" w:fill="FFFFFF"/>
            <w:noWrap/>
            <w:vAlign w:val="center"/>
            <w:hideMark/>
          </w:tcPr>
          <w:p w14:paraId="4F5CD180" w14:textId="3F8FD9EC"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DMN</w:t>
            </w:r>
          </w:p>
        </w:tc>
        <w:tc>
          <w:tcPr>
            <w:tcW w:w="817" w:type="pct"/>
            <w:shd w:val="clear" w:color="000000" w:fill="FFFFFF"/>
            <w:noWrap/>
            <w:vAlign w:val="center"/>
            <w:hideMark/>
          </w:tcPr>
          <w:p w14:paraId="36DE0C91" w14:textId="0CA7FDBE"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DMN</w:t>
            </w:r>
          </w:p>
        </w:tc>
        <w:tc>
          <w:tcPr>
            <w:tcW w:w="903" w:type="pct"/>
            <w:shd w:val="clear" w:color="000000" w:fill="FFFFFF"/>
            <w:noWrap/>
            <w:vAlign w:val="center"/>
            <w:hideMark/>
          </w:tcPr>
          <w:p w14:paraId="7F94F42F" w14:textId="23BE0EAF"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L-ANG</w:t>
            </w:r>
          </w:p>
        </w:tc>
        <w:tc>
          <w:tcPr>
            <w:tcW w:w="429" w:type="pct"/>
            <w:shd w:val="clear" w:color="000000" w:fill="FFFFFF"/>
            <w:noWrap/>
            <w:vAlign w:val="center"/>
            <w:hideMark/>
          </w:tcPr>
          <w:p w14:paraId="1068A34B" w14:textId="4D460CF1"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-38</w:t>
            </w:r>
          </w:p>
        </w:tc>
        <w:tc>
          <w:tcPr>
            <w:tcW w:w="472" w:type="pct"/>
            <w:shd w:val="clear" w:color="000000" w:fill="FFFFFF"/>
            <w:noWrap/>
            <w:vAlign w:val="center"/>
            <w:hideMark/>
          </w:tcPr>
          <w:p w14:paraId="194D1D3C" w14:textId="136B4A54"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-72</w:t>
            </w:r>
          </w:p>
        </w:tc>
        <w:tc>
          <w:tcPr>
            <w:tcW w:w="432" w:type="pct"/>
            <w:shd w:val="clear" w:color="000000" w:fill="FFFFFF"/>
            <w:noWrap/>
            <w:vAlign w:val="center"/>
            <w:hideMark/>
          </w:tcPr>
          <w:p w14:paraId="3E6747FC" w14:textId="160F24A7"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38</w:t>
            </w:r>
          </w:p>
        </w:tc>
        <w:tc>
          <w:tcPr>
            <w:tcW w:w="516" w:type="pct"/>
            <w:shd w:val="clear" w:color="000000" w:fill="FFFFFF"/>
            <w:noWrap/>
            <w:vAlign w:val="center"/>
            <w:hideMark/>
          </w:tcPr>
          <w:p w14:paraId="53C7005F" w14:textId="0A8FAB7C"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0.7298</w:t>
            </w:r>
          </w:p>
        </w:tc>
        <w:tc>
          <w:tcPr>
            <w:tcW w:w="657" w:type="pct"/>
            <w:shd w:val="clear" w:color="000000" w:fill="FFFFFF"/>
            <w:noWrap/>
            <w:vAlign w:val="center"/>
            <w:hideMark/>
          </w:tcPr>
          <w:p w14:paraId="146623B1" w14:textId="44B27981"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0.7784</w:t>
            </w:r>
          </w:p>
        </w:tc>
      </w:tr>
      <w:tr w:rsidR="00B14813" w:rsidRPr="00391466" w14:paraId="2827BEEF" w14:textId="77777777" w:rsidTr="00C567C9">
        <w:trPr>
          <w:trHeight w:val="288"/>
        </w:trPr>
        <w:tc>
          <w:tcPr>
            <w:tcW w:w="774" w:type="pct"/>
            <w:tcBorders>
              <w:bottom w:val="single" w:sz="12" w:space="0" w:color="auto"/>
            </w:tcBorders>
            <w:shd w:val="clear" w:color="000000" w:fill="FFFFFF"/>
            <w:noWrap/>
            <w:vAlign w:val="center"/>
            <w:hideMark/>
          </w:tcPr>
          <w:p w14:paraId="54982C13" w14:textId="435F9342"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F</w:t>
            </w:r>
            <w:r w:rsidR="00B6006B" w:rsidRPr="00391466">
              <w:rPr>
                <w:rFonts w:ascii="Arial" w:hAnsi="Arial" w:cs="Arial"/>
                <w:sz w:val="21"/>
                <w:szCs w:val="21"/>
              </w:rPr>
              <w:t>P</w:t>
            </w:r>
            <w:r w:rsidRPr="00391466">
              <w:rPr>
                <w:rFonts w:ascii="Arial" w:hAnsi="Arial" w:cs="Arial"/>
                <w:sz w:val="21"/>
                <w:szCs w:val="21"/>
              </w:rPr>
              <w:t>N</w:t>
            </w:r>
          </w:p>
        </w:tc>
        <w:tc>
          <w:tcPr>
            <w:tcW w:w="817" w:type="pct"/>
            <w:tcBorders>
              <w:bottom w:val="single" w:sz="12" w:space="0" w:color="auto"/>
            </w:tcBorders>
            <w:shd w:val="clear" w:color="000000" w:fill="FFFFFF"/>
            <w:noWrap/>
            <w:vAlign w:val="center"/>
            <w:hideMark/>
          </w:tcPr>
          <w:p w14:paraId="6CDFBF73" w14:textId="44A121BF"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F</w:t>
            </w:r>
            <w:r w:rsidR="00B6006B" w:rsidRPr="00391466">
              <w:rPr>
                <w:rFonts w:ascii="Arial" w:hAnsi="Arial" w:cs="Arial"/>
                <w:sz w:val="21"/>
                <w:szCs w:val="21"/>
              </w:rPr>
              <w:t>P</w:t>
            </w:r>
            <w:r w:rsidRPr="00391466">
              <w:rPr>
                <w:rFonts w:ascii="Arial" w:hAnsi="Arial" w:cs="Arial"/>
                <w:sz w:val="21"/>
                <w:szCs w:val="21"/>
              </w:rPr>
              <w:t>N</w:t>
            </w:r>
          </w:p>
        </w:tc>
        <w:tc>
          <w:tcPr>
            <w:tcW w:w="903" w:type="pct"/>
            <w:tcBorders>
              <w:bottom w:val="single" w:sz="12" w:space="0" w:color="auto"/>
            </w:tcBorders>
            <w:shd w:val="clear" w:color="000000" w:fill="FFFFFF"/>
            <w:noWrap/>
            <w:vAlign w:val="center"/>
            <w:hideMark/>
          </w:tcPr>
          <w:p w14:paraId="5EC083DB" w14:textId="6525EE03"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L-CAU</w:t>
            </w:r>
          </w:p>
        </w:tc>
        <w:tc>
          <w:tcPr>
            <w:tcW w:w="429" w:type="pct"/>
            <w:tcBorders>
              <w:bottom w:val="single" w:sz="12" w:space="0" w:color="auto"/>
            </w:tcBorders>
            <w:shd w:val="clear" w:color="000000" w:fill="FFFFFF"/>
            <w:noWrap/>
            <w:vAlign w:val="center"/>
            <w:hideMark/>
          </w:tcPr>
          <w:p w14:paraId="1A8F43C0" w14:textId="69740BF8"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-6</w:t>
            </w:r>
          </w:p>
        </w:tc>
        <w:tc>
          <w:tcPr>
            <w:tcW w:w="472" w:type="pct"/>
            <w:tcBorders>
              <w:bottom w:val="single" w:sz="12" w:space="0" w:color="auto"/>
            </w:tcBorders>
            <w:shd w:val="clear" w:color="000000" w:fill="FFFFFF"/>
            <w:noWrap/>
            <w:vAlign w:val="center"/>
            <w:hideMark/>
          </w:tcPr>
          <w:p w14:paraId="0526D267" w14:textId="1B9B1C5A"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-2</w:t>
            </w:r>
          </w:p>
        </w:tc>
        <w:tc>
          <w:tcPr>
            <w:tcW w:w="432" w:type="pct"/>
            <w:tcBorders>
              <w:bottom w:val="single" w:sz="12" w:space="0" w:color="auto"/>
            </w:tcBorders>
            <w:shd w:val="clear" w:color="000000" w:fill="FFFFFF"/>
            <w:noWrap/>
            <w:vAlign w:val="center"/>
            <w:hideMark/>
          </w:tcPr>
          <w:p w14:paraId="3D626EFE" w14:textId="6F3C66D6"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10</w:t>
            </w:r>
          </w:p>
        </w:tc>
        <w:tc>
          <w:tcPr>
            <w:tcW w:w="516" w:type="pct"/>
            <w:tcBorders>
              <w:bottom w:val="single" w:sz="12" w:space="0" w:color="auto"/>
            </w:tcBorders>
            <w:shd w:val="clear" w:color="000000" w:fill="FFFFFF"/>
            <w:noWrap/>
            <w:vAlign w:val="center"/>
            <w:hideMark/>
          </w:tcPr>
          <w:p w14:paraId="1836E6FD" w14:textId="0DEC3251"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0.7997</w:t>
            </w:r>
          </w:p>
        </w:tc>
        <w:tc>
          <w:tcPr>
            <w:tcW w:w="657" w:type="pct"/>
            <w:tcBorders>
              <w:bottom w:val="single" w:sz="12" w:space="0" w:color="auto"/>
            </w:tcBorders>
            <w:shd w:val="clear" w:color="000000" w:fill="FFFFFF"/>
            <w:noWrap/>
            <w:vAlign w:val="center"/>
            <w:hideMark/>
          </w:tcPr>
          <w:p w14:paraId="0D484264" w14:textId="395308D8"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0.7509</w:t>
            </w:r>
          </w:p>
        </w:tc>
      </w:tr>
      <w:tr w:rsidR="00B14813" w:rsidRPr="00391466" w14:paraId="4364EA9A" w14:textId="77777777" w:rsidTr="00A43F1D">
        <w:trPr>
          <w:trHeight w:val="288"/>
        </w:trPr>
        <w:tc>
          <w:tcPr>
            <w:tcW w:w="5000" w:type="pct"/>
            <w:gridSpan w:val="8"/>
            <w:tcBorders>
              <w:top w:val="single" w:sz="12" w:space="0" w:color="auto"/>
            </w:tcBorders>
            <w:shd w:val="clear" w:color="000000" w:fill="FFFFFF"/>
            <w:noWrap/>
            <w:vAlign w:val="center"/>
            <w:hideMark/>
          </w:tcPr>
          <w:p w14:paraId="23CB255B" w14:textId="0EA25782" w:rsidR="00B14813" w:rsidRPr="00391466" w:rsidRDefault="00B14813" w:rsidP="0008768C">
            <w:pPr>
              <w:rPr>
                <w:rFonts w:ascii="Arial" w:hAnsi="Arial" w:cs="Arial"/>
                <w:color w:val="000000"/>
                <w:sz w:val="21"/>
                <w:szCs w:val="21"/>
              </w:rPr>
            </w:pPr>
            <w:r w:rsidRPr="00391466">
              <w:rPr>
                <w:rFonts w:ascii="Arial" w:hAnsi="Arial" w:cs="Arial"/>
                <w:sz w:val="21"/>
                <w:szCs w:val="21"/>
              </w:rPr>
              <w:t>Between-network</w:t>
            </w:r>
          </w:p>
        </w:tc>
      </w:tr>
      <w:tr w:rsidR="00B14813" w:rsidRPr="00391466" w14:paraId="5BF63C16" w14:textId="77777777" w:rsidTr="00C567C9">
        <w:trPr>
          <w:trHeight w:val="288"/>
        </w:trPr>
        <w:tc>
          <w:tcPr>
            <w:tcW w:w="774" w:type="pct"/>
            <w:shd w:val="clear" w:color="000000" w:fill="FFFFFF"/>
            <w:noWrap/>
            <w:vAlign w:val="center"/>
            <w:hideMark/>
          </w:tcPr>
          <w:p w14:paraId="1188E7EC" w14:textId="3700539C"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DMN</w:t>
            </w:r>
          </w:p>
        </w:tc>
        <w:tc>
          <w:tcPr>
            <w:tcW w:w="817" w:type="pct"/>
            <w:shd w:val="clear" w:color="000000" w:fill="FFFFFF"/>
            <w:noWrap/>
            <w:vAlign w:val="center"/>
            <w:hideMark/>
          </w:tcPr>
          <w:p w14:paraId="4C35F145" w14:textId="7498685C"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F</w:t>
            </w:r>
            <w:r w:rsidR="00B6006B" w:rsidRPr="00391466">
              <w:rPr>
                <w:rFonts w:ascii="Arial" w:hAnsi="Arial" w:cs="Arial"/>
                <w:sz w:val="21"/>
                <w:szCs w:val="21"/>
              </w:rPr>
              <w:t>P</w:t>
            </w:r>
            <w:r w:rsidRPr="00391466">
              <w:rPr>
                <w:rFonts w:ascii="Arial" w:hAnsi="Arial" w:cs="Arial"/>
                <w:sz w:val="21"/>
                <w:szCs w:val="21"/>
              </w:rPr>
              <w:t>N</w:t>
            </w:r>
          </w:p>
        </w:tc>
        <w:tc>
          <w:tcPr>
            <w:tcW w:w="903" w:type="pct"/>
            <w:shd w:val="clear" w:color="000000" w:fill="FFFFFF"/>
            <w:noWrap/>
            <w:vAlign w:val="center"/>
            <w:hideMark/>
          </w:tcPr>
          <w:p w14:paraId="4C75C82C" w14:textId="2F68478B"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R-MFG/R-IFG</w:t>
            </w:r>
          </w:p>
        </w:tc>
        <w:tc>
          <w:tcPr>
            <w:tcW w:w="429" w:type="pct"/>
            <w:shd w:val="clear" w:color="000000" w:fill="FFFFFF"/>
            <w:noWrap/>
            <w:vAlign w:val="center"/>
            <w:hideMark/>
          </w:tcPr>
          <w:p w14:paraId="5D8D0D3C" w14:textId="4E8D5F69"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44</w:t>
            </w:r>
          </w:p>
        </w:tc>
        <w:tc>
          <w:tcPr>
            <w:tcW w:w="472" w:type="pct"/>
            <w:shd w:val="clear" w:color="000000" w:fill="FFFFFF"/>
            <w:noWrap/>
            <w:vAlign w:val="center"/>
            <w:hideMark/>
          </w:tcPr>
          <w:p w14:paraId="07419B0E" w14:textId="209216AA"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34</w:t>
            </w:r>
          </w:p>
        </w:tc>
        <w:tc>
          <w:tcPr>
            <w:tcW w:w="432" w:type="pct"/>
            <w:shd w:val="clear" w:color="000000" w:fill="FFFFFF"/>
            <w:noWrap/>
            <w:vAlign w:val="center"/>
            <w:hideMark/>
          </w:tcPr>
          <w:p w14:paraId="7AE61CE8" w14:textId="1F7C313B"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24</w:t>
            </w:r>
          </w:p>
        </w:tc>
        <w:tc>
          <w:tcPr>
            <w:tcW w:w="516" w:type="pct"/>
            <w:shd w:val="clear" w:color="000000" w:fill="FFFFFF"/>
            <w:noWrap/>
            <w:vAlign w:val="center"/>
            <w:hideMark/>
          </w:tcPr>
          <w:p w14:paraId="3C96E3E7" w14:textId="418721E2"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0.7613</w:t>
            </w:r>
          </w:p>
        </w:tc>
        <w:tc>
          <w:tcPr>
            <w:tcW w:w="657" w:type="pct"/>
            <w:shd w:val="clear" w:color="000000" w:fill="FFFFFF"/>
            <w:noWrap/>
            <w:vAlign w:val="center"/>
            <w:hideMark/>
          </w:tcPr>
          <w:p w14:paraId="03B1EDA3" w14:textId="782BA5A7"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0.3809</w:t>
            </w:r>
          </w:p>
        </w:tc>
      </w:tr>
      <w:tr w:rsidR="00B14813" w:rsidRPr="00391466" w14:paraId="080B9A8F" w14:textId="77777777" w:rsidTr="00C567C9">
        <w:trPr>
          <w:trHeight w:val="288"/>
        </w:trPr>
        <w:tc>
          <w:tcPr>
            <w:tcW w:w="774" w:type="pct"/>
            <w:shd w:val="clear" w:color="000000" w:fill="FFFFFF"/>
            <w:noWrap/>
            <w:vAlign w:val="center"/>
            <w:hideMark/>
          </w:tcPr>
          <w:p w14:paraId="106C08D6" w14:textId="01DEEC14"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DMN</w:t>
            </w:r>
          </w:p>
        </w:tc>
        <w:tc>
          <w:tcPr>
            <w:tcW w:w="817" w:type="pct"/>
            <w:shd w:val="clear" w:color="000000" w:fill="FFFFFF"/>
            <w:noWrap/>
            <w:vAlign w:val="center"/>
            <w:hideMark/>
          </w:tcPr>
          <w:p w14:paraId="1B9BC25A" w14:textId="62085DAA"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SMN</w:t>
            </w:r>
          </w:p>
        </w:tc>
        <w:tc>
          <w:tcPr>
            <w:tcW w:w="903" w:type="pct"/>
            <w:shd w:val="clear" w:color="000000" w:fill="FFFFFF"/>
            <w:noWrap/>
            <w:vAlign w:val="center"/>
            <w:hideMark/>
          </w:tcPr>
          <w:p w14:paraId="417BAA8C" w14:textId="34592030"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R-STG/R-HES</w:t>
            </w:r>
          </w:p>
        </w:tc>
        <w:tc>
          <w:tcPr>
            <w:tcW w:w="429" w:type="pct"/>
            <w:shd w:val="clear" w:color="000000" w:fill="FFFFFF"/>
            <w:noWrap/>
            <w:vAlign w:val="center"/>
            <w:hideMark/>
          </w:tcPr>
          <w:p w14:paraId="404A8B03" w14:textId="32DD85FB"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44</w:t>
            </w:r>
          </w:p>
        </w:tc>
        <w:tc>
          <w:tcPr>
            <w:tcW w:w="472" w:type="pct"/>
            <w:shd w:val="clear" w:color="000000" w:fill="FFFFFF"/>
            <w:noWrap/>
            <w:vAlign w:val="center"/>
            <w:hideMark/>
          </w:tcPr>
          <w:p w14:paraId="06C3B6E1" w14:textId="2FEC22B3"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-16</w:t>
            </w:r>
          </w:p>
        </w:tc>
        <w:tc>
          <w:tcPr>
            <w:tcW w:w="432" w:type="pct"/>
            <w:shd w:val="clear" w:color="000000" w:fill="FFFFFF"/>
            <w:noWrap/>
            <w:vAlign w:val="center"/>
            <w:hideMark/>
          </w:tcPr>
          <w:p w14:paraId="1D4B7F7A" w14:textId="2BE5EF42"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8</w:t>
            </w:r>
          </w:p>
        </w:tc>
        <w:tc>
          <w:tcPr>
            <w:tcW w:w="516" w:type="pct"/>
            <w:shd w:val="clear" w:color="000000" w:fill="FFFFFF"/>
            <w:noWrap/>
            <w:vAlign w:val="center"/>
            <w:hideMark/>
          </w:tcPr>
          <w:p w14:paraId="7BE9F780" w14:textId="3D7EED9B"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0.9574</w:t>
            </w:r>
          </w:p>
        </w:tc>
        <w:tc>
          <w:tcPr>
            <w:tcW w:w="657" w:type="pct"/>
            <w:shd w:val="clear" w:color="000000" w:fill="FFFFFF"/>
            <w:noWrap/>
            <w:vAlign w:val="center"/>
            <w:hideMark/>
          </w:tcPr>
          <w:p w14:paraId="59C8D120" w14:textId="496E298D"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0.5157</w:t>
            </w:r>
          </w:p>
        </w:tc>
      </w:tr>
      <w:tr w:rsidR="00B14813" w:rsidRPr="00391466" w14:paraId="6D5369C7" w14:textId="77777777" w:rsidTr="00C567C9">
        <w:trPr>
          <w:trHeight w:val="288"/>
        </w:trPr>
        <w:tc>
          <w:tcPr>
            <w:tcW w:w="774" w:type="pct"/>
            <w:shd w:val="clear" w:color="000000" w:fill="FFFFFF"/>
            <w:noWrap/>
            <w:vAlign w:val="center"/>
            <w:hideMark/>
          </w:tcPr>
          <w:p w14:paraId="403522EF" w14:textId="2966FD26"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LN</w:t>
            </w:r>
          </w:p>
        </w:tc>
        <w:tc>
          <w:tcPr>
            <w:tcW w:w="817" w:type="pct"/>
            <w:shd w:val="clear" w:color="000000" w:fill="FFFFFF"/>
            <w:noWrap/>
            <w:vAlign w:val="center"/>
            <w:hideMark/>
          </w:tcPr>
          <w:p w14:paraId="518A1380" w14:textId="7C3E513C"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DMN</w:t>
            </w:r>
          </w:p>
        </w:tc>
        <w:tc>
          <w:tcPr>
            <w:tcW w:w="903" w:type="pct"/>
            <w:shd w:val="clear" w:color="000000" w:fill="FFFFFF"/>
            <w:noWrap/>
            <w:vAlign w:val="center"/>
            <w:hideMark/>
          </w:tcPr>
          <w:p w14:paraId="391AE5D3" w14:textId="3305B5EC"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L-MTG/L-ITG</w:t>
            </w:r>
          </w:p>
        </w:tc>
        <w:tc>
          <w:tcPr>
            <w:tcW w:w="429" w:type="pct"/>
            <w:shd w:val="clear" w:color="000000" w:fill="FFFFFF"/>
            <w:noWrap/>
            <w:vAlign w:val="center"/>
            <w:hideMark/>
          </w:tcPr>
          <w:p w14:paraId="57EF9EB3" w14:textId="71DF1440"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-46</w:t>
            </w:r>
          </w:p>
        </w:tc>
        <w:tc>
          <w:tcPr>
            <w:tcW w:w="472" w:type="pct"/>
            <w:shd w:val="clear" w:color="000000" w:fill="FFFFFF"/>
            <w:noWrap/>
            <w:vAlign w:val="center"/>
            <w:hideMark/>
          </w:tcPr>
          <w:p w14:paraId="1EA82B12" w14:textId="4E1E7722"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-2</w:t>
            </w:r>
          </w:p>
        </w:tc>
        <w:tc>
          <w:tcPr>
            <w:tcW w:w="432" w:type="pct"/>
            <w:shd w:val="clear" w:color="000000" w:fill="FFFFFF"/>
            <w:noWrap/>
            <w:vAlign w:val="center"/>
            <w:hideMark/>
          </w:tcPr>
          <w:p w14:paraId="3489168D" w14:textId="3A8FFCD7"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-24</w:t>
            </w:r>
          </w:p>
        </w:tc>
        <w:tc>
          <w:tcPr>
            <w:tcW w:w="516" w:type="pct"/>
            <w:shd w:val="clear" w:color="000000" w:fill="FFFFFF"/>
            <w:noWrap/>
            <w:vAlign w:val="center"/>
            <w:hideMark/>
          </w:tcPr>
          <w:p w14:paraId="36BADF4F" w14:textId="223CE2B0"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0.0547</w:t>
            </w:r>
          </w:p>
        </w:tc>
        <w:tc>
          <w:tcPr>
            <w:tcW w:w="657" w:type="pct"/>
            <w:shd w:val="clear" w:color="000000" w:fill="FFFFFF"/>
            <w:noWrap/>
            <w:vAlign w:val="center"/>
            <w:hideMark/>
          </w:tcPr>
          <w:p w14:paraId="3A15B1D1" w14:textId="14D132F6"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0.1704</w:t>
            </w:r>
          </w:p>
        </w:tc>
      </w:tr>
      <w:tr w:rsidR="00B14813" w:rsidRPr="00391466" w14:paraId="1EFE14A9" w14:textId="77777777" w:rsidTr="00C567C9">
        <w:trPr>
          <w:trHeight w:val="288"/>
        </w:trPr>
        <w:tc>
          <w:tcPr>
            <w:tcW w:w="774" w:type="pct"/>
            <w:shd w:val="clear" w:color="000000" w:fill="FFFFFF"/>
            <w:noWrap/>
            <w:vAlign w:val="center"/>
            <w:hideMark/>
          </w:tcPr>
          <w:p w14:paraId="340DE2BE" w14:textId="76314238" w:rsidR="00B14813" w:rsidRPr="00391466" w:rsidRDefault="00B14813" w:rsidP="0095494C">
            <w:pPr>
              <w:jc w:val="center"/>
              <w:rPr>
                <w:rFonts w:ascii="Arial" w:hAnsi="Arial" w:cs="Arial"/>
                <w:color w:val="000000"/>
                <w:sz w:val="21"/>
                <w:szCs w:val="21"/>
              </w:rPr>
            </w:pPr>
            <w:r w:rsidRPr="00391466">
              <w:rPr>
                <w:rFonts w:ascii="Arial" w:hAnsi="Arial" w:cs="Arial"/>
                <w:sz w:val="21"/>
                <w:szCs w:val="21"/>
              </w:rPr>
              <w:t>LN</w:t>
            </w:r>
          </w:p>
        </w:tc>
        <w:tc>
          <w:tcPr>
            <w:tcW w:w="817" w:type="pct"/>
            <w:shd w:val="clear" w:color="000000" w:fill="FFFFFF"/>
            <w:noWrap/>
            <w:vAlign w:val="center"/>
            <w:hideMark/>
          </w:tcPr>
          <w:p w14:paraId="13C058C9" w14:textId="15E898AC"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F</w:t>
            </w:r>
            <w:r w:rsidR="00B6006B" w:rsidRPr="00391466">
              <w:rPr>
                <w:rFonts w:ascii="Arial" w:hAnsi="Arial" w:cs="Arial"/>
                <w:sz w:val="21"/>
                <w:szCs w:val="21"/>
              </w:rPr>
              <w:t>P</w:t>
            </w:r>
            <w:r w:rsidRPr="00391466">
              <w:rPr>
                <w:rFonts w:ascii="Arial" w:hAnsi="Arial" w:cs="Arial"/>
                <w:sz w:val="21"/>
                <w:szCs w:val="21"/>
              </w:rPr>
              <w:t>N</w:t>
            </w:r>
          </w:p>
        </w:tc>
        <w:tc>
          <w:tcPr>
            <w:tcW w:w="903" w:type="pct"/>
            <w:shd w:val="clear" w:color="000000" w:fill="FFFFFF"/>
            <w:noWrap/>
            <w:vAlign w:val="center"/>
            <w:hideMark/>
          </w:tcPr>
          <w:p w14:paraId="551ACE9E" w14:textId="045D12AF"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L-CAU</w:t>
            </w:r>
          </w:p>
        </w:tc>
        <w:tc>
          <w:tcPr>
            <w:tcW w:w="429" w:type="pct"/>
            <w:shd w:val="clear" w:color="000000" w:fill="FFFFFF"/>
            <w:noWrap/>
            <w:vAlign w:val="center"/>
            <w:hideMark/>
          </w:tcPr>
          <w:p w14:paraId="007554B3" w14:textId="01A26FC9"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-14</w:t>
            </w:r>
          </w:p>
        </w:tc>
        <w:tc>
          <w:tcPr>
            <w:tcW w:w="472" w:type="pct"/>
            <w:shd w:val="clear" w:color="000000" w:fill="FFFFFF"/>
            <w:noWrap/>
            <w:vAlign w:val="center"/>
            <w:hideMark/>
          </w:tcPr>
          <w:p w14:paraId="303F0D94" w14:textId="4FA72BF0"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4</w:t>
            </w:r>
          </w:p>
        </w:tc>
        <w:tc>
          <w:tcPr>
            <w:tcW w:w="432" w:type="pct"/>
            <w:shd w:val="clear" w:color="000000" w:fill="FFFFFF"/>
            <w:noWrap/>
            <w:vAlign w:val="center"/>
            <w:hideMark/>
          </w:tcPr>
          <w:p w14:paraId="7DF8A33B" w14:textId="5B4D7FB0" w:rsidR="00B14813" w:rsidRPr="00391466" w:rsidRDefault="00B14813" w:rsidP="004A40FF">
            <w:pPr>
              <w:jc w:val="center"/>
              <w:rPr>
                <w:rFonts w:ascii="Arial" w:hAnsi="Arial" w:cs="Arial"/>
                <w:color w:val="000000"/>
                <w:sz w:val="21"/>
                <w:szCs w:val="21"/>
              </w:rPr>
            </w:pPr>
            <w:r w:rsidRPr="00391466">
              <w:rPr>
                <w:rFonts w:ascii="Arial" w:hAnsi="Arial" w:cs="Arial"/>
                <w:sz w:val="21"/>
                <w:szCs w:val="21"/>
              </w:rPr>
              <w:t>22</w:t>
            </w:r>
          </w:p>
        </w:tc>
        <w:tc>
          <w:tcPr>
            <w:tcW w:w="516" w:type="pct"/>
            <w:shd w:val="clear" w:color="000000" w:fill="FFFFFF"/>
            <w:noWrap/>
            <w:vAlign w:val="center"/>
            <w:hideMark/>
          </w:tcPr>
          <w:p w14:paraId="41E36DAA" w14:textId="389CC39C"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0.2430</w:t>
            </w:r>
          </w:p>
        </w:tc>
        <w:tc>
          <w:tcPr>
            <w:tcW w:w="657" w:type="pct"/>
            <w:shd w:val="clear" w:color="000000" w:fill="FFFFFF"/>
            <w:noWrap/>
            <w:vAlign w:val="center"/>
            <w:hideMark/>
          </w:tcPr>
          <w:p w14:paraId="4CF2F06B" w14:textId="71091302"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0.1457</w:t>
            </w:r>
          </w:p>
        </w:tc>
      </w:tr>
      <w:tr w:rsidR="00B14813" w:rsidRPr="00391466" w14:paraId="44F078E4" w14:textId="77777777" w:rsidTr="00C567C9">
        <w:trPr>
          <w:trHeight w:val="288"/>
        </w:trPr>
        <w:tc>
          <w:tcPr>
            <w:tcW w:w="774" w:type="pct"/>
            <w:shd w:val="clear" w:color="000000" w:fill="FFFFFF"/>
            <w:noWrap/>
            <w:vAlign w:val="center"/>
            <w:hideMark/>
          </w:tcPr>
          <w:p w14:paraId="146B5E6E" w14:textId="60EB58B4"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VAN</w:t>
            </w:r>
          </w:p>
        </w:tc>
        <w:tc>
          <w:tcPr>
            <w:tcW w:w="817" w:type="pct"/>
            <w:shd w:val="clear" w:color="000000" w:fill="FFFFFF"/>
            <w:noWrap/>
            <w:vAlign w:val="center"/>
            <w:hideMark/>
          </w:tcPr>
          <w:p w14:paraId="76125CED" w14:textId="66A759AD"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DAN</w:t>
            </w:r>
          </w:p>
        </w:tc>
        <w:tc>
          <w:tcPr>
            <w:tcW w:w="903" w:type="pct"/>
            <w:shd w:val="clear" w:color="000000" w:fill="FFFFFF"/>
            <w:noWrap/>
            <w:vAlign w:val="center"/>
            <w:hideMark/>
          </w:tcPr>
          <w:p w14:paraId="3983EE6D" w14:textId="492AC48C"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R-IPL/R-SPL</w:t>
            </w:r>
          </w:p>
        </w:tc>
        <w:tc>
          <w:tcPr>
            <w:tcW w:w="429" w:type="pct"/>
            <w:shd w:val="clear" w:color="000000" w:fill="FFFFFF"/>
            <w:noWrap/>
            <w:vAlign w:val="center"/>
            <w:hideMark/>
          </w:tcPr>
          <w:p w14:paraId="155EAF08" w14:textId="3B57420A"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30</w:t>
            </w:r>
          </w:p>
        </w:tc>
        <w:tc>
          <w:tcPr>
            <w:tcW w:w="472" w:type="pct"/>
            <w:shd w:val="clear" w:color="000000" w:fill="FFFFFF"/>
            <w:noWrap/>
            <w:vAlign w:val="center"/>
            <w:hideMark/>
          </w:tcPr>
          <w:p w14:paraId="6C6D7ACE" w14:textId="50218DA4"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-50</w:t>
            </w:r>
          </w:p>
        </w:tc>
        <w:tc>
          <w:tcPr>
            <w:tcW w:w="432" w:type="pct"/>
            <w:shd w:val="clear" w:color="000000" w:fill="FFFFFF"/>
            <w:noWrap/>
            <w:vAlign w:val="center"/>
            <w:hideMark/>
          </w:tcPr>
          <w:p w14:paraId="3F0D13D1" w14:textId="670F5728"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54</w:t>
            </w:r>
          </w:p>
        </w:tc>
        <w:tc>
          <w:tcPr>
            <w:tcW w:w="516" w:type="pct"/>
            <w:shd w:val="clear" w:color="000000" w:fill="FFFFFF"/>
            <w:noWrap/>
            <w:vAlign w:val="center"/>
            <w:hideMark/>
          </w:tcPr>
          <w:p w14:paraId="69589427" w14:textId="042B1DAE" w:rsidR="00B14813" w:rsidRPr="00391466" w:rsidRDefault="00B14813" w:rsidP="0008768C">
            <w:pPr>
              <w:jc w:val="center"/>
              <w:rPr>
                <w:rFonts w:ascii="Arial" w:hAnsi="Arial" w:cs="Arial"/>
                <w:b/>
                <w:bCs/>
                <w:color w:val="000000"/>
                <w:sz w:val="21"/>
                <w:szCs w:val="21"/>
                <w:u w:val="single"/>
              </w:rPr>
            </w:pPr>
            <w:r w:rsidRPr="00391466">
              <w:rPr>
                <w:rFonts w:ascii="Arial" w:hAnsi="Arial" w:cs="Arial"/>
                <w:b/>
                <w:bCs/>
                <w:sz w:val="21"/>
                <w:szCs w:val="21"/>
                <w:u w:val="single"/>
              </w:rPr>
              <w:t>0.0013</w:t>
            </w:r>
          </w:p>
        </w:tc>
        <w:tc>
          <w:tcPr>
            <w:tcW w:w="657" w:type="pct"/>
            <w:shd w:val="clear" w:color="000000" w:fill="FFFFFF"/>
            <w:noWrap/>
            <w:vAlign w:val="center"/>
            <w:hideMark/>
          </w:tcPr>
          <w:p w14:paraId="06389D20" w14:textId="051E49B2"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0.9878</w:t>
            </w:r>
          </w:p>
        </w:tc>
      </w:tr>
      <w:tr w:rsidR="00B14813" w:rsidRPr="00391466" w14:paraId="6D9B8F76" w14:textId="77777777" w:rsidTr="00C567C9">
        <w:trPr>
          <w:trHeight w:val="288"/>
        </w:trPr>
        <w:tc>
          <w:tcPr>
            <w:tcW w:w="774" w:type="pct"/>
            <w:tcBorders>
              <w:bottom w:val="single" w:sz="12" w:space="0" w:color="auto"/>
            </w:tcBorders>
            <w:shd w:val="clear" w:color="000000" w:fill="FFFFFF"/>
            <w:noWrap/>
            <w:vAlign w:val="center"/>
            <w:hideMark/>
          </w:tcPr>
          <w:p w14:paraId="585A995F" w14:textId="106F64BF"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VAN</w:t>
            </w:r>
          </w:p>
        </w:tc>
        <w:tc>
          <w:tcPr>
            <w:tcW w:w="817" w:type="pct"/>
            <w:tcBorders>
              <w:bottom w:val="single" w:sz="12" w:space="0" w:color="auto"/>
            </w:tcBorders>
            <w:shd w:val="clear" w:color="000000" w:fill="FFFFFF"/>
            <w:noWrap/>
            <w:vAlign w:val="center"/>
            <w:hideMark/>
          </w:tcPr>
          <w:p w14:paraId="26BAA37C" w14:textId="5D162D67"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DAN</w:t>
            </w:r>
          </w:p>
        </w:tc>
        <w:tc>
          <w:tcPr>
            <w:tcW w:w="903" w:type="pct"/>
            <w:tcBorders>
              <w:bottom w:val="single" w:sz="12" w:space="0" w:color="auto"/>
            </w:tcBorders>
            <w:shd w:val="clear" w:color="000000" w:fill="FFFFFF"/>
            <w:noWrap/>
            <w:vAlign w:val="center"/>
            <w:hideMark/>
          </w:tcPr>
          <w:p w14:paraId="611E9AF2" w14:textId="31343FDF"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R-MOG</w:t>
            </w:r>
          </w:p>
        </w:tc>
        <w:tc>
          <w:tcPr>
            <w:tcW w:w="429" w:type="pct"/>
            <w:tcBorders>
              <w:bottom w:val="single" w:sz="12" w:space="0" w:color="auto"/>
            </w:tcBorders>
            <w:shd w:val="clear" w:color="000000" w:fill="FFFFFF"/>
            <w:noWrap/>
            <w:vAlign w:val="center"/>
            <w:hideMark/>
          </w:tcPr>
          <w:p w14:paraId="6E2B1A04" w14:textId="0DF02FA1"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46</w:t>
            </w:r>
          </w:p>
        </w:tc>
        <w:tc>
          <w:tcPr>
            <w:tcW w:w="472" w:type="pct"/>
            <w:tcBorders>
              <w:bottom w:val="single" w:sz="12" w:space="0" w:color="auto"/>
            </w:tcBorders>
            <w:shd w:val="clear" w:color="000000" w:fill="FFFFFF"/>
            <w:noWrap/>
            <w:vAlign w:val="center"/>
            <w:hideMark/>
          </w:tcPr>
          <w:p w14:paraId="0691FF12" w14:textId="46AA86B1"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-74</w:t>
            </w:r>
          </w:p>
        </w:tc>
        <w:tc>
          <w:tcPr>
            <w:tcW w:w="432" w:type="pct"/>
            <w:tcBorders>
              <w:bottom w:val="single" w:sz="12" w:space="0" w:color="auto"/>
            </w:tcBorders>
            <w:shd w:val="clear" w:color="000000" w:fill="FFFFFF"/>
            <w:noWrap/>
            <w:vAlign w:val="center"/>
            <w:hideMark/>
          </w:tcPr>
          <w:p w14:paraId="29F31382" w14:textId="2C404371"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28</w:t>
            </w:r>
          </w:p>
        </w:tc>
        <w:tc>
          <w:tcPr>
            <w:tcW w:w="516" w:type="pct"/>
            <w:tcBorders>
              <w:bottom w:val="single" w:sz="12" w:space="0" w:color="auto"/>
            </w:tcBorders>
            <w:shd w:val="clear" w:color="000000" w:fill="FFFFFF"/>
            <w:noWrap/>
            <w:vAlign w:val="center"/>
            <w:hideMark/>
          </w:tcPr>
          <w:p w14:paraId="4AD7EE7E" w14:textId="75FDEEF4"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0.2230</w:t>
            </w:r>
          </w:p>
        </w:tc>
        <w:tc>
          <w:tcPr>
            <w:tcW w:w="657" w:type="pct"/>
            <w:tcBorders>
              <w:bottom w:val="single" w:sz="12" w:space="0" w:color="auto"/>
            </w:tcBorders>
            <w:shd w:val="clear" w:color="000000" w:fill="FFFFFF"/>
            <w:noWrap/>
            <w:vAlign w:val="center"/>
            <w:hideMark/>
          </w:tcPr>
          <w:p w14:paraId="58E53E80" w14:textId="29C4F6CF" w:rsidR="00B14813" w:rsidRPr="00391466" w:rsidRDefault="00B14813" w:rsidP="0008768C">
            <w:pPr>
              <w:jc w:val="center"/>
              <w:rPr>
                <w:rFonts w:ascii="Arial" w:hAnsi="Arial" w:cs="Arial"/>
                <w:color w:val="000000"/>
                <w:sz w:val="21"/>
                <w:szCs w:val="21"/>
              </w:rPr>
            </w:pPr>
            <w:r w:rsidRPr="00391466">
              <w:rPr>
                <w:rFonts w:ascii="Arial" w:hAnsi="Arial" w:cs="Arial"/>
                <w:sz w:val="21"/>
                <w:szCs w:val="21"/>
              </w:rPr>
              <w:t>0.0602</w:t>
            </w:r>
          </w:p>
        </w:tc>
      </w:tr>
    </w:tbl>
    <w:p w14:paraId="7C19BBCF" w14:textId="1DC7CAE3" w:rsidR="003E652C" w:rsidRPr="00391466" w:rsidRDefault="003E652C" w:rsidP="0008768C">
      <w:pPr>
        <w:jc w:val="both"/>
        <w:rPr>
          <w:rFonts w:ascii="Arial" w:hAnsi="Arial" w:cs="Arial"/>
          <w:noProof/>
        </w:rPr>
      </w:pPr>
      <w:r w:rsidRPr="00391466">
        <w:rPr>
          <w:rFonts w:ascii="Arial" w:hAnsi="Arial" w:cs="Arial"/>
          <w:noProof/>
        </w:rPr>
        <w:t xml:space="preserve">Note: </w:t>
      </w:r>
      <w:r w:rsidR="002C0DCD" w:rsidRPr="00391466">
        <w:rPr>
          <w:rFonts w:ascii="Arial" w:hAnsi="Arial" w:cs="Arial"/>
          <w:noProof/>
        </w:rPr>
        <w:t>Values in bold and underlined indicate statistically significant associations (</w:t>
      </w:r>
      <w:r w:rsidR="002C0DCD" w:rsidRPr="00391466">
        <w:rPr>
          <w:rFonts w:ascii="Arial" w:hAnsi="Arial" w:cs="Arial"/>
          <w:i/>
          <w:iCs/>
          <w:noProof/>
        </w:rPr>
        <w:t>p</w:t>
      </w:r>
      <w:r w:rsidR="002C0DCD" w:rsidRPr="00391466">
        <w:rPr>
          <w:rFonts w:ascii="Arial" w:hAnsi="Arial" w:cs="Arial"/>
          <w:noProof/>
        </w:rPr>
        <w:t xml:space="preserve"> &lt; 0.05).</w:t>
      </w:r>
    </w:p>
    <w:p w14:paraId="772664A5" w14:textId="1C601DD2" w:rsidR="003E652C" w:rsidRPr="00391466" w:rsidRDefault="003E652C" w:rsidP="0008768C">
      <w:pPr>
        <w:jc w:val="both"/>
        <w:rPr>
          <w:rFonts w:ascii="Arial" w:hAnsi="Arial" w:cs="Arial"/>
          <w:noProof/>
        </w:rPr>
      </w:pPr>
      <w:r w:rsidRPr="00391466">
        <w:rPr>
          <w:rFonts w:ascii="Arial" w:hAnsi="Arial" w:cs="Arial"/>
          <w:noProof/>
        </w:rPr>
        <w:t>Abbreviations: DAN, dorsal attention network; DMN, default mode network; F</w:t>
      </w:r>
      <w:r w:rsidR="00B6006B" w:rsidRPr="00391466">
        <w:rPr>
          <w:rFonts w:ascii="Arial" w:hAnsi="Arial" w:cs="Arial"/>
          <w:noProof/>
        </w:rPr>
        <w:t>P</w:t>
      </w:r>
      <w:r w:rsidRPr="00391466">
        <w:rPr>
          <w:rFonts w:ascii="Arial" w:hAnsi="Arial" w:cs="Arial"/>
          <w:noProof/>
        </w:rPr>
        <w:t xml:space="preserve">N, frontoparietal network; </w:t>
      </w:r>
      <w:r w:rsidR="00646337" w:rsidRPr="00391466">
        <w:rPr>
          <w:rFonts w:ascii="Arial" w:hAnsi="Arial" w:cs="Arial"/>
          <w:noProof/>
        </w:rPr>
        <w:t xml:space="preserve">HAMD, </w:t>
      </w:r>
      <w:r w:rsidR="00060910" w:rsidRPr="00391466">
        <w:rPr>
          <w:rFonts w:ascii="Arial" w:hAnsi="Arial" w:cs="Arial" w:hint="eastAsia"/>
          <w:noProof/>
        </w:rPr>
        <w:t>Hamilton Depression Rating Scale</w:t>
      </w:r>
      <w:r w:rsidR="00646337" w:rsidRPr="00391466">
        <w:rPr>
          <w:rFonts w:ascii="Arial" w:hAnsi="Arial" w:cs="Arial"/>
          <w:noProof/>
        </w:rPr>
        <w:t xml:space="preserve">; </w:t>
      </w:r>
      <w:r w:rsidRPr="00391466">
        <w:rPr>
          <w:rFonts w:ascii="Arial" w:hAnsi="Arial" w:cs="Arial"/>
          <w:noProof/>
        </w:rPr>
        <w:t>L-ANG, left angular gyrus; L-CAU, left caudate nucleus; L-ITG, left inferior temporal gyrus; L-MTG, left middle temporal gyrus; L-PCU, left precuneus; LN, limbic network; MNI, Montreal Neurological Institute; R-ANG, right angular gyrus; R-HES, right Heschl’s gyrus; R-IFG, right inferior frontal gyrus; R-IPL, right inferior parietal lobule; R-MFG, right middle frontal gyrus; R-MOG, right middle occipital gyrus; R-MTG, right middle temporal gyrus; R-SPL, right superior parietal lobule; R-STG, right superior temporal gyrus; RSN, resting-state network; SMN, somatosensory network; VAN, ventral attention network.</w:t>
      </w:r>
    </w:p>
    <w:p w14:paraId="0D6DFB2C" w14:textId="0246F4B5" w:rsidR="000D2D92" w:rsidRPr="00391466" w:rsidRDefault="003B74D3" w:rsidP="0008768C">
      <w:pPr>
        <w:rPr>
          <w:rFonts w:ascii="Arial" w:hAnsi="Arial" w:cs="Arial"/>
        </w:rPr>
        <w:sectPr w:rsidR="000D2D92" w:rsidRPr="00391466" w:rsidSect="001815AD">
          <w:pgSz w:w="16838" w:h="11906" w:orient="landscape"/>
          <w:pgMar w:top="1797" w:right="1440" w:bottom="1797" w:left="1440" w:header="851" w:footer="992" w:gutter="0"/>
          <w:cols w:space="425"/>
          <w:docGrid w:type="linesAndChars" w:linePitch="326"/>
        </w:sectPr>
      </w:pPr>
      <w:r w:rsidRPr="00391466">
        <w:rPr>
          <w:rFonts w:ascii="Arial" w:hAnsi="Arial" w:cs="Arial"/>
        </w:rPr>
        <w:br w:type="page"/>
      </w:r>
    </w:p>
    <w:p w14:paraId="2F6F1F9D" w14:textId="209AEFD1" w:rsidR="004844D9" w:rsidRPr="00391466" w:rsidRDefault="004844D9" w:rsidP="004844D9">
      <w:pPr>
        <w:pStyle w:val="afc"/>
        <w:rPr>
          <w:noProof/>
          <w:sz w:val="24"/>
          <w:szCs w:val="22"/>
        </w:rPr>
      </w:pPr>
      <w:bookmarkStart w:id="16" w:name="_Toc186483711"/>
      <w:r w:rsidRPr="00391466">
        <w:rPr>
          <w:noProof/>
          <w:sz w:val="24"/>
          <w:szCs w:val="22"/>
        </w:rPr>
        <w:lastRenderedPageBreak/>
        <w:t>S</w:t>
      </w:r>
      <w:r w:rsidRPr="00391466">
        <w:rPr>
          <w:rFonts w:hint="eastAsia"/>
          <w:noProof/>
          <w:sz w:val="24"/>
          <w:szCs w:val="22"/>
        </w:rPr>
        <w:t>upplementary Figures</w:t>
      </w:r>
      <w:bookmarkEnd w:id="16"/>
    </w:p>
    <w:p w14:paraId="7159A0FF" w14:textId="77777777" w:rsidR="004844D9" w:rsidRPr="00391466" w:rsidRDefault="004844D9" w:rsidP="00AA6007">
      <w:pPr>
        <w:jc w:val="both"/>
        <w:rPr>
          <w:rFonts w:ascii="Arial" w:hAnsi="Arial" w:cs="Arial"/>
          <w:b/>
          <w:bCs/>
          <w:noProof/>
        </w:rPr>
      </w:pPr>
    </w:p>
    <w:p w14:paraId="3CC72CE6" w14:textId="6757D40F" w:rsidR="00AA6007" w:rsidRPr="00391466" w:rsidRDefault="00AA6007" w:rsidP="00AA6007">
      <w:pPr>
        <w:jc w:val="both"/>
        <w:rPr>
          <w:rFonts w:ascii="Arial" w:hAnsi="Arial" w:cs="Arial"/>
          <w:b/>
          <w:bCs/>
          <w:noProof/>
        </w:rPr>
      </w:pPr>
      <w:r w:rsidRPr="00391466">
        <w:rPr>
          <w:rFonts w:ascii="Arial" w:hAnsi="Arial" w:cs="Arial"/>
          <w:b/>
          <w:bCs/>
          <w:noProof/>
        </w:rPr>
        <w:drawing>
          <wp:inline distT="0" distB="0" distL="0" distR="0" wp14:anchorId="1AED8A79" wp14:editId="2C060C53">
            <wp:extent cx="5274310" cy="6063615"/>
            <wp:effectExtent l="0" t="0" r="2540" b="0"/>
            <wp:docPr id="16673810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6063615"/>
                    </a:xfrm>
                    <a:prstGeom prst="rect">
                      <a:avLst/>
                    </a:prstGeom>
                    <a:noFill/>
                    <a:ln>
                      <a:noFill/>
                    </a:ln>
                  </pic:spPr>
                </pic:pic>
              </a:graphicData>
            </a:graphic>
          </wp:inline>
        </w:drawing>
      </w:r>
    </w:p>
    <w:p w14:paraId="0B45478E" w14:textId="2E2BD9B2" w:rsidR="00AA6007" w:rsidRPr="00391466" w:rsidRDefault="00AA6007" w:rsidP="00007F58">
      <w:pPr>
        <w:pStyle w:val="afe"/>
        <w:spacing w:line="240" w:lineRule="auto"/>
        <w:jc w:val="both"/>
        <w:rPr>
          <w:noProof/>
        </w:rPr>
      </w:pPr>
      <w:bookmarkStart w:id="17" w:name="_Toc186483712"/>
      <w:r w:rsidRPr="00391466">
        <w:rPr>
          <w:noProof/>
        </w:rPr>
        <w:t>Figure S1. Meta-analysis results of significant RSN changes in depression (unthresholded).</w:t>
      </w:r>
      <w:bookmarkEnd w:id="17"/>
    </w:p>
    <w:p w14:paraId="7BD6C72F" w14:textId="77777777" w:rsidR="00AA6007" w:rsidRPr="00391466" w:rsidRDefault="00AA6007" w:rsidP="00B90476">
      <w:pPr>
        <w:jc w:val="both"/>
        <w:rPr>
          <w:rFonts w:ascii="Arial" w:hAnsi="Arial" w:cs="Arial"/>
          <w:noProof/>
        </w:rPr>
      </w:pPr>
      <w:r w:rsidRPr="00391466">
        <w:rPr>
          <w:rFonts w:ascii="Arial" w:hAnsi="Arial" w:cs="Arial"/>
          <w:noProof/>
        </w:rPr>
        <w:t>The results are presented as follows: (a) within the DMN, (b) within the FPN, (c) between the DMN and other networks, (d) between the LN and other networks, and (e) between the VAN and other networks. The colorbar represents SDM-</w:t>
      </w:r>
      <w:r w:rsidRPr="00391466">
        <w:rPr>
          <w:rFonts w:ascii="Arial" w:hAnsi="Arial" w:cs="Arial"/>
          <w:i/>
          <w:iCs/>
          <w:noProof/>
        </w:rPr>
        <w:t>Z</w:t>
      </w:r>
      <w:r w:rsidRPr="00391466">
        <w:rPr>
          <w:rFonts w:ascii="Arial" w:hAnsi="Arial" w:cs="Arial"/>
          <w:noProof/>
        </w:rPr>
        <w:t xml:space="preserve"> values, with warm and cold colors indicating increased and decreased functional connectivity in patients with depression, respectively.</w:t>
      </w:r>
    </w:p>
    <w:p w14:paraId="169F98D8" w14:textId="05137E36" w:rsidR="00AA6007" w:rsidRPr="00391466" w:rsidRDefault="00AA6007" w:rsidP="00B90476">
      <w:pPr>
        <w:jc w:val="both"/>
        <w:rPr>
          <w:rFonts w:ascii="Arial" w:hAnsi="Arial" w:cs="Arial"/>
          <w:noProof/>
        </w:rPr>
      </w:pPr>
      <w:r w:rsidRPr="00391466">
        <w:rPr>
          <w:rFonts w:ascii="Arial" w:hAnsi="Arial" w:cs="Arial"/>
          <w:noProof/>
        </w:rPr>
        <w:t>Abbreviations: B, between; DMN, default mode network; FPN, frontoparietal network; LN, limbic network;</w:t>
      </w:r>
      <w:r w:rsidR="00BB5245" w:rsidRPr="00391466">
        <w:rPr>
          <w:rFonts w:hint="eastAsia"/>
        </w:rPr>
        <w:t xml:space="preserve"> </w:t>
      </w:r>
      <w:r w:rsidR="00BB5245" w:rsidRPr="00391466">
        <w:rPr>
          <w:rFonts w:ascii="Arial" w:hAnsi="Arial" w:cs="Arial" w:hint="eastAsia"/>
          <w:noProof/>
        </w:rPr>
        <w:t xml:space="preserve">SDM, seed-based </w:t>
      </w:r>
      <w:r w:rsidR="00BB5245" w:rsidRPr="00391466">
        <w:rPr>
          <w:rFonts w:ascii="Arial" w:hAnsi="Arial" w:cs="Arial" w:hint="eastAsia"/>
          <w:i/>
          <w:iCs/>
          <w:noProof/>
        </w:rPr>
        <w:t>d</w:t>
      </w:r>
      <w:r w:rsidR="00BB5245" w:rsidRPr="00391466">
        <w:rPr>
          <w:rFonts w:ascii="Arial" w:hAnsi="Arial" w:cs="Arial" w:hint="eastAsia"/>
          <w:noProof/>
        </w:rPr>
        <w:t xml:space="preserve"> mapping;</w:t>
      </w:r>
      <w:r w:rsidRPr="00391466">
        <w:rPr>
          <w:rFonts w:ascii="Arial" w:hAnsi="Arial" w:cs="Arial"/>
          <w:noProof/>
        </w:rPr>
        <w:t xml:space="preserve"> VAN, ventral attention network; W, within.</w:t>
      </w:r>
      <w:r w:rsidRPr="00391466">
        <w:rPr>
          <w:rFonts w:ascii="Arial" w:hAnsi="Arial" w:cs="Arial"/>
          <w:noProof/>
        </w:rPr>
        <w:br w:type="page"/>
      </w:r>
    </w:p>
    <w:p w14:paraId="1B15B782" w14:textId="73B263A3" w:rsidR="003B74D3" w:rsidRPr="00391466" w:rsidRDefault="00C17275" w:rsidP="00AA6007">
      <w:pPr>
        <w:rPr>
          <w:rFonts w:ascii="Arial" w:hAnsi="Arial" w:cs="Arial"/>
          <w:noProof/>
        </w:rPr>
      </w:pPr>
      <w:r w:rsidRPr="00391466">
        <w:rPr>
          <w:rFonts w:ascii="Arial" w:hAnsi="Arial" w:cs="Arial"/>
          <w:noProof/>
        </w:rPr>
        <w:lastRenderedPageBreak/>
        <w:drawing>
          <wp:inline distT="0" distB="0" distL="0" distR="0" wp14:anchorId="29049B83" wp14:editId="013A71C1">
            <wp:extent cx="5274310" cy="4267200"/>
            <wp:effectExtent l="0" t="0" r="2540" b="0"/>
            <wp:docPr id="20457737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267200"/>
                    </a:xfrm>
                    <a:prstGeom prst="rect">
                      <a:avLst/>
                    </a:prstGeom>
                    <a:noFill/>
                    <a:ln>
                      <a:noFill/>
                    </a:ln>
                  </pic:spPr>
                </pic:pic>
              </a:graphicData>
            </a:graphic>
          </wp:inline>
        </w:drawing>
      </w:r>
    </w:p>
    <w:p w14:paraId="381CE9E8" w14:textId="5D331356" w:rsidR="000D2D92" w:rsidRPr="00391466" w:rsidRDefault="00227752" w:rsidP="00007F58">
      <w:pPr>
        <w:pStyle w:val="afe"/>
        <w:spacing w:line="240" w:lineRule="auto"/>
        <w:jc w:val="both"/>
      </w:pPr>
      <w:bookmarkStart w:id="18" w:name="_Toc186483713"/>
      <w:r w:rsidRPr="00391466">
        <w:t>Figure S</w:t>
      </w:r>
      <w:r w:rsidR="00AA6007" w:rsidRPr="00391466">
        <w:t>2</w:t>
      </w:r>
      <w:r w:rsidRPr="00391466">
        <w:t>. Funnel plots of regions with significantly altered functional connectivity.</w:t>
      </w:r>
      <w:bookmarkEnd w:id="18"/>
    </w:p>
    <w:p w14:paraId="3F344C04" w14:textId="77777777" w:rsidR="006D1F2A" w:rsidRPr="00391466" w:rsidRDefault="00D65DCD" w:rsidP="00EC6E6D">
      <w:pPr>
        <w:jc w:val="both"/>
        <w:rPr>
          <w:rFonts w:ascii="Arial" w:hAnsi="Arial" w:cs="Arial"/>
        </w:rPr>
      </w:pPr>
      <w:r w:rsidRPr="00391466">
        <w:rPr>
          <w:rFonts w:ascii="Arial" w:hAnsi="Arial" w:cs="Arial" w:hint="eastAsia"/>
        </w:rPr>
        <w:t>The funnel plots illustrate the relationship between effect size and standard error, with each study represented by a point. Specifically, the results are grouped as follows: within the DMN include (a) L-PCU, (b) R-ANG/R-MTG, and (c) L-ANG; within the FPN include (d) L-CAU; between the DMN and other networks include (e) R-MFG/R-IFG and (f) R-STG/R-HES; between the LN and other networks include (g) L-MTG/L-ITG and (h) L-CAU; and between the VAN and other networks include (</w:t>
      </w:r>
      <w:proofErr w:type="spellStart"/>
      <w:r w:rsidRPr="00391466">
        <w:rPr>
          <w:rFonts w:ascii="Arial" w:hAnsi="Arial" w:cs="Arial" w:hint="eastAsia"/>
        </w:rPr>
        <w:t>i</w:t>
      </w:r>
      <w:proofErr w:type="spellEnd"/>
      <w:r w:rsidRPr="00391466">
        <w:rPr>
          <w:rFonts w:ascii="Arial" w:hAnsi="Arial" w:cs="Arial" w:hint="eastAsia"/>
        </w:rPr>
        <w:t xml:space="preserve">) R-IPL/R-SPL and (j) R-MOG. </w:t>
      </w:r>
      <w:r w:rsidR="006D1F2A" w:rsidRPr="00391466">
        <w:rPr>
          <w:rFonts w:ascii="Arial" w:hAnsi="Arial" w:cs="Arial" w:hint="eastAsia"/>
        </w:rPr>
        <w:t>These plots provide an intuitive overview of the variability in effect sizes across studies for each brain region.</w:t>
      </w:r>
    </w:p>
    <w:p w14:paraId="3CCF4FCD" w14:textId="19391DAE" w:rsidR="00E8043E" w:rsidRPr="00391466" w:rsidRDefault="00C962E5" w:rsidP="00EC6E6D">
      <w:pPr>
        <w:jc w:val="both"/>
        <w:rPr>
          <w:rFonts w:ascii="Arial" w:hAnsi="Arial" w:cs="Arial"/>
        </w:rPr>
      </w:pPr>
      <w:r w:rsidRPr="00391466">
        <w:rPr>
          <w:rFonts w:ascii="Arial" w:hAnsi="Arial" w:cs="Arial"/>
        </w:rPr>
        <w:t xml:space="preserve">Abbreviations: </w:t>
      </w:r>
      <w:r w:rsidR="00E8043E" w:rsidRPr="00391466">
        <w:rPr>
          <w:rFonts w:ascii="Arial" w:hAnsi="Arial" w:cs="Arial"/>
        </w:rPr>
        <w:t>DMN, default mode network; FPN, frontoparietal network; L-ANG, left angular gyrus; L-CAU, left caudate nucleus; L-ITG, left inferior temporal gyrus; L-MTG, left middle temporal gyrus; LN, limbic network; L-PCU, left precuneus; R-ANG, right angular gyrus; R-HES, right Heschl</w:t>
      </w:r>
      <w:r w:rsidR="00EC6E6D" w:rsidRPr="00391466">
        <w:rPr>
          <w:rFonts w:ascii="Arial" w:hAnsi="Arial" w:cs="Arial"/>
        </w:rPr>
        <w:t>’</w:t>
      </w:r>
      <w:r w:rsidR="00E8043E" w:rsidRPr="00391466">
        <w:rPr>
          <w:rFonts w:ascii="Arial" w:hAnsi="Arial" w:cs="Arial"/>
        </w:rPr>
        <w:t>s gyrus; R-IFG, right inferior frontal gyrus; R-IPL, right inferior parietal lobule; R-MFG, right middle frontal gyrus; R-MOG, right middle occipital gyrus; R-MTG, right middle temporal gyrus; R-SPL, right superior parietal lobule; R-STG, right superior temporal gyrus; SE, standard error; VAN, ventral attention network.</w:t>
      </w:r>
    </w:p>
    <w:p w14:paraId="5DD42D0F" w14:textId="67DD83FA" w:rsidR="000D2D92" w:rsidRPr="00391466" w:rsidRDefault="000D2D92" w:rsidP="0008768C">
      <w:pPr>
        <w:rPr>
          <w:rFonts w:ascii="Arial" w:hAnsi="Arial" w:cs="Arial"/>
          <w:noProof/>
        </w:rPr>
      </w:pPr>
      <w:r w:rsidRPr="00391466">
        <w:rPr>
          <w:rFonts w:ascii="Arial" w:hAnsi="Arial" w:cs="Arial"/>
        </w:rPr>
        <w:br w:type="page"/>
      </w:r>
    </w:p>
    <w:p w14:paraId="17C94433" w14:textId="2A0D4854" w:rsidR="005D7640" w:rsidRPr="00391466" w:rsidRDefault="00303E28" w:rsidP="0008768C">
      <w:pPr>
        <w:jc w:val="both"/>
        <w:rPr>
          <w:rFonts w:ascii="Arial" w:hAnsi="Arial" w:cs="Arial"/>
          <w:noProof/>
        </w:rPr>
      </w:pPr>
      <w:r w:rsidRPr="00391466">
        <w:rPr>
          <w:rFonts w:ascii="Arial" w:hAnsi="Arial" w:cs="Arial"/>
          <w:noProof/>
        </w:rPr>
        <w:lastRenderedPageBreak/>
        <w:drawing>
          <wp:inline distT="0" distB="0" distL="0" distR="0" wp14:anchorId="31C6ADA2" wp14:editId="70B6F371">
            <wp:extent cx="5274310" cy="3113405"/>
            <wp:effectExtent l="0" t="0" r="2540" b="0"/>
            <wp:docPr id="5472703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113405"/>
                    </a:xfrm>
                    <a:prstGeom prst="rect">
                      <a:avLst/>
                    </a:prstGeom>
                    <a:noFill/>
                    <a:ln>
                      <a:noFill/>
                    </a:ln>
                  </pic:spPr>
                </pic:pic>
              </a:graphicData>
            </a:graphic>
          </wp:inline>
        </w:drawing>
      </w:r>
    </w:p>
    <w:p w14:paraId="0CD006E4" w14:textId="0E7C9683" w:rsidR="008B7AD4" w:rsidRPr="00391466" w:rsidRDefault="006D186B" w:rsidP="000E6B01">
      <w:pPr>
        <w:pStyle w:val="afe"/>
        <w:spacing w:line="240" w:lineRule="auto"/>
        <w:jc w:val="both"/>
        <w:rPr>
          <w:noProof/>
        </w:rPr>
      </w:pPr>
      <w:bookmarkStart w:id="19" w:name="_Toc186483714"/>
      <w:r w:rsidRPr="00391466">
        <w:rPr>
          <w:noProof/>
        </w:rPr>
        <w:t>Figure</w:t>
      </w:r>
      <w:r w:rsidR="00DF1BCD" w:rsidRPr="00391466">
        <w:rPr>
          <w:noProof/>
        </w:rPr>
        <w:t xml:space="preserve"> S3. Subgroup analysis of the effect of GSR on functional connectivity in depression.</w:t>
      </w:r>
      <w:bookmarkEnd w:id="19"/>
      <w:r w:rsidR="00DF1BCD" w:rsidRPr="00391466">
        <w:rPr>
          <w:noProof/>
        </w:rPr>
        <w:t xml:space="preserve"> </w:t>
      </w:r>
    </w:p>
    <w:p w14:paraId="75C69BE1" w14:textId="2348BE5C" w:rsidR="00F33458" w:rsidRPr="00391466" w:rsidRDefault="00F33458" w:rsidP="0008768C">
      <w:pPr>
        <w:jc w:val="both"/>
        <w:rPr>
          <w:rFonts w:ascii="Arial" w:hAnsi="Arial" w:cs="Arial"/>
          <w:noProof/>
        </w:rPr>
      </w:pPr>
      <w:r w:rsidRPr="00391466">
        <w:rPr>
          <w:rFonts w:ascii="Arial" w:hAnsi="Arial" w:cs="Arial"/>
          <w:noProof/>
        </w:rPr>
        <w:t xml:space="preserve">The figure presents the results of subgroup meta-analyses examining the differences in functional connectivity findings in patients with depression based on the application of GSR (GSR-Y: applied, GSR-N: not applied). </w:t>
      </w:r>
      <w:r w:rsidR="00AA09A9" w:rsidRPr="00391466">
        <w:rPr>
          <w:rFonts w:ascii="Arial" w:hAnsi="Arial" w:cs="Arial"/>
          <w:noProof/>
        </w:rPr>
        <w:t>The results are as follows:</w:t>
      </w:r>
      <w:r w:rsidRPr="00391466">
        <w:rPr>
          <w:rFonts w:ascii="Arial" w:hAnsi="Arial" w:cs="Arial"/>
          <w:noProof/>
        </w:rPr>
        <w:t xml:space="preserve"> (a) within-DMN, (b) within-FPN, (c) between DMN and other networks, (d) between LN and other networks, and (e) between VAN and other networks. The colorbar represents SDM-</w:t>
      </w:r>
      <w:r w:rsidRPr="00391466">
        <w:rPr>
          <w:rFonts w:ascii="Arial" w:hAnsi="Arial" w:cs="Arial"/>
          <w:i/>
          <w:iCs/>
          <w:noProof/>
        </w:rPr>
        <w:t>Z</w:t>
      </w:r>
      <w:r w:rsidRPr="00391466">
        <w:rPr>
          <w:rFonts w:ascii="Arial" w:hAnsi="Arial" w:cs="Arial"/>
          <w:noProof/>
        </w:rPr>
        <w:t xml:space="preserve"> values, with warm colors indicating increased functional connectivity and cold colors indicating decreased functional connectivity. </w:t>
      </w:r>
      <w:r w:rsidR="00A708A3" w:rsidRPr="00391466">
        <w:rPr>
          <w:rFonts w:ascii="Arial" w:hAnsi="Arial" w:cs="Arial" w:hint="eastAsia"/>
          <w:noProof/>
        </w:rPr>
        <w:t>Given the limited number of studies and the exploratory nature of the analysis, the results are uncorrected and unthresholded to avoid overinterpretation and provide a more comprehensive data visualization.</w:t>
      </w:r>
    </w:p>
    <w:p w14:paraId="517BFD16" w14:textId="1F9F1209" w:rsidR="00DF1BCD" w:rsidRPr="00391466" w:rsidRDefault="00DF1BCD" w:rsidP="0008768C">
      <w:pPr>
        <w:jc w:val="both"/>
        <w:rPr>
          <w:rFonts w:ascii="Arial" w:hAnsi="Arial" w:cs="Arial"/>
          <w:noProof/>
        </w:rPr>
      </w:pPr>
      <w:r w:rsidRPr="00391466">
        <w:rPr>
          <w:rFonts w:ascii="Arial" w:hAnsi="Arial" w:cs="Arial"/>
          <w:noProof/>
        </w:rPr>
        <w:t xml:space="preserve">Abbreviations: </w:t>
      </w:r>
      <w:r w:rsidR="00D10A6A" w:rsidRPr="00391466">
        <w:rPr>
          <w:rFonts w:ascii="Arial" w:hAnsi="Arial" w:cs="Arial"/>
          <w:noProof/>
        </w:rPr>
        <w:t xml:space="preserve">B, between; DMN, default mode network; FPN, frontoparietal network; GSR, global signal regression; LN, limbic network; </w:t>
      </w:r>
      <w:r w:rsidR="00BB5245" w:rsidRPr="00391466">
        <w:rPr>
          <w:rFonts w:ascii="Arial" w:hAnsi="Arial" w:cs="Arial" w:hint="eastAsia"/>
          <w:noProof/>
        </w:rPr>
        <w:t xml:space="preserve">SDM, seed-based </w:t>
      </w:r>
      <w:r w:rsidR="00BB5245" w:rsidRPr="00391466">
        <w:rPr>
          <w:rFonts w:ascii="Arial" w:hAnsi="Arial" w:cs="Arial" w:hint="eastAsia"/>
          <w:i/>
          <w:iCs/>
          <w:noProof/>
        </w:rPr>
        <w:t>d</w:t>
      </w:r>
      <w:r w:rsidR="00BB5245" w:rsidRPr="00391466">
        <w:rPr>
          <w:rFonts w:ascii="Arial" w:hAnsi="Arial" w:cs="Arial" w:hint="eastAsia"/>
          <w:noProof/>
        </w:rPr>
        <w:t xml:space="preserve"> mapping;</w:t>
      </w:r>
      <w:r w:rsidR="00BB5245" w:rsidRPr="00391466">
        <w:rPr>
          <w:rFonts w:ascii="Arial" w:hAnsi="Arial" w:cs="Arial"/>
          <w:noProof/>
        </w:rPr>
        <w:t xml:space="preserve"> </w:t>
      </w:r>
      <w:r w:rsidR="00D10A6A" w:rsidRPr="00391466">
        <w:rPr>
          <w:rFonts w:ascii="Arial" w:hAnsi="Arial" w:cs="Arial"/>
          <w:noProof/>
        </w:rPr>
        <w:t>VAN, ventral attention network; W, within</w:t>
      </w:r>
      <w:r w:rsidRPr="00391466">
        <w:rPr>
          <w:rFonts w:ascii="Arial" w:hAnsi="Arial" w:cs="Arial"/>
          <w:noProof/>
        </w:rPr>
        <w:t>.</w:t>
      </w:r>
    </w:p>
    <w:p w14:paraId="1BA81EB1" w14:textId="77777777" w:rsidR="00DF1BCD" w:rsidRPr="00391466" w:rsidRDefault="00DF1BCD" w:rsidP="0008768C">
      <w:pPr>
        <w:rPr>
          <w:rFonts w:ascii="Arial" w:hAnsi="Arial" w:cs="Arial"/>
          <w:noProof/>
        </w:rPr>
      </w:pPr>
      <w:r w:rsidRPr="00391466">
        <w:rPr>
          <w:rFonts w:ascii="Arial" w:hAnsi="Arial" w:cs="Arial"/>
          <w:noProof/>
        </w:rPr>
        <w:br w:type="page"/>
      </w:r>
    </w:p>
    <w:p w14:paraId="7F37DFBA" w14:textId="79E2F0A9" w:rsidR="00DF1BCD" w:rsidRPr="00391466" w:rsidRDefault="00303E28" w:rsidP="0008768C">
      <w:pPr>
        <w:rPr>
          <w:rFonts w:ascii="Arial" w:hAnsi="Arial" w:cs="Arial"/>
          <w:noProof/>
        </w:rPr>
      </w:pPr>
      <w:r w:rsidRPr="00391466">
        <w:rPr>
          <w:rFonts w:ascii="Arial" w:hAnsi="Arial" w:cs="Arial"/>
          <w:noProof/>
        </w:rPr>
        <w:lastRenderedPageBreak/>
        <w:drawing>
          <wp:inline distT="0" distB="0" distL="0" distR="0" wp14:anchorId="604DA120" wp14:editId="79EC138D">
            <wp:extent cx="5274310" cy="2406015"/>
            <wp:effectExtent l="0" t="0" r="2540" b="0"/>
            <wp:docPr id="11606224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406015"/>
                    </a:xfrm>
                    <a:prstGeom prst="rect">
                      <a:avLst/>
                    </a:prstGeom>
                    <a:noFill/>
                    <a:ln>
                      <a:noFill/>
                    </a:ln>
                  </pic:spPr>
                </pic:pic>
              </a:graphicData>
            </a:graphic>
          </wp:inline>
        </w:drawing>
      </w:r>
    </w:p>
    <w:p w14:paraId="1FAE804A" w14:textId="29E142DE" w:rsidR="00DF1BCD" w:rsidRPr="00391466" w:rsidRDefault="006D186B" w:rsidP="000E6B01">
      <w:pPr>
        <w:pStyle w:val="afe"/>
        <w:spacing w:line="240" w:lineRule="auto"/>
        <w:jc w:val="both"/>
        <w:rPr>
          <w:noProof/>
        </w:rPr>
      </w:pPr>
      <w:bookmarkStart w:id="20" w:name="_Toc186483715"/>
      <w:r w:rsidRPr="00391466">
        <w:rPr>
          <w:noProof/>
        </w:rPr>
        <w:t>Figure</w:t>
      </w:r>
      <w:r w:rsidR="00DF1BCD" w:rsidRPr="00391466">
        <w:rPr>
          <w:noProof/>
        </w:rPr>
        <w:t xml:space="preserve"> S4. Subgroup analysis of the impact of MRI scanner type (GE vs. Siemens) on functional connectivity in depression.</w:t>
      </w:r>
      <w:bookmarkEnd w:id="20"/>
    </w:p>
    <w:p w14:paraId="6EEEDFF8" w14:textId="53F67D8B" w:rsidR="00F33458" w:rsidRPr="00391466" w:rsidRDefault="00F33458" w:rsidP="006C2FB0">
      <w:pPr>
        <w:jc w:val="both"/>
        <w:rPr>
          <w:rFonts w:ascii="Arial" w:hAnsi="Arial" w:cs="Arial"/>
          <w:noProof/>
        </w:rPr>
      </w:pPr>
      <w:r w:rsidRPr="00391466">
        <w:rPr>
          <w:rFonts w:ascii="Arial" w:hAnsi="Arial" w:cs="Arial"/>
          <w:noProof/>
        </w:rPr>
        <w:t>The figure presents the results of subgroup meta-analyses examining the differences in functional connectivity findings in patients with depression based on scanner manufacturer (</w:t>
      </w:r>
      <w:r w:rsidR="000258AF" w:rsidRPr="00391466">
        <w:rPr>
          <w:rFonts w:ascii="Arial" w:hAnsi="Arial" w:cs="Arial"/>
          <w:noProof/>
        </w:rPr>
        <w:t xml:space="preserve">GE </w:t>
      </w:r>
      <w:r w:rsidR="00F84294" w:rsidRPr="00391466">
        <w:rPr>
          <w:rFonts w:ascii="Arial" w:hAnsi="Arial" w:cs="Arial" w:hint="eastAsia"/>
          <w:noProof/>
        </w:rPr>
        <w:t>vs.</w:t>
      </w:r>
      <w:r w:rsidR="000258AF" w:rsidRPr="00391466">
        <w:rPr>
          <w:rFonts w:ascii="Arial" w:hAnsi="Arial" w:cs="Arial"/>
          <w:noProof/>
        </w:rPr>
        <w:t xml:space="preserve"> Siemens</w:t>
      </w:r>
      <w:r w:rsidR="001A1237" w:rsidRPr="00391466">
        <w:rPr>
          <w:rFonts w:ascii="Arial" w:hAnsi="Arial" w:cs="Arial" w:hint="eastAsia"/>
          <w:noProof/>
        </w:rPr>
        <w:t>,</w:t>
      </w:r>
      <w:r w:rsidR="000258AF" w:rsidRPr="00391466">
        <w:rPr>
          <w:rFonts w:ascii="Arial" w:hAnsi="Arial" w:cs="Arial"/>
          <w:noProof/>
        </w:rPr>
        <w:t xml:space="preserve"> Philips scanners were excluded due to insufficient data for analysis</w:t>
      </w:r>
      <w:r w:rsidRPr="00391466">
        <w:rPr>
          <w:rFonts w:ascii="Arial" w:hAnsi="Arial" w:cs="Arial"/>
          <w:noProof/>
        </w:rPr>
        <w:t xml:space="preserve">). Due to all </w:t>
      </w:r>
      <w:r w:rsidR="00D65DCD" w:rsidRPr="00391466">
        <w:rPr>
          <w:rFonts w:ascii="Arial" w:hAnsi="Arial" w:cs="Arial" w:hint="eastAsia"/>
          <w:noProof/>
        </w:rPr>
        <w:t xml:space="preserve">13 </w:t>
      </w:r>
      <w:r w:rsidRPr="00391466">
        <w:rPr>
          <w:rFonts w:ascii="Arial" w:hAnsi="Arial" w:cs="Arial"/>
          <w:noProof/>
        </w:rPr>
        <w:t xml:space="preserve">studies of W-FPN being conducted on Siemens scanners, the analyses focus on the remaining </w:t>
      </w:r>
      <w:r w:rsidR="00483C6C" w:rsidRPr="00391466">
        <w:rPr>
          <w:rFonts w:ascii="Arial" w:hAnsi="Arial" w:cs="Arial"/>
          <w:noProof/>
        </w:rPr>
        <w:t>four groups</w:t>
      </w:r>
      <w:r w:rsidRPr="00391466">
        <w:rPr>
          <w:rFonts w:ascii="Arial" w:hAnsi="Arial" w:cs="Arial"/>
          <w:noProof/>
        </w:rPr>
        <w:t>: (a) within-DMN, (b) between DMN and other networks, (c) between LN and other networks, and (d) between VAN and other networks. The colorbar represents SDM-</w:t>
      </w:r>
      <w:r w:rsidRPr="00391466">
        <w:rPr>
          <w:rFonts w:ascii="Arial" w:hAnsi="Arial" w:cs="Arial"/>
          <w:i/>
          <w:iCs/>
          <w:noProof/>
        </w:rPr>
        <w:t>Z</w:t>
      </w:r>
      <w:r w:rsidRPr="00391466">
        <w:rPr>
          <w:rFonts w:ascii="Arial" w:hAnsi="Arial" w:cs="Arial"/>
          <w:noProof/>
        </w:rPr>
        <w:t xml:space="preserve"> values, with warm colors indicating increased functional connectivity and cold colors indicating decreased functional connectivity. </w:t>
      </w:r>
      <w:r w:rsidR="006C2FB0" w:rsidRPr="00391466">
        <w:rPr>
          <w:rFonts w:ascii="Arial" w:hAnsi="Arial" w:cs="Arial" w:hint="eastAsia"/>
          <w:noProof/>
        </w:rPr>
        <w:t>Given the limited number of studies and the exploratory nature of the analysis, the results are uncorrected and unthresholded to avoid overinterpretation and provide a more comprehensive data visualization</w:t>
      </w:r>
      <w:r w:rsidRPr="00391466">
        <w:rPr>
          <w:rFonts w:ascii="Arial" w:hAnsi="Arial" w:cs="Arial"/>
          <w:noProof/>
        </w:rPr>
        <w:t>.</w:t>
      </w:r>
    </w:p>
    <w:p w14:paraId="765097F9" w14:textId="0365E247" w:rsidR="00143850" w:rsidRPr="00391466" w:rsidRDefault="00D00A79" w:rsidP="006C2FB0">
      <w:pPr>
        <w:jc w:val="both"/>
        <w:rPr>
          <w:rFonts w:ascii="Arial" w:hAnsi="Arial" w:cs="Arial"/>
          <w:noProof/>
        </w:rPr>
      </w:pPr>
      <w:r w:rsidRPr="00391466">
        <w:rPr>
          <w:rFonts w:ascii="Arial" w:hAnsi="Arial" w:cs="Arial"/>
          <w:noProof/>
        </w:rPr>
        <w:t xml:space="preserve">Abbreviations: </w:t>
      </w:r>
      <w:r w:rsidR="00143850" w:rsidRPr="00391466">
        <w:rPr>
          <w:rFonts w:ascii="Arial" w:hAnsi="Arial" w:cs="Arial"/>
          <w:noProof/>
        </w:rPr>
        <w:t xml:space="preserve">B, between; DMN, default mode network; LN, limbic network; </w:t>
      </w:r>
      <w:r w:rsidR="005E506A" w:rsidRPr="00391466">
        <w:rPr>
          <w:rFonts w:ascii="Arial" w:hAnsi="Arial" w:cs="Arial" w:hint="eastAsia"/>
          <w:noProof/>
        </w:rPr>
        <w:t xml:space="preserve">SDM, seed-based </w:t>
      </w:r>
      <w:r w:rsidR="005E506A" w:rsidRPr="00391466">
        <w:rPr>
          <w:rFonts w:ascii="Arial" w:hAnsi="Arial" w:cs="Arial" w:hint="eastAsia"/>
          <w:i/>
          <w:iCs/>
          <w:noProof/>
        </w:rPr>
        <w:t>d</w:t>
      </w:r>
      <w:r w:rsidR="005E506A" w:rsidRPr="00391466">
        <w:rPr>
          <w:rFonts w:ascii="Arial" w:hAnsi="Arial" w:cs="Arial" w:hint="eastAsia"/>
          <w:noProof/>
        </w:rPr>
        <w:t xml:space="preserve"> mapping;</w:t>
      </w:r>
      <w:r w:rsidR="005E506A" w:rsidRPr="00391466">
        <w:rPr>
          <w:rFonts w:ascii="Arial" w:hAnsi="Arial" w:cs="Arial"/>
          <w:noProof/>
        </w:rPr>
        <w:t xml:space="preserve"> </w:t>
      </w:r>
      <w:r w:rsidR="00143850" w:rsidRPr="00391466">
        <w:rPr>
          <w:rFonts w:ascii="Arial" w:hAnsi="Arial" w:cs="Arial"/>
          <w:noProof/>
        </w:rPr>
        <w:t>VAN, ventral attention network; W, within.</w:t>
      </w:r>
    </w:p>
    <w:p w14:paraId="6FAA96B2" w14:textId="3AD0C634" w:rsidR="00D00A79" w:rsidRPr="00391466" w:rsidRDefault="00D00A79" w:rsidP="006C2FB0">
      <w:pPr>
        <w:jc w:val="both"/>
        <w:rPr>
          <w:rFonts w:ascii="Arial" w:hAnsi="Arial" w:cs="Arial"/>
          <w:noProof/>
        </w:rPr>
      </w:pPr>
      <w:r w:rsidRPr="00391466">
        <w:rPr>
          <w:rFonts w:ascii="Arial" w:hAnsi="Arial" w:cs="Arial"/>
        </w:rPr>
        <w:br w:type="page"/>
      </w:r>
    </w:p>
    <w:p w14:paraId="41B6885A" w14:textId="07D2D6CD" w:rsidR="0061608B" w:rsidRPr="00391466" w:rsidRDefault="0061608B" w:rsidP="004844D9">
      <w:pPr>
        <w:pStyle w:val="afc"/>
        <w:rPr>
          <w:sz w:val="24"/>
          <w:szCs w:val="22"/>
        </w:rPr>
      </w:pPr>
      <w:bookmarkStart w:id="21" w:name="_Toc186483716"/>
      <w:r w:rsidRPr="00391466">
        <w:rPr>
          <w:sz w:val="24"/>
          <w:szCs w:val="22"/>
        </w:rPr>
        <w:lastRenderedPageBreak/>
        <w:t>References</w:t>
      </w:r>
      <w:r w:rsidR="001E0457" w:rsidRPr="00391466">
        <w:rPr>
          <w:sz w:val="24"/>
          <w:szCs w:val="22"/>
        </w:rPr>
        <w:t xml:space="preserve"> for Supplementary Materials</w:t>
      </w:r>
      <w:bookmarkEnd w:id="21"/>
    </w:p>
    <w:p w14:paraId="516DA299" w14:textId="097BA7AB" w:rsidR="00E7742F" w:rsidRPr="00391466" w:rsidRDefault="003B74D3" w:rsidP="0008768C">
      <w:pPr>
        <w:pStyle w:val="EndNoteBibliography"/>
        <w:spacing w:line="480" w:lineRule="auto"/>
        <w:ind w:left="720" w:hanging="720"/>
        <w:jc w:val="both"/>
        <w:rPr>
          <w:rFonts w:ascii="Arial" w:hAnsi="Arial" w:cs="Arial"/>
        </w:rPr>
      </w:pPr>
      <w:r w:rsidRPr="00391466">
        <w:rPr>
          <w:rFonts w:ascii="Arial" w:hAnsi="Arial" w:cs="Arial"/>
        </w:rPr>
        <w:fldChar w:fldCharType="begin"/>
      </w:r>
      <w:r w:rsidRPr="00391466">
        <w:rPr>
          <w:rFonts w:ascii="Arial" w:hAnsi="Arial" w:cs="Arial"/>
        </w:rPr>
        <w:instrText xml:space="preserve"> ADDIN EN.REFLIST </w:instrText>
      </w:r>
      <w:r w:rsidRPr="00391466">
        <w:rPr>
          <w:rFonts w:ascii="Arial" w:hAnsi="Arial" w:cs="Arial"/>
        </w:rPr>
        <w:fldChar w:fldCharType="separate"/>
      </w:r>
      <w:r w:rsidR="00E7742F" w:rsidRPr="00391466">
        <w:rPr>
          <w:rFonts w:ascii="Arial" w:hAnsi="Arial" w:cs="Arial"/>
        </w:rPr>
        <w:t xml:space="preserve">Lin, J., Li, L., Pan, N., Liu, X., Zhang, X., Suo, X., . . . Gong, Q. (2023). Neural correlates of neuroticism: A coordinate-based meta-analysis of resting-state functional brain imaging studies. </w:t>
      </w:r>
      <w:r w:rsidR="00E7742F" w:rsidRPr="00391466">
        <w:rPr>
          <w:rFonts w:ascii="Arial" w:hAnsi="Arial" w:cs="Arial"/>
          <w:i/>
        </w:rPr>
        <w:t>Neurosci Biobehav Rev, 146</w:t>
      </w:r>
      <w:r w:rsidR="00E7742F" w:rsidRPr="00391466">
        <w:rPr>
          <w:rFonts w:ascii="Arial" w:hAnsi="Arial" w:cs="Arial"/>
        </w:rPr>
        <w:t>, 105055. doi:10.1016/j.neubiorev.2023.105055</w:t>
      </w:r>
    </w:p>
    <w:p w14:paraId="325D033C" w14:textId="77777777" w:rsidR="00E7742F" w:rsidRPr="00391466" w:rsidRDefault="00E7742F" w:rsidP="0008768C">
      <w:pPr>
        <w:pStyle w:val="EndNoteBibliography"/>
        <w:spacing w:line="480" w:lineRule="auto"/>
        <w:ind w:left="720" w:hanging="720"/>
        <w:jc w:val="both"/>
        <w:rPr>
          <w:rFonts w:ascii="Arial" w:hAnsi="Arial" w:cs="Arial"/>
        </w:rPr>
      </w:pPr>
      <w:r w:rsidRPr="00391466">
        <w:rPr>
          <w:rFonts w:ascii="Arial" w:hAnsi="Arial" w:cs="Arial"/>
        </w:rPr>
        <w:t xml:space="preserve">Norman, L. J., Carlisi, C., Lukito, S., Hart, H., Mataix-Cols, D., Radua, J., &amp; Rubia, K. (2016). Structural and Functional Brain Abnormalities in Attention-Deficit/Hyperactivity Disorder and Obsessive-Compulsive Disorder: A Comparative Meta-analysis. </w:t>
      </w:r>
      <w:r w:rsidRPr="00391466">
        <w:rPr>
          <w:rFonts w:ascii="Arial" w:hAnsi="Arial" w:cs="Arial"/>
          <w:i/>
        </w:rPr>
        <w:t>JAMA Psychiatry, 73</w:t>
      </w:r>
      <w:r w:rsidRPr="00391466">
        <w:rPr>
          <w:rFonts w:ascii="Arial" w:hAnsi="Arial" w:cs="Arial"/>
        </w:rPr>
        <w:t>(8), 815-825. doi:10.1001/jamapsychiatry.2016.0700</w:t>
      </w:r>
    </w:p>
    <w:p w14:paraId="0AB8C30E" w14:textId="77777777" w:rsidR="00E7742F" w:rsidRPr="00391466" w:rsidRDefault="00E7742F" w:rsidP="0008768C">
      <w:pPr>
        <w:pStyle w:val="EndNoteBibliography"/>
        <w:spacing w:line="480" w:lineRule="auto"/>
        <w:ind w:left="720" w:hanging="720"/>
        <w:jc w:val="both"/>
        <w:rPr>
          <w:rFonts w:ascii="Arial" w:hAnsi="Arial" w:cs="Arial"/>
        </w:rPr>
      </w:pPr>
      <w:r w:rsidRPr="00391466">
        <w:rPr>
          <w:rFonts w:ascii="Arial" w:hAnsi="Arial" w:cs="Arial"/>
        </w:rPr>
        <w:t xml:space="preserve">Shepherd, A. M., Laurens, K. R., Matheson, S. L., Carr, V. J., &amp; Green, M. J. (2012). Systematic meta-review and quality assessment of the structural brain alterations in schizophrenia. </w:t>
      </w:r>
      <w:r w:rsidRPr="00391466">
        <w:rPr>
          <w:rFonts w:ascii="Arial" w:hAnsi="Arial" w:cs="Arial"/>
          <w:i/>
        </w:rPr>
        <w:t>Neurosci Biobehav Rev, 36</w:t>
      </w:r>
      <w:r w:rsidRPr="00391466">
        <w:rPr>
          <w:rFonts w:ascii="Arial" w:hAnsi="Arial" w:cs="Arial"/>
        </w:rPr>
        <w:t>(4), 1342-1356. doi:10.1016/j.neubiorev.2011.12.015</w:t>
      </w:r>
    </w:p>
    <w:p w14:paraId="2E0464A7" w14:textId="21AD26DD" w:rsidR="00990346" w:rsidRPr="00A505D9" w:rsidRDefault="003B74D3" w:rsidP="0008768C">
      <w:pPr>
        <w:spacing w:line="480" w:lineRule="auto"/>
        <w:jc w:val="both"/>
        <w:rPr>
          <w:rFonts w:ascii="Arial" w:hAnsi="Arial" w:cs="Arial"/>
        </w:rPr>
      </w:pPr>
      <w:r w:rsidRPr="00391466">
        <w:rPr>
          <w:rFonts w:ascii="Arial" w:hAnsi="Arial" w:cs="Arial"/>
        </w:rPr>
        <w:fldChar w:fldCharType="end"/>
      </w:r>
    </w:p>
    <w:sectPr w:rsidR="00990346" w:rsidRPr="00A505D9" w:rsidSect="001815AD">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DCAA69" w14:textId="77777777" w:rsidR="007235FB" w:rsidRDefault="007235FB" w:rsidP="007F1A7C">
      <w:pPr>
        <w:rPr>
          <w:rFonts w:hint="eastAsia"/>
        </w:rPr>
      </w:pPr>
      <w:r>
        <w:separator/>
      </w:r>
    </w:p>
  </w:endnote>
  <w:endnote w:type="continuationSeparator" w:id="0">
    <w:p w14:paraId="289BBA0D" w14:textId="77777777" w:rsidR="007235FB" w:rsidRDefault="007235FB" w:rsidP="007F1A7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2729781"/>
      <w:docPartObj>
        <w:docPartGallery w:val="Page Numbers (Bottom of Page)"/>
        <w:docPartUnique/>
      </w:docPartObj>
    </w:sdtPr>
    <w:sdtContent>
      <w:p w14:paraId="076D6BB7" w14:textId="3823B92B" w:rsidR="00BD63BA" w:rsidRDefault="00BD63BA">
        <w:pPr>
          <w:pStyle w:val="af0"/>
          <w:jc w:val="center"/>
          <w:rPr>
            <w:rFonts w:hint="eastAsia"/>
          </w:rPr>
        </w:pPr>
        <w:r>
          <w:fldChar w:fldCharType="begin"/>
        </w:r>
        <w:r>
          <w:instrText>PAGE   \* MERGEFORMAT</w:instrText>
        </w:r>
        <w:r>
          <w:fldChar w:fldCharType="separate"/>
        </w:r>
        <w:r>
          <w:rPr>
            <w:lang w:val="zh-CN"/>
          </w:rPr>
          <w:t>2</w:t>
        </w:r>
        <w:r>
          <w:fldChar w:fldCharType="end"/>
        </w:r>
      </w:p>
    </w:sdtContent>
  </w:sdt>
  <w:p w14:paraId="66DD9C9D" w14:textId="77777777" w:rsidR="00BD63BA" w:rsidRDefault="00BD63BA">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93CB29" w14:textId="77777777" w:rsidR="007235FB" w:rsidRDefault="007235FB" w:rsidP="007F1A7C">
      <w:pPr>
        <w:rPr>
          <w:rFonts w:hint="eastAsia"/>
        </w:rPr>
      </w:pPr>
      <w:r>
        <w:separator/>
      </w:r>
    </w:p>
  </w:footnote>
  <w:footnote w:type="continuationSeparator" w:id="0">
    <w:p w14:paraId="41B2E93E" w14:textId="77777777" w:rsidR="007235FB" w:rsidRDefault="007235FB" w:rsidP="007F1A7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FC2FC2"/>
    <w:multiLevelType w:val="multilevel"/>
    <w:tmpl w:val="C6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9471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宋体&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vpz0prq2e9x4e5w0gp99sxpdstffv2fptr&quot;&gt;mdd-meta240603 (2024-07-23T082559)&lt;record-ids&gt;&lt;item&gt;29&lt;/item&gt;&lt;item&gt;30&lt;/item&gt;&lt;item&gt;160&lt;/item&gt;&lt;/record-ids&gt;&lt;/item&gt;&lt;/Libraries&gt;"/>
  </w:docVars>
  <w:rsids>
    <w:rsidRoot w:val="00DD6766"/>
    <w:rsid w:val="00007F58"/>
    <w:rsid w:val="00010E07"/>
    <w:rsid w:val="000114A8"/>
    <w:rsid w:val="00021977"/>
    <w:rsid w:val="0002395B"/>
    <w:rsid w:val="000258AF"/>
    <w:rsid w:val="00033873"/>
    <w:rsid w:val="00034F97"/>
    <w:rsid w:val="00035B6A"/>
    <w:rsid w:val="00041089"/>
    <w:rsid w:val="000455AF"/>
    <w:rsid w:val="000463F1"/>
    <w:rsid w:val="0005099D"/>
    <w:rsid w:val="00052126"/>
    <w:rsid w:val="000533E2"/>
    <w:rsid w:val="00060910"/>
    <w:rsid w:val="00062FC6"/>
    <w:rsid w:val="00067973"/>
    <w:rsid w:val="000745B6"/>
    <w:rsid w:val="00082C15"/>
    <w:rsid w:val="00083105"/>
    <w:rsid w:val="0008768C"/>
    <w:rsid w:val="00087A80"/>
    <w:rsid w:val="000946A4"/>
    <w:rsid w:val="000949E9"/>
    <w:rsid w:val="000A0531"/>
    <w:rsid w:val="000A2371"/>
    <w:rsid w:val="000A7D03"/>
    <w:rsid w:val="000B1A4E"/>
    <w:rsid w:val="000C0902"/>
    <w:rsid w:val="000C10B4"/>
    <w:rsid w:val="000C15D4"/>
    <w:rsid w:val="000C6E42"/>
    <w:rsid w:val="000D2D92"/>
    <w:rsid w:val="000D72E2"/>
    <w:rsid w:val="000E1C2D"/>
    <w:rsid w:val="000E228D"/>
    <w:rsid w:val="000E6B01"/>
    <w:rsid w:val="000F0A00"/>
    <w:rsid w:val="000F302B"/>
    <w:rsid w:val="00100F59"/>
    <w:rsid w:val="00101E6E"/>
    <w:rsid w:val="00103433"/>
    <w:rsid w:val="00104C76"/>
    <w:rsid w:val="00107811"/>
    <w:rsid w:val="00107D5C"/>
    <w:rsid w:val="00114EB4"/>
    <w:rsid w:val="0012157F"/>
    <w:rsid w:val="00123027"/>
    <w:rsid w:val="0012407C"/>
    <w:rsid w:val="001244F4"/>
    <w:rsid w:val="001245B7"/>
    <w:rsid w:val="0013002C"/>
    <w:rsid w:val="00130DA8"/>
    <w:rsid w:val="001331F5"/>
    <w:rsid w:val="00134676"/>
    <w:rsid w:val="00134AD3"/>
    <w:rsid w:val="00143504"/>
    <w:rsid w:val="00143850"/>
    <w:rsid w:val="0014550B"/>
    <w:rsid w:val="00147A1E"/>
    <w:rsid w:val="001527B2"/>
    <w:rsid w:val="001556D3"/>
    <w:rsid w:val="00156331"/>
    <w:rsid w:val="00157564"/>
    <w:rsid w:val="0016212C"/>
    <w:rsid w:val="00162201"/>
    <w:rsid w:val="0016512F"/>
    <w:rsid w:val="00171596"/>
    <w:rsid w:val="001727E8"/>
    <w:rsid w:val="00172E35"/>
    <w:rsid w:val="001815AD"/>
    <w:rsid w:val="00182B30"/>
    <w:rsid w:val="00183CCF"/>
    <w:rsid w:val="00191ACD"/>
    <w:rsid w:val="00192ED9"/>
    <w:rsid w:val="00193C2F"/>
    <w:rsid w:val="00197106"/>
    <w:rsid w:val="001A1237"/>
    <w:rsid w:val="001A78A7"/>
    <w:rsid w:val="001B1DDC"/>
    <w:rsid w:val="001B221F"/>
    <w:rsid w:val="001B3790"/>
    <w:rsid w:val="001B67D0"/>
    <w:rsid w:val="001C4F6B"/>
    <w:rsid w:val="001C79FC"/>
    <w:rsid w:val="001C7DDB"/>
    <w:rsid w:val="001D2E29"/>
    <w:rsid w:val="001D5791"/>
    <w:rsid w:val="001E0457"/>
    <w:rsid w:val="001E71EA"/>
    <w:rsid w:val="001E7D2A"/>
    <w:rsid w:val="001E7D8A"/>
    <w:rsid w:val="001F014E"/>
    <w:rsid w:val="001F0691"/>
    <w:rsid w:val="001F1094"/>
    <w:rsid w:val="0020285D"/>
    <w:rsid w:val="00202D63"/>
    <w:rsid w:val="002052AA"/>
    <w:rsid w:val="002060DE"/>
    <w:rsid w:val="0020736D"/>
    <w:rsid w:val="00207AB0"/>
    <w:rsid w:val="00221C1F"/>
    <w:rsid w:val="002222B0"/>
    <w:rsid w:val="00223240"/>
    <w:rsid w:val="00226CE3"/>
    <w:rsid w:val="00227752"/>
    <w:rsid w:val="00232649"/>
    <w:rsid w:val="002351A9"/>
    <w:rsid w:val="00236C89"/>
    <w:rsid w:val="002428B2"/>
    <w:rsid w:val="00246B27"/>
    <w:rsid w:val="002509F5"/>
    <w:rsid w:val="00251A9D"/>
    <w:rsid w:val="0026573C"/>
    <w:rsid w:val="00270223"/>
    <w:rsid w:val="002721C7"/>
    <w:rsid w:val="002751C7"/>
    <w:rsid w:val="00275B6B"/>
    <w:rsid w:val="00292CB6"/>
    <w:rsid w:val="002A492C"/>
    <w:rsid w:val="002B6AA9"/>
    <w:rsid w:val="002B7351"/>
    <w:rsid w:val="002C0DCD"/>
    <w:rsid w:val="002C17C4"/>
    <w:rsid w:val="002C30E0"/>
    <w:rsid w:val="002C5253"/>
    <w:rsid w:val="002C6D63"/>
    <w:rsid w:val="002D0D2C"/>
    <w:rsid w:val="002D6226"/>
    <w:rsid w:val="002E1FBB"/>
    <w:rsid w:val="002E60AD"/>
    <w:rsid w:val="002F2C1E"/>
    <w:rsid w:val="002F309A"/>
    <w:rsid w:val="002F6484"/>
    <w:rsid w:val="00303E28"/>
    <w:rsid w:val="003065BD"/>
    <w:rsid w:val="0031125A"/>
    <w:rsid w:val="00313D52"/>
    <w:rsid w:val="0031430B"/>
    <w:rsid w:val="003204D1"/>
    <w:rsid w:val="00323ECA"/>
    <w:rsid w:val="00326029"/>
    <w:rsid w:val="003276FD"/>
    <w:rsid w:val="00331B47"/>
    <w:rsid w:val="00331D41"/>
    <w:rsid w:val="00333044"/>
    <w:rsid w:val="00335964"/>
    <w:rsid w:val="00337F82"/>
    <w:rsid w:val="00343B17"/>
    <w:rsid w:val="00352E2A"/>
    <w:rsid w:val="003542EC"/>
    <w:rsid w:val="0035505C"/>
    <w:rsid w:val="003634D5"/>
    <w:rsid w:val="00363815"/>
    <w:rsid w:val="00370299"/>
    <w:rsid w:val="00371395"/>
    <w:rsid w:val="00380D35"/>
    <w:rsid w:val="00387FCB"/>
    <w:rsid w:val="00391466"/>
    <w:rsid w:val="003919AA"/>
    <w:rsid w:val="00393BA0"/>
    <w:rsid w:val="00394E6E"/>
    <w:rsid w:val="003A0D2B"/>
    <w:rsid w:val="003A22AD"/>
    <w:rsid w:val="003A4D88"/>
    <w:rsid w:val="003A4EEC"/>
    <w:rsid w:val="003A69CD"/>
    <w:rsid w:val="003B226D"/>
    <w:rsid w:val="003B2747"/>
    <w:rsid w:val="003B55FF"/>
    <w:rsid w:val="003B6B9D"/>
    <w:rsid w:val="003B74D3"/>
    <w:rsid w:val="003C2457"/>
    <w:rsid w:val="003C5AA5"/>
    <w:rsid w:val="003D36DB"/>
    <w:rsid w:val="003D637F"/>
    <w:rsid w:val="003D7EB7"/>
    <w:rsid w:val="003E39D0"/>
    <w:rsid w:val="003E652C"/>
    <w:rsid w:val="003F0711"/>
    <w:rsid w:val="003F5296"/>
    <w:rsid w:val="00403579"/>
    <w:rsid w:val="0041253E"/>
    <w:rsid w:val="0041792F"/>
    <w:rsid w:val="00420C00"/>
    <w:rsid w:val="00421374"/>
    <w:rsid w:val="00421782"/>
    <w:rsid w:val="004234B7"/>
    <w:rsid w:val="00423A15"/>
    <w:rsid w:val="004243F2"/>
    <w:rsid w:val="0042627A"/>
    <w:rsid w:val="00430C26"/>
    <w:rsid w:val="00432791"/>
    <w:rsid w:val="004352DB"/>
    <w:rsid w:val="00437E29"/>
    <w:rsid w:val="00440990"/>
    <w:rsid w:val="00440A01"/>
    <w:rsid w:val="0045088F"/>
    <w:rsid w:val="004576C8"/>
    <w:rsid w:val="00457BFC"/>
    <w:rsid w:val="00462648"/>
    <w:rsid w:val="004627DA"/>
    <w:rsid w:val="00472460"/>
    <w:rsid w:val="00473967"/>
    <w:rsid w:val="00483C6C"/>
    <w:rsid w:val="004844D9"/>
    <w:rsid w:val="00484788"/>
    <w:rsid w:val="00485D2A"/>
    <w:rsid w:val="004878EA"/>
    <w:rsid w:val="00487F4F"/>
    <w:rsid w:val="00490533"/>
    <w:rsid w:val="00496F8E"/>
    <w:rsid w:val="00497165"/>
    <w:rsid w:val="004A239A"/>
    <w:rsid w:val="004A40FF"/>
    <w:rsid w:val="004A71E6"/>
    <w:rsid w:val="004B1A6F"/>
    <w:rsid w:val="004B4DCB"/>
    <w:rsid w:val="004B5B18"/>
    <w:rsid w:val="004B79E2"/>
    <w:rsid w:val="004C09EC"/>
    <w:rsid w:val="004C442A"/>
    <w:rsid w:val="004C48E5"/>
    <w:rsid w:val="004D0642"/>
    <w:rsid w:val="004D2623"/>
    <w:rsid w:val="004D4A48"/>
    <w:rsid w:val="004D788C"/>
    <w:rsid w:val="004E50E1"/>
    <w:rsid w:val="004F0166"/>
    <w:rsid w:val="004F1129"/>
    <w:rsid w:val="004F5A45"/>
    <w:rsid w:val="0050072D"/>
    <w:rsid w:val="00501FA8"/>
    <w:rsid w:val="00512AE5"/>
    <w:rsid w:val="005173A7"/>
    <w:rsid w:val="005177D4"/>
    <w:rsid w:val="0053131B"/>
    <w:rsid w:val="00533135"/>
    <w:rsid w:val="0053464C"/>
    <w:rsid w:val="005346F3"/>
    <w:rsid w:val="00536344"/>
    <w:rsid w:val="00537137"/>
    <w:rsid w:val="00544072"/>
    <w:rsid w:val="005448EE"/>
    <w:rsid w:val="005473C9"/>
    <w:rsid w:val="00547E8E"/>
    <w:rsid w:val="00550669"/>
    <w:rsid w:val="005510AD"/>
    <w:rsid w:val="005536F6"/>
    <w:rsid w:val="0055679B"/>
    <w:rsid w:val="0055734E"/>
    <w:rsid w:val="00560726"/>
    <w:rsid w:val="00562A64"/>
    <w:rsid w:val="0056626B"/>
    <w:rsid w:val="00574647"/>
    <w:rsid w:val="00581D0B"/>
    <w:rsid w:val="00584CB0"/>
    <w:rsid w:val="005A6328"/>
    <w:rsid w:val="005B054A"/>
    <w:rsid w:val="005B1160"/>
    <w:rsid w:val="005B2670"/>
    <w:rsid w:val="005C4582"/>
    <w:rsid w:val="005C4608"/>
    <w:rsid w:val="005C6810"/>
    <w:rsid w:val="005C76DD"/>
    <w:rsid w:val="005D2EA6"/>
    <w:rsid w:val="005D5AF4"/>
    <w:rsid w:val="005D6E4F"/>
    <w:rsid w:val="005D7640"/>
    <w:rsid w:val="005E18F6"/>
    <w:rsid w:val="005E1F33"/>
    <w:rsid w:val="005E366F"/>
    <w:rsid w:val="005E3C8E"/>
    <w:rsid w:val="005E43FC"/>
    <w:rsid w:val="005E4A0C"/>
    <w:rsid w:val="005E506A"/>
    <w:rsid w:val="005F5676"/>
    <w:rsid w:val="005F7E38"/>
    <w:rsid w:val="006047C2"/>
    <w:rsid w:val="00607174"/>
    <w:rsid w:val="0061608B"/>
    <w:rsid w:val="00621FEE"/>
    <w:rsid w:val="006234B0"/>
    <w:rsid w:val="00632A2C"/>
    <w:rsid w:val="00635D11"/>
    <w:rsid w:val="00640919"/>
    <w:rsid w:val="0064485A"/>
    <w:rsid w:val="00646337"/>
    <w:rsid w:val="00656E28"/>
    <w:rsid w:val="00657E23"/>
    <w:rsid w:val="00662596"/>
    <w:rsid w:val="00663DAA"/>
    <w:rsid w:val="006647FB"/>
    <w:rsid w:val="0066737A"/>
    <w:rsid w:val="00667402"/>
    <w:rsid w:val="006708BB"/>
    <w:rsid w:val="00674E49"/>
    <w:rsid w:val="00675886"/>
    <w:rsid w:val="00675AF5"/>
    <w:rsid w:val="006810E3"/>
    <w:rsid w:val="006864EF"/>
    <w:rsid w:val="00686D0D"/>
    <w:rsid w:val="00692A0C"/>
    <w:rsid w:val="00694634"/>
    <w:rsid w:val="006A1253"/>
    <w:rsid w:val="006A5BD8"/>
    <w:rsid w:val="006A6F1A"/>
    <w:rsid w:val="006B1DDC"/>
    <w:rsid w:val="006B6A0F"/>
    <w:rsid w:val="006C2FB0"/>
    <w:rsid w:val="006C67CB"/>
    <w:rsid w:val="006D13AE"/>
    <w:rsid w:val="006D186B"/>
    <w:rsid w:val="006D1D88"/>
    <w:rsid w:val="006D1F2A"/>
    <w:rsid w:val="006E14A1"/>
    <w:rsid w:val="006E692D"/>
    <w:rsid w:val="006F180C"/>
    <w:rsid w:val="006F3D61"/>
    <w:rsid w:val="00703F99"/>
    <w:rsid w:val="00706B3D"/>
    <w:rsid w:val="0070755C"/>
    <w:rsid w:val="007102D0"/>
    <w:rsid w:val="00716B57"/>
    <w:rsid w:val="007172A2"/>
    <w:rsid w:val="00720267"/>
    <w:rsid w:val="00721158"/>
    <w:rsid w:val="007235FB"/>
    <w:rsid w:val="007259DD"/>
    <w:rsid w:val="00726499"/>
    <w:rsid w:val="00726B90"/>
    <w:rsid w:val="00730C78"/>
    <w:rsid w:val="00731ABA"/>
    <w:rsid w:val="007334CE"/>
    <w:rsid w:val="00733D82"/>
    <w:rsid w:val="007349E0"/>
    <w:rsid w:val="0074176D"/>
    <w:rsid w:val="00741BEB"/>
    <w:rsid w:val="007431A3"/>
    <w:rsid w:val="00743C1E"/>
    <w:rsid w:val="00746AA9"/>
    <w:rsid w:val="0075269B"/>
    <w:rsid w:val="00752ECB"/>
    <w:rsid w:val="00752FF5"/>
    <w:rsid w:val="00756477"/>
    <w:rsid w:val="007615FB"/>
    <w:rsid w:val="0076173C"/>
    <w:rsid w:val="0077043C"/>
    <w:rsid w:val="007735B8"/>
    <w:rsid w:val="007762E3"/>
    <w:rsid w:val="0077680A"/>
    <w:rsid w:val="00777204"/>
    <w:rsid w:val="007808AE"/>
    <w:rsid w:val="0078223D"/>
    <w:rsid w:val="007824A3"/>
    <w:rsid w:val="00783A53"/>
    <w:rsid w:val="00785D43"/>
    <w:rsid w:val="00787DB5"/>
    <w:rsid w:val="00790727"/>
    <w:rsid w:val="00791EA3"/>
    <w:rsid w:val="00792CC7"/>
    <w:rsid w:val="00794E89"/>
    <w:rsid w:val="007A4615"/>
    <w:rsid w:val="007B016E"/>
    <w:rsid w:val="007C6679"/>
    <w:rsid w:val="007C75D3"/>
    <w:rsid w:val="007D1DC4"/>
    <w:rsid w:val="007D37AA"/>
    <w:rsid w:val="007E163A"/>
    <w:rsid w:val="007E55DC"/>
    <w:rsid w:val="007F05F6"/>
    <w:rsid w:val="007F1A21"/>
    <w:rsid w:val="007F1A7C"/>
    <w:rsid w:val="007F1EAA"/>
    <w:rsid w:val="007F531E"/>
    <w:rsid w:val="00802945"/>
    <w:rsid w:val="00803DBD"/>
    <w:rsid w:val="00804701"/>
    <w:rsid w:val="00820A9B"/>
    <w:rsid w:val="0082184F"/>
    <w:rsid w:val="00822572"/>
    <w:rsid w:val="0082386C"/>
    <w:rsid w:val="008243F8"/>
    <w:rsid w:val="00825064"/>
    <w:rsid w:val="008267B4"/>
    <w:rsid w:val="008351BF"/>
    <w:rsid w:val="008376B2"/>
    <w:rsid w:val="00845018"/>
    <w:rsid w:val="008468CA"/>
    <w:rsid w:val="00856F55"/>
    <w:rsid w:val="008623C0"/>
    <w:rsid w:val="008628BD"/>
    <w:rsid w:val="0087029B"/>
    <w:rsid w:val="0087550B"/>
    <w:rsid w:val="008764DD"/>
    <w:rsid w:val="00880025"/>
    <w:rsid w:val="008847E1"/>
    <w:rsid w:val="00887C74"/>
    <w:rsid w:val="00891EF6"/>
    <w:rsid w:val="008964FF"/>
    <w:rsid w:val="008A47C8"/>
    <w:rsid w:val="008B4763"/>
    <w:rsid w:val="008B4D16"/>
    <w:rsid w:val="008B6E79"/>
    <w:rsid w:val="008B7AD4"/>
    <w:rsid w:val="008C2A10"/>
    <w:rsid w:val="008D049A"/>
    <w:rsid w:val="008D0BBE"/>
    <w:rsid w:val="008D299D"/>
    <w:rsid w:val="008D31D7"/>
    <w:rsid w:val="008D3E37"/>
    <w:rsid w:val="008E371B"/>
    <w:rsid w:val="008E4270"/>
    <w:rsid w:val="008F08B1"/>
    <w:rsid w:val="008F148D"/>
    <w:rsid w:val="008F157E"/>
    <w:rsid w:val="008F1EFC"/>
    <w:rsid w:val="008F1F2D"/>
    <w:rsid w:val="0090011B"/>
    <w:rsid w:val="00900F3B"/>
    <w:rsid w:val="00911C25"/>
    <w:rsid w:val="00912B65"/>
    <w:rsid w:val="00926C7C"/>
    <w:rsid w:val="00927DE1"/>
    <w:rsid w:val="00937D4B"/>
    <w:rsid w:val="0094137F"/>
    <w:rsid w:val="009449B8"/>
    <w:rsid w:val="00947A73"/>
    <w:rsid w:val="00950116"/>
    <w:rsid w:val="0095072C"/>
    <w:rsid w:val="00951C9C"/>
    <w:rsid w:val="0095494C"/>
    <w:rsid w:val="00956465"/>
    <w:rsid w:val="00964D15"/>
    <w:rsid w:val="009666AD"/>
    <w:rsid w:val="009666EB"/>
    <w:rsid w:val="009673D3"/>
    <w:rsid w:val="0097047C"/>
    <w:rsid w:val="0097059B"/>
    <w:rsid w:val="00976C5D"/>
    <w:rsid w:val="0098264D"/>
    <w:rsid w:val="00982E77"/>
    <w:rsid w:val="00985261"/>
    <w:rsid w:val="00986C82"/>
    <w:rsid w:val="00986EC9"/>
    <w:rsid w:val="00990346"/>
    <w:rsid w:val="00990C07"/>
    <w:rsid w:val="00991DF7"/>
    <w:rsid w:val="009936C9"/>
    <w:rsid w:val="00996B05"/>
    <w:rsid w:val="009A1804"/>
    <w:rsid w:val="009A2249"/>
    <w:rsid w:val="009A53FD"/>
    <w:rsid w:val="009C59CF"/>
    <w:rsid w:val="009D0F99"/>
    <w:rsid w:val="009D50BB"/>
    <w:rsid w:val="009D742E"/>
    <w:rsid w:val="009D7C03"/>
    <w:rsid w:val="009E278C"/>
    <w:rsid w:val="009E3FFE"/>
    <w:rsid w:val="009F4A39"/>
    <w:rsid w:val="009F6C37"/>
    <w:rsid w:val="009F70A1"/>
    <w:rsid w:val="009F7B11"/>
    <w:rsid w:val="00A02C59"/>
    <w:rsid w:val="00A06A47"/>
    <w:rsid w:val="00A10238"/>
    <w:rsid w:val="00A10D69"/>
    <w:rsid w:val="00A11918"/>
    <w:rsid w:val="00A1710D"/>
    <w:rsid w:val="00A17669"/>
    <w:rsid w:val="00A25071"/>
    <w:rsid w:val="00A2716F"/>
    <w:rsid w:val="00A439B8"/>
    <w:rsid w:val="00A43F1D"/>
    <w:rsid w:val="00A445BC"/>
    <w:rsid w:val="00A505D9"/>
    <w:rsid w:val="00A616B1"/>
    <w:rsid w:val="00A65B71"/>
    <w:rsid w:val="00A708A3"/>
    <w:rsid w:val="00A816E3"/>
    <w:rsid w:val="00A833F4"/>
    <w:rsid w:val="00A92226"/>
    <w:rsid w:val="00A92E8A"/>
    <w:rsid w:val="00A9562E"/>
    <w:rsid w:val="00AA09A9"/>
    <w:rsid w:val="00AA6007"/>
    <w:rsid w:val="00AB345C"/>
    <w:rsid w:val="00AB4DD0"/>
    <w:rsid w:val="00AB5717"/>
    <w:rsid w:val="00AC3F6B"/>
    <w:rsid w:val="00AD2836"/>
    <w:rsid w:val="00AD3F58"/>
    <w:rsid w:val="00AD4E9A"/>
    <w:rsid w:val="00AD549A"/>
    <w:rsid w:val="00AE0220"/>
    <w:rsid w:val="00AE4FBA"/>
    <w:rsid w:val="00AF4985"/>
    <w:rsid w:val="00AF5DB9"/>
    <w:rsid w:val="00AF76FA"/>
    <w:rsid w:val="00AF7EFC"/>
    <w:rsid w:val="00B004AB"/>
    <w:rsid w:val="00B01410"/>
    <w:rsid w:val="00B023C8"/>
    <w:rsid w:val="00B0351B"/>
    <w:rsid w:val="00B06E54"/>
    <w:rsid w:val="00B14813"/>
    <w:rsid w:val="00B1489B"/>
    <w:rsid w:val="00B16A1B"/>
    <w:rsid w:val="00B178A3"/>
    <w:rsid w:val="00B17BFC"/>
    <w:rsid w:val="00B17C4B"/>
    <w:rsid w:val="00B20C91"/>
    <w:rsid w:val="00B225FA"/>
    <w:rsid w:val="00B22784"/>
    <w:rsid w:val="00B26D3A"/>
    <w:rsid w:val="00B26DE1"/>
    <w:rsid w:val="00B30358"/>
    <w:rsid w:val="00B35A8E"/>
    <w:rsid w:val="00B36607"/>
    <w:rsid w:val="00B43483"/>
    <w:rsid w:val="00B438B4"/>
    <w:rsid w:val="00B453D9"/>
    <w:rsid w:val="00B566E5"/>
    <w:rsid w:val="00B6006B"/>
    <w:rsid w:val="00B60400"/>
    <w:rsid w:val="00B63943"/>
    <w:rsid w:val="00B65E05"/>
    <w:rsid w:val="00B662DE"/>
    <w:rsid w:val="00B666C6"/>
    <w:rsid w:val="00B66959"/>
    <w:rsid w:val="00B7300D"/>
    <w:rsid w:val="00B73FC0"/>
    <w:rsid w:val="00B818E6"/>
    <w:rsid w:val="00B82F32"/>
    <w:rsid w:val="00B8406B"/>
    <w:rsid w:val="00B85490"/>
    <w:rsid w:val="00B86C97"/>
    <w:rsid w:val="00B902EA"/>
    <w:rsid w:val="00B90476"/>
    <w:rsid w:val="00B923CE"/>
    <w:rsid w:val="00B93C3D"/>
    <w:rsid w:val="00B95B09"/>
    <w:rsid w:val="00BA0C66"/>
    <w:rsid w:val="00BA1762"/>
    <w:rsid w:val="00BA2632"/>
    <w:rsid w:val="00BA4B71"/>
    <w:rsid w:val="00BA5132"/>
    <w:rsid w:val="00BB0F5D"/>
    <w:rsid w:val="00BB5245"/>
    <w:rsid w:val="00BD63BA"/>
    <w:rsid w:val="00BD7D79"/>
    <w:rsid w:val="00BE01BA"/>
    <w:rsid w:val="00BE28F9"/>
    <w:rsid w:val="00BE2EF0"/>
    <w:rsid w:val="00BE33E1"/>
    <w:rsid w:val="00BE6777"/>
    <w:rsid w:val="00C13CBB"/>
    <w:rsid w:val="00C14249"/>
    <w:rsid w:val="00C1541B"/>
    <w:rsid w:val="00C17275"/>
    <w:rsid w:val="00C1785F"/>
    <w:rsid w:val="00C203CE"/>
    <w:rsid w:val="00C23C0D"/>
    <w:rsid w:val="00C301EF"/>
    <w:rsid w:val="00C3081A"/>
    <w:rsid w:val="00C3291C"/>
    <w:rsid w:val="00C3297C"/>
    <w:rsid w:val="00C34CAA"/>
    <w:rsid w:val="00C40776"/>
    <w:rsid w:val="00C43C89"/>
    <w:rsid w:val="00C43C9A"/>
    <w:rsid w:val="00C44499"/>
    <w:rsid w:val="00C51767"/>
    <w:rsid w:val="00C52FE8"/>
    <w:rsid w:val="00C53B13"/>
    <w:rsid w:val="00C566D3"/>
    <w:rsid w:val="00C567C9"/>
    <w:rsid w:val="00C57025"/>
    <w:rsid w:val="00C6030B"/>
    <w:rsid w:val="00C62078"/>
    <w:rsid w:val="00C64C49"/>
    <w:rsid w:val="00C65AF6"/>
    <w:rsid w:val="00C72961"/>
    <w:rsid w:val="00C735CB"/>
    <w:rsid w:val="00C76B4D"/>
    <w:rsid w:val="00C8138F"/>
    <w:rsid w:val="00C85557"/>
    <w:rsid w:val="00C85DC3"/>
    <w:rsid w:val="00C86450"/>
    <w:rsid w:val="00C90C15"/>
    <w:rsid w:val="00C90C20"/>
    <w:rsid w:val="00C962E5"/>
    <w:rsid w:val="00CA2708"/>
    <w:rsid w:val="00CA45C8"/>
    <w:rsid w:val="00CA49C7"/>
    <w:rsid w:val="00CA4A06"/>
    <w:rsid w:val="00CB14E2"/>
    <w:rsid w:val="00CB3D6F"/>
    <w:rsid w:val="00CB3E19"/>
    <w:rsid w:val="00CC2DAD"/>
    <w:rsid w:val="00CC53A2"/>
    <w:rsid w:val="00CC662B"/>
    <w:rsid w:val="00CD2667"/>
    <w:rsid w:val="00CD2F02"/>
    <w:rsid w:val="00CD48C0"/>
    <w:rsid w:val="00CD4F9D"/>
    <w:rsid w:val="00CD61D5"/>
    <w:rsid w:val="00CE22B2"/>
    <w:rsid w:val="00CE51A1"/>
    <w:rsid w:val="00CF0CA2"/>
    <w:rsid w:val="00CF1256"/>
    <w:rsid w:val="00CF396F"/>
    <w:rsid w:val="00CF434B"/>
    <w:rsid w:val="00CF469B"/>
    <w:rsid w:val="00D007AB"/>
    <w:rsid w:val="00D00A79"/>
    <w:rsid w:val="00D00DF3"/>
    <w:rsid w:val="00D01BB4"/>
    <w:rsid w:val="00D02F4F"/>
    <w:rsid w:val="00D04045"/>
    <w:rsid w:val="00D06249"/>
    <w:rsid w:val="00D10A6A"/>
    <w:rsid w:val="00D10ECE"/>
    <w:rsid w:val="00D1213B"/>
    <w:rsid w:val="00D1435C"/>
    <w:rsid w:val="00D14BFB"/>
    <w:rsid w:val="00D14D63"/>
    <w:rsid w:val="00D23573"/>
    <w:rsid w:val="00D33D86"/>
    <w:rsid w:val="00D35BA7"/>
    <w:rsid w:val="00D44D3C"/>
    <w:rsid w:val="00D5194C"/>
    <w:rsid w:val="00D51D37"/>
    <w:rsid w:val="00D53ED3"/>
    <w:rsid w:val="00D57693"/>
    <w:rsid w:val="00D62565"/>
    <w:rsid w:val="00D65DCD"/>
    <w:rsid w:val="00D65E2B"/>
    <w:rsid w:val="00D70713"/>
    <w:rsid w:val="00D73C86"/>
    <w:rsid w:val="00D74DFB"/>
    <w:rsid w:val="00D8144A"/>
    <w:rsid w:val="00D81D2B"/>
    <w:rsid w:val="00D845E4"/>
    <w:rsid w:val="00D85897"/>
    <w:rsid w:val="00D90749"/>
    <w:rsid w:val="00D90891"/>
    <w:rsid w:val="00D92425"/>
    <w:rsid w:val="00D93B05"/>
    <w:rsid w:val="00D942CA"/>
    <w:rsid w:val="00D95B7F"/>
    <w:rsid w:val="00D95DD5"/>
    <w:rsid w:val="00DA1EAE"/>
    <w:rsid w:val="00DA4032"/>
    <w:rsid w:val="00DA43EE"/>
    <w:rsid w:val="00DA5E3C"/>
    <w:rsid w:val="00DA6C78"/>
    <w:rsid w:val="00DB1109"/>
    <w:rsid w:val="00DB349B"/>
    <w:rsid w:val="00DB37D7"/>
    <w:rsid w:val="00DB3E98"/>
    <w:rsid w:val="00DB444E"/>
    <w:rsid w:val="00DC22D8"/>
    <w:rsid w:val="00DC540D"/>
    <w:rsid w:val="00DC7531"/>
    <w:rsid w:val="00DD6766"/>
    <w:rsid w:val="00DD79C6"/>
    <w:rsid w:val="00DE2D31"/>
    <w:rsid w:val="00DE74D1"/>
    <w:rsid w:val="00DF1BCD"/>
    <w:rsid w:val="00DF2C5C"/>
    <w:rsid w:val="00DF3EC3"/>
    <w:rsid w:val="00DF47D2"/>
    <w:rsid w:val="00E1317D"/>
    <w:rsid w:val="00E1329A"/>
    <w:rsid w:val="00E142AA"/>
    <w:rsid w:val="00E21EF9"/>
    <w:rsid w:val="00E23D36"/>
    <w:rsid w:val="00E27AC8"/>
    <w:rsid w:val="00E3158A"/>
    <w:rsid w:val="00E319A0"/>
    <w:rsid w:val="00E405BC"/>
    <w:rsid w:val="00E44450"/>
    <w:rsid w:val="00E44CA4"/>
    <w:rsid w:val="00E47A42"/>
    <w:rsid w:val="00E52552"/>
    <w:rsid w:val="00E52797"/>
    <w:rsid w:val="00E55454"/>
    <w:rsid w:val="00E571E6"/>
    <w:rsid w:val="00E57786"/>
    <w:rsid w:val="00E60EEA"/>
    <w:rsid w:val="00E66E91"/>
    <w:rsid w:val="00E74F23"/>
    <w:rsid w:val="00E75083"/>
    <w:rsid w:val="00E76236"/>
    <w:rsid w:val="00E7742F"/>
    <w:rsid w:val="00E77F05"/>
    <w:rsid w:val="00E8043E"/>
    <w:rsid w:val="00E81E55"/>
    <w:rsid w:val="00E86803"/>
    <w:rsid w:val="00E869C7"/>
    <w:rsid w:val="00E86A6E"/>
    <w:rsid w:val="00E876C2"/>
    <w:rsid w:val="00E91554"/>
    <w:rsid w:val="00E917B1"/>
    <w:rsid w:val="00E91C84"/>
    <w:rsid w:val="00E92D00"/>
    <w:rsid w:val="00EA2287"/>
    <w:rsid w:val="00EA3BEB"/>
    <w:rsid w:val="00EB38D8"/>
    <w:rsid w:val="00EB79F7"/>
    <w:rsid w:val="00EC33F8"/>
    <w:rsid w:val="00EC55C7"/>
    <w:rsid w:val="00EC6E6D"/>
    <w:rsid w:val="00ED464E"/>
    <w:rsid w:val="00EE0A24"/>
    <w:rsid w:val="00EE4023"/>
    <w:rsid w:val="00EF0DB9"/>
    <w:rsid w:val="00EF0E8B"/>
    <w:rsid w:val="00EF1319"/>
    <w:rsid w:val="00EF28E0"/>
    <w:rsid w:val="00EF5922"/>
    <w:rsid w:val="00EF6490"/>
    <w:rsid w:val="00EF6F88"/>
    <w:rsid w:val="00F0118F"/>
    <w:rsid w:val="00F06C1E"/>
    <w:rsid w:val="00F2036D"/>
    <w:rsid w:val="00F32397"/>
    <w:rsid w:val="00F33168"/>
    <w:rsid w:val="00F33458"/>
    <w:rsid w:val="00F3367E"/>
    <w:rsid w:val="00F3624A"/>
    <w:rsid w:val="00F40854"/>
    <w:rsid w:val="00F40FA8"/>
    <w:rsid w:val="00F418D6"/>
    <w:rsid w:val="00F44C18"/>
    <w:rsid w:val="00F45F43"/>
    <w:rsid w:val="00F46BEF"/>
    <w:rsid w:val="00F473A3"/>
    <w:rsid w:val="00F61D3F"/>
    <w:rsid w:val="00F637A4"/>
    <w:rsid w:val="00F67BC4"/>
    <w:rsid w:val="00F73441"/>
    <w:rsid w:val="00F75459"/>
    <w:rsid w:val="00F778AA"/>
    <w:rsid w:val="00F84294"/>
    <w:rsid w:val="00F906F7"/>
    <w:rsid w:val="00F90E22"/>
    <w:rsid w:val="00F96FE0"/>
    <w:rsid w:val="00F977D4"/>
    <w:rsid w:val="00FA1241"/>
    <w:rsid w:val="00FA13E3"/>
    <w:rsid w:val="00FA4A08"/>
    <w:rsid w:val="00FA5AA2"/>
    <w:rsid w:val="00FA64E2"/>
    <w:rsid w:val="00FA729B"/>
    <w:rsid w:val="00FA7EF1"/>
    <w:rsid w:val="00FB38C5"/>
    <w:rsid w:val="00FB402E"/>
    <w:rsid w:val="00FB54F1"/>
    <w:rsid w:val="00FC02F6"/>
    <w:rsid w:val="00FD2267"/>
    <w:rsid w:val="00FD47F0"/>
    <w:rsid w:val="00FD65E8"/>
    <w:rsid w:val="00FE0FCE"/>
    <w:rsid w:val="00FE4354"/>
    <w:rsid w:val="00FE4673"/>
    <w:rsid w:val="00FE4F53"/>
    <w:rsid w:val="00FE65BA"/>
    <w:rsid w:val="00FE746E"/>
    <w:rsid w:val="00FF36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E561D"/>
  <w15:chartTrackingRefBased/>
  <w15:docId w15:val="{48BBCDCA-6B0E-49A8-ACE4-F1B9C78C8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4647"/>
    <w:rPr>
      <w:rFonts w:ascii="宋体" w:eastAsia="宋体" w:hAnsi="宋体" w:cs="宋体"/>
      <w:kern w:val="0"/>
      <w:sz w:val="24"/>
      <w:szCs w:val="24"/>
    </w:rPr>
  </w:style>
  <w:style w:type="paragraph" w:styleId="1">
    <w:name w:val="heading 1"/>
    <w:basedOn w:val="a"/>
    <w:next w:val="a"/>
    <w:link w:val="10"/>
    <w:uiPriority w:val="9"/>
    <w:qFormat/>
    <w:rsid w:val="00DD6766"/>
    <w:pPr>
      <w:keepNext/>
      <w:keepLines/>
      <w:widowControl w:val="0"/>
      <w:spacing w:before="480" w:after="80"/>
      <w:jc w:val="both"/>
      <w:outlineLvl w:val="0"/>
    </w:pPr>
    <w:rPr>
      <w:rFonts w:asciiTheme="majorHAnsi" w:eastAsiaTheme="majorEastAsia" w:hAnsiTheme="majorHAnsi" w:cstheme="majorBidi"/>
      <w:color w:val="0F4761" w:themeColor="accent1" w:themeShade="BF"/>
      <w:kern w:val="2"/>
      <w:sz w:val="48"/>
      <w:szCs w:val="48"/>
    </w:rPr>
  </w:style>
  <w:style w:type="paragraph" w:styleId="2">
    <w:name w:val="heading 2"/>
    <w:basedOn w:val="a"/>
    <w:next w:val="a"/>
    <w:link w:val="20"/>
    <w:uiPriority w:val="9"/>
    <w:semiHidden/>
    <w:unhideWhenUsed/>
    <w:qFormat/>
    <w:rsid w:val="00DD6766"/>
    <w:pPr>
      <w:keepNext/>
      <w:keepLines/>
      <w:widowControl w:val="0"/>
      <w:spacing w:before="160" w:after="80"/>
      <w:jc w:val="both"/>
      <w:outlineLvl w:val="1"/>
    </w:pPr>
    <w:rPr>
      <w:rFonts w:asciiTheme="majorHAnsi" w:eastAsiaTheme="majorEastAsia" w:hAnsiTheme="majorHAnsi" w:cstheme="majorBidi"/>
      <w:color w:val="0F4761" w:themeColor="accent1" w:themeShade="BF"/>
      <w:kern w:val="2"/>
      <w:sz w:val="40"/>
      <w:szCs w:val="40"/>
    </w:rPr>
  </w:style>
  <w:style w:type="paragraph" w:styleId="3">
    <w:name w:val="heading 3"/>
    <w:basedOn w:val="a"/>
    <w:next w:val="a"/>
    <w:link w:val="30"/>
    <w:uiPriority w:val="9"/>
    <w:semiHidden/>
    <w:unhideWhenUsed/>
    <w:qFormat/>
    <w:rsid w:val="00DD6766"/>
    <w:pPr>
      <w:keepNext/>
      <w:keepLines/>
      <w:widowControl w:val="0"/>
      <w:spacing w:before="160" w:after="80"/>
      <w:jc w:val="both"/>
      <w:outlineLvl w:val="2"/>
    </w:pPr>
    <w:rPr>
      <w:rFonts w:asciiTheme="majorHAnsi" w:eastAsiaTheme="majorEastAsia" w:hAnsiTheme="majorHAnsi" w:cstheme="majorBidi"/>
      <w:color w:val="0F4761" w:themeColor="accent1" w:themeShade="BF"/>
      <w:kern w:val="2"/>
      <w:sz w:val="32"/>
      <w:szCs w:val="32"/>
    </w:rPr>
  </w:style>
  <w:style w:type="paragraph" w:styleId="4">
    <w:name w:val="heading 4"/>
    <w:basedOn w:val="a"/>
    <w:next w:val="a"/>
    <w:link w:val="40"/>
    <w:uiPriority w:val="9"/>
    <w:semiHidden/>
    <w:unhideWhenUsed/>
    <w:qFormat/>
    <w:rsid w:val="00DD6766"/>
    <w:pPr>
      <w:keepNext/>
      <w:keepLines/>
      <w:widowControl w:val="0"/>
      <w:spacing w:before="80" w:after="40"/>
      <w:jc w:val="both"/>
      <w:outlineLvl w:val="3"/>
    </w:pPr>
    <w:rPr>
      <w:rFonts w:asciiTheme="minorHAnsi" w:eastAsiaTheme="minorEastAsia" w:hAnsiTheme="minorHAnsi" w:cstheme="majorBidi"/>
      <w:color w:val="0F4761" w:themeColor="accent1" w:themeShade="BF"/>
      <w:kern w:val="2"/>
      <w:sz w:val="28"/>
      <w:szCs w:val="28"/>
    </w:rPr>
  </w:style>
  <w:style w:type="paragraph" w:styleId="5">
    <w:name w:val="heading 5"/>
    <w:basedOn w:val="a"/>
    <w:next w:val="a"/>
    <w:link w:val="50"/>
    <w:uiPriority w:val="9"/>
    <w:semiHidden/>
    <w:unhideWhenUsed/>
    <w:qFormat/>
    <w:rsid w:val="00DD6766"/>
    <w:pPr>
      <w:keepNext/>
      <w:keepLines/>
      <w:widowControl w:val="0"/>
      <w:spacing w:before="80" w:after="40"/>
      <w:jc w:val="both"/>
      <w:outlineLvl w:val="4"/>
    </w:pPr>
    <w:rPr>
      <w:rFonts w:asciiTheme="minorHAnsi" w:eastAsiaTheme="minorEastAsia" w:hAnsiTheme="minorHAnsi" w:cstheme="majorBidi"/>
      <w:color w:val="0F4761" w:themeColor="accent1" w:themeShade="BF"/>
      <w:kern w:val="2"/>
    </w:rPr>
  </w:style>
  <w:style w:type="paragraph" w:styleId="6">
    <w:name w:val="heading 6"/>
    <w:basedOn w:val="a"/>
    <w:next w:val="a"/>
    <w:link w:val="60"/>
    <w:uiPriority w:val="9"/>
    <w:semiHidden/>
    <w:unhideWhenUsed/>
    <w:qFormat/>
    <w:rsid w:val="00DD6766"/>
    <w:pPr>
      <w:keepNext/>
      <w:keepLines/>
      <w:widowControl w:val="0"/>
      <w:spacing w:before="40"/>
      <w:jc w:val="both"/>
      <w:outlineLvl w:val="5"/>
    </w:pPr>
    <w:rPr>
      <w:rFonts w:asciiTheme="minorHAnsi" w:eastAsiaTheme="minorEastAsia" w:hAnsiTheme="minorHAnsi" w:cstheme="majorBidi"/>
      <w:b/>
      <w:bCs/>
      <w:color w:val="0F4761" w:themeColor="accent1" w:themeShade="BF"/>
      <w:kern w:val="2"/>
      <w:sz w:val="21"/>
      <w:szCs w:val="22"/>
    </w:rPr>
  </w:style>
  <w:style w:type="paragraph" w:styleId="7">
    <w:name w:val="heading 7"/>
    <w:basedOn w:val="a"/>
    <w:next w:val="a"/>
    <w:link w:val="70"/>
    <w:uiPriority w:val="9"/>
    <w:semiHidden/>
    <w:unhideWhenUsed/>
    <w:qFormat/>
    <w:rsid w:val="00DD6766"/>
    <w:pPr>
      <w:keepNext/>
      <w:keepLines/>
      <w:widowControl w:val="0"/>
      <w:spacing w:before="40"/>
      <w:jc w:val="both"/>
      <w:outlineLvl w:val="6"/>
    </w:pPr>
    <w:rPr>
      <w:rFonts w:asciiTheme="minorHAnsi" w:eastAsiaTheme="minorEastAsia" w:hAnsiTheme="minorHAnsi" w:cstheme="majorBidi"/>
      <w:b/>
      <w:bCs/>
      <w:color w:val="595959" w:themeColor="text1" w:themeTint="A6"/>
      <w:kern w:val="2"/>
      <w:sz w:val="21"/>
      <w:szCs w:val="22"/>
    </w:rPr>
  </w:style>
  <w:style w:type="paragraph" w:styleId="8">
    <w:name w:val="heading 8"/>
    <w:basedOn w:val="a"/>
    <w:next w:val="a"/>
    <w:link w:val="80"/>
    <w:uiPriority w:val="9"/>
    <w:semiHidden/>
    <w:unhideWhenUsed/>
    <w:qFormat/>
    <w:rsid w:val="00DD6766"/>
    <w:pPr>
      <w:keepNext/>
      <w:keepLines/>
      <w:widowControl w:val="0"/>
      <w:jc w:val="both"/>
      <w:outlineLvl w:val="7"/>
    </w:pPr>
    <w:rPr>
      <w:rFonts w:asciiTheme="minorHAnsi" w:eastAsiaTheme="minorEastAsia" w:hAnsiTheme="minorHAnsi" w:cstheme="majorBidi"/>
      <w:color w:val="595959" w:themeColor="text1" w:themeTint="A6"/>
      <w:kern w:val="2"/>
      <w:sz w:val="21"/>
      <w:szCs w:val="22"/>
    </w:rPr>
  </w:style>
  <w:style w:type="paragraph" w:styleId="9">
    <w:name w:val="heading 9"/>
    <w:basedOn w:val="a"/>
    <w:next w:val="a"/>
    <w:link w:val="90"/>
    <w:uiPriority w:val="9"/>
    <w:semiHidden/>
    <w:unhideWhenUsed/>
    <w:qFormat/>
    <w:rsid w:val="00DD6766"/>
    <w:pPr>
      <w:keepNext/>
      <w:keepLines/>
      <w:widowControl w:val="0"/>
      <w:jc w:val="both"/>
      <w:outlineLvl w:val="8"/>
    </w:pPr>
    <w:rPr>
      <w:rFonts w:asciiTheme="minorHAnsi" w:eastAsiaTheme="majorEastAsia" w:hAnsiTheme="minorHAnsi" w:cstheme="majorBidi"/>
      <w:color w:val="595959" w:themeColor="text1" w:themeTint="A6"/>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D6766"/>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DD6766"/>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DD6766"/>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DD6766"/>
    <w:rPr>
      <w:rFonts w:cstheme="majorBidi"/>
      <w:color w:val="0F4761" w:themeColor="accent1" w:themeShade="BF"/>
      <w:sz w:val="28"/>
      <w:szCs w:val="28"/>
    </w:rPr>
  </w:style>
  <w:style w:type="character" w:customStyle="1" w:styleId="50">
    <w:name w:val="标题 5 字符"/>
    <w:basedOn w:val="a0"/>
    <w:link w:val="5"/>
    <w:uiPriority w:val="9"/>
    <w:semiHidden/>
    <w:rsid w:val="00DD6766"/>
    <w:rPr>
      <w:rFonts w:cstheme="majorBidi"/>
      <w:color w:val="0F4761" w:themeColor="accent1" w:themeShade="BF"/>
      <w:sz w:val="24"/>
      <w:szCs w:val="24"/>
    </w:rPr>
  </w:style>
  <w:style w:type="character" w:customStyle="1" w:styleId="60">
    <w:name w:val="标题 6 字符"/>
    <w:basedOn w:val="a0"/>
    <w:link w:val="6"/>
    <w:uiPriority w:val="9"/>
    <w:semiHidden/>
    <w:rsid w:val="00DD6766"/>
    <w:rPr>
      <w:rFonts w:cstheme="majorBidi"/>
      <w:b/>
      <w:bCs/>
      <w:color w:val="0F4761" w:themeColor="accent1" w:themeShade="BF"/>
    </w:rPr>
  </w:style>
  <w:style w:type="character" w:customStyle="1" w:styleId="70">
    <w:name w:val="标题 7 字符"/>
    <w:basedOn w:val="a0"/>
    <w:link w:val="7"/>
    <w:uiPriority w:val="9"/>
    <w:semiHidden/>
    <w:rsid w:val="00DD6766"/>
    <w:rPr>
      <w:rFonts w:cstheme="majorBidi"/>
      <w:b/>
      <w:bCs/>
      <w:color w:val="595959" w:themeColor="text1" w:themeTint="A6"/>
    </w:rPr>
  </w:style>
  <w:style w:type="character" w:customStyle="1" w:styleId="80">
    <w:name w:val="标题 8 字符"/>
    <w:basedOn w:val="a0"/>
    <w:link w:val="8"/>
    <w:uiPriority w:val="9"/>
    <w:semiHidden/>
    <w:rsid w:val="00DD6766"/>
    <w:rPr>
      <w:rFonts w:cstheme="majorBidi"/>
      <w:color w:val="595959" w:themeColor="text1" w:themeTint="A6"/>
    </w:rPr>
  </w:style>
  <w:style w:type="character" w:customStyle="1" w:styleId="90">
    <w:name w:val="标题 9 字符"/>
    <w:basedOn w:val="a0"/>
    <w:link w:val="9"/>
    <w:uiPriority w:val="9"/>
    <w:semiHidden/>
    <w:rsid w:val="00DD6766"/>
    <w:rPr>
      <w:rFonts w:eastAsiaTheme="majorEastAsia" w:cstheme="majorBidi"/>
      <w:color w:val="595959" w:themeColor="text1" w:themeTint="A6"/>
    </w:rPr>
  </w:style>
  <w:style w:type="paragraph" w:styleId="a3">
    <w:name w:val="Title"/>
    <w:basedOn w:val="a"/>
    <w:next w:val="a"/>
    <w:link w:val="a4"/>
    <w:uiPriority w:val="10"/>
    <w:qFormat/>
    <w:rsid w:val="00DD6766"/>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DD676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D6766"/>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标题 字符"/>
    <w:basedOn w:val="a0"/>
    <w:link w:val="a5"/>
    <w:uiPriority w:val="11"/>
    <w:rsid w:val="00DD676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D6766"/>
    <w:pPr>
      <w:widowControl w:val="0"/>
      <w:spacing w:before="160" w:after="160"/>
      <w:jc w:val="center"/>
    </w:pPr>
    <w:rPr>
      <w:rFonts w:asciiTheme="minorHAnsi" w:eastAsiaTheme="minorEastAsia" w:hAnsiTheme="minorHAnsi" w:cstheme="minorBidi"/>
      <w:i/>
      <w:iCs/>
      <w:color w:val="404040" w:themeColor="text1" w:themeTint="BF"/>
      <w:kern w:val="2"/>
      <w:sz w:val="21"/>
      <w:szCs w:val="22"/>
    </w:rPr>
  </w:style>
  <w:style w:type="character" w:customStyle="1" w:styleId="a8">
    <w:name w:val="引用 字符"/>
    <w:basedOn w:val="a0"/>
    <w:link w:val="a7"/>
    <w:uiPriority w:val="29"/>
    <w:rsid w:val="00DD6766"/>
    <w:rPr>
      <w:i/>
      <w:iCs/>
      <w:color w:val="404040" w:themeColor="text1" w:themeTint="BF"/>
    </w:rPr>
  </w:style>
  <w:style w:type="paragraph" w:styleId="a9">
    <w:name w:val="List Paragraph"/>
    <w:basedOn w:val="a"/>
    <w:uiPriority w:val="34"/>
    <w:qFormat/>
    <w:rsid w:val="00DD6766"/>
    <w:pPr>
      <w:widowControl w:val="0"/>
      <w:ind w:left="720"/>
      <w:contextualSpacing/>
      <w:jc w:val="both"/>
    </w:pPr>
    <w:rPr>
      <w:rFonts w:asciiTheme="minorHAnsi" w:eastAsiaTheme="minorEastAsia" w:hAnsiTheme="minorHAnsi" w:cstheme="minorBidi"/>
      <w:kern w:val="2"/>
      <w:sz w:val="21"/>
      <w:szCs w:val="22"/>
    </w:rPr>
  </w:style>
  <w:style w:type="character" w:styleId="aa">
    <w:name w:val="Intense Emphasis"/>
    <w:basedOn w:val="a0"/>
    <w:uiPriority w:val="21"/>
    <w:qFormat/>
    <w:rsid w:val="00DD6766"/>
    <w:rPr>
      <w:i/>
      <w:iCs/>
      <w:color w:val="0F4761" w:themeColor="accent1" w:themeShade="BF"/>
    </w:rPr>
  </w:style>
  <w:style w:type="paragraph" w:styleId="ab">
    <w:name w:val="Intense Quote"/>
    <w:basedOn w:val="a"/>
    <w:next w:val="a"/>
    <w:link w:val="ac"/>
    <w:uiPriority w:val="30"/>
    <w:qFormat/>
    <w:rsid w:val="00DD6766"/>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kern w:val="2"/>
      <w:sz w:val="21"/>
      <w:szCs w:val="22"/>
    </w:rPr>
  </w:style>
  <w:style w:type="character" w:customStyle="1" w:styleId="ac">
    <w:name w:val="明显引用 字符"/>
    <w:basedOn w:val="a0"/>
    <w:link w:val="ab"/>
    <w:uiPriority w:val="30"/>
    <w:rsid w:val="00DD6766"/>
    <w:rPr>
      <w:i/>
      <w:iCs/>
      <w:color w:val="0F4761" w:themeColor="accent1" w:themeShade="BF"/>
    </w:rPr>
  </w:style>
  <w:style w:type="character" w:styleId="ad">
    <w:name w:val="Intense Reference"/>
    <w:basedOn w:val="a0"/>
    <w:uiPriority w:val="32"/>
    <w:qFormat/>
    <w:rsid w:val="00DD6766"/>
    <w:rPr>
      <w:b/>
      <w:bCs/>
      <w:smallCaps/>
      <w:color w:val="0F4761" w:themeColor="accent1" w:themeShade="BF"/>
      <w:spacing w:val="5"/>
    </w:rPr>
  </w:style>
  <w:style w:type="paragraph" w:styleId="ae">
    <w:name w:val="header"/>
    <w:basedOn w:val="a"/>
    <w:link w:val="af"/>
    <w:uiPriority w:val="99"/>
    <w:unhideWhenUsed/>
    <w:rsid w:val="007F1A7C"/>
    <w:pPr>
      <w:widowControl w:val="0"/>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af">
    <w:name w:val="页眉 字符"/>
    <w:basedOn w:val="a0"/>
    <w:link w:val="ae"/>
    <w:uiPriority w:val="99"/>
    <w:rsid w:val="007F1A7C"/>
    <w:rPr>
      <w:sz w:val="18"/>
      <w:szCs w:val="18"/>
    </w:rPr>
  </w:style>
  <w:style w:type="paragraph" w:styleId="af0">
    <w:name w:val="footer"/>
    <w:basedOn w:val="a"/>
    <w:link w:val="af1"/>
    <w:uiPriority w:val="99"/>
    <w:unhideWhenUsed/>
    <w:rsid w:val="007F1A7C"/>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af1">
    <w:name w:val="页脚 字符"/>
    <w:basedOn w:val="a0"/>
    <w:link w:val="af0"/>
    <w:uiPriority w:val="99"/>
    <w:rsid w:val="007F1A7C"/>
    <w:rPr>
      <w:sz w:val="18"/>
      <w:szCs w:val="18"/>
    </w:rPr>
  </w:style>
  <w:style w:type="character" w:styleId="af2">
    <w:name w:val="Hyperlink"/>
    <w:basedOn w:val="a0"/>
    <w:uiPriority w:val="99"/>
    <w:unhideWhenUsed/>
    <w:rsid w:val="007F1A7C"/>
    <w:rPr>
      <w:color w:val="467886"/>
      <w:u w:val="single"/>
    </w:rPr>
  </w:style>
  <w:style w:type="character" w:styleId="af3">
    <w:name w:val="FollowedHyperlink"/>
    <w:basedOn w:val="a0"/>
    <w:uiPriority w:val="99"/>
    <w:semiHidden/>
    <w:unhideWhenUsed/>
    <w:rsid w:val="007F1A7C"/>
    <w:rPr>
      <w:color w:val="96607D"/>
      <w:u w:val="single"/>
    </w:rPr>
  </w:style>
  <w:style w:type="paragraph" w:customStyle="1" w:styleId="msonormal0">
    <w:name w:val="msonormal"/>
    <w:basedOn w:val="a"/>
    <w:rsid w:val="007F1A7C"/>
    <w:pPr>
      <w:spacing w:before="100" w:beforeAutospacing="1" w:after="100" w:afterAutospacing="1"/>
    </w:pPr>
  </w:style>
  <w:style w:type="paragraph" w:customStyle="1" w:styleId="font5">
    <w:name w:val="font5"/>
    <w:basedOn w:val="a"/>
    <w:rsid w:val="007F1A7C"/>
    <w:pPr>
      <w:spacing w:before="100" w:beforeAutospacing="1" w:after="100" w:afterAutospacing="1"/>
    </w:pPr>
    <w:rPr>
      <w:sz w:val="18"/>
      <w:szCs w:val="18"/>
    </w:rPr>
  </w:style>
  <w:style w:type="paragraph" w:customStyle="1" w:styleId="font6">
    <w:name w:val="font6"/>
    <w:basedOn w:val="a"/>
    <w:rsid w:val="007F1A7C"/>
    <w:pPr>
      <w:spacing w:before="100" w:beforeAutospacing="1" w:after="100" w:afterAutospacing="1"/>
    </w:pPr>
    <w:rPr>
      <w:rFonts w:ascii="等线" w:eastAsia="等线" w:hAnsi="等线"/>
      <w:sz w:val="18"/>
      <w:szCs w:val="18"/>
    </w:rPr>
  </w:style>
  <w:style w:type="paragraph" w:customStyle="1" w:styleId="xl65">
    <w:name w:val="xl65"/>
    <w:basedOn w:val="a"/>
    <w:rsid w:val="007F1A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style>
  <w:style w:type="paragraph" w:customStyle="1" w:styleId="xl66">
    <w:name w:val="xl66"/>
    <w:basedOn w:val="a"/>
    <w:rsid w:val="007F1A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
    <w:rsid w:val="00657E23"/>
    <w:pPr>
      <w:shd w:val="clear" w:color="000000" w:fill="FFFFFF"/>
      <w:spacing w:before="100" w:beforeAutospacing="1" w:after="100" w:afterAutospacing="1"/>
      <w:jc w:val="center"/>
    </w:pPr>
    <w:rPr>
      <w:rFonts w:ascii="Georgia" w:hAnsi="Georgia"/>
      <w:color w:val="1F1F1F"/>
      <w:sz w:val="20"/>
      <w:szCs w:val="20"/>
    </w:rPr>
  </w:style>
  <w:style w:type="paragraph" w:customStyle="1" w:styleId="xl68">
    <w:name w:val="xl68"/>
    <w:basedOn w:val="a"/>
    <w:rsid w:val="00657E23"/>
    <w:pPr>
      <w:shd w:val="clear" w:color="000000" w:fill="FFFFFF"/>
      <w:spacing w:before="100" w:beforeAutospacing="1" w:after="100" w:afterAutospacing="1"/>
      <w:jc w:val="center"/>
    </w:pPr>
    <w:rPr>
      <w:rFonts w:ascii="Cambria" w:hAnsi="Cambria"/>
      <w:color w:val="212121"/>
      <w:sz w:val="20"/>
      <w:szCs w:val="20"/>
    </w:rPr>
  </w:style>
  <w:style w:type="paragraph" w:customStyle="1" w:styleId="xl69">
    <w:name w:val="xl69"/>
    <w:basedOn w:val="a"/>
    <w:rsid w:val="00657E23"/>
    <w:pPr>
      <w:shd w:val="clear" w:color="000000" w:fill="FFFFFF"/>
      <w:spacing w:before="100" w:beforeAutospacing="1" w:after="100" w:afterAutospacing="1"/>
    </w:pPr>
    <w:rPr>
      <w:rFonts w:ascii="Cambria" w:hAnsi="Cambria"/>
      <w:color w:val="212121"/>
      <w:sz w:val="20"/>
      <w:szCs w:val="20"/>
    </w:rPr>
  </w:style>
  <w:style w:type="paragraph" w:customStyle="1" w:styleId="xl70">
    <w:name w:val="xl70"/>
    <w:basedOn w:val="a"/>
    <w:rsid w:val="00657E23"/>
    <w:pPr>
      <w:shd w:val="clear" w:color="000000" w:fill="FFFFFF"/>
      <w:spacing w:before="100" w:beforeAutospacing="1" w:after="100" w:afterAutospacing="1"/>
    </w:pPr>
  </w:style>
  <w:style w:type="paragraph" w:customStyle="1" w:styleId="xl71">
    <w:name w:val="xl71"/>
    <w:basedOn w:val="a"/>
    <w:rsid w:val="00082C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bottom"/>
    </w:pPr>
  </w:style>
  <w:style w:type="paragraph" w:customStyle="1" w:styleId="xl72">
    <w:name w:val="xl72"/>
    <w:basedOn w:val="a"/>
    <w:rsid w:val="00082C1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
    <w:rsid w:val="00082C1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4">
    <w:name w:val="xl74"/>
    <w:basedOn w:val="a"/>
    <w:rsid w:val="00082C15"/>
    <w:pPr>
      <w:pBdr>
        <w:top w:val="single" w:sz="4" w:space="0" w:color="auto"/>
        <w:bottom w:val="single" w:sz="4" w:space="0" w:color="auto"/>
      </w:pBdr>
      <w:spacing w:before="100" w:beforeAutospacing="1" w:after="100" w:afterAutospacing="1"/>
      <w:jc w:val="center"/>
    </w:pPr>
  </w:style>
  <w:style w:type="paragraph" w:customStyle="1" w:styleId="xl75">
    <w:name w:val="xl75"/>
    <w:basedOn w:val="a"/>
    <w:rsid w:val="00082C1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
    <w:rsid w:val="00130DA8"/>
    <w:pPr>
      <w:pBdr>
        <w:top w:val="single" w:sz="4" w:space="0" w:color="auto"/>
        <w:bottom w:val="single" w:sz="4" w:space="0" w:color="auto"/>
        <w:right w:val="single" w:sz="4" w:space="0" w:color="auto"/>
      </w:pBdr>
      <w:spacing w:before="100" w:beforeAutospacing="1" w:after="100" w:afterAutospacing="1"/>
      <w:jc w:val="center"/>
    </w:pPr>
  </w:style>
  <w:style w:type="table" w:styleId="af4">
    <w:name w:val="Table Grid"/>
    <w:basedOn w:val="a1"/>
    <w:uiPriority w:val="39"/>
    <w:rsid w:val="0013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7">
    <w:name w:val="xl77"/>
    <w:basedOn w:val="a"/>
    <w:rsid w:val="00C4077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EndNoteBibliographyTitle">
    <w:name w:val="EndNote Bibliography Title"/>
    <w:basedOn w:val="a"/>
    <w:link w:val="EndNoteBibliographyTitle0"/>
    <w:rsid w:val="003B74D3"/>
    <w:pPr>
      <w:jc w:val="center"/>
    </w:pPr>
    <w:rPr>
      <w:noProof/>
    </w:rPr>
  </w:style>
  <w:style w:type="character" w:customStyle="1" w:styleId="EndNoteBibliographyTitle0">
    <w:name w:val="EndNote Bibliography Title 字符"/>
    <w:basedOn w:val="a0"/>
    <w:link w:val="EndNoteBibliographyTitle"/>
    <w:rsid w:val="003B74D3"/>
    <w:rPr>
      <w:rFonts w:ascii="宋体" w:eastAsia="宋体" w:hAnsi="宋体" w:cs="宋体"/>
      <w:noProof/>
      <w:kern w:val="0"/>
      <w:sz w:val="24"/>
      <w:szCs w:val="24"/>
    </w:rPr>
  </w:style>
  <w:style w:type="paragraph" w:customStyle="1" w:styleId="EndNoteBibliography">
    <w:name w:val="EndNote Bibliography"/>
    <w:basedOn w:val="a"/>
    <w:link w:val="EndNoteBibliography0"/>
    <w:rsid w:val="003B74D3"/>
    <w:rPr>
      <w:noProof/>
    </w:rPr>
  </w:style>
  <w:style w:type="character" w:customStyle="1" w:styleId="EndNoteBibliography0">
    <w:name w:val="EndNote Bibliography 字符"/>
    <w:basedOn w:val="a0"/>
    <w:link w:val="EndNoteBibliography"/>
    <w:rsid w:val="003B74D3"/>
    <w:rPr>
      <w:rFonts w:ascii="宋体" w:eastAsia="宋体" w:hAnsi="宋体" w:cs="宋体"/>
      <w:noProof/>
      <w:kern w:val="0"/>
      <w:sz w:val="24"/>
      <w:szCs w:val="24"/>
    </w:rPr>
  </w:style>
  <w:style w:type="character" w:styleId="af5">
    <w:name w:val="Unresolved Mention"/>
    <w:basedOn w:val="a0"/>
    <w:uiPriority w:val="99"/>
    <w:semiHidden/>
    <w:unhideWhenUsed/>
    <w:rsid w:val="0066737A"/>
    <w:rPr>
      <w:color w:val="605E5C"/>
      <w:shd w:val="clear" w:color="auto" w:fill="E1DFDD"/>
    </w:rPr>
  </w:style>
  <w:style w:type="paragraph" w:styleId="af6">
    <w:name w:val="Revision"/>
    <w:hidden/>
    <w:uiPriority w:val="99"/>
    <w:semiHidden/>
    <w:rsid w:val="00BD63BA"/>
    <w:rPr>
      <w:rFonts w:ascii="宋体" w:eastAsia="宋体" w:hAnsi="宋体" w:cs="宋体"/>
      <w:kern w:val="0"/>
      <w:sz w:val="24"/>
      <w:szCs w:val="24"/>
    </w:rPr>
  </w:style>
  <w:style w:type="character" w:styleId="af7">
    <w:name w:val="annotation reference"/>
    <w:basedOn w:val="a0"/>
    <w:uiPriority w:val="99"/>
    <w:semiHidden/>
    <w:unhideWhenUsed/>
    <w:rsid w:val="00BD63BA"/>
    <w:rPr>
      <w:sz w:val="21"/>
      <w:szCs w:val="21"/>
    </w:rPr>
  </w:style>
  <w:style w:type="paragraph" w:styleId="af8">
    <w:name w:val="annotation text"/>
    <w:basedOn w:val="a"/>
    <w:link w:val="af9"/>
    <w:uiPriority w:val="99"/>
    <w:semiHidden/>
    <w:unhideWhenUsed/>
    <w:rsid w:val="00BD63BA"/>
  </w:style>
  <w:style w:type="character" w:customStyle="1" w:styleId="af9">
    <w:name w:val="批注文字 字符"/>
    <w:basedOn w:val="a0"/>
    <w:link w:val="af8"/>
    <w:uiPriority w:val="99"/>
    <w:semiHidden/>
    <w:rsid w:val="00BD63BA"/>
    <w:rPr>
      <w:rFonts w:ascii="宋体" w:eastAsia="宋体" w:hAnsi="宋体" w:cs="宋体"/>
      <w:kern w:val="0"/>
      <w:sz w:val="24"/>
      <w:szCs w:val="24"/>
    </w:rPr>
  </w:style>
  <w:style w:type="paragraph" w:styleId="afa">
    <w:name w:val="annotation subject"/>
    <w:basedOn w:val="af8"/>
    <w:next w:val="af8"/>
    <w:link w:val="afb"/>
    <w:uiPriority w:val="99"/>
    <w:semiHidden/>
    <w:unhideWhenUsed/>
    <w:rsid w:val="00BD63BA"/>
    <w:rPr>
      <w:b/>
      <w:bCs/>
    </w:rPr>
  </w:style>
  <w:style w:type="character" w:customStyle="1" w:styleId="afb">
    <w:name w:val="批注主题 字符"/>
    <w:basedOn w:val="af9"/>
    <w:link w:val="afa"/>
    <w:uiPriority w:val="99"/>
    <w:semiHidden/>
    <w:rsid w:val="00BD63BA"/>
    <w:rPr>
      <w:rFonts w:ascii="宋体" w:eastAsia="宋体" w:hAnsi="宋体" w:cs="宋体"/>
      <w:b/>
      <w:bCs/>
      <w:kern w:val="0"/>
      <w:sz w:val="24"/>
      <w:szCs w:val="24"/>
    </w:rPr>
  </w:style>
  <w:style w:type="paragraph" w:customStyle="1" w:styleId="afc">
    <w:name w:val="一级标题"/>
    <w:basedOn w:val="a"/>
    <w:link w:val="afd"/>
    <w:qFormat/>
    <w:rsid w:val="00C64C49"/>
    <w:pPr>
      <w:widowControl w:val="0"/>
      <w:autoSpaceDE w:val="0"/>
      <w:spacing w:line="480" w:lineRule="auto"/>
    </w:pPr>
    <w:rPr>
      <w:rFonts w:ascii="Arial" w:eastAsia="Arial" w:hAnsi="Arial" w:cs="Arial"/>
      <w:b/>
      <w:bCs/>
      <w:kern w:val="2"/>
      <w:sz w:val="28"/>
    </w:rPr>
  </w:style>
  <w:style w:type="character" w:customStyle="1" w:styleId="afd">
    <w:name w:val="一级标题 字符"/>
    <w:basedOn w:val="a0"/>
    <w:link w:val="afc"/>
    <w:rsid w:val="00C64C49"/>
    <w:rPr>
      <w:rFonts w:ascii="Arial" w:eastAsia="Arial" w:hAnsi="Arial" w:cs="Arial"/>
      <w:b/>
      <w:bCs/>
      <w:sz w:val="28"/>
      <w:szCs w:val="24"/>
    </w:rPr>
  </w:style>
  <w:style w:type="paragraph" w:customStyle="1" w:styleId="afe">
    <w:name w:val="二级标题"/>
    <w:basedOn w:val="a"/>
    <w:link w:val="aff"/>
    <w:qFormat/>
    <w:rsid w:val="004844D9"/>
    <w:pPr>
      <w:widowControl w:val="0"/>
      <w:autoSpaceDE w:val="0"/>
      <w:spacing w:line="480" w:lineRule="auto"/>
    </w:pPr>
    <w:rPr>
      <w:rFonts w:ascii="Arial" w:eastAsia="Arial" w:hAnsi="Arial" w:cs="Arial"/>
      <w:b/>
      <w:bCs/>
      <w:kern w:val="2"/>
    </w:rPr>
  </w:style>
  <w:style w:type="character" w:customStyle="1" w:styleId="aff">
    <w:name w:val="二级标题 字符"/>
    <w:basedOn w:val="a0"/>
    <w:link w:val="afe"/>
    <w:rsid w:val="004844D9"/>
    <w:rPr>
      <w:rFonts w:ascii="Arial" w:eastAsia="Arial" w:hAnsi="Arial" w:cs="Arial"/>
      <w:b/>
      <w:bCs/>
      <w:sz w:val="24"/>
      <w:szCs w:val="24"/>
    </w:rPr>
  </w:style>
  <w:style w:type="paragraph" w:customStyle="1" w:styleId="aff0">
    <w:name w:val="三级标题"/>
    <w:basedOn w:val="a"/>
    <w:link w:val="aff1"/>
    <w:qFormat/>
    <w:rsid w:val="0013002C"/>
    <w:pPr>
      <w:widowControl w:val="0"/>
      <w:autoSpaceDE w:val="0"/>
      <w:spacing w:line="480" w:lineRule="auto"/>
    </w:pPr>
    <w:rPr>
      <w:rFonts w:ascii="Arial" w:eastAsia="等线" w:hAnsi="Arial" w:cs="Arial"/>
      <w:b/>
      <w:bCs/>
      <w:kern w:val="2"/>
    </w:rPr>
  </w:style>
  <w:style w:type="character" w:customStyle="1" w:styleId="aff1">
    <w:name w:val="三级标题 字符"/>
    <w:basedOn w:val="a0"/>
    <w:link w:val="aff0"/>
    <w:rsid w:val="0013002C"/>
    <w:rPr>
      <w:rFonts w:ascii="Arial" w:eastAsia="等线" w:hAnsi="Arial" w:cs="Arial"/>
      <w:b/>
      <w:bCs/>
      <w:sz w:val="24"/>
      <w:szCs w:val="24"/>
    </w:rPr>
  </w:style>
  <w:style w:type="paragraph" w:styleId="TOC1">
    <w:name w:val="toc 1"/>
    <w:basedOn w:val="a"/>
    <w:next w:val="a"/>
    <w:autoRedefine/>
    <w:uiPriority w:val="39"/>
    <w:unhideWhenUsed/>
    <w:rsid w:val="00B7300D"/>
  </w:style>
  <w:style w:type="paragraph" w:styleId="TOC2">
    <w:name w:val="toc 2"/>
    <w:basedOn w:val="a"/>
    <w:next w:val="a"/>
    <w:autoRedefine/>
    <w:uiPriority w:val="39"/>
    <w:unhideWhenUsed/>
    <w:rsid w:val="004B1A6F"/>
    <w:pPr>
      <w:tabs>
        <w:tab w:val="right" w:leader="dot" w:pos="8296"/>
      </w:tabs>
      <w:spacing w:line="360" w:lineRule="auto"/>
      <w:ind w:leftChars="200" w:left="480"/>
      <w:jc w:val="both"/>
    </w:pPr>
  </w:style>
  <w:style w:type="paragraph" w:styleId="TOC3">
    <w:name w:val="toc 3"/>
    <w:basedOn w:val="a"/>
    <w:next w:val="a"/>
    <w:autoRedefine/>
    <w:uiPriority w:val="39"/>
    <w:unhideWhenUsed/>
    <w:rsid w:val="00B7300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845633">
      <w:bodyDiv w:val="1"/>
      <w:marLeft w:val="0"/>
      <w:marRight w:val="0"/>
      <w:marTop w:val="0"/>
      <w:marBottom w:val="0"/>
      <w:divBdr>
        <w:top w:val="none" w:sz="0" w:space="0" w:color="auto"/>
        <w:left w:val="none" w:sz="0" w:space="0" w:color="auto"/>
        <w:bottom w:val="none" w:sz="0" w:space="0" w:color="auto"/>
        <w:right w:val="none" w:sz="0" w:space="0" w:color="auto"/>
      </w:divBdr>
    </w:div>
    <w:div w:id="84689056">
      <w:bodyDiv w:val="1"/>
      <w:marLeft w:val="0"/>
      <w:marRight w:val="0"/>
      <w:marTop w:val="0"/>
      <w:marBottom w:val="0"/>
      <w:divBdr>
        <w:top w:val="none" w:sz="0" w:space="0" w:color="auto"/>
        <w:left w:val="none" w:sz="0" w:space="0" w:color="auto"/>
        <w:bottom w:val="none" w:sz="0" w:space="0" w:color="auto"/>
        <w:right w:val="none" w:sz="0" w:space="0" w:color="auto"/>
      </w:divBdr>
      <w:divsChild>
        <w:div w:id="656955999">
          <w:marLeft w:val="0"/>
          <w:marRight w:val="0"/>
          <w:marTop w:val="0"/>
          <w:marBottom w:val="0"/>
          <w:divBdr>
            <w:top w:val="none" w:sz="0" w:space="0" w:color="auto"/>
            <w:left w:val="none" w:sz="0" w:space="0" w:color="auto"/>
            <w:bottom w:val="none" w:sz="0" w:space="0" w:color="auto"/>
            <w:right w:val="none" w:sz="0" w:space="0" w:color="auto"/>
          </w:divBdr>
          <w:divsChild>
            <w:div w:id="639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0916">
      <w:bodyDiv w:val="1"/>
      <w:marLeft w:val="0"/>
      <w:marRight w:val="0"/>
      <w:marTop w:val="0"/>
      <w:marBottom w:val="0"/>
      <w:divBdr>
        <w:top w:val="none" w:sz="0" w:space="0" w:color="auto"/>
        <w:left w:val="none" w:sz="0" w:space="0" w:color="auto"/>
        <w:bottom w:val="none" w:sz="0" w:space="0" w:color="auto"/>
        <w:right w:val="none" w:sz="0" w:space="0" w:color="auto"/>
      </w:divBdr>
    </w:div>
    <w:div w:id="105930439">
      <w:bodyDiv w:val="1"/>
      <w:marLeft w:val="0"/>
      <w:marRight w:val="0"/>
      <w:marTop w:val="0"/>
      <w:marBottom w:val="0"/>
      <w:divBdr>
        <w:top w:val="none" w:sz="0" w:space="0" w:color="auto"/>
        <w:left w:val="none" w:sz="0" w:space="0" w:color="auto"/>
        <w:bottom w:val="none" w:sz="0" w:space="0" w:color="auto"/>
        <w:right w:val="none" w:sz="0" w:space="0" w:color="auto"/>
      </w:divBdr>
    </w:div>
    <w:div w:id="159081594">
      <w:bodyDiv w:val="1"/>
      <w:marLeft w:val="0"/>
      <w:marRight w:val="0"/>
      <w:marTop w:val="0"/>
      <w:marBottom w:val="0"/>
      <w:divBdr>
        <w:top w:val="none" w:sz="0" w:space="0" w:color="auto"/>
        <w:left w:val="none" w:sz="0" w:space="0" w:color="auto"/>
        <w:bottom w:val="none" w:sz="0" w:space="0" w:color="auto"/>
        <w:right w:val="none" w:sz="0" w:space="0" w:color="auto"/>
      </w:divBdr>
    </w:div>
    <w:div w:id="241138830">
      <w:bodyDiv w:val="1"/>
      <w:marLeft w:val="0"/>
      <w:marRight w:val="0"/>
      <w:marTop w:val="0"/>
      <w:marBottom w:val="0"/>
      <w:divBdr>
        <w:top w:val="none" w:sz="0" w:space="0" w:color="auto"/>
        <w:left w:val="none" w:sz="0" w:space="0" w:color="auto"/>
        <w:bottom w:val="none" w:sz="0" w:space="0" w:color="auto"/>
        <w:right w:val="none" w:sz="0" w:space="0" w:color="auto"/>
      </w:divBdr>
    </w:div>
    <w:div w:id="283734637">
      <w:bodyDiv w:val="1"/>
      <w:marLeft w:val="0"/>
      <w:marRight w:val="0"/>
      <w:marTop w:val="0"/>
      <w:marBottom w:val="0"/>
      <w:divBdr>
        <w:top w:val="none" w:sz="0" w:space="0" w:color="auto"/>
        <w:left w:val="none" w:sz="0" w:space="0" w:color="auto"/>
        <w:bottom w:val="none" w:sz="0" w:space="0" w:color="auto"/>
        <w:right w:val="none" w:sz="0" w:space="0" w:color="auto"/>
      </w:divBdr>
      <w:divsChild>
        <w:div w:id="510026079">
          <w:marLeft w:val="0"/>
          <w:marRight w:val="0"/>
          <w:marTop w:val="0"/>
          <w:marBottom w:val="0"/>
          <w:divBdr>
            <w:top w:val="none" w:sz="0" w:space="0" w:color="auto"/>
            <w:left w:val="none" w:sz="0" w:space="0" w:color="auto"/>
            <w:bottom w:val="none" w:sz="0" w:space="0" w:color="auto"/>
            <w:right w:val="none" w:sz="0" w:space="0" w:color="auto"/>
          </w:divBdr>
          <w:divsChild>
            <w:div w:id="175921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2916">
      <w:bodyDiv w:val="1"/>
      <w:marLeft w:val="0"/>
      <w:marRight w:val="0"/>
      <w:marTop w:val="0"/>
      <w:marBottom w:val="0"/>
      <w:divBdr>
        <w:top w:val="none" w:sz="0" w:space="0" w:color="auto"/>
        <w:left w:val="none" w:sz="0" w:space="0" w:color="auto"/>
        <w:bottom w:val="none" w:sz="0" w:space="0" w:color="auto"/>
        <w:right w:val="none" w:sz="0" w:space="0" w:color="auto"/>
      </w:divBdr>
    </w:div>
    <w:div w:id="449934638">
      <w:bodyDiv w:val="1"/>
      <w:marLeft w:val="0"/>
      <w:marRight w:val="0"/>
      <w:marTop w:val="0"/>
      <w:marBottom w:val="0"/>
      <w:divBdr>
        <w:top w:val="none" w:sz="0" w:space="0" w:color="auto"/>
        <w:left w:val="none" w:sz="0" w:space="0" w:color="auto"/>
        <w:bottom w:val="none" w:sz="0" w:space="0" w:color="auto"/>
        <w:right w:val="none" w:sz="0" w:space="0" w:color="auto"/>
      </w:divBdr>
    </w:div>
    <w:div w:id="462043088">
      <w:bodyDiv w:val="1"/>
      <w:marLeft w:val="0"/>
      <w:marRight w:val="0"/>
      <w:marTop w:val="0"/>
      <w:marBottom w:val="0"/>
      <w:divBdr>
        <w:top w:val="none" w:sz="0" w:space="0" w:color="auto"/>
        <w:left w:val="none" w:sz="0" w:space="0" w:color="auto"/>
        <w:bottom w:val="none" w:sz="0" w:space="0" w:color="auto"/>
        <w:right w:val="none" w:sz="0" w:space="0" w:color="auto"/>
      </w:divBdr>
    </w:div>
    <w:div w:id="570502024">
      <w:bodyDiv w:val="1"/>
      <w:marLeft w:val="0"/>
      <w:marRight w:val="0"/>
      <w:marTop w:val="0"/>
      <w:marBottom w:val="0"/>
      <w:divBdr>
        <w:top w:val="none" w:sz="0" w:space="0" w:color="auto"/>
        <w:left w:val="none" w:sz="0" w:space="0" w:color="auto"/>
        <w:bottom w:val="none" w:sz="0" w:space="0" w:color="auto"/>
        <w:right w:val="none" w:sz="0" w:space="0" w:color="auto"/>
      </w:divBdr>
      <w:divsChild>
        <w:div w:id="1182472495">
          <w:marLeft w:val="0"/>
          <w:marRight w:val="0"/>
          <w:marTop w:val="0"/>
          <w:marBottom w:val="0"/>
          <w:divBdr>
            <w:top w:val="none" w:sz="0" w:space="0" w:color="auto"/>
            <w:left w:val="none" w:sz="0" w:space="0" w:color="auto"/>
            <w:bottom w:val="none" w:sz="0" w:space="0" w:color="auto"/>
            <w:right w:val="none" w:sz="0" w:space="0" w:color="auto"/>
          </w:divBdr>
          <w:divsChild>
            <w:div w:id="13364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1542">
      <w:bodyDiv w:val="1"/>
      <w:marLeft w:val="0"/>
      <w:marRight w:val="0"/>
      <w:marTop w:val="0"/>
      <w:marBottom w:val="0"/>
      <w:divBdr>
        <w:top w:val="none" w:sz="0" w:space="0" w:color="auto"/>
        <w:left w:val="none" w:sz="0" w:space="0" w:color="auto"/>
        <w:bottom w:val="none" w:sz="0" w:space="0" w:color="auto"/>
        <w:right w:val="none" w:sz="0" w:space="0" w:color="auto"/>
      </w:divBdr>
    </w:div>
    <w:div w:id="611669303">
      <w:bodyDiv w:val="1"/>
      <w:marLeft w:val="0"/>
      <w:marRight w:val="0"/>
      <w:marTop w:val="0"/>
      <w:marBottom w:val="0"/>
      <w:divBdr>
        <w:top w:val="none" w:sz="0" w:space="0" w:color="auto"/>
        <w:left w:val="none" w:sz="0" w:space="0" w:color="auto"/>
        <w:bottom w:val="none" w:sz="0" w:space="0" w:color="auto"/>
        <w:right w:val="none" w:sz="0" w:space="0" w:color="auto"/>
      </w:divBdr>
      <w:divsChild>
        <w:div w:id="1650281508">
          <w:marLeft w:val="0"/>
          <w:marRight w:val="0"/>
          <w:marTop w:val="0"/>
          <w:marBottom w:val="0"/>
          <w:divBdr>
            <w:top w:val="none" w:sz="0" w:space="0" w:color="auto"/>
            <w:left w:val="none" w:sz="0" w:space="0" w:color="auto"/>
            <w:bottom w:val="none" w:sz="0" w:space="0" w:color="auto"/>
            <w:right w:val="none" w:sz="0" w:space="0" w:color="auto"/>
          </w:divBdr>
          <w:divsChild>
            <w:div w:id="122560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8190">
      <w:bodyDiv w:val="1"/>
      <w:marLeft w:val="0"/>
      <w:marRight w:val="0"/>
      <w:marTop w:val="0"/>
      <w:marBottom w:val="0"/>
      <w:divBdr>
        <w:top w:val="none" w:sz="0" w:space="0" w:color="auto"/>
        <w:left w:val="none" w:sz="0" w:space="0" w:color="auto"/>
        <w:bottom w:val="none" w:sz="0" w:space="0" w:color="auto"/>
        <w:right w:val="none" w:sz="0" w:space="0" w:color="auto"/>
      </w:divBdr>
    </w:div>
    <w:div w:id="637490869">
      <w:bodyDiv w:val="1"/>
      <w:marLeft w:val="0"/>
      <w:marRight w:val="0"/>
      <w:marTop w:val="0"/>
      <w:marBottom w:val="0"/>
      <w:divBdr>
        <w:top w:val="none" w:sz="0" w:space="0" w:color="auto"/>
        <w:left w:val="none" w:sz="0" w:space="0" w:color="auto"/>
        <w:bottom w:val="none" w:sz="0" w:space="0" w:color="auto"/>
        <w:right w:val="none" w:sz="0" w:space="0" w:color="auto"/>
      </w:divBdr>
      <w:divsChild>
        <w:div w:id="824929298">
          <w:marLeft w:val="0"/>
          <w:marRight w:val="0"/>
          <w:marTop w:val="0"/>
          <w:marBottom w:val="0"/>
          <w:divBdr>
            <w:top w:val="none" w:sz="0" w:space="0" w:color="auto"/>
            <w:left w:val="none" w:sz="0" w:space="0" w:color="auto"/>
            <w:bottom w:val="none" w:sz="0" w:space="0" w:color="auto"/>
            <w:right w:val="none" w:sz="0" w:space="0" w:color="auto"/>
          </w:divBdr>
          <w:divsChild>
            <w:div w:id="19023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95809">
      <w:bodyDiv w:val="1"/>
      <w:marLeft w:val="0"/>
      <w:marRight w:val="0"/>
      <w:marTop w:val="0"/>
      <w:marBottom w:val="0"/>
      <w:divBdr>
        <w:top w:val="none" w:sz="0" w:space="0" w:color="auto"/>
        <w:left w:val="none" w:sz="0" w:space="0" w:color="auto"/>
        <w:bottom w:val="none" w:sz="0" w:space="0" w:color="auto"/>
        <w:right w:val="none" w:sz="0" w:space="0" w:color="auto"/>
      </w:divBdr>
      <w:divsChild>
        <w:div w:id="1384212421">
          <w:marLeft w:val="0"/>
          <w:marRight w:val="0"/>
          <w:marTop w:val="0"/>
          <w:marBottom w:val="0"/>
          <w:divBdr>
            <w:top w:val="none" w:sz="0" w:space="0" w:color="auto"/>
            <w:left w:val="none" w:sz="0" w:space="0" w:color="auto"/>
            <w:bottom w:val="none" w:sz="0" w:space="0" w:color="auto"/>
            <w:right w:val="none" w:sz="0" w:space="0" w:color="auto"/>
          </w:divBdr>
          <w:divsChild>
            <w:div w:id="18700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60864">
      <w:bodyDiv w:val="1"/>
      <w:marLeft w:val="0"/>
      <w:marRight w:val="0"/>
      <w:marTop w:val="0"/>
      <w:marBottom w:val="0"/>
      <w:divBdr>
        <w:top w:val="none" w:sz="0" w:space="0" w:color="auto"/>
        <w:left w:val="none" w:sz="0" w:space="0" w:color="auto"/>
        <w:bottom w:val="none" w:sz="0" w:space="0" w:color="auto"/>
        <w:right w:val="none" w:sz="0" w:space="0" w:color="auto"/>
      </w:divBdr>
      <w:divsChild>
        <w:div w:id="1111436132">
          <w:marLeft w:val="0"/>
          <w:marRight w:val="0"/>
          <w:marTop w:val="0"/>
          <w:marBottom w:val="0"/>
          <w:divBdr>
            <w:top w:val="none" w:sz="0" w:space="0" w:color="auto"/>
            <w:left w:val="none" w:sz="0" w:space="0" w:color="auto"/>
            <w:bottom w:val="none" w:sz="0" w:space="0" w:color="auto"/>
            <w:right w:val="none" w:sz="0" w:space="0" w:color="auto"/>
          </w:divBdr>
          <w:divsChild>
            <w:div w:id="11048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50339">
      <w:bodyDiv w:val="1"/>
      <w:marLeft w:val="0"/>
      <w:marRight w:val="0"/>
      <w:marTop w:val="0"/>
      <w:marBottom w:val="0"/>
      <w:divBdr>
        <w:top w:val="none" w:sz="0" w:space="0" w:color="auto"/>
        <w:left w:val="none" w:sz="0" w:space="0" w:color="auto"/>
        <w:bottom w:val="none" w:sz="0" w:space="0" w:color="auto"/>
        <w:right w:val="none" w:sz="0" w:space="0" w:color="auto"/>
      </w:divBdr>
    </w:div>
    <w:div w:id="720715250">
      <w:bodyDiv w:val="1"/>
      <w:marLeft w:val="0"/>
      <w:marRight w:val="0"/>
      <w:marTop w:val="0"/>
      <w:marBottom w:val="0"/>
      <w:divBdr>
        <w:top w:val="none" w:sz="0" w:space="0" w:color="auto"/>
        <w:left w:val="none" w:sz="0" w:space="0" w:color="auto"/>
        <w:bottom w:val="none" w:sz="0" w:space="0" w:color="auto"/>
        <w:right w:val="none" w:sz="0" w:space="0" w:color="auto"/>
      </w:divBdr>
    </w:div>
    <w:div w:id="735081598">
      <w:bodyDiv w:val="1"/>
      <w:marLeft w:val="0"/>
      <w:marRight w:val="0"/>
      <w:marTop w:val="0"/>
      <w:marBottom w:val="0"/>
      <w:divBdr>
        <w:top w:val="none" w:sz="0" w:space="0" w:color="auto"/>
        <w:left w:val="none" w:sz="0" w:space="0" w:color="auto"/>
        <w:bottom w:val="none" w:sz="0" w:space="0" w:color="auto"/>
        <w:right w:val="none" w:sz="0" w:space="0" w:color="auto"/>
      </w:divBdr>
    </w:div>
    <w:div w:id="737021796">
      <w:bodyDiv w:val="1"/>
      <w:marLeft w:val="0"/>
      <w:marRight w:val="0"/>
      <w:marTop w:val="0"/>
      <w:marBottom w:val="0"/>
      <w:divBdr>
        <w:top w:val="none" w:sz="0" w:space="0" w:color="auto"/>
        <w:left w:val="none" w:sz="0" w:space="0" w:color="auto"/>
        <w:bottom w:val="none" w:sz="0" w:space="0" w:color="auto"/>
        <w:right w:val="none" w:sz="0" w:space="0" w:color="auto"/>
      </w:divBdr>
    </w:div>
    <w:div w:id="763378521">
      <w:bodyDiv w:val="1"/>
      <w:marLeft w:val="0"/>
      <w:marRight w:val="0"/>
      <w:marTop w:val="0"/>
      <w:marBottom w:val="0"/>
      <w:divBdr>
        <w:top w:val="none" w:sz="0" w:space="0" w:color="auto"/>
        <w:left w:val="none" w:sz="0" w:space="0" w:color="auto"/>
        <w:bottom w:val="none" w:sz="0" w:space="0" w:color="auto"/>
        <w:right w:val="none" w:sz="0" w:space="0" w:color="auto"/>
      </w:divBdr>
    </w:div>
    <w:div w:id="780609587">
      <w:bodyDiv w:val="1"/>
      <w:marLeft w:val="0"/>
      <w:marRight w:val="0"/>
      <w:marTop w:val="0"/>
      <w:marBottom w:val="0"/>
      <w:divBdr>
        <w:top w:val="none" w:sz="0" w:space="0" w:color="auto"/>
        <w:left w:val="none" w:sz="0" w:space="0" w:color="auto"/>
        <w:bottom w:val="none" w:sz="0" w:space="0" w:color="auto"/>
        <w:right w:val="none" w:sz="0" w:space="0" w:color="auto"/>
      </w:divBdr>
    </w:div>
    <w:div w:id="857043826">
      <w:bodyDiv w:val="1"/>
      <w:marLeft w:val="0"/>
      <w:marRight w:val="0"/>
      <w:marTop w:val="0"/>
      <w:marBottom w:val="0"/>
      <w:divBdr>
        <w:top w:val="none" w:sz="0" w:space="0" w:color="auto"/>
        <w:left w:val="none" w:sz="0" w:space="0" w:color="auto"/>
        <w:bottom w:val="none" w:sz="0" w:space="0" w:color="auto"/>
        <w:right w:val="none" w:sz="0" w:space="0" w:color="auto"/>
      </w:divBdr>
    </w:div>
    <w:div w:id="904486540">
      <w:bodyDiv w:val="1"/>
      <w:marLeft w:val="0"/>
      <w:marRight w:val="0"/>
      <w:marTop w:val="0"/>
      <w:marBottom w:val="0"/>
      <w:divBdr>
        <w:top w:val="none" w:sz="0" w:space="0" w:color="auto"/>
        <w:left w:val="none" w:sz="0" w:space="0" w:color="auto"/>
        <w:bottom w:val="none" w:sz="0" w:space="0" w:color="auto"/>
        <w:right w:val="none" w:sz="0" w:space="0" w:color="auto"/>
      </w:divBdr>
      <w:divsChild>
        <w:div w:id="995376377">
          <w:marLeft w:val="0"/>
          <w:marRight w:val="0"/>
          <w:marTop w:val="0"/>
          <w:marBottom w:val="0"/>
          <w:divBdr>
            <w:top w:val="none" w:sz="0" w:space="0" w:color="auto"/>
            <w:left w:val="none" w:sz="0" w:space="0" w:color="auto"/>
            <w:bottom w:val="none" w:sz="0" w:space="0" w:color="auto"/>
            <w:right w:val="none" w:sz="0" w:space="0" w:color="auto"/>
          </w:divBdr>
          <w:divsChild>
            <w:div w:id="89319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67893">
      <w:bodyDiv w:val="1"/>
      <w:marLeft w:val="0"/>
      <w:marRight w:val="0"/>
      <w:marTop w:val="0"/>
      <w:marBottom w:val="0"/>
      <w:divBdr>
        <w:top w:val="none" w:sz="0" w:space="0" w:color="auto"/>
        <w:left w:val="none" w:sz="0" w:space="0" w:color="auto"/>
        <w:bottom w:val="none" w:sz="0" w:space="0" w:color="auto"/>
        <w:right w:val="none" w:sz="0" w:space="0" w:color="auto"/>
      </w:divBdr>
    </w:div>
    <w:div w:id="1022559873">
      <w:bodyDiv w:val="1"/>
      <w:marLeft w:val="0"/>
      <w:marRight w:val="0"/>
      <w:marTop w:val="0"/>
      <w:marBottom w:val="0"/>
      <w:divBdr>
        <w:top w:val="none" w:sz="0" w:space="0" w:color="auto"/>
        <w:left w:val="none" w:sz="0" w:space="0" w:color="auto"/>
        <w:bottom w:val="none" w:sz="0" w:space="0" w:color="auto"/>
        <w:right w:val="none" w:sz="0" w:space="0" w:color="auto"/>
      </w:divBdr>
      <w:divsChild>
        <w:div w:id="1524973484">
          <w:marLeft w:val="0"/>
          <w:marRight w:val="0"/>
          <w:marTop w:val="0"/>
          <w:marBottom w:val="0"/>
          <w:divBdr>
            <w:top w:val="none" w:sz="0" w:space="0" w:color="auto"/>
            <w:left w:val="none" w:sz="0" w:space="0" w:color="auto"/>
            <w:bottom w:val="none" w:sz="0" w:space="0" w:color="auto"/>
            <w:right w:val="none" w:sz="0" w:space="0" w:color="auto"/>
          </w:divBdr>
          <w:divsChild>
            <w:div w:id="978150036">
              <w:marLeft w:val="0"/>
              <w:marRight w:val="0"/>
              <w:marTop w:val="0"/>
              <w:marBottom w:val="0"/>
              <w:divBdr>
                <w:top w:val="none" w:sz="0" w:space="0" w:color="auto"/>
                <w:left w:val="none" w:sz="0" w:space="0" w:color="auto"/>
                <w:bottom w:val="none" w:sz="0" w:space="0" w:color="auto"/>
                <w:right w:val="none" w:sz="0" w:space="0" w:color="auto"/>
              </w:divBdr>
              <w:divsChild>
                <w:div w:id="757600142">
                  <w:marLeft w:val="0"/>
                  <w:marRight w:val="0"/>
                  <w:marTop w:val="0"/>
                  <w:marBottom w:val="0"/>
                  <w:divBdr>
                    <w:top w:val="none" w:sz="0" w:space="0" w:color="auto"/>
                    <w:left w:val="none" w:sz="0" w:space="0" w:color="auto"/>
                    <w:bottom w:val="none" w:sz="0" w:space="0" w:color="auto"/>
                    <w:right w:val="none" w:sz="0" w:space="0" w:color="auto"/>
                  </w:divBdr>
                  <w:divsChild>
                    <w:div w:id="195703849">
                      <w:marLeft w:val="0"/>
                      <w:marRight w:val="0"/>
                      <w:marTop w:val="0"/>
                      <w:marBottom w:val="0"/>
                      <w:divBdr>
                        <w:top w:val="none" w:sz="0" w:space="0" w:color="auto"/>
                        <w:left w:val="none" w:sz="0" w:space="0" w:color="auto"/>
                        <w:bottom w:val="none" w:sz="0" w:space="0" w:color="auto"/>
                        <w:right w:val="none" w:sz="0" w:space="0" w:color="auto"/>
                      </w:divBdr>
                      <w:divsChild>
                        <w:div w:id="1759793154">
                          <w:marLeft w:val="0"/>
                          <w:marRight w:val="0"/>
                          <w:marTop w:val="0"/>
                          <w:marBottom w:val="0"/>
                          <w:divBdr>
                            <w:top w:val="none" w:sz="0" w:space="0" w:color="auto"/>
                            <w:left w:val="none" w:sz="0" w:space="0" w:color="auto"/>
                            <w:bottom w:val="none" w:sz="0" w:space="0" w:color="auto"/>
                            <w:right w:val="none" w:sz="0" w:space="0" w:color="auto"/>
                          </w:divBdr>
                          <w:divsChild>
                            <w:div w:id="137901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973835">
      <w:bodyDiv w:val="1"/>
      <w:marLeft w:val="0"/>
      <w:marRight w:val="0"/>
      <w:marTop w:val="0"/>
      <w:marBottom w:val="0"/>
      <w:divBdr>
        <w:top w:val="none" w:sz="0" w:space="0" w:color="auto"/>
        <w:left w:val="none" w:sz="0" w:space="0" w:color="auto"/>
        <w:bottom w:val="none" w:sz="0" w:space="0" w:color="auto"/>
        <w:right w:val="none" w:sz="0" w:space="0" w:color="auto"/>
      </w:divBdr>
    </w:div>
    <w:div w:id="1203053713">
      <w:bodyDiv w:val="1"/>
      <w:marLeft w:val="0"/>
      <w:marRight w:val="0"/>
      <w:marTop w:val="0"/>
      <w:marBottom w:val="0"/>
      <w:divBdr>
        <w:top w:val="none" w:sz="0" w:space="0" w:color="auto"/>
        <w:left w:val="none" w:sz="0" w:space="0" w:color="auto"/>
        <w:bottom w:val="none" w:sz="0" w:space="0" w:color="auto"/>
        <w:right w:val="none" w:sz="0" w:space="0" w:color="auto"/>
      </w:divBdr>
    </w:div>
    <w:div w:id="1209298254">
      <w:bodyDiv w:val="1"/>
      <w:marLeft w:val="0"/>
      <w:marRight w:val="0"/>
      <w:marTop w:val="0"/>
      <w:marBottom w:val="0"/>
      <w:divBdr>
        <w:top w:val="none" w:sz="0" w:space="0" w:color="auto"/>
        <w:left w:val="none" w:sz="0" w:space="0" w:color="auto"/>
        <w:bottom w:val="none" w:sz="0" w:space="0" w:color="auto"/>
        <w:right w:val="none" w:sz="0" w:space="0" w:color="auto"/>
      </w:divBdr>
      <w:divsChild>
        <w:div w:id="235751664">
          <w:marLeft w:val="0"/>
          <w:marRight w:val="0"/>
          <w:marTop w:val="0"/>
          <w:marBottom w:val="0"/>
          <w:divBdr>
            <w:top w:val="none" w:sz="0" w:space="0" w:color="auto"/>
            <w:left w:val="none" w:sz="0" w:space="0" w:color="auto"/>
            <w:bottom w:val="none" w:sz="0" w:space="0" w:color="auto"/>
            <w:right w:val="none" w:sz="0" w:space="0" w:color="auto"/>
          </w:divBdr>
          <w:divsChild>
            <w:div w:id="174505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88714">
      <w:bodyDiv w:val="1"/>
      <w:marLeft w:val="0"/>
      <w:marRight w:val="0"/>
      <w:marTop w:val="0"/>
      <w:marBottom w:val="0"/>
      <w:divBdr>
        <w:top w:val="none" w:sz="0" w:space="0" w:color="auto"/>
        <w:left w:val="none" w:sz="0" w:space="0" w:color="auto"/>
        <w:bottom w:val="none" w:sz="0" w:space="0" w:color="auto"/>
        <w:right w:val="none" w:sz="0" w:space="0" w:color="auto"/>
      </w:divBdr>
      <w:divsChild>
        <w:div w:id="1377774257">
          <w:marLeft w:val="0"/>
          <w:marRight w:val="0"/>
          <w:marTop w:val="0"/>
          <w:marBottom w:val="0"/>
          <w:divBdr>
            <w:top w:val="none" w:sz="0" w:space="0" w:color="auto"/>
            <w:left w:val="none" w:sz="0" w:space="0" w:color="auto"/>
            <w:bottom w:val="none" w:sz="0" w:space="0" w:color="auto"/>
            <w:right w:val="none" w:sz="0" w:space="0" w:color="auto"/>
          </w:divBdr>
          <w:divsChild>
            <w:div w:id="20897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0542">
      <w:bodyDiv w:val="1"/>
      <w:marLeft w:val="0"/>
      <w:marRight w:val="0"/>
      <w:marTop w:val="0"/>
      <w:marBottom w:val="0"/>
      <w:divBdr>
        <w:top w:val="none" w:sz="0" w:space="0" w:color="auto"/>
        <w:left w:val="none" w:sz="0" w:space="0" w:color="auto"/>
        <w:bottom w:val="none" w:sz="0" w:space="0" w:color="auto"/>
        <w:right w:val="none" w:sz="0" w:space="0" w:color="auto"/>
      </w:divBdr>
    </w:div>
    <w:div w:id="1474759345">
      <w:bodyDiv w:val="1"/>
      <w:marLeft w:val="0"/>
      <w:marRight w:val="0"/>
      <w:marTop w:val="0"/>
      <w:marBottom w:val="0"/>
      <w:divBdr>
        <w:top w:val="none" w:sz="0" w:space="0" w:color="auto"/>
        <w:left w:val="none" w:sz="0" w:space="0" w:color="auto"/>
        <w:bottom w:val="none" w:sz="0" w:space="0" w:color="auto"/>
        <w:right w:val="none" w:sz="0" w:space="0" w:color="auto"/>
      </w:divBdr>
    </w:div>
    <w:div w:id="1485270650">
      <w:bodyDiv w:val="1"/>
      <w:marLeft w:val="0"/>
      <w:marRight w:val="0"/>
      <w:marTop w:val="0"/>
      <w:marBottom w:val="0"/>
      <w:divBdr>
        <w:top w:val="none" w:sz="0" w:space="0" w:color="auto"/>
        <w:left w:val="none" w:sz="0" w:space="0" w:color="auto"/>
        <w:bottom w:val="none" w:sz="0" w:space="0" w:color="auto"/>
        <w:right w:val="none" w:sz="0" w:space="0" w:color="auto"/>
      </w:divBdr>
      <w:divsChild>
        <w:div w:id="1247419196">
          <w:marLeft w:val="0"/>
          <w:marRight w:val="0"/>
          <w:marTop w:val="0"/>
          <w:marBottom w:val="0"/>
          <w:divBdr>
            <w:top w:val="none" w:sz="0" w:space="0" w:color="auto"/>
            <w:left w:val="none" w:sz="0" w:space="0" w:color="auto"/>
            <w:bottom w:val="none" w:sz="0" w:space="0" w:color="auto"/>
            <w:right w:val="none" w:sz="0" w:space="0" w:color="auto"/>
          </w:divBdr>
          <w:divsChild>
            <w:div w:id="30601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3824">
      <w:bodyDiv w:val="1"/>
      <w:marLeft w:val="0"/>
      <w:marRight w:val="0"/>
      <w:marTop w:val="0"/>
      <w:marBottom w:val="0"/>
      <w:divBdr>
        <w:top w:val="none" w:sz="0" w:space="0" w:color="auto"/>
        <w:left w:val="none" w:sz="0" w:space="0" w:color="auto"/>
        <w:bottom w:val="none" w:sz="0" w:space="0" w:color="auto"/>
        <w:right w:val="none" w:sz="0" w:space="0" w:color="auto"/>
      </w:divBdr>
      <w:divsChild>
        <w:div w:id="1366520375">
          <w:marLeft w:val="0"/>
          <w:marRight w:val="0"/>
          <w:marTop w:val="0"/>
          <w:marBottom w:val="0"/>
          <w:divBdr>
            <w:top w:val="none" w:sz="0" w:space="0" w:color="auto"/>
            <w:left w:val="none" w:sz="0" w:space="0" w:color="auto"/>
            <w:bottom w:val="none" w:sz="0" w:space="0" w:color="auto"/>
            <w:right w:val="none" w:sz="0" w:space="0" w:color="auto"/>
          </w:divBdr>
          <w:divsChild>
            <w:div w:id="125385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20561">
      <w:bodyDiv w:val="1"/>
      <w:marLeft w:val="0"/>
      <w:marRight w:val="0"/>
      <w:marTop w:val="0"/>
      <w:marBottom w:val="0"/>
      <w:divBdr>
        <w:top w:val="none" w:sz="0" w:space="0" w:color="auto"/>
        <w:left w:val="none" w:sz="0" w:space="0" w:color="auto"/>
        <w:bottom w:val="none" w:sz="0" w:space="0" w:color="auto"/>
        <w:right w:val="none" w:sz="0" w:space="0" w:color="auto"/>
      </w:divBdr>
      <w:divsChild>
        <w:div w:id="803156898">
          <w:marLeft w:val="0"/>
          <w:marRight w:val="0"/>
          <w:marTop w:val="0"/>
          <w:marBottom w:val="0"/>
          <w:divBdr>
            <w:top w:val="none" w:sz="0" w:space="0" w:color="auto"/>
            <w:left w:val="none" w:sz="0" w:space="0" w:color="auto"/>
            <w:bottom w:val="none" w:sz="0" w:space="0" w:color="auto"/>
            <w:right w:val="none" w:sz="0" w:space="0" w:color="auto"/>
          </w:divBdr>
          <w:divsChild>
            <w:div w:id="150944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39127">
      <w:bodyDiv w:val="1"/>
      <w:marLeft w:val="0"/>
      <w:marRight w:val="0"/>
      <w:marTop w:val="0"/>
      <w:marBottom w:val="0"/>
      <w:divBdr>
        <w:top w:val="none" w:sz="0" w:space="0" w:color="auto"/>
        <w:left w:val="none" w:sz="0" w:space="0" w:color="auto"/>
        <w:bottom w:val="none" w:sz="0" w:space="0" w:color="auto"/>
        <w:right w:val="none" w:sz="0" w:space="0" w:color="auto"/>
      </w:divBdr>
    </w:div>
    <w:div w:id="1553232034">
      <w:bodyDiv w:val="1"/>
      <w:marLeft w:val="0"/>
      <w:marRight w:val="0"/>
      <w:marTop w:val="0"/>
      <w:marBottom w:val="0"/>
      <w:divBdr>
        <w:top w:val="none" w:sz="0" w:space="0" w:color="auto"/>
        <w:left w:val="none" w:sz="0" w:space="0" w:color="auto"/>
        <w:bottom w:val="none" w:sz="0" w:space="0" w:color="auto"/>
        <w:right w:val="none" w:sz="0" w:space="0" w:color="auto"/>
      </w:divBdr>
      <w:divsChild>
        <w:div w:id="1819032085">
          <w:marLeft w:val="0"/>
          <w:marRight w:val="0"/>
          <w:marTop w:val="0"/>
          <w:marBottom w:val="0"/>
          <w:divBdr>
            <w:top w:val="none" w:sz="0" w:space="0" w:color="auto"/>
            <w:left w:val="none" w:sz="0" w:space="0" w:color="auto"/>
            <w:bottom w:val="none" w:sz="0" w:space="0" w:color="auto"/>
            <w:right w:val="none" w:sz="0" w:space="0" w:color="auto"/>
          </w:divBdr>
          <w:divsChild>
            <w:div w:id="13055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80265">
      <w:bodyDiv w:val="1"/>
      <w:marLeft w:val="0"/>
      <w:marRight w:val="0"/>
      <w:marTop w:val="0"/>
      <w:marBottom w:val="0"/>
      <w:divBdr>
        <w:top w:val="none" w:sz="0" w:space="0" w:color="auto"/>
        <w:left w:val="none" w:sz="0" w:space="0" w:color="auto"/>
        <w:bottom w:val="none" w:sz="0" w:space="0" w:color="auto"/>
        <w:right w:val="none" w:sz="0" w:space="0" w:color="auto"/>
      </w:divBdr>
    </w:div>
    <w:div w:id="1608081681">
      <w:bodyDiv w:val="1"/>
      <w:marLeft w:val="0"/>
      <w:marRight w:val="0"/>
      <w:marTop w:val="0"/>
      <w:marBottom w:val="0"/>
      <w:divBdr>
        <w:top w:val="none" w:sz="0" w:space="0" w:color="auto"/>
        <w:left w:val="none" w:sz="0" w:space="0" w:color="auto"/>
        <w:bottom w:val="none" w:sz="0" w:space="0" w:color="auto"/>
        <w:right w:val="none" w:sz="0" w:space="0" w:color="auto"/>
      </w:divBdr>
    </w:div>
    <w:div w:id="1622609761">
      <w:bodyDiv w:val="1"/>
      <w:marLeft w:val="0"/>
      <w:marRight w:val="0"/>
      <w:marTop w:val="0"/>
      <w:marBottom w:val="0"/>
      <w:divBdr>
        <w:top w:val="none" w:sz="0" w:space="0" w:color="auto"/>
        <w:left w:val="none" w:sz="0" w:space="0" w:color="auto"/>
        <w:bottom w:val="none" w:sz="0" w:space="0" w:color="auto"/>
        <w:right w:val="none" w:sz="0" w:space="0" w:color="auto"/>
      </w:divBdr>
    </w:div>
    <w:div w:id="1679695624">
      <w:bodyDiv w:val="1"/>
      <w:marLeft w:val="0"/>
      <w:marRight w:val="0"/>
      <w:marTop w:val="0"/>
      <w:marBottom w:val="0"/>
      <w:divBdr>
        <w:top w:val="none" w:sz="0" w:space="0" w:color="auto"/>
        <w:left w:val="none" w:sz="0" w:space="0" w:color="auto"/>
        <w:bottom w:val="none" w:sz="0" w:space="0" w:color="auto"/>
        <w:right w:val="none" w:sz="0" w:space="0" w:color="auto"/>
      </w:divBdr>
    </w:div>
    <w:div w:id="1689067124">
      <w:bodyDiv w:val="1"/>
      <w:marLeft w:val="0"/>
      <w:marRight w:val="0"/>
      <w:marTop w:val="0"/>
      <w:marBottom w:val="0"/>
      <w:divBdr>
        <w:top w:val="none" w:sz="0" w:space="0" w:color="auto"/>
        <w:left w:val="none" w:sz="0" w:space="0" w:color="auto"/>
        <w:bottom w:val="none" w:sz="0" w:space="0" w:color="auto"/>
        <w:right w:val="none" w:sz="0" w:space="0" w:color="auto"/>
      </w:divBdr>
    </w:div>
    <w:div w:id="1775056899">
      <w:bodyDiv w:val="1"/>
      <w:marLeft w:val="0"/>
      <w:marRight w:val="0"/>
      <w:marTop w:val="0"/>
      <w:marBottom w:val="0"/>
      <w:divBdr>
        <w:top w:val="none" w:sz="0" w:space="0" w:color="auto"/>
        <w:left w:val="none" w:sz="0" w:space="0" w:color="auto"/>
        <w:bottom w:val="none" w:sz="0" w:space="0" w:color="auto"/>
        <w:right w:val="none" w:sz="0" w:space="0" w:color="auto"/>
      </w:divBdr>
      <w:divsChild>
        <w:div w:id="435633422">
          <w:marLeft w:val="0"/>
          <w:marRight w:val="0"/>
          <w:marTop w:val="0"/>
          <w:marBottom w:val="0"/>
          <w:divBdr>
            <w:top w:val="none" w:sz="0" w:space="0" w:color="auto"/>
            <w:left w:val="none" w:sz="0" w:space="0" w:color="auto"/>
            <w:bottom w:val="none" w:sz="0" w:space="0" w:color="auto"/>
            <w:right w:val="none" w:sz="0" w:space="0" w:color="auto"/>
          </w:divBdr>
          <w:divsChild>
            <w:div w:id="20818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70365">
      <w:bodyDiv w:val="1"/>
      <w:marLeft w:val="0"/>
      <w:marRight w:val="0"/>
      <w:marTop w:val="0"/>
      <w:marBottom w:val="0"/>
      <w:divBdr>
        <w:top w:val="none" w:sz="0" w:space="0" w:color="auto"/>
        <w:left w:val="none" w:sz="0" w:space="0" w:color="auto"/>
        <w:bottom w:val="none" w:sz="0" w:space="0" w:color="auto"/>
        <w:right w:val="none" w:sz="0" w:space="0" w:color="auto"/>
      </w:divBdr>
      <w:divsChild>
        <w:div w:id="384767364">
          <w:marLeft w:val="0"/>
          <w:marRight w:val="0"/>
          <w:marTop w:val="0"/>
          <w:marBottom w:val="0"/>
          <w:divBdr>
            <w:top w:val="none" w:sz="0" w:space="0" w:color="auto"/>
            <w:left w:val="none" w:sz="0" w:space="0" w:color="auto"/>
            <w:bottom w:val="none" w:sz="0" w:space="0" w:color="auto"/>
            <w:right w:val="none" w:sz="0" w:space="0" w:color="auto"/>
          </w:divBdr>
          <w:divsChild>
            <w:div w:id="169884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7079">
      <w:bodyDiv w:val="1"/>
      <w:marLeft w:val="0"/>
      <w:marRight w:val="0"/>
      <w:marTop w:val="0"/>
      <w:marBottom w:val="0"/>
      <w:divBdr>
        <w:top w:val="none" w:sz="0" w:space="0" w:color="auto"/>
        <w:left w:val="none" w:sz="0" w:space="0" w:color="auto"/>
        <w:bottom w:val="none" w:sz="0" w:space="0" w:color="auto"/>
        <w:right w:val="none" w:sz="0" w:space="0" w:color="auto"/>
      </w:divBdr>
      <w:divsChild>
        <w:div w:id="1382829751">
          <w:marLeft w:val="0"/>
          <w:marRight w:val="0"/>
          <w:marTop w:val="0"/>
          <w:marBottom w:val="0"/>
          <w:divBdr>
            <w:top w:val="none" w:sz="0" w:space="0" w:color="auto"/>
            <w:left w:val="none" w:sz="0" w:space="0" w:color="auto"/>
            <w:bottom w:val="none" w:sz="0" w:space="0" w:color="auto"/>
            <w:right w:val="none" w:sz="0" w:space="0" w:color="auto"/>
          </w:divBdr>
          <w:divsChild>
            <w:div w:id="3197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174">
      <w:bodyDiv w:val="1"/>
      <w:marLeft w:val="0"/>
      <w:marRight w:val="0"/>
      <w:marTop w:val="0"/>
      <w:marBottom w:val="0"/>
      <w:divBdr>
        <w:top w:val="none" w:sz="0" w:space="0" w:color="auto"/>
        <w:left w:val="none" w:sz="0" w:space="0" w:color="auto"/>
        <w:bottom w:val="none" w:sz="0" w:space="0" w:color="auto"/>
        <w:right w:val="none" w:sz="0" w:space="0" w:color="auto"/>
      </w:divBdr>
      <w:divsChild>
        <w:div w:id="1927229186">
          <w:marLeft w:val="0"/>
          <w:marRight w:val="0"/>
          <w:marTop w:val="0"/>
          <w:marBottom w:val="0"/>
          <w:divBdr>
            <w:top w:val="none" w:sz="0" w:space="0" w:color="auto"/>
            <w:left w:val="none" w:sz="0" w:space="0" w:color="auto"/>
            <w:bottom w:val="none" w:sz="0" w:space="0" w:color="auto"/>
            <w:right w:val="none" w:sz="0" w:space="0" w:color="auto"/>
          </w:divBdr>
          <w:divsChild>
            <w:div w:id="11008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78325">
      <w:bodyDiv w:val="1"/>
      <w:marLeft w:val="0"/>
      <w:marRight w:val="0"/>
      <w:marTop w:val="0"/>
      <w:marBottom w:val="0"/>
      <w:divBdr>
        <w:top w:val="none" w:sz="0" w:space="0" w:color="auto"/>
        <w:left w:val="none" w:sz="0" w:space="0" w:color="auto"/>
        <w:bottom w:val="none" w:sz="0" w:space="0" w:color="auto"/>
        <w:right w:val="none" w:sz="0" w:space="0" w:color="auto"/>
      </w:divBdr>
    </w:div>
    <w:div w:id="1915624395">
      <w:bodyDiv w:val="1"/>
      <w:marLeft w:val="0"/>
      <w:marRight w:val="0"/>
      <w:marTop w:val="0"/>
      <w:marBottom w:val="0"/>
      <w:divBdr>
        <w:top w:val="none" w:sz="0" w:space="0" w:color="auto"/>
        <w:left w:val="none" w:sz="0" w:space="0" w:color="auto"/>
        <w:bottom w:val="none" w:sz="0" w:space="0" w:color="auto"/>
        <w:right w:val="none" w:sz="0" w:space="0" w:color="auto"/>
      </w:divBdr>
    </w:div>
    <w:div w:id="1927183628">
      <w:bodyDiv w:val="1"/>
      <w:marLeft w:val="0"/>
      <w:marRight w:val="0"/>
      <w:marTop w:val="0"/>
      <w:marBottom w:val="0"/>
      <w:divBdr>
        <w:top w:val="none" w:sz="0" w:space="0" w:color="auto"/>
        <w:left w:val="none" w:sz="0" w:space="0" w:color="auto"/>
        <w:bottom w:val="none" w:sz="0" w:space="0" w:color="auto"/>
        <w:right w:val="none" w:sz="0" w:space="0" w:color="auto"/>
      </w:divBdr>
    </w:div>
    <w:div w:id="2012561068">
      <w:bodyDiv w:val="1"/>
      <w:marLeft w:val="0"/>
      <w:marRight w:val="0"/>
      <w:marTop w:val="0"/>
      <w:marBottom w:val="0"/>
      <w:divBdr>
        <w:top w:val="none" w:sz="0" w:space="0" w:color="auto"/>
        <w:left w:val="none" w:sz="0" w:space="0" w:color="auto"/>
        <w:bottom w:val="none" w:sz="0" w:space="0" w:color="auto"/>
        <w:right w:val="none" w:sz="0" w:space="0" w:color="auto"/>
      </w:divBdr>
    </w:div>
    <w:div w:id="2046516187">
      <w:bodyDiv w:val="1"/>
      <w:marLeft w:val="0"/>
      <w:marRight w:val="0"/>
      <w:marTop w:val="0"/>
      <w:marBottom w:val="0"/>
      <w:divBdr>
        <w:top w:val="none" w:sz="0" w:space="0" w:color="auto"/>
        <w:left w:val="none" w:sz="0" w:space="0" w:color="auto"/>
        <w:bottom w:val="none" w:sz="0" w:space="0" w:color="auto"/>
        <w:right w:val="none" w:sz="0" w:space="0" w:color="auto"/>
      </w:divBdr>
      <w:divsChild>
        <w:div w:id="1509058043">
          <w:marLeft w:val="0"/>
          <w:marRight w:val="0"/>
          <w:marTop w:val="0"/>
          <w:marBottom w:val="0"/>
          <w:divBdr>
            <w:top w:val="none" w:sz="0" w:space="0" w:color="auto"/>
            <w:left w:val="none" w:sz="0" w:space="0" w:color="auto"/>
            <w:bottom w:val="none" w:sz="0" w:space="0" w:color="auto"/>
            <w:right w:val="none" w:sz="0" w:space="0" w:color="auto"/>
          </w:divBdr>
          <w:divsChild>
            <w:div w:id="168139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17422">
      <w:bodyDiv w:val="1"/>
      <w:marLeft w:val="0"/>
      <w:marRight w:val="0"/>
      <w:marTop w:val="0"/>
      <w:marBottom w:val="0"/>
      <w:divBdr>
        <w:top w:val="none" w:sz="0" w:space="0" w:color="auto"/>
        <w:left w:val="none" w:sz="0" w:space="0" w:color="auto"/>
        <w:bottom w:val="none" w:sz="0" w:space="0" w:color="auto"/>
        <w:right w:val="none" w:sz="0" w:space="0" w:color="auto"/>
      </w:divBdr>
    </w:div>
    <w:div w:id="2064675005">
      <w:bodyDiv w:val="1"/>
      <w:marLeft w:val="0"/>
      <w:marRight w:val="0"/>
      <w:marTop w:val="0"/>
      <w:marBottom w:val="0"/>
      <w:divBdr>
        <w:top w:val="none" w:sz="0" w:space="0" w:color="auto"/>
        <w:left w:val="none" w:sz="0" w:space="0" w:color="auto"/>
        <w:bottom w:val="none" w:sz="0" w:space="0" w:color="auto"/>
        <w:right w:val="none" w:sz="0" w:space="0" w:color="auto"/>
      </w:divBdr>
      <w:divsChild>
        <w:div w:id="1890065667">
          <w:marLeft w:val="0"/>
          <w:marRight w:val="0"/>
          <w:marTop w:val="0"/>
          <w:marBottom w:val="0"/>
          <w:divBdr>
            <w:top w:val="none" w:sz="0" w:space="0" w:color="auto"/>
            <w:left w:val="none" w:sz="0" w:space="0" w:color="auto"/>
            <w:bottom w:val="none" w:sz="0" w:space="0" w:color="auto"/>
            <w:right w:val="none" w:sz="0" w:space="0" w:color="auto"/>
          </w:divBdr>
          <w:divsChild>
            <w:div w:id="36399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99111">
      <w:bodyDiv w:val="1"/>
      <w:marLeft w:val="0"/>
      <w:marRight w:val="0"/>
      <w:marTop w:val="0"/>
      <w:marBottom w:val="0"/>
      <w:divBdr>
        <w:top w:val="none" w:sz="0" w:space="0" w:color="auto"/>
        <w:left w:val="none" w:sz="0" w:space="0" w:color="auto"/>
        <w:bottom w:val="none" w:sz="0" w:space="0" w:color="auto"/>
        <w:right w:val="none" w:sz="0" w:space="0" w:color="auto"/>
      </w:divBdr>
    </w:div>
    <w:div w:id="2119793463">
      <w:bodyDiv w:val="1"/>
      <w:marLeft w:val="0"/>
      <w:marRight w:val="0"/>
      <w:marTop w:val="0"/>
      <w:marBottom w:val="0"/>
      <w:divBdr>
        <w:top w:val="none" w:sz="0" w:space="0" w:color="auto"/>
        <w:left w:val="none" w:sz="0" w:space="0" w:color="auto"/>
        <w:bottom w:val="none" w:sz="0" w:space="0" w:color="auto"/>
        <w:right w:val="none" w:sz="0" w:space="0" w:color="auto"/>
      </w:divBdr>
    </w:div>
    <w:div w:id="214735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4461B-5E63-4506-8198-1E80C2D0C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9033</TotalTime>
  <Pages>47</Pages>
  <Words>9454</Words>
  <Characters>53893</Characters>
  <Application>Microsoft Office Word</Application>
  <DocSecurity>0</DocSecurity>
  <Lines>449</Lines>
  <Paragraphs>126</Paragraphs>
  <ScaleCrop>false</ScaleCrop>
  <Company/>
  <LinksUpToDate>false</LinksUpToDate>
  <CharactersWithSpaces>63221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zz</dc:creator>
  <cp:keywords/>
  <dc:description/>
  <cp:lastModifiedBy>jay zhang</cp:lastModifiedBy>
  <cp:revision>605</cp:revision>
  <dcterms:created xsi:type="dcterms:W3CDTF">2024-01-24T02:37:00Z</dcterms:created>
  <dcterms:modified xsi:type="dcterms:W3CDTF">2024-12-31T02:36:00Z</dcterms:modified>
</cp:coreProperties>
</file>