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22355" w14:textId="77777777" w:rsidR="002C3B12" w:rsidRPr="00022357" w:rsidRDefault="002C3B12" w:rsidP="002C3B12">
      <w:pPr>
        <w:rPr>
          <w:rFonts w:ascii="Times New Roman" w:hAnsi="Times New Roman" w:cs="Times New Roman"/>
          <w:b/>
          <w:bCs/>
        </w:rPr>
      </w:pPr>
      <w:r w:rsidRPr="00022357">
        <w:rPr>
          <w:rFonts w:ascii="Times New Roman" w:hAnsi="Times New Roman" w:cs="Times New Roman"/>
          <w:b/>
          <w:bCs/>
        </w:rPr>
        <w:t>SUPPLEMENTARY MATERIALS</w:t>
      </w:r>
    </w:p>
    <w:p w14:paraId="4372429E" w14:textId="52BF8784" w:rsidR="002C3B12" w:rsidRPr="00022357" w:rsidRDefault="002C3B12" w:rsidP="002C3B12">
      <w:pPr>
        <w:rPr>
          <w:rFonts w:ascii="Times New Roman" w:hAnsi="Times New Roman" w:cs="Times New Roman"/>
          <w:b/>
          <w:bCs/>
        </w:rPr>
      </w:pPr>
      <w:r w:rsidRPr="00022357">
        <w:rPr>
          <w:rFonts w:ascii="Times New Roman" w:hAnsi="Times New Roman" w:cs="Times New Roman"/>
          <w:b/>
          <w:bCs/>
        </w:rPr>
        <w:t xml:space="preserve">Supplementary Table 1: Demographics </w:t>
      </w:r>
      <w:r w:rsidR="00D13397" w:rsidRPr="00022357">
        <w:rPr>
          <w:rFonts w:ascii="Times New Roman" w:hAnsi="Times New Roman" w:cs="Times New Roman"/>
          <w:b/>
          <w:bCs/>
        </w:rPr>
        <w:t>t</w:t>
      </w:r>
      <w:r w:rsidRPr="00022357">
        <w:rPr>
          <w:rFonts w:ascii="Times New Roman" w:hAnsi="Times New Roman" w:cs="Times New Roman"/>
          <w:b/>
          <w:bCs/>
        </w:rPr>
        <w:t>able</w:t>
      </w:r>
    </w:p>
    <w:p w14:paraId="047B7F2D" w14:textId="0C0EA8E7" w:rsidR="002C3B12" w:rsidRPr="00022357" w:rsidRDefault="002C3B12" w:rsidP="002C3B12">
      <w:pPr>
        <w:rPr>
          <w:rFonts w:ascii="Times New Roman" w:hAnsi="Times New Roman" w:cs="Times New Roman"/>
          <w:b/>
          <w:bCs/>
        </w:rPr>
      </w:pPr>
    </w:p>
    <w:p w14:paraId="1D5B058D" w14:textId="77777777" w:rsidR="006D34C1" w:rsidRPr="00022357" w:rsidRDefault="006D34C1" w:rsidP="002C3B12">
      <w:pPr>
        <w:rPr>
          <w:rFonts w:ascii="Times New Roman" w:hAnsi="Times New Roman" w:cs="Times New Roman"/>
          <w:b/>
          <w:bCs/>
        </w:rPr>
      </w:pPr>
    </w:p>
    <w:p w14:paraId="7670EC09" w14:textId="77777777" w:rsidR="006D34C1" w:rsidRPr="00022357" w:rsidRDefault="006D34C1" w:rsidP="002C3B12">
      <w:pPr>
        <w:rPr>
          <w:rFonts w:ascii="Times New Roman" w:hAnsi="Times New Roman" w:cs="Times New Roman"/>
          <w:b/>
          <w:bCs/>
        </w:rPr>
      </w:pPr>
    </w:p>
    <w:p w14:paraId="42776FA4" w14:textId="77777777" w:rsidR="006D34C1" w:rsidRPr="00022357" w:rsidRDefault="006D34C1" w:rsidP="006D34C1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022357">
        <w:rPr>
          <w:rFonts w:ascii="Times New Roman" w:hAnsi="Times New Roman" w:cs="Times New Roman"/>
          <w:b/>
          <w:bCs/>
          <w:shd w:val="clear" w:color="auto" w:fill="FFFFFF"/>
        </w:rPr>
        <w:t>Supplementary Table 2: Maternal depression during the perinatal period.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22357" w:rsidRPr="00022357" w14:paraId="6E9DE109" w14:textId="77777777" w:rsidTr="004A12E0">
        <w:tc>
          <w:tcPr>
            <w:tcW w:w="2265" w:type="dxa"/>
          </w:tcPr>
          <w:p w14:paraId="7B02B985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EPDS measurement</w:t>
            </w:r>
          </w:p>
        </w:tc>
        <w:tc>
          <w:tcPr>
            <w:tcW w:w="2265" w:type="dxa"/>
          </w:tcPr>
          <w:p w14:paraId="32942671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Mean </w:t>
            </w:r>
          </w:p>
        </w:tc>
        <w:tc>
          <w:tcPr>
            <w:tcW w:w="2266" w:type="dxa"/>
          </w:tcPr>
          <w:p w14:paraId="78939217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SD</w:t>
            </w:r>
          </w:p>
        </w:tc>
        <w:tc>
          <w:tcPr>
            <w:tcW w:w="2266" w:type="dxa"/>
          </w:tcPr>
          <w:p w14:paraId="505882C7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Range</w:t>
            </w:r>
          </w:p>
        </w:tc>
      </w:tr>
      <w:tr w:rsidR="00022357" w:rsidRPr="00022357" w14:paraId="1315D540" w14:textId="77777777" w:rsidTr="004A12E0">
        <w:tc>
          <w:tcPr>
            <w:tcW w:w="2265" w:type="dxa"/>
          </w:tcPr>
          <w:p w14:paraId="39CF00D1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Mid-pregnancy</w:t>
            </w:r>
          </w:p>
        </w:tc>
        <w:tc>
          <w:tcPr>
            <w:tcW w:w="2265" w:type="dxa"/>
          </w:tcPr>
          <w:p w14:paraId="555F3727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11.74</w:t>
            </w:r>
          </w:p>
        </w:tc>
        <w:tc>
          <w:tcPr>
            <w:tcW w:w="2266" w:type="dxa"/>
          </w:tcPr>
          <w:p w14:paraId="40D3BC38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2.49</w:t>
            </w:r>
          </w:p>
        </w:tc>
        <w:tc>
          <w:tcPr>
            <w:tcW w:w="2266" w:type="dxa"/>
          </w:tcPr>
          <w:p w14:paraId="15E87D26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6 - 23</w:t>
            </w:r>
          </w:p>
        </w:tc>
      </w:tr>
      <w:tr w:rsidR="00022357" w:rsidRPr="00022357" w14:paraId="561F1BF5" w14:textId="77777777" w:rsidTr="004A12E0">
        <w:tc>
          <w:tcPr>
            <w:tcW w:w="2265" w:type="dxa"/>
          </w:tcPr>
          <w:p w14:paraId="47A2C5CD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2 weeks after birth</w:t>
            </w:r>
          </w:p>
        </w:tc>
        <w:tc>
          <w:tcPr>
            <w:tcW w:w="2265" w:type="dxa"/>
          </w:tcPr>
          <w:p w14:paraId="4A8B233D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6.43</w:t>
            </w:r>
          </w:p>
        </w:tc>
        <w:tc>
          <w:tcPr>
            <w:tcW w:w="2266" w:type="dxa"/>
          </w:tcPr>
          <w:p w14:paraId="56D3A5DD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4.15</w:t>
            </w:r>
          </w:p>
        </w:tc>
        <w:tc>
          <w:tcPr>
            <w:tcW w:w="2266" w:type="dxa"/>
          </w:tcPr>
          <w:p w14:paraId="108EECCD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0 - 20</w:t>
            </w:r>
          </w:p>
        </w:tc>
      </w:tr>
      <w:tr w:rsidR="00022357" w:rsidRPr="00022357" w14:paraId="173D0C3D" w14:textId="77777777" w:rsidTr="004A12E0">
        <w:tc>
          <w:tcPr>
            <w:tcW w:w="2265" w:type="dxa"/>
          </w:tcPr>
          <w:p w14:paraId="02807BA5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6 months after birth</w:t>
            </w:r>
          </w:p>
        </w:tc>
        <w:tc>
          <w:tcPr>
            <w:tcW w:w="2265" w:type="dxa"/>
          </w:tcPr>
          <w:p w14:paraId="1614232A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5.67</w:t>
            </w:r>
          </w:p>
        </w:tc>
        <w:tc>
          <w:tcPr>
            <w:tcW w:w="2266" w:type="dxa"/>
          </w:tcPr>
          <w:p w14:paraId="1D95BAE9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4.24</w:t>
            </w:r>
          </w:p>
        </w:tc>
        <w:tc>
          <w:tcPr>
            <w:tcW w:w="2266" w:type="dxa"/>
          </w:tcPr>
          <w:p w14:paraId="14302D0D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0 - 17</w:t>
            </w:r>
          </w:p>
        </w:tc>
      </w:tr>
      <w:tr w:rsidR="00022357" w:rsidRPr="00022357" w14:paraId="496EE4AE" w14:textId="77777777" w:rsidTr="004A12E0">
        <w:tc>
          <w:tcPr>
            <w:tcW w:w="2265" w:type="dxa"/>
          </w:tcPr>
          <w:p w14:paraId="1C0B42B3" w14:textId="77777777" w:rsidR="006D34C1" w:rsidRPr="00022357" w:rsidRDefault="006D34C1" w:rsidP="004A12E0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18 months after birth</w:t>
            </w:r>
          </w:p>
        </w:tc>
        <w:tc>
          <w:tcPr>
            <w:tcW w:w="2265" w:type="dxa"/>
          </w:tcPr>
          <w:p w14:paraId="770A8BE4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5.92</w:t>
            </w:r>
          </w:p>
        </w:tc>
        <w:tc>
          <w:tcPr>
            <w:tcW w:w="2266" w:type="dxa"/>
          </w:tcPr>
          <w:p w14:paraId="6AA592E0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4.91</w:t>
            </w:r>
          </w:p>
        </w:tc>
        <w:tc>
          <w:tcPr>
            <w:tcW w:w="2266" w:type="dxa"/>
          </w:tcPr>
          <w:p w14:paraId="6D008EB0" w14:textId="77777777" w:rsidR="006D34C1" w:rsidRPr="00022357" w:rsidRDefault="006D34C1" w:rsidP="004A12E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22357">
              <w:rPr>
                <w:rFonts w:ascii="Times New Roman" w:hAnsi="Times New Roman" w:cs="Times New Roman"/>
                <w:shd w:val="clear" w:color="auto" w:fill="FFFFFF"/>
              </w:rPr>
              <w:t>0 - 24</w:t>
            </w:r>
          </w:p>
        </w:tc>
      </w:tr>
    </w:tbl>
    <w:p w14:paraId="3E47D308" w14:textId="77777777" w:rsidR="006D34C1" w:rsidRPr="00022357" w:rsidRDefault="006D34C1" w:rsidP="006D34C1">
      <w:pPr>
        <w:rPr>
          <w:rFonts w:ascii="Times New Roman" w:hAnsi="Times New Roman" w:cs="Times New Roman"/>
          <w:shd w:val="clear" w:color="auto" w:fill="FFFFFF"/>
        </w:rPr>
      </w:pPr>
    </w:p>
    <w:p w14:paraId="5A74B82F" w14:textId="77777777" w:rsidR="006D34C1" w:rsidRPr="00022357" w:rsidRDefault="006D34C1" w:rsidP="002C3B12">
      <w:pPr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horzAnchor="margin" w:tblpY="749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701"/>
        <w:gridCol w:w="1701"/>
        <w:gridCol w:w="1701"/>
        <w:gridCol w:w="1276"/>
      </w:tblGrid>
      <w:tr w:rsidR="00022357" w:rsidRPr="00022357" w14:paraId="611F294F" w14:textId="77777777" w:rsidTr="00AC266F">
        <w:trPr>
          <w:trHeight w:val="423"/>
        </w:trPr>
        <w:tc>
          <w:tcPr>
            <w:tcW w:w="3114" w:type="dxa"/>
          </w:tcPr>
          <w:p w14:paraId="10CA9042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0CDC37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68F235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320DF5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Whole sample</w:t>
            </w:r>
          </w:p>
          <w:p w14:paraId="0F25628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(n</w:t>
            </w: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=163)</w:t>
            </w:r>
          </w:p>
        </w:tc>
        <w:tc>
          <w:tcPr>
            <w:tcW w:w="1701" w:type="dxa"/>
            <w:vAlign w:val="center"/>
          </w:tcPr>
          <w:p w14:paraId="28419EE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Women</w:t>
            </w:r>
          </w:p>
          <w:p w14:paraId="787AA15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(n=80)</w:t>
            </w:r>
          </w:p>
        </w:tc>
        <w:tc>
          <w:tcPr>
            <w:tcW w:w="1701" w:type="dxa"/>
            <w:vAlign w:val="center"/>
          </w:tcPr>
          <w:p w14:paraId="138B9B9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Men</w:t>
            </w:r>
          </w:p>
          <w:p w14:paraId="6DDD7AD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(n=83)</w:t>
            </w:r>
          </w:p>
        </w:tc>
        <w:tc>
          <w:tcPr>
            <w:tcW w:w="1276" w:type="dxa"/>
            <w:vAlign w:val="center"/>
          </w:tcPr>
          <w:p w14:paraId="64BDD19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Sex difference</w:t>
            </w:r>
          </w:p>
        </w:tc>
      </w:tr>
      <w:tr w:rsidR="00022357" w:rsidRPr="00022357" w14:paraId="34A80E4F" w14:textId="77777777" w:rsidTr="00AC266F">
        <w:trPr>
          <w:trHeight w:val="423"/>
        </w:trPr>
        <w:tc>
          <w:tcPr>
            <w:tcW w:w="3114" w:type="dxa"/>
          </w:tcPr>
          <w:p w14:paraId="03809B2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Sex (</w:t>
            </w:r>
            <w:r w:rsidRPr="0002235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%)</w:t>
            </w:r>
          </w:p>
        </w:tc>
        <w:tc>
          <w:tcPr>
            <w:tcW w:w="1701" w:type="dxa"/>
            <w:vAlign w:val="center"/>
          </w:tcPr>
          <w:p w14:paraId="77CD371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6C7DE0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49%</w:t>
            </w:r>
          </w:p>
        </w:tc>
        <w:tc>
          <w:tcPr>
            <w:tcW w:w="1701" w:type="dxa"/>
            <w:vAlign w:val="center"/>
          </w:tcPr>
          <w:p w14:paraId="0C9D768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51%</w:t>
            </w:r>
          </w:p>
        </w:tc>
        <w:tc>
          <w:tcPr>
            <w:tcW w:w="1276" w:type="dxa"/>
            <w:vAlign w:val="center"/>
          </w:tcPr>
          <w:p w14:paraId="0FD8030A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F957BE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22357" w:rsidRPr="00022357" w14:paraId="4A6DAF71" w14:textId="77777777" w:rsidTr="00AC266F">
        <w:trPr>
          <w:trHeight w:val="423"/>
        </w:trPr>
        <w:tc>
          <w:tcPr>
            <w:tcW w:w="3114" w:type="dxa"/>
          </w:tcPr>
          <w:p w14:paraId="2E39B0F6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Ethnicity </w:t>
            </w:r>
          </w:p>
          <w:p w14:paraId="7646930C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White Caucasian</w:t>
            </w:r>
          </w:p>
        </w:tc>
        <w:tc>
          <w:tcPr>
            <w:tcW w:w="1701" w:type="dxa"/>
            <w:vAlign w:val="center"/>
          </w:tcPr>
          <w:p w14:paraId="0C8430B8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701" w:type="dxa"/>
            <w:vAlign w:val="center"/>
          </w:tcPr>
          <w:p w14:paraId="464DB1F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701" w:type="dxa"/>
            <w:vAlign w:val="center"/>
          </w:tcPr>
          <w:p w14:paraId="2DB180F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276" w:type="dxa"/>
            <w:vAlign w:val="center"/>
          </w:tcPr>
          <w:p w14:paraId="0DAD3F9A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  <w:tr w:rsidR="00022357" w:rsidRPr="00022357" w14:paraId="5B8AB724" w14:textId="77777777" w:rsidTr="00AC266F">
        <w:trPr>
          <w:trHeight w:val="423"/>
        </w:trPr>
        <w:tc>
          <w:tcPr>
            <w:tcW w:w="3114" w:type="dxa"/>
          </w:tcPr>
          <w:p w14:paraId="6CF05A3D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Age at MRI </w:t>
            </w: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in years (M, SD)</w:t>
            </w:r>
          </w:p>
        </w:tc>
        <w:tc>
          <w:tcPr>
            <w:tcW w:w="1701" w:type="dxa"/>
            <w:vAlign w:val="center"/>
          </w:tcPr>
          <w:p w14:paraId="5BC2CE58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M=28.66, SD=0.56</w:t>
            </w:r>
          </w:p>
        </w:tc>
        <w:tc>
          <w:tcPr>
            <w:tcW w:w="1701" w:type="dxa"/>
            <w:vAlign w:val="center"/>
          </w:tcPr>
          <w:p w14:paraId="5B72ED4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M=28.68, SD=0.57</w:t>
            </w:r>
          </w:p>
        </w:tc>
        <w:tc>
          <w:tcPr>
            <w:tcW w:w="1701" w:type="dxa"/>
            <w:vAlign w:val="center"/>
          </w:tcPr>
          <w:p w14:paraId="6306429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M=28.64, SD=0.55</w:t>
            </w:r>
          </w:p>
        </w:tc>
        <w:tc>
          <w:tcPr>
            <w:tcW w:w="1276" w:type="dxa"/>
            <w:vAlign w:val="center"/>
          </w:tcPr>
          <w:p w14:paraId="02358DB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  <w:tr w:rsidR="00022357" w:rsidRPr="00022357" w14:paraId="353E4AB3" w14:textId="77777777" w:rsidTr="00AC266F">
        <w:trPr>
          <w:trHeight w:val="205"/>
        </w:trPr>
        <w:tc>
          <w:tcPr>
            <w:tcW w:w="3114" w:type="dxa"/>
          </w:tcPr>
          <w:p w14:paraId="73A0BE1D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BMI at MRI </w:t>
            </w: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(M, SD)</w:t>
            </w:r>
          </w:p>
        </w:tc>
        <w:tc>
          <w:tcPr>
            <w:tcW w:w="1701" w:type="dxa"/>
            <w:vAlign w:val="center"/>
          </w:tcPr>
          <w:p w14:paraId="78AA4DC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M=24.12, SD=4.05</w:t>
            </w:r>
          </w:p>
        </w:tc>
        <w:tc>
          <w:tcPr>
            <w:tcW w:w="1701" w:type="dxa"/>
            <w:vAlign w:val="center"/>
          </w:tcPr>
          <w:p w14:paraId="3877A7A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M=24.23, SD=4.18</w:t>
            </w:r>
          </w:p>
        </w:tc>
        <w:tc>
          <w:tcPr>
            <w:tcW w:w="1701" w:type="dxa"/>
            <w:vAlign w:val="center"/>
          </w:tcPr>
          <w:p w14:paraId="6166DCE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M=24.02, SD=3.94</w:t>
            </w:r>
          </w:p>
        </w:tc>
        <w:tc>
          <w:tcPr>
            <w:tcW w:w="1276" w:type="dxa"/>
            <w:vAlign w:val="center"/>
          </w:tcPr>
          <w:p w14:paraId="4236393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  <w:tr w:rsidR="00022357" w:rsidRPr="00022357" w14:paraId="10643EE0" w14:textId="77777777" w:rsidTr="00AC266F">
        <w:trPr>
          <w:trHeight w:val="1286"/>
        </w:trPr>
        <w:tc>
          <w:tcPr>
            <w:tcW w:w="3114" w:type="dxa"/>
          </w:tcPr>
          <w:p w14:paraId="31C48CB2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Education</w:t>
            </w:r>
          </w:p>
          <w:p w14:paraId="5C565012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elementary school</w:t>
            </w:r>
          </w:p>
          <w:p w14:paraId="764AA05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high school</w:t>
            </w:r>
          </w:p>
          <w:p w14:paraId="27F6600F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% completed an undergraduate degree </w:t>
            </w:r>
          </w:p>
          <w:p w14:paraId="31CFDE51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a master's degree</w:t>
            </w:r>
          </w:p>
          <w:p w14:paraId="0E908C1E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PhD</w:t>
            </w:r>
          </w:p>
        </w:tc>
        <w:tc>
          <w:tcPr>
            <w:tcW w:w="1701" w:type="dxa"/>
            <w:vAlign w:val="center"/>
          </w:tcPr>
          <w:p w14:paraId="5A5C0156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AC210D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0.61%</w:t>
            </w:r>
          </w:p>
          <w:p w14:paraId="647CBD46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24.54%</w:t>
            </w:r>
          </w:p>
          <w:p w14:paraId="20760032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10.43%</w:t>
            </w:r>
          </w:p>
          <w:p w14:paraId="69F248DE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63.19%</w:t>
            </w:r>
          </w:p>
          <w:p w14:paraId="0EE24A2A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1.23%</w:t>
            </w:r>
          </w:p>
        </w:tc>
        <w:tc>
          <w:tcPr>
            <w:tcW w:w="1701" w:type="dxa"/>
            <w:vAlign w:val="center"/>
          </w:tcPr>
          <w:p w14:paraId="1A43D4BF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74572A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1.25%</w:t>
            </w:r>
          </w:p>
          <w:p w14:paraId="7E4C9DF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23.75%</w:t>
            </w:r>
          </w:p>
          <w:p w14:paraId="5C555ED4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8.75%</w:t>
            </w:r>
          </w:p>
          <w:p w14:paraId="5223D124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66.25%</w:t>
            </w:r>
          </w:p>
          <w:p w14:paraId="431B4205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cs-CZ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0</w:t>
            </w: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val="cs-CZ"/>
              </w:rPr>
              <w:t>%</w:t>
            </w:r>
          </w:p>
        </w:tc>
        <w:tc>
          <w:tcPr>
            <w:tcW w:w="1701" w:type="dxa"/>
            <w:vAlign w:val="center"/>
          </w:tcPr>
          <w:p w14:paraId="07C0A1E5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F8D23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0%</w:t>
            </w:r>
          </w:p>
          <w:p w14:paraId="63A61B01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25.30%</w:t>
            </w:r>
          </w:p>
          <w:p w14:paraId="7666E467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12.05%</w:t>
            </w:r>
          </w:p>
          <w:p w14:paraId="64554AF6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60.24%</w:t>
            </w:r>
          </w:p>
          <w:p w14:paraId="3729AFD6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2.41%</w:t>
            </w:r>
          </w:p>
        </w:tc>
        <w:tc>
          <w:tcPr>
            <w:tcW w:w="1276" w:type="dxa"/>
            <w:vAlign w:val="center"/>
          </w:tcPr>
          <w:p w14:paraId="554B70DE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35E378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  <w:tr w:rsidR="00022357" w:rsidRPr="00022357" w14:paraId="55FE3D05" w14:textId="77777777" w:rsidTr="00AC266F">
        <w:trPr>
          <w:trHeight w:val="82"/>
        </w:trPr>
        <w:tc>
          <w:tcPr>
            <w:tcW w:w="3114" w:type="dxa"/>
          </w:tcPr>
          <w:p w14:paraId="70CCC767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ERQ score Reappraisal </w:t>
            </w: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(M, SD)</w:t>
            </w:r>
          </w:p>
        </w:tc>
        <w:tc>
          <w:tcPr>
            <w:tcW w:w="1701" w:type="dxa"/>
            <w:vAlign w:val="center"/>
          </w:tcPr>
          <w:p w14:paraId="7B0AA4D0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M=29.40, SD=6.07</w:t>
            </w:r>
          </w:p>
        </w:tc>
        <w:tc>
          <w:tcPr>
            <w:tcW w:w="1701" w:type="dxa"/>
            <w:vAlign w:val="center"/>
          </w:tcPr>
          <w:p w14:paraId="6261BD11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M=29.48, SD=6.10</w:t>
            </w:r>
          </w:p>
        </w:tc>
        <w:tc>
          <w:tcPr>
            <w:tcW w:w="1701" w:type="dxa"/>
            <w:vAlign w:val="center"/>
          </w:tcPr>
          <w:p w14:paraId="5A9F189B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M=29.34, SD=6.08</w:t>
            </w:r>
          </w:p>
        </w:tc>
        <w:tc>
          <w:tcPr>
            <w:tcW w:w="1276" w:type="dxa"/>
            <w:vAlign w:val="center"/>
          </w:tcPr>
          <w:p w14:paraId="247FCD93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  <w:tr w:rsidR="00022357" w:rsidRPr="00022357" w14:paraId="03985BF0" w14:textId="77777777" w:rsidTr="00AC266F">
        <w:trPr>
          <w:trHeight w:val="219"/>
        </w:trPr>
        <w:tc>
          <w:tcPr>
            <w:tcW w:w="3114" w:type="dxa"/>
          </w:tcPr>
          <w:p w14:paraId="1577C0A3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ERQ score Suppression </w:t>
            </w: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(M, SD)</w:t>
            </w:r>
          </w:p>
        </w:tc>
        <w:tc>
          <w:tcPr>
            <w:tcW w:w="1701" w:type="dxa"/>
            <w:vAlign w:val="center"/>
          </w:tcPr>
          <w:p w14:paraId="2E25DC32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M=13.15, SD=4.99</w:t>
            </w:r>
          </w:p>
        </w:tc>
        <w:tc>
          <w:tcPr>
            <w:tcW w:w="1701" w:type="dxa"/>
            <w:vAlign w:val="center"/>
          </w:tcPr>
          <w:p w14:paraId="7D7D3FBB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M=12.71, SD=4.79</w:t>
            </w:r>
          </w:p>
        </w:tc>
        <w:tc>
          <w:tcPr>
            <w:tcW w:w="1701" w:type="dxa"/>
            <w:vAlign w:val="center"/>
          </w:tcPr>
          <w:p w14:paraId="4902D368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M=13.58, SD=5.17</w:t>
            </w:r>
          </w:p>
        </w:tc>
        <w:tc>
          <w:tcPr>
            <w:tcW w:w="1276" w:type="dxa"/>
            <w:vAlign w:val="center"/>
          </w:tcPr>
          <w:p w14:paraId="0C751AF8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  <w:tr w:rsidR="00022357" w:rsidRPr="00022357" w14:paraId="26C466E0" w14:textId="77777777" w:rsidTr="00AC266F">
        <w:trPr>
          <w:trHeight w:val="1272"/>
        </w:trPr>
        <w:tc>
          <w:tcPr>
            <w:tcW w:w="3114" w:type="dxa"/>
          </w:tcPr>
          <w:p w14:paraId="070BB060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Maternal Education</w:t>
            </w:r>
          </w:p>
          <w:p w14:paraId="667A1077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% missing data </w:t>
            </w:r>
          </w:p>
          <w:p w14:paraId="73D68AE8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not completed high school</w:t>
            </w:r>
          </w:p>
          <w:p w14:paraId="089BD2C8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high school</w:t>
            </w:r>
          </w:p>
          <w:p w14:paraId="5CF1F6BB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university</w:t>
            </w:r>
          </w:p>
          <w:p w14:paraId="499346FD" w14:textId="77777777" w:rsidR="002C3B12" w:rsidRPr="00022357" w:rsidRDefault="002C3B12" w:rsidP="00AC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% completed postgraduate educ.</w:t>
            </w:r>
          </w:p>
        </w:tc>
        <w:tc>
          <w:tcPr>
            <w:tcW w:w="1701" w:type="dxa"/>
            <w:vAlign w:val="center"/>
          </w:tcPr>
          <w:p w14:paraId="321736B2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F9A1BE3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19.20%</w:t>
            </w:r>
          </w:p>
          <w:p w14:paraId="162CA96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0%</w:t>
            </w:r>
          </w:p>
          <w:p w14:paraId="4A6BE1BB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49.00%</w:t>
            </w:r>
          </w:p>
          <w:p w14:paraId="27BFB2CE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30.00%</w:t>
            </w:r>
          </w:p>
          <w:p w14:paraId="003B4395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1.80%</w:t>
            </w:r>
          </w:p>
        </w:tc>
        <w:tc>
          <w:tcPr>
            <w:tcW w:w="1701" w:type="dxa"/>
            <w:vAlign w:val="center"/>
          </w:tcPr>
          <w:p w14:paraId="7C9C6E30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3C1716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15.00%</w:t>
            </w:r>
          </w:p>
          <w:p w14:paraId="544E5B37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0%</w:t>
            </w:r>
          </w:p>
          <w:p w14:paraId="5D0E3DF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52.5%</w:t>
            </w:r>
          </w:p>
          <w:p w14:paraId="066C5001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30.00%</w:t>
            </w:r>
          </w:p>
          <w:p w14:paraId="0445E1FA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2.50%</w:t>
            </w:r>
          </w:p>
        </w:tc>
        <w:tc>
          <w:tcPr>
            <w:tcW w:w="1701" w:type="dxa"/>
            <w:vAlign w:val="center"/>
          </w:tcPr>
          <w:p w14:paraId="07FADC5C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E4732A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25.3%</w:t>
            </w:r>
          </w:p>
          <w:p w14:paraId="0022DF83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0%</w:t>
            </w:r>
          </w:p>
          <w:p w14:paraId="54E5627B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46.9%</w:t>
            </w:r>
          </w:p>
          <w:p w14:paraId="7EFFE3DF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26.6%</w:t>
            </w:r>
          </w:p>
          <w:p w14:paraId="39D5CC6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1.2%</w:t>
            </w:r>
          </w:p>
        </w:tc>
        <w:tc>
          <w:tcPr>
            <w:tcW w:w="1276" w:type="dxa"/>
            <w:vAlign w:val="center"/>
          </w:tcPr>
          <w:p w14:paraId="5A0FAF49" w14:textId="77777777" w:rsidR="002C3B12" w:rsidRPr="00022357" w:rsidRDefault="002C3B12" w:rsidP="00AC26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</w:rPr>
              <w:t>No difference.</w:t>
            </w:r>
          </w:p>
        </w:tc>
      </w:tr>
    </w:tbl>
    <w:p w14:paraId="23504BE8" w14:textId="77777777" w:rsidR="007160BC" w:rsidRPr="00022357" w:rsidRDefault="007160BC" w:rsidP="005A5C5F">
      <w:pPr>
        <w:rPr>
          <w:rFonts w:ascii="Times New Roman" w:hAnsi="Times New Roman" w:cs="Times New Roman"/>
          <w:b/>
        </w:rPr>
      </w:pPr>
    </w:p>
    <w:p w14:paraId="09AA4A22" w14:textId="77777777" w:rsidR="007A7F4B" w:rsidRPr="00022357" w:rsidRDefault="007160BC" w:rsidP="007A7F4B">
      <w:pPr>
        <w:rPr>
          <w:rFonts w:ascii="Times New Roman" w:hAnsi="Times New Roman" w:cs="Times New Roman"/>
          <w:b/>
          <w:bCs/>
        </w:rPr>
      </w:pPr>
      <w:r w:rsidRPr="00022357">
        <w:rPr>
          <w:rFonts w:ascii="Times New Roman" w:hAnsi="Times New Roman" w:cs="Times New Roman"/>
          <w:b/>
        </w:rPr>
        <w:br w:type="page"/>
      </w:r>
      <w:r w:rsidR="007A7F4B" w:rsidRPr="00022357">
        <w:rPr>
          <w:rFonts w:ascii="Times New Roman" w:hAnsi="Times New Roman" w:cs="Times New Roman"/>
          <w:b/>
          <w:bCs/>
        </w:rPr>
        <w:lastRenderedPageBreak/>
        <w:t xml:space="preserve">Supplementary Table 3: </w:t>
      </w:r>
      <w:r w:rsidR="007A7F4B" w:rsidRPr="00022357">
        <w:rPr>
          <w:rFonts w:ascii="Times New Roman" w:hAnsi="Times New Roman" w:cs="Times New Roman"/>
        </w:rPr>
        <w:t>Cronbach alphas for the variables regarding maternal perinatal depression and the emotion regulation skills in the offspring.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2357" w:rsidRPr="00022357" w14:paraId="7246ABB8" w14:textId="77777777" w:rsidTr="00BB61FA">
        <w:tc>
          <w:tcPr>
            <w:tcW w:w="4531" w:type="dxa"/>
          </w:tcPr>
          <w:p w14:paraId="64EAB518" w14:textId="77777777" w:rsidR="007A7F4B" w:rsidRPr="00022357" w:rsidRDefault="007A7F4B" w:rsidP="00BB61FA">
            <w:pPr>
              <w:rPr>
                <w:rFonts w:ascii="Times New Roman" w:hAnsi="Times New Roman" w:cs="Times New Roman"/>
                <w:b/>
                <w:bCs/>
              </w:rPr>
            </w:pPr>
            <w:r w:rsidRPr="00022357">
              <w:rPr>
                <w:rFonts w:ascii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4531" w:type="dxa"/>
          </w:tcPr>
          <w:p w14:paraId="1B324325" w14:textId="77777777" w:rsidR="007A7F4B" w:rsidRPr="00022357" w:rsidRDefault="007A7F4B" w:rsidP="00BB61FA">
            <w:pPr>
              <w:rPr>
                <w:rFonts w:ascii="Times New Roman" w:hAnsi="Times New Roman" w:cs="Times New Roman"/>
                <w:b/>
                <w:bCs/>
              </w:rPr>
            </w:pPr>
            <w:r w:rsidRPr="00022357">
              <w:rPr>
                <w:rFonts w:ascii="Times New Roman" w:hAnsi="Times New Roman" w:cs="Times New Roman"/>
                <w:b/>
                <w:bCs/>
              </w:rPr>
              <w:t>Cronbach’s alpha</w:t>
            </w:r>
          </w:p>
        </w:tc>
      </w:tr>
      <w:tr w:rsidR="00022357" w:rsidRPr="00022357" w14:paraId="0B20CC12" w14:textId="77777777" w:rsidTr="00BB61FA">
        <w:tc>
          <w:tcPr>
            <w:tcW w:w="4531" w:type="dxa"/>
          </w:tcPr>
          <w:p w14:paraId="1C36A469" w14:textId="77777777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Maternal depression in mid-pregnancy </w:t>
            </w:r>
          </w:p>
        </w:tc>
        <w:tc>
          <w:tcPr>
            <w:tcW w:w="4531" w:type="dxa"/>
          </w:tcPr>
          <w:p w14:paraId="774E1FA4" w14:textId="19B5FE46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0,</w:t>
            </w:r>
            <w:r w:rsidR="000A4D28" w:rsidRPr="00022357">
              <w:rPr>
                <w:rFonts w:ascii="Times New Roman" w:hAnsi="Times New Roman" w:cs="Times New Roman"/>
              </w:rPr>
              <w:t>82</w:t>
            </w:r>
          </w:p>
        </w:tc>
      </w:tr>
      <w:tr w:rsidR="00022357" w:rsidRPr="00022357" w14:paraId="44D4E083" w14:textId="77777777" w:rsidTr="00BB61FA">
        <w:tc>
          <w:tcPr>
            <w:tcW w:w="4531" w:type="dxa"/>
          </w:tcPr>
          <w:p w14:paraId="04417AD3" w14:textId="77777777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Maternal depression 2 weeks after birth </w:t>
            </w:r>
          </w:p>
        </w:tc>
        <w:tc>
          <w:tcPr>
            <w:tcW w:w="4531" w:type="dxa"/>
          </w:tcPr>
          <w:p w14:paraId="5F11B18A" w14:textId="75E88896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0,</w:t>
            </w:r>
            <w:r w:rsidR="000A4D28" w:rsidRPr="00022357">
              <w:rPr>
                <w:rFonts w:ascii="Times New Roman" w:hAnsi="Times New Roman" w:cs="Times New Roman"/>
              </w:rPr>
              <w:t>83</w:t>
            </w:r>
          </w:p>
        </w:tc>
      </w:tr>
      <w:tr w:rsidR="00022357" w:rsidRPr="00022357" w14:paraId="25DB2BB1" w14:textId="77777777" w:rsidTr="00BB61FA">
        <w:tc>
          <w:tcPr>
            <w:tcW w:w="4531" w:type="dxa"/>
          </w:tcPr>
          <w:p w14:paraId="35B5D237" w14:textId="77777777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Maternal depression 6 months after birth </w:t>
            </w:r>
          </w:p>
        </w:tc>
        <w:tc>
          <w:tcPr>
            <w:tcW w:w="4531" w:type="dxa"/>
          </w:tcPr>
          <w:p w14:paraId="1B4E4C8B" w14:textId="74CCD56E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0,</w:t>
            </w:r>
            <w:r w:rsidR="000A4D28" w:rsidRPr="00022357">
              <w:rPr>
                <w:rFonts w:ascii="Times New Roman" w:hAnsi="Times New Roman" w:cs="Times New Roman"/>
              </w:rPr>
              <w:t>83</w:t>
            </w:r>
          </w:p>
        </w:tc>
      </w:tr>
      <w:tr w:rsidR="00022357" w:rsidRPr="00022357" w14:paraId="6D7EBC59" w14:textId="77777777" w:rsidTr="00BB61FA">
        <w:tc>
          <w:tcPr>
            <w:tcW w:w="4531" w:type="dxa"/>
          </w:tcPr>
          <w:p w14:paraId="6427EBCE" w14:textId="77777777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Maternal depression 18 months after birth </w:t>
            </w:r>
          </w:p>
        </w:tc>
        <w:tc>
          <w:tcPr>
            <w:tcW w:w="4531" w:type="dxa"/>
          </w:tcPr>
          <w:p w14:paraId="6A8E3B1D" w14:textId="7124CF60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0,</w:t>
            </w:r>
            <w:r w:rsidR="000A4D28" w:rsidRPr="00022357">
              <w:rPr>
                <w:rFonts w:ascii="Times New Roman" w:hAnsi="Times New Roman" w:cs="Times New Roman"/>
              </w:rPr>
              <w:t>85</w:t>
            </w:r>
          </w:p>
        </w:tc>
      </w:tr>
      <w:tr w:rsidR="00022357" w:rsidRPr="00022357" w14:paraId="0D2FEB37" w14:textId="77777777" w:rsidTr="00BB61FA">
        <w:tc>
          <w:tcPr>
            <w:tcW w:w="4531" w:type="dxa"/>
          </w:tcPr>
          <w:p w14:paraId="320C82FE" w14:textId="77777777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Emotion regulation - Reappraisal</w:t>
            </w:r>
          </w:p>
        </w:tc>
        <w:tc>
          <w:tcPr>
            <w:tcW w:w="4531" w:type="dxa"/>
          </w:tcPr>
          <w:p w14:paraId="250A0A0A" w14:textId="2C347DCD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0,7</w:t>
            </w:r>
            <w:r w:rsidR="000A4D28" w:rsidRPr="00022357">
              <w:rPr>
                <w:rFonts w:ascii="Times New Roman" w:hAnsi="Times New Roman" w:cs="Times New Roman"/>
              </w:rPr>
              <w:t>3</w:t>
            </w:r>
          </w:p>
        </w:tc>
      </w:tr>
      <w:tr w:rsidR="00022357" w:rsidRPr="00022357" w14:paraId="399EB0F7" w14:textId="77777777" w:rsidTr="00BB61FA">
        <w:tc>
          <w:tcPr>
            <w:tcW w:w="4531" w:type="dxa"/>
          </w:tcPr>
          <w:p w14:paraId="025F5EB2" w14:textId="77777777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Emotion regulation - Suppression</w:t>
            </w:r>
          </w:p>
        </w:tc>
        <w:tc>
          <w:tcPr>
            <w:tcW w:w="4531" w:type="dxa"/>
          </w:tcPr>
          <w:p w14:paraId="1FC0919B" w14:textId="74CAF8E9" w:rsidR="007A7F4B" w:rsidRPr="00022357" w:rsidRDefault="007A7F4B" w:rsidP="00BB61FA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0,8</w:t>
            </w:r>
            <w:r w:rsidR="000A4D28" w:rsidRPr="00022357">
              <w:rPr>
                <w:rFonts w:ascii="Times New Roman" w:hAnsi="Times New Roman" w:cs="Times New Roman"/>
              </w:rPr>
              <w:t>2</w:t>
            </w:r>
          </w:p>
        </w:tc>
      </w:tr>
    </w:tbl>
    <w:p w14:paraId="17F7D36B" w14:textId="77777777" w:rsidR="007A7F4B" w:rsidRPr="00022357" w:rsidRDefault="007A7F4B" w:rsidP="007A7F4B">
      <w:pPr>
        <w:rPr>
          <w:rFonts w:ascii="Times New Roman" w:hAnsi="Times New Roman" w:cs="Times New Roman"/>
        </w:rPr>
      </w:pPr>
    </w:p>
    <w:p w14:paraId="6DBB9E90" w14:textId="77777777" w:rsidR="007A7F4B" w:rsidRPr="00022357" w:rsidRDefault="007A7F4B" w:rsidP="007A7F4B">
      <w:pPr>
        <w:rPr>
          <w:rFonts w:ascii="Times New Roman" w:hAnsi="Times New Roman" w:cs="Times New Roman"/>
          <w:b/>
        </w:rPr>
      </w:pPr>
    </w:p>
    <w:p w14:paraId="3364DBA4" w14:textId="1A4BCE7A" w:rsidR="007A7F4B" w:rsidRPr="00022357" w:rsidRDefault="007A7F4B" w:rsidP="007A7F4B">
      <w:pPr>
        <w:rPr>
          <w:rFonts w:ascii="Times New Roman" w:hAnsi="Times New Roman" w:cs="Times New Roman"/>
          <w:kern w:val="2"/>
          <w:lang w:val="en-US"/>
          <w14:ligatures w14:val="standardContextual"/>
        </w:rPr>
      </w:pPr>
      <w:r w:rsidRPr="00022357">
        <w:rPr>
          <w:rFonts w:ascii="Times New Roman" w:hAnsi="Times New Roman" w:cs="Times New Roman"/>
          <w:b/>
        </w:rPr>
        <w:t xml:space="preserve">Supplementary Table 4 </w:t>
      </w:r>
      <w:r w:rsidRPr="00022357">
        <w:rPr>
          <w:rFonts w:ascii="Times New Roman" w:hAnsi="Times New Roman" w:cs="Times New Roman"/>
          <w:bCs/>
        </w:rPr>
        <w:t>– Pairwise correlations among the 4 maternal depression variables and emotion regulation strategy in the offspring.</w:t>
      </w:r>
      <w:r w:rsidRPr="00022357">
        <w:rPr>
          <w:rFonts w:ascii="Times New Roman" w:hAnsi="Times New Roman" w:cs="Times New Roman"/>
          <w:bCs/>
          <w:lang w:val="cs-CZ"/>
        </w:rPr>
        <w:fldChar w:fldCharType="begin"/>
      </w:r>
      <w:r w:rsidRPr="00022357">
        <w:rPr>
          <w:rFonts w:ascii="Times New Roman" w:hAnsi="Times New Roman" w:cs="Times New Roman"/>
          <w:bCs/>
          <w:lang w:val="cs-CZ"/>
        </w:rPr>
        <w:instrText xml:space="preserve"> LINK </w:instrText>
      </w:r>
      <w:r w:rsidR="000A4D28" w:rsidRPr="00022357">
        <w:rPr>
          <w:rFonts w:ascii="Times New Roman" w:hAnsi="Times New Roman" w:cs="Times New Roman"/>
          <w:bCs/>
          <w:lang w:val="cs-CZ"/>
        </w:rPr>
        <w:instrText xml:space="preserve">Excel.Sheet.8 B:\\BlueUSB\\VULDE_Follow-up\\AZV\\fMRI_IAPS\\FinalfMRIresults\\forreviewer.xls forreviewer!R1C1:R16C4 </w:instrText>
      </w:r>
      <w:r w:rsidRPr="00022357">
        <w:rPr>
          <w:rFonts w:ascii="Times New Roman" w:hAnsi="Times New Roman" w:cs="Times New Roman"/>
          <w:bCs/>
          <w:lang w:val="cs-CZ"/>
        </w:rPr>
        <w:instrText xml:space="preserve">\a \f 5 \h  \* MERGEFORMAT </w:instrText>
      </w:r>
      <w:r w:rsidRPr="00022357">
        <w:rPr>
          <w:rFonts w:ascii="Times New Roman" w:hAnsi="Times New Roman" w:cs="Times New Roman"/>
          <w:bCs/>
          <w:lang w:val="cs-CZ"/>
        </w:rPr>
        <w:fldChar w:fldCharType="separate"/>
      </w:r>
    </w:p>
    <w:tbl>
      <w:tblPr>
        <w:tblStyle w:val="TableGrid"/>
        <w:tblW w:w="10219" w:type="dxa"/>
        <w:tblLook w:val="04A0" w:firstRow="1" w:lastRow="0" w:firstColumn="1" w:lastColumn="0" w:noHBand="0" w:noVBand="1"/>
      </w:tblPr>
      <w:tblGrid>
        <w:gridCol w:w="3855"/>
        <w:gridCol w:w="3920"/>
        <w:gridCol w:w="1316"/>
        <w:gridCol w:w="1152"/>
      </w:tblGrid>
      <w:tr w:rsidR="00022357" w:rsidRPr="00022357" w14:paraId="772D78BF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5CE1B212" w14:textId="7B16C3DC" w:rsidR="007A7F4B" w:rsidRPr="00022357" w:rsidRDefault="007A7F4B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_Hlk176785200"/>
            <w:r w:rsidRPr="00022357">
              <w:rPr>
                <w:rFonts w:ascii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3920" w:type="dxa"/>
            <w:noWrap/>
            <w:hideMark/>
          </w:tcPr>
          <w:p w14:paraId="59793268" w14:textId="77777777" w:rsidR="007A7F4B" w:rsidRPr="00022357" w:rsidRDefault="007A7F4B">
            <w:pPr>
              <w:rPr>
                <w:rFonts w:ascii="Times New Roman" w:hAnsi="Times New Roman" w:cs="Times New Roman"/>
                <w:b/>
                <w:bCs/>
              </w:rPr>
            </w:pPr>
            <w:r w:rsidRPr="00022357">
              <w:rPr>
                <w:rFonts w:ascii="Times New Roman" w:hAnsi="Times New Roman" w:cs="Times New Roman"/>
                <w:b/>
                <w:bCs/>
              </w:rPr>
              <w:t>by Variable</w:t>
            </w:r>
          </w:p>
        </w:tc>
        <w:tc>
          <w:tcPr>
            <w:tcW w:w="1292" w:type="dxa"/>
            <w:noWrap/>
            <w:hideMark/>
          </w:tcPr>
          <w:p w14:paraId="198F9FC4" w14:textId="77777777" w:rsidR="007A7F4B" w:rsidRPr="00022357" w:rsidRDefault="007A7F4B">
            <w:pPr>
              <w:rPr>
                <w:rFonts w:ascii="Times New Roman" w:hAnsi="Times New Roman" w:cs="Times New Roman"/>
                <w:b/>
                <w:bCs/>
              </w:rPr>
            </w:pPr>
            <w:r w:rsidRPr="00022357">
              <w:rPr>
                <w:rFonts w:ascii="Times New Roman" w:hAnsi="Times New Roman" w:cs="Times New Roman"/>
                <w:b/>
                <w:bCs/>
              </w:rPr>
              <w:t>Correlation</w:t>
            </w:r>
          </w:p>
        </w:tc>
        <w:tc>
          <w:tcPr>
            <w:tcW w:w="1152" w:type="dxa"/>
            <w:noWrap/>
            <w:hideMark/>
          </w:tcPr>
          <w:p w14:paraId="35F0EFD4" w14:textId="77777777" w:rsidR="007A7F4B" w:rsidRPr="00022357" w:rsidRDefault="007A7F4B">
            <w:pPr>
              <w:rPr>
                <w:rFonts w:ascii="Times New Roman" w:hAnsi="Times New Roman" w:cs="Times New Roman"/>
                <w:b/>
                <w:bCs/>
              </w:rPr>
            </w:pPr>
            <w:r w:rsidRPr="00022357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</w:tr>
      <w:tr w:rsidR="00022357" w:rsidRPr="00022357" w14:paraId="1B3DDCA0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267E2456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2 weeks after birth </w:t>
            </w:r>
          </w:p>
        </w:tc>
        <w:tc>
          <w:tcPr>
            <w:tcW w:w="3920" w:type="dxa"/>
            <w:noWrap/>
            <w:hideMark/>
          </w:tcPr>
          <w:p w14:paraId="5044AEEA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in mid-pregnancy </w:t>
            </w:r>
          </w:p>
        </w:tc>
        <w:tc>
          <w:tcPr>
            <w:tcW w:w="1292" w:type="dxa"/>
            <w:noWrap/>
            <w:hideMark/>
          </w:tcPr>
          <w:p w14:paraId="75F71F45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0.4</w:t>
            </w:r>
          </w:p>
        </w:tc>
        <w:tc>
          <w:tcPr>
            <w:tcW w:w="1152" w:type="dxa"/>
            <w:noWrap/>
            <w:hideMark/>
          </w:tcPr>
          <w:p w14:paraId="24779939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&lt; 0.0001</w:t>
            </w:r>
          </w:p>
        </w:tc>
      </w:tr>
      <w:tr w:rsidR="00022357" w:rsidRPr="00022357" w14:paraId="17F5E9BB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2F45B374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6 months after birth </w:t>
            </w:r>
          </w:p>
        </w:tc>
        <w:tc>
          <w:tcPr>
            <w:tcW w:w="3920" w:type="dxa"/>
            <w:noWrap/>
            <w:hideMark/>
          </w:tcPr>
          <w:p w14:paraId="20022E01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in mid-pregnancy </w:t>
            </w:r>
          </w:p>
        </w:tc>
        <w:tc>
          <w:tcPr>
            <w:tcW w:w="1292" w:type="dxa"/>
            <w:noWrap/>
            <w:hideMark/>
          </w:tcPr>
          <w:p w14:paraId="0EAB8D12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0.26</w:t>
            </w:r>
          </w:p>
        </w:tc>
        <w:tc>
          <w:tcPr>
            <w:tcW w:w="1152" w:type="dxa"/>
            <w:noWrap/>
            <w:hideMark/>
          </w:tcPr>
          <w:p w14:paraId="664FA18F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0.0007</w:t>
            </w:r>
          </w:p>
        </w:tc>
      </w:tr>
      <w:tr w:rsidR="00022357" w:rsidRPr="00022357" w14:paraId="00A254E4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50146B4C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6 months after birth </w:t>
            </w:r>
          </w:p>
        </w:tc>
        <w:tc>
          <w:tcPr>
            <w:tcW w:w="3920" w:type="dxa"/>
            <w:noWrap/>
            <w:hideMark/>
          </w:tcPr>
          <w:p w14:paraId="3A651D93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2 weeks after birth </w:t>
            </w:r>
          </w:p>
        </w:tc>
        <w:tc>
          <w:tcPr>
            <w:tcW w:w="1292" w:type="dxa"/>
            <w:noWrap/>
            <w:hideMark/>
          </w:tcPr>
          <w:p w14:paraId="542C5782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0.59</w:t>
            </w:r>
          </w:p>
        </w:tc>
        <w:tc>
          <w:tcPr>
            <w:tcW w:w="1152" w:type="dxa"/>
            <w:noWrap/>
            <w:hideMark/>
          </w:tcPr>
          <w:p w14:paraId="4425FE87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&lt; 0.0001</w:t>
            </w:r>
          </w:p>
        </w:tc>
      </w:tr>
      <w:tr w:rsidR="00022357" w:rsidRPr="00022357" w14:paraId="7AB424A3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6E9F6C1E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18 months after birth </w:t>
            </w:r>
          </w:p>
        </w:tc>
        <w:tc>
          <w:tcPr>
            <w:tcW w:w="3920" w:type="dxa"/>
            <w:noWrap/>
            <w:hideMark/>
          </w:tcPr>
          <w:p w14:paraId="7503AB10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in mid-pregnancy </w:t>
            </w:r>
          </w:p>
        </w:tc>
        <w:tc>
          <w:tcPr>
            <w:tcW w:w="1292" w:type="dxa"/>
            <w:noWrap/>
            <w:hideMark/>
          </w:tcPr>
          <w:p w14:paraId="28C68D69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0.32</w:t>
            </w:r>
          </w:p>
        </w:tc>
        <w:tc>
          <w:tcPr>
            <w:tcW w:w="1152" w:type="dxa"/>
            <w:noWrap/>
            <w:hideMark/>
          </w:tcPr>
          <w:p w14:paraId="642BADB7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&lt; 0.0001</w:t>
            </w:r>
          </w:p>
        </w:tc>
      </w:tr>
      <w:tr w:rsidR="00022357" w:rsidRPr="00022357" w14:paraId="5EC8745E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6BEE7547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18 months after birth </w:t>
            </w:r>
          </w:p>
        </w:tc>
        <w:tc>
          <w:tcPr>
            <w:tcW w:w="3920" w:type="dxa"/>
            <w:noWrap/>
            <w:hideMark/>
          </w:tcPr>
          <w:p w14:paraId="36160C92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2 weeks after birth </w:t>
            </w:r>
          </w:p>
        </w:tc>
        <w:tc>
          <w:tcPr>
            <w:tcW w:w="1292" w:type="dxa"/>
            <w:noWrap/>
            <w:hideMark/>
          </w:tcPr>
          <w:p w14:paraId="06ED068C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0.5</w:t>
            </w:r>
          </w:p>
        </w:tc>
        <w:tc>
          <w:tcPr>
            <w:tcW w:w="1152" w:type="dxa"/>
            <w:noWrap/>
            <w:hideMark/>
          </w:tcPr>
          <w:p w14:paraId="4E20E39A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&lt; 0.0001</w:t>
            </w:r>
          </w:p>
        </w:tc>
      </w:tr>
      <w:tr w:rsidR="00022357" w:rsidRPr="00022357" w14:paraId="23993BA1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4B2529CB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18 months after birth </w:t>
            </w:r>
          </w:p>
        </w:tc>
        <w:tc>
          <w:tcPr>
            <w:tcW w:w="3920" w:type="dxa"/>
            <w:noWrap/>
            <w:hideMark/>
          </w:tcPr>
          <w:p w14:paraId="6BC11CF2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6 months after birth </w:t>
            </w:r>
          </w:p>
        </w:tc>
        <w:tc>
          <w:tcPr>
            <w:tcW w:w="1292" w:type="dxa"/>
            <w:noWrap/>
            <w:hideMark/>
          </w:tcPr>
          <w:p w14:paraId="6A8065B3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0.53</w:t>
            </w:r>
          </w:p>
        </w:tc>
        <w:tc>
          <w:tcPr>
            <w:tcW w:w="1152" w:type="dxa"/>
            <w:noWrap/>
            <w:hideMark/>
          </w:tcPr>
          <w:p w14:paraId="5ACA728C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&lt; 0.0001</w:t>
            </w:r>
          </w:p>
        </w:tc>
      </w:tr>
      <w:tr w:rsidR="00022357" w:rsidRPr="00022357" w14:paraId="548FBD8E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48915000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Reappraisal</w:t>
            </w:r>
          </w:p>
        </w:tc>
        <w:tc>
          <w:tcPr>
            <w:tcW w:w="3920" w:type="dxa"/>
            <w:noWrap/>
            <w:hideMark/>
          </w:tcPr>
          <w:p w14:paraId="09B6F8E7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in mid-pregnancy </w:t>
            </w:r>
          </w:p>
        </w:tc>
        <w:tc>
          <w:tcPr>
            <w:tcW w:w="1292" w:type="dxa"/>
            <w:noWrap/>
            <w:hideMark/>
          </w:tcPr>
          <w:p w14:paraId="4B7774C8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-0.04</w:t>
            </w:r>
          </w:p>
        </w:tc>
        <w:tc>
          <w:tcPr>
            <w:tcW w:w="1152" w:type="dxa"/>
            <w:noWrap/>
            <w:hideMark/>
          </w:tcPr>
          <w:p w14:paraId="40C805B5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0.5726</w:t>
            </w:r>
          </w:p>
        </w:tc>
      </w:tr>
      <w:tr w:rsidR="00022357" w:rsidRPr="00022357" w14:paraId="5510AA00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2967D165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Reappraisal</w:t>
            </w:r>
          </w:p>
        </w:tc>
        <w:tc>
          <w:tcPr>
            <w:tcW w:w="3920" w:type="dxa"/>
            <w:noWrap/>
            <w:hideMark/>
          </w:tcPr>
          <w:p w14:paraId="0ED8DD3F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2 weeks after birth </w:t>
            </w:r>
          </w:p>
        </w:tc>
        <w:tc>
          <w:tcPr>
            <w:tcW w:w="1292" w:type="dxa"/>
            <w:noWrap/>
            <w:hideMark/>
          </w:tcPr>
          <w:p w14:paraId="30AC6D4A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0.02</w:t>
            </w:r>
          </w:p>
        </w:tc>
        <w:tc>
          <w:tcPr>
            <w:tcW w:w="1152" w:type="dxa"/>
            <w:noWrap/>
            <w:hideMark/>
          </w:tcPr>
          <w:p w14:paraId="61E97A96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0.7594</w:t>
            </w:r>
          </w:p>
        </w:tc>
      </w:tr>
      <w:tr w:rsidR="00022357" w:rsidRPr="00022357" w14:paraId="32D1FFE5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7B56B636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Reappraisal</w:t>
            </w:r>
          </w:p>
        </w:tc>
        <w:tc>
          <w:tcPr>
            <w:tcW w:w="3920" w:type="dxa"/>
            <w:noWrap/>
            <w:hideMark/>
          </w:tcPr>
          <w:p w14:paraId="48992B41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6 months after birth </w:t>
            </w:r>
          </w:p>
        </w:tc>
        <w:tc>
          <w:tcPr>
            <w:tcW w:w="1292" w:type="dxa"/>
            <w:noWrap/>
            <w:hideMark/>
          </w:tcPr>
          <w:p w14:paraId="371D3D59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-0.03</w:t>
            </w:r>
          </w:p>
        </w:tc>
        <w:tc>
          <w:tcPr>
            <w:tcW w:w="1152" w:type="dxa"/>
            <w:noWrap/>
            <w:hideMark/>
          </w:tcPr>
          <w:p w14:paraId="77C745E9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0.7357</w:t>
            </w:r>
          </w:p>
        </w:tc>
      </w:tr>
      <w:tr w:rsidR="00022357" w:rsidRPr="00022357" w14:paraId="31666D38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3D52BE98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Reappraisal</w:t>
            </w:r>
          </w:p>
        </w:tc>
        <w:tc>
          <w:tcPr>
            <w:tcW w:w="3920" w:type="dxa"/>
            <w:noWrap/>
            <w:hideMark/>
          </w:tcPr>
          <w:p w14:paraId="2A66B539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18 months after birth </w:t>
            </w:r>
          </w:p>
        </w:tc>
        <w:tc>
          <w:tcPr>
            <w:tcW w:w="1292" w:type="dxa"/>
            <w:noWrap/>
            <w:hideMark/>
          </w:tcPr>
          <w:p w14:paraId="414303AE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-0.14</w:t>
            </w:r>
          </w:p>
        </w:tc>
        <w:tc>
          <w:tcPr>
            <w:tcW w:w="1152" w:type="dxa"/>
            <w:noWrap/>
            <w:hideMark/>
          </w:tcPr>
          <w:p w14:paraId="42F0F7FD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0.0813</w:t>
            </w:r>
          </w:p>
        </w:tc>
      </w:tr>
      <w:tr w:rsidR="00022357" w:rsidRPr="00022357" w14:paraId="175B24A6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4178BBAF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Suppression</w:t>
            </w:r>
          </w:p>
        </w:tc>
        <w:tc>
          <w:tcPr>
            <w:tcW w:w="3920" w:type="dxa"/>
            <w:noWrap/>
            <w:hideMark/>
          </w:tcPr>
          <w:p w14:paraId="4FC50735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in mid-pregnancy </w:t>
            </w:r>
          </w:p>
        </w:tc>
        <w:tc>
          <w:tcPr>
            <w:tcW w:w="1292" w:type="dxa"/>
            <w:noWrap/>
            <w:hideMark/>
          </w:tcPr>
          <w:p w14:paraId="54B265E7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0.13</w:t>
            </w:r>
          </w:p>
        </w:tc>
        <w:tc>
          <w:tcPr>
            <w:tcW w:w="1152" w:type="dxa"/>
            <w:noWrap/>
            <w:hideMark/>
          </w:tcPr>
          <w:p w14:paraId="5AFC2D1A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0.0906</w:t>
            </w:r>
          </w:p>
        </w:tc>
      </w:tr>
      <w:tr w:rsidR="00022357" w:rsidRPr="00022357" w14:paraId="170E2C27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1E99C4DB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Suppression</w:t>
            </w:r>
          </w:p>
        </w:tc>
        <w:tc>
          <w:tcPr>
            <w:tcW w:w="3920" w:type="dxa"/>
            <w:noWrap/>
            <w:hideMark/>
          </w:tcPr>
          <w:p w14:paraId="0C21C327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2 weeks after birth </w:t>
            </w:r>
          </w:p>
        </w:tc>
        <w:tc>
          <w:tcPr>
            <w:tcW w:w="1292" w:type="dxa"/>
            <w:noWrap/>
            <w:hideMark/>
          </w:tcPr>
          <w:p w14:paraId="06486E7C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0.03</w:t>
            </w:r>
          </w:p>
        </w:tc>
        <w:tc>
          <w:tcPr>
            <w:tcW w:w="1152" w:type="dxa"/>
            <w:noWrap/>
            <w:hideMark/>
          </w:tcPr>
          <w:p w14:paraId="23C3512F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0.7358</w:t>
            </w:r>
          </w:p>
        </w:tc>
      </w:tr>
      <w:tr w:rsidR="00022357" w:rsidRPr="00022357" w14:paraId="477DE9DE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15C090DD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Suppression</w:t>
            </w:r>
          </w:p>
        </w:tc>
        <w:tc>
          <w:tcPr>
            <w:tcW w:w="3920" w:type="dxa"/>
            <w:noWrap/>
            <w:hideMark/>
          </w:tcPr>
          <w:p w14:paraId="178226B5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6 months after birth </w:t>
            </w:r>
          </w:p>
        </w:tc>
        <w:tc>
          <w:tcPr>
            <w:tcW w:w="1292" w:type="dxa"/>
            <w:noWrap/>
            <w:hideMark/>
          </w:tcPr>
          <w:p w14:paraId="7713BEF9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0.03</w:t>
            </w:r>
          </w:p>
        </w:tc>
        <w:tc>
          <w:tcPr>
            <w:tcW w:w="1152" w:type="dxa"/>
            <w:noWrap/>
            <w:hideMark/>
          </w:tcPr>
          <w:p w14:paraId="4B9252C3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0.6633</w:t>
            </w:r>
          </w:p>
        </w:tc>
      </w:tr>
      <w:tr w:rsidR="00022357" w:rsidRPr="00022357" w14:paraId="6D83099F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4481BA1F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Suppression</w:t>
            </w:r>
          </w:p>
        </w:tc>
        <w:tc>
          <w:tcPr>
            <w:tcW w:w="3920" w:type="dxa"/>
            <w:noWrap/>
            <w:hideMark/>
          </w:tcPr>
          <w:p w14:paraId="3FCE1440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 xml:space="preserve">Maternal depression 18 months after birth </w:t>
            </w:r>
          </w:p>
        </w:tc>
        <w:tc>
          <w:tcPr>
            <w:tcW w:w="1292" w:type="dxa"/>
            <w:noWrap/>
            <w:hideMark/>
          </w:tcPr>
          <w:p w14:paraId="5FEB9EAF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0.04</w:t>
            </w:r>
          </w:p>
        </w:tc>
        <w:tc>
          <w:tcPr>
            <w:tcW w:w="1152" w:type="dxa"/>
            <w:noWrap/>
            <w:hideMark/>
          </w:tcPr>
          <w:p w14:paraId="6D338BB1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0.5958</w:t>
            </w:r>
          </w:p>
        </w:tc>
      </w:tr>
      <w:tr w:rsidR="00022357" w:rsidRPr="00022357" w14:paraId="14E7284E" w14:textId="77777777" w:rsidTr="007A7F4B">
        <w:trPr>
          <w:trHeight w:val="288"/>
        </w:trPr>
        <w:tc>
          <w:tcPr>
            <w:tcW w:w="3855" w:type="dxa"/>
            <w:noWrap/>
            <w:hideMark/>
          </w:tcPr>
          <w:p w14:paraId="57151092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Suppression</w:t>
            </w:r>
          </w:p>
        </w:tc>
        <w:tc>
          <w:tcPr>
            <w:tcW w:w="3920" w:type="dxa"/>
            <w:noWrap/>
            <w:hideMark/>
          </w:tcPr>
          <w:p w14:paraId="5E299BF6" w14:textId="77777777" w:rsidR="007A7F4B" w:rsidRPr="00022357" w:rsidRDefault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Emotion regulation - Suppression</w:t>
            </w:r>
          </w:p>
        </w:tc>
        <w:tc>
          <w:tcPr>
            <w:tcW w:w="1292" w:type="dxa"/>
            <w:noWrap/>
            <w:hideMark/>
          </w:tcPr>
          <w:p w14:paraId="7D510DEC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0.05</w:t>
            </w:r>
          </w:p>
        </w:tc>
        <w:tc>
          <w:tcPr>
            <w:tcW w:w="1152" w:type="dxa"/>
            <w:noWrap/>
            <w:hideMark/>
          </w:tcPr>
          <w:p w14:paraId="2990039B" w14:textId="77777777" w:rsidR="007A7F4B" w:rsidRPr="00022357" w:rsidRDefault="007A7F4B" w:rsidP="007A7F4B">
            <w:pPr>
              <w:rPr>
                <w:rFonts w:ascii="Times New Roman" w:hAnsi="Times New Roman" w:cs="Times New Roman"/>
                <w:bCs/>
              </w:rPr>
            </w:pPr>
            <w:r w:rsidRPr="00022357">
              <w:rPr>
                <w:rFonts w:ascii="Times New Roman" w:hAnsi="Times New Roman" w:cs="Times New Roman"/>
                <w:bCs/>
              </w:rPr>
              <w:t>0.5528</w:t>
            </w:r>
          </w:p>
        </w:tc>
      </w:tr>
      <w:bookmarkEnd w:id="0"/>
    </w:tbl>
    <w:p w14:paraId="02F2DAEC" w14:textId="0301E765" w:rsidR="007A7F4B" w:rsidRPr="00022357" w:rsidRDefault="007A7F4B" w:rsidP="007A7F4B">
      <w:pPr>
        <w:rPr>
          <w:rFonts w:ascii="Times New Roman" w:hAnsi="Times New Roman" w:cs="Times New Roman"/>
          <w:bCs/>
          <w:lang w:val="cs-CZ"/>
        </w:rPr>
      </w:pPr>
      <w:r w:rsidRPr="00022357">
        <w:rPr>
          <w:rFonts w:ascii="Times New Roman" w:hAnsi="Times New Roman" w:cs="Times New Roman"/>
          <w:bCs/>
          <w:lang w:val="cs-CZ"/>
        </w:rPr>
        <w:fldChar w:fldCharType="end"/>
      </w:r>
    </w:p>
    <w:p w14:paraId="7EA6F4B2" w14:textId="77B8CAB5" w:rsidR="007160BC" w:rsidRPr="00022357" w:rsidRDefault="007160BC">
      <w:pPr>
        <w:rPr>
          <w:rFonts w:ascii="Times New Roman" w:hAnsi="Times New Roman" w:cs="Times New Roman"/>
          <w:b/>
        </w:rPr>
      </w:pPr>
    </w:p>
    <w:p w14:paraId="1B590142" w14:textId="77777777" w:rsidR="007A7F4B" w:rsidRPr="00022357" w:rsidRDefault="007A7F4B">
      <w:pPr>
        <w:rPr>
          <w:rFonts w:ascii="Times New Roman" w:hAnsi="Times New Roman" w:cs="Times New Roman"/>
          <w:b/>
        </w:rPr>
      </w:pPr>
      <w:r w:rsidRPr="00022357">
        <w:rPr>
          <w:rFonts w:ascii="Times New Roman" w:hAnsi="Times New Roman" w:cs="Times New Roman"/>
          <w:b/>
        </w:rPr>
        <w:br w:type="page"/>
      </w:r>
    </w:p>
    <w:p w14:paraId="016CFAFB" w14:textId="59AA33B8" w:rsidR="002C3B12" w:rsidRPr="00022357" w:rsidRDefault="002C3B12" w:rsidP="002C3B12">
      <w:pPr>
        <w:spacing w:after="480"/>
        <w:rPr>
          <w:rFonts w:ascii="Times New Roman" w:hAnsi="Times New Roman" w:cs="Times New Roman"/>
          <w:b/>
        </w:rPr>
      </w:pPr>
      <w:r w:rsidRPr="00022357">
        <w:rPr>
          <w:rFonts w:ascii="Times New Roman" w:hAnsi="Times New Roman" w:cs="Times New Roman"/>
          <w:b/>
        </w:rPr>
        <w:lastRenderedPageBreak/>
        <w:t xml:space="preserve">Supplementary Table </w:t>
      </w:r>
      <w:r w:rsidR="007A7F4B" w:rsidRPr="00022357">
        <w:rPr>
          <w:rFonts w:ascii="Times New Roman" w:hAnsi="Times New Roman" w:cs="Times New Roman"/>
          <w:b/>
        </w:rPr>
        <w:t>5</w:t>
      </w:r>
      <w:r w:rsidRPr="00022357">
        <w:rPr>
          <w:rFonts w:ascii="Times New Roman" w:hAnsi="Times New Roman" w:cs="Times New Roman"/>
          <w:b/>
        </w:rPr>
        <w:t xml:space="preserve">:  </w:t>
      </w:r>
      <w:r w:rsidRPr="00022357">
        <w:rPr>
          <w:rFonts w:ascii="Times New Roman" w:hAnsi="Times New Roman" w:cs="Times New Roman"/>
          <w:bCs/>
        </w:rPr>
        <w:t>Brain response during the observe negative vs. neutral contrast (FWEp&lt;0.05).</w:t>
      </w:r>
    </w:p>
    <w:tbl>
      <w:tblPr>
        <w:tblW w:w="9214" w:type="dxa"/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707"/>
        <w:gridCol w:w="53"/>
        <w:gridCol w:w="798"/>
        <w:gridCol w:w="710"/>
        <w:gridCol w:w="851"/>
        <w:gridCol w:w="425"/>
        <w:gridCol w:w="425"/>
        <w:gridCol w:w="425"/>
        <w:gridCol w:w="4111"/>
      </w:tblGrid>
      <w:tr w:rsidR="00022357" w:rsidRPr="00022357" w14:paraId="6F24B718" w14:textId="77777777" w:rsidTr="00AC266F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E5115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# cluster</w:t>
            </w:r>
          </w:p>
        </w:tc>
        <w:tc>
          <w:tcPr>
            <w:tcW w:w="1558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AD77CF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cluster - level</w:t>
            </w:r>
          </w:p>
        </w:tc>
        <w:tc>
          <w:tcPr>
            <w:tcW w:w="1561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7E1074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voxel - level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EE15E4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 xml:space="preserve">x,y,z 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2" w:space="0" w:color="auto"/>
            </w:tcBorders>
            <w:vAlign w:val="center"/>
          </w:tcPr>
          <w:p w14:paraId="06EA8CB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 xml:space="preserve"> AAL Brain Region</w:t>
            </w:r>
          </w:p>
        </w:tc>
      </w:tr>
      <w:tr w:rsidR="00022357" w:rsidRPr="00022357" w14:paraId="1A0F045E" w14:textId="77777777" w:rsidTr="00AC266F">
        <w:trPr>
          <w:trHeight w:val="600"/>
        </w:trPr>
        <w:tc>
          <w:tcPr>
            <w:tcW w:w="709" w:type="dxa"/>
            <w:vMerge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E910E8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4DE71FC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FWE p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36BB84F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# voxels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52E9BA5F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 xml:space="preserve">FWE p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6B9FADE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T</w:t>
            </w:r>
          </w:p>
        </w:tc>
        <w:tc>
          <w:tcPr>
            <w:tcW w:w="1275" w:type="dxa"/>
            <w:gridSpan w:val="3"/>
            <w:vMerge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67DF0CC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</w:p>
        </w:tc>
        <w:tc>
          <w:tcPr>
            <w:tcW w:w="4111" w:type="dxa"/>
            <w:vMerge/>
            <w:tcBorders>
              <w:left w:val="single" w:sz="2" w:space="0" w:color="auto"/>
              <w:bottom w:val="single" w:sz="18" w:space="0" w:color="auto"/>
            </w:tcBorders>
          </w:tcPr>
          <w:p w14:paraId="72FAC97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</w:p>
        </w:tc>
      </w:tr>
      <w:tr w:rsidR="00022357" w:rsidRPr="00022357" w14:paraId="47B019B4" w14:textId="77777777" w:rsidTr="00AC266F">
        <w:trPr>
          <w:trHeight w:val="300"/>
        </w:trPr>
        <w:tc>
          <w:tcPr>
            <w:tcW w:w="709" w:type="dxa"/>
            <w:tcBorders>
              <w:top w:val="single" w:sz="18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D2737A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</w:t>
            </w:r>
          </w:p>
        </w:tc>
        <w:tc>
          <w:tcPr>
            <w:tcW w:w="707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FF2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F84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290</w:t>
            </w:r>
          </w:p>
        </w:tc>
        <w:tc>
          <w:tcPr>
            <w:tcW w:w="710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5F9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90A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9.67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038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51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50B8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-70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BE7693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</w:tcPr>
          <w:p w14:paraId="07BBB8E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237 Temporal_Mid_R (aal); 33 BA 37; 31 BA 39; 22 BA 19; 18 Occipital_Inf_R; 18 Temporal_Inf_R (aal); 16 BA 22; 13 Occipital_Mid_R (aal); 2 Temporal_Sup_R (aal); 2 BA 21</w:t>
            </w:r>
          </w:p>
        </w:tc>
      </w:tr>
      <w:tr w:rsidR="00022357" w:rsidRPr="00022357" w14:paraId="784573FD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9D6EE4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C6A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F35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207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43D2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C8C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8.99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730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-51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728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-73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AB1260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490C4F2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96 Temporal_Mid_L (aal); 58 Occipital_Mid_L (aal); 35 BA 37; 28 Occipital_Inf_L (aal); 20 BA 39; 20 BA 19; 5 BA 22; 2 BA 21</w:t>
            </w:r>
          </w:p>
        </w:tc>
      </w:tr>
      <w:tr w:rsidR="00022357" w:rsidRPr="00022357" w14:paraId="4B4E43C2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B7FB58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40FB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2CEF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313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A8E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D58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7.93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531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B31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-49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95AE26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50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2EAD597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200 Parietal_Inf_R (aal); 137 BA 40; 41 SupraMarginal_R (aal); 31 Angular_R (aal); 28 Parietal_Sup_R (aal); 2 BA 7; 1 BA 2</w:t>
            </w:r>
          </w:p>
        </w:tc>
      </w:tr>
      <w:tr w:rsidR="00022357" w:rsidRPr="00022357" w14:paraId="3EAD9371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48A4A4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0A01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AC4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398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F70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182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7.86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114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-33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398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-49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A3F83E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41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11B3ED9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280 Parietal_Inf_L (aal); 137 BA 40; 51 Postcentral_L (aal); 29 Parietal_Sup_L (aal); 22 BA 2; 7 SupraMarginal_L (aal); 4 Angular_L (aal); 2 BA 5; 2 BA 7; 2 BA 3</w:t>
            </w:r>
          </w:p>
        </w:tc>
      </w:tr>
      <w:tr w:rsidR="00022357" w:rsidRPr="00022357" w14:paraId="46C09835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FE1FA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4B9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B89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153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4F0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94D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7.70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E45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55DD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DD7CD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38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1D0AEA0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45 Frontal_Sup_Medial_L (aal); 37 BA 32; 37 Supp_Motor_Area_L (aal); 20 BA 8; 19 Frontal_Sup_Medial_R (aal); 19 Supp_Motor_Area_R (aal); 17 Cingulum_Mid_R (aal); 11 Cingulum_Mid_L (aal); 11 BA 6; 9 BA 9; 5 Cingulum_Ant_L (aal)</w:t>
            </w:r>
          </w:p>
        </w:tc>
      </w:tr>
      <w:tr w:rsidR="00022357" w:rsidRPr="00022357" w14:paraId="2DE99C76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59C13A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6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C4D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1C8E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214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47E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69D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7.36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348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B7B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-67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391E6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41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7B4F57D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106 Precuneus_R (aal); 100 Precuneus_L (aal); 90 BA 7; 9 Superior Parietal Lobule; 4 Cuneus_R (aal); 2 Occipital_Sup_L (aal); 2 Parietal_Sup_L (aal)</w:t>
            </w:r>
          </w:p>
        </w:tc>
      </w:tr>
      <w:tr w:rsidR="00022357" w:rsidRPr="00022357" w14:paraId="383558CF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6242E1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7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E0CE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29C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D90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F4C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6.40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4D3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-30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DF1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-58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2156FD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-31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1B70248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9 Cerebelum_6_L (aal); 6 Cerebelum_Crus1_L (aal); 4 Declive; 1 Uvula; 1 Tuber</w:t>
            </w:r>
          </w:p>
        </w:tc>
      </w:tr>
      <w:tr w:rsidR="00022357" w:rsidRPr="00022357" w14:paraId="6BD81379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19CBEE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8</w:t>
            </w:r>
          </w:p>
        </w:tc>
        <w:tc>
          <w:tcPr>
            <w:tcW w:w="707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4D5F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94EF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E5D8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FF0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6.35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6396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767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7265F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-1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0ABF66D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12 Insula_R (aal); 7 Frontal_Inf_Oper_R (aal); 6 BA 47; 5 Frontal_Inf_Orb_R (aal); 1 Frontal_Inf_Tri_R (aal)</w:t>
            </w:r>
          </w:p>
        </w:tc>
      </w:tr>
      <w:tr w:rsidR="00022357" w:rsidRPr="00022357" w14:paraId="0E8FC433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B7007F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9</w:t>
            </w:r>
          </w:p>
        </w:tc>
        <w:tc>
          <w:tcPr>
            <w:tcW w:w="7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3DB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244B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11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D83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E23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5.79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089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1E1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9D034E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29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7389F52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11 Frontal_Mid_L (aal); 1 BA 9</w:t>
            </w:r>
          </w:p>
        </w:tc>
      </w:tr>
      <w:tr w:rsidR="00022357" w:rsidRPr="00022357" w14:paraId="7174CD43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C668DF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10</w:t>
            </w:r>
          </w:p>
        </w:tc>
        <w:tc>
          <w:tcPr>
            <w:tcW w:w="7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90A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F7D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E4E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E21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5.79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197F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-36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085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CA5887D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3571FFF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14 Insula_L (aal); 4 BA 47; 2 Frontal_Inf_Orb_L (aal); 2 BA 13</w:t>
            </w:r>
          </w:p>
        </w:tc>
      </w:tr>
      <w:tr w:rsidR="00022357" w:rsidRPr="00022357" w14:paraId="4CF182D2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8F3883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11</w:t>
            </w:r>
          </w:p>
        </w:tc>
        <w:tc>
          <w:tcPr>
            <w:tcW w:w="7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753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F91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21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3BC8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1942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5.68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DC4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9D4E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CE27E3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8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68101B3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21 Frontal_Mid_R (aal); 5 BA 10; 1 BA 46</w:t>
            </w:r>
          </w:p>
        </w:tc>
      </w:tr>
      <w:tr w:rsidR="00022357" w:rsidRPr="00022357" w14:paraId="59412E67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348AB4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12</w:t>
            </w:r>
          </w:p>
        </w:tc>
        <w:tc>
          <w:tcPr>
            <w:tcW w:w="7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021E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13D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13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CC6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00B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5.59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D435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AE6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-28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2055C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26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3B87868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 Cingulum_Mid_R (aal); 4 BA 23</w:t>
            </w:r>
          </w:p>
        </w:tc>
      </w:tr>
      <w:tr w:rsidR="00022357" w:rsidRPr="00022357" w14:paraId="7233AB58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49E103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13</w:t>
            </w:r>
          </w:p>
        </w:tc>
        <w:tc>
          <w:tcPr>
            <w:tcW w:w="7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FB6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2CF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7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95B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362F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5.42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CDF6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389A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3822470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12BCDB3F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6 Insula_R (aal); 2 BA 45; 1 BA 47; 1 BA 13</w:t>
            </w:r>
          </w:p>
        </w:tc>
      </w:tr>
      <w:tr w:rsidR="00022357" w:rsidRPr="00022357" w14:paraId="7737D51E" w14:textId="77777777" w:rsidTr="00AC266F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341364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14</w:t>
            </w:r>
          </w:p>
        </w:tc>
        <w:tc>
          <w:tcPr>
            <w:tcW w:w="7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C7AB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&lt;0.001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4BE97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11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8E09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A751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5.41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A32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932C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38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A7ABDB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23</w:t>
            </w:r>
          </w:p>
        </w:tc>
        <w:tc>
          <w:tcPr>
            <w:tcW w:w="4111" w:type="dxa"/>
            <w:tcBorders>
              <w:top w:val="nil"/>
              <w:left w:val="single" w:sz="2" w:space="0" w:color="auto"/>
              <w:bottom w:val="nil"/>
              <w:right w:val="nil"/>
            </w:tcBorders>
          </w:tcPr>
          <w:p w14:paraId="61CC5723" w14:textId="77777777" w:rsidR="002C3B12" w:rsidRPr="00022357" w:rsidRDefault="002C3B12" w:rsidP="00AC2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lang w:eastAsia="en-GB"/>
              </w:rPr>
              <w:t>9 Frontal_Mid_R (aal); 2 Frontal_Inf_Tri_R (aal); 1 BA 10; 1 BA 9</w:t>
            </w:r>
          </w:p>
        </w:tc>
      </w:tr>
    </w:tbl>
    <w:p w14:paraId="33F7E652" w14:textId="77777777" w:rsidR="002C3B12" w:rsidRPr="00022357" w:rsidRDefault="002C3B12" w:rsidP="002C3B12">
      <w:pPr>
        <w:rPr>
          <w:rFonts w:ascii="Times New Roman" w:hAnsi="Times New Roman" w:cs="Times New Roman"/>
          <w:b/>
        </w:rPr>
      </w:pPr>
    </w:p>
    <w:p w14:paraId="4D27501C" w14:textId="77777777" w:rsidR="008C5D2E" w:rsidRPr="00022357" w:rsidRDefault="002732E8" w:rsidP="008C5D2E">
      <w:pPr>
        <w:spacing w:after="480"/>
        <w:rPr>
          <w:rFonts w:ascii="Times New Roman" w:hAnsi="Times New Roman" w:cs="Times New Roman"/>
          <w:b/>
        </w:rPr>
      </w:pPr>
      <w:r w:rsidRPr="00022357">
        <w:rPr>
          <w:rFonts w:ascii="Times New Roman" w:hAnsi="Times New Roman" w:cs="Times New Roman"/>
          <w:b/>
        </w:rPr>
        <w:br w:type="page"/>
      </w:r>
      <w:r w:rsidR="008C5D2E" w:rsidRPr="00022357">
        <w:rPr>
          <w:rFonts w:ascii="Times New Roman" w:hAnsi="Times New Roman" w:cs="Times New Roman"/>
          <w:b/>
        </w:rPr>
        <w:lastRenderedPageBreak/>
        <w:t xml:space="preserve">Supplementary Table 6:  </w:t>
      </w:r>
      <w:r w:rsidR="008C5D2E" w:rsidRPr="00022357">
        <w:rPr>
          <w:rFonts w:ascii="Times New Roman" w:hAnsi="Times New Roman" w:cs="Times New Roman"/>
          <w:bCs/>
        </w:rPr>
        <w:t>Brain response during the regulate negative vs. observe negative contrast (FWEp&lt;0.05).</w:t>
      </w:r>
    </w:p>
    <w:tbl>
      <w:tblPr>
        <w:tblW w:w="9214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7"/>
        <w:gridCol w:w="710"/>
        <w:gridCol w:w="851"/>
        <w:gridCol w:w="710"/>
        <w:gridCol w:w="851"/>
        <w:gridCol w:w="425"/>
        <w:gridCol w:w="425"/>
        <w:gridCol w:w="425"/>
        <w:gridCol w:w="4110"/>
      </w:tblGrid>
      <w:tr w:rsidR="00022357" w:rsidRPr="00022357" w14:paraId="6937828C" w14:textId="77777777" w:rsidTr="006C4B8B">
        <w:trPr>
          <w:trHeight w:val="300"/>
          <w:jc w:val="center"/>
        </w:trPr>
        <w:tc>
          <w:tcPr>
            <w:tcW w:w="707" w:type="dxa"/>
            <w:vMerge w:val="restart"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839112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# cluster</w:t>
            </w:r>
          </w:p>
        </w:tc>
        <w:tc>
          <w:tcPr>
            <w:tcW w:w="1561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53A38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cluster - level</w:t>
            </w:r>
          </w:p>
        </w:tc>
        <w:tc>
          <w:tcPr>
            <w:tcW w:w="1561" w:type="dxa"/>
            <w:gridSpan w:val="2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3B4C82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voxel - level</w:t>
            </w:r>
          </w:p>
        </w:tc>
        <w:tc>
          <w:tcPr>
            <w:tcW w:w="1275" w:type="dxa"/>
            <w:gridSpan w:val="3"/>
            <w:vMerge w:val="restart"/>
            <w:tcBorders>
              <w:top w:val="nil"/>
              <w:left w:val="single" w:sz="2" w:space="0" w:color="auto"/>
            </w:tcBorders>
            <w:shd w:val="clear" w:color="auto" w:fill="auto"/>
            <w:vAlign w:val="center"/>
            <w:hideMark/>
          </w:tcPr>
          <w:p w14:paraId="296F9221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x,y,z </w:t>
            </w:r>
          </w:p>
        </w:tc>
        <w:tc>
          <w:tcPr>
            <w:tcW w:w="4110" w:type="dxa"/>
            <w:vMerge w:val="restart"/>
            <w:tcBorders>
              <w:top w:val="nil"/>
              <w:left w:val="single" w:sz="2" w:space="0" w:color="auto"/>
            </w:tcBorders>
            <w:vAlign w:val="center"/>
          </w:tcPr>
          <w:p w14:paraId="3845CF89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AAL Brain Region</w:t>
            </w:r>
          </w:p>
        </w:tc>
      </w:tr>
      <w:tr w:rsidR="00022357" w:rsidRPr="00022357" w14:paraId="5C9B81B0" w14:textId="77777777" w:rsidTr="006C4B8B">
        <w:trPr>
          <w:trHeight w:val="600"/>
          <w:jc w:val="center"/>
        </w:trPr>
        <w:tc>
          <w:tcPr>
            <w:tcW w:w="707" w:type="dxa"/>
            <w:vMerge/>
            <w:tcBorders>
              <w:top w:val="nil"/>
              <w:left w:val="nil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1198358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1749B7B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FWE 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021981C9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# voxels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2794A622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FWE 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0CB61CFB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T</w:t>
            </w:r>
          </w:p>
        </w:tc>
        <w:tc>
          <w:tcPr>
            <w:tcW w:w="1275" w:type="dxa"/>
            <w:gridSpan w:val="3"/>
            <w:vMerge/>
            <w:tcBorders>
              <w:left w:val="single" w:sz="2" w:space="0" w:color="auto"/>
              <w:bottom w:val="single" w:sz="18" w:space="0" w:color="auto"/>
            </w:tcBorders>
            <w:vAlign w:val="center"/>
            <w:hideMark/>
          </w:tcPr>
          <w:p w14:paraId="41827D42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  <w:tc>
          <w:tcPr>
            <w:tcW w:w="4110" w:type="dxa"/>
            <w:vMerge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14:paraId="460C300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</w:tr>
      <w:tr w:rsidR="00022357" w:rsidRPr="00022357" w14:paraId="2577B495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single" w:sz="18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4CB348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710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ACEA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590B7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7280</w:t>
            </w:r>
          </w:p>
        </w:tc>
        <w:tc>
          <w:tcPr>
            <w:tcW w:w="710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D85FC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9F5A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15.29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1F117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-54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AEF0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-40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46F9F3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4110" w:type="dxa"/>
            <w:tcBorders>
              <w:top w:val="single" w:sz="18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14:paraId="693B5D5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747 Temporal_Mid_L (aal); 725 Frontal_Mid_L (aal); 488 BA 6; 461 Frontal_Inf_Tri_L (aal); 343 Supp_Motor_Area_L (aal); 315 Frontal_Mid_R (aal); 266 Supp_Motor_Area_R (aal); 259 BA 9; 236 Frontal_Inf_Orb_L (aal); 236 Frontal_Sup_L (aal); 232 BA 21; 230 Parietal_Inf_L (aal); 214 BA 10; 212 BA 38; 211 Precentral_L (aal); 201 Frontal_Sup_Medial_L (aal); 198 BA 8; 193 BA 40; 189 Angular_L (aal); 181 Temporal_Pole_Sup_L (aal); 166 BA 47; 160 Frontal_Inf_Tri_R (aal); 157 Frontal_Sup_R (aal); 151 Frontal_Inf_Oper_L (aal); 147 Frontal_Inf_Orb_R (aal); 145 BA 22; 139 BA 45; 130 SupraMarginal_L (aal); 126 Temporal_Pole_Mid_R (aal); 125 Precentral_R (aal); 124 Temporal_Pole_Sup_R (aal); 124 Temporal_Sup_L (aal); 122 Frontal_Inf_Oper_R (aal); 113 Insula_R (aal); 102 Frontal_Sup_Medial_R (aal); 95 Temporal_Pole_Mid_L (aal); 91 Temporal_Inf_R (aal); 73 Cingulum_Mid_R (aal); 72 Temporal_Inf_L (aal); 68 BA 20; 67 Insula_L (aal); 64 BA 46; 61 Rolandic_Oper_R (aal); 60 BA 44; 58 Frontal_Mid_Orb_L (aal); 58 BA 32; 52 BA 13; 40 BA 39; 28 Cingulum_Mid_L (aal); 18 BA 7; 18 Temporal_Mid_R (aal); 16 BA 11; 14 Rolandic_Oper_L (aal); 13 Parietal_Sup_L (aal); 10 Postcentral_L (aal); 6 BA 4; 5 Frontal_Mid_Orb_R (aal); 4 BA 24; 3 Temporal_Sup_R (aal); 2 Putamen_R (aal); 2 BA 42; 2 Cingulum_Ant_L (aal); 1 Cingulum_Ant_R (aal); 1 Frontal_Sup_Orb_L (aal)</w:t>
            </w:r>
          </w:p>
        </w:tc>
      </w:tr>
      <w:tr w:rsidR="00022357" w:rsidRPr="00022357" w14:paraId="680FC833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C578EE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1CE11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B4B27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796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EDD01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12DE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BD0A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FDA8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-31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A0E3FD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5FB2C3D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251 Temporal_Mid_R (aal); 203 SupraMarginal_R (aal); 140 BA 40; 133 Temporal_Sup_R (aal); 103 Angular_R (aal); 73 Parietal_Inf_R (aal); 66 BA 22; 41 BA 21; 7 BA 13; 5 BA 39; 2 BA 2; 1 BA 41</w:t>
            </w:r>
          </w:p>
        </w:tc>
      </w:tr>
      <w:tr w:rsidR="00022357" w:rsidRPr="00022357" w14:paraId="7B32E2B0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080361A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85AAA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AEFB9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995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B3604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41EEF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9.86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37B6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1402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-82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E972B67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-34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4868E55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243 Cerebelum_Crus1_R (aal); 176 Cerebelum_6_R (aal); 175 Cerebelum_Crus2_R (aal); 136 Lingual_R (aal); 98 Occipital_Inf_R (aal); 95 Uvula; 85 Fusiform_R (aal); 75 Tuber; 74 BA 18; 73 Pyramis; 54 Calcarine_R (aal); 42 Cuneus; 37 Culmen; 27 BA 19; 23 BA 17; 12 Occipital_Mid_R (aal); 5 Vermis_7 (aal); 4 BA 37; 4 Cerebelum_7b_R (aal); 1 Vermis_6 (aal); 1 Occipital_Sup_R (aal)</w:t>
            </w:r>
          </w:p>
        </w:tc>
      </w:tr>
      <w:tr w:rsidR="00022357" w:rsidRPr="00022357" w14:paraId="62C6A6E4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2F80F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31D22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16AE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891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01489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0B114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9.44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5EF8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409A2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-97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4246D2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56A3BE41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213 Occipital_Mid_L (aal); 154 Cerebelum_Crus1_L (aal); 145 Declive; 135 Fusiform_L (aal); 115 Occipital_Inf_L (aal); 99 Cerebelum_6_L (aal); 85 BA 18; 75 Inferior Occipital Gyrus; 70 Lingual_L (aal); 67 BA 19; 67 Cuneus; 46 Culmen; 45 Tuber; 44 Cerebelum_Crus2_L (aal); 29 BA 17; 25 Calcarine_L (aal); 23 Uvula; 15 Pyramis; 12 BA 37; 7 Temporal_Inf_L (aal); 3 Occipital_Sup_L (aal)</w:t>
            </w:r>
          </w:p>
        </w:tc>
      </w:tr>
      <w:tr w:rsidR="00022357" w:rsidRPr="00022357" w14:paraId="66C4771C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9FD6C8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8EF2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C687D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166C4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0418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8.28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D8C3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-12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9D79B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4107D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26D57A6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52 Caudate_L (aal); 1 Putamen_L (aal)</w:t>
            </w:r>
          </w:p>
        </w:tc>
      </w:tr>
      <w:tr w:rsidR="00022357" w:rsidRPr="00022357" w14:paraId="431AF7AD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A1A5CE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lastRenderedPageBreak/>
              <w:t>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A6A01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14D4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7280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F71D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03065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7.64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D73A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A82CA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5C8775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16973D65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198 Precuneus_L (aal); 74 BA 7; 46 Parietal_Sup_L (aal); 13 BA 31; 6 Precuneus_R (aal); 3 Cingulum_Mid_L (aal); 1 Cuneus_L (aal)</w:t>
            </w:r>
          </w:p>
        </w:tc>
      </w:tr>
      <w:tr w:rsidR="00022357" w:rsidRPr="00022357" w14:paraId="2ABB16AD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C9C7339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D4792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F7B3D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796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7ACC7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C0B0F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7.52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1243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6ABF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-67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86105AB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-55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5D23352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74 Cerebelum_8_R (aal); 15 Cerebelum_7b_R (aal); 5 Cerebelum_Crus2_R (aal)</w:t>
            </w:r>
          </w:p>
        </w:tc>
      </w:tr>
      <w:tr w:rsidR="00022357" w:rsidRPr="00022357" w14:paraId="1F5FA1C7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661A7D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0B766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8AB2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995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AF4FA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4CD53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6.99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5ACF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941F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114A78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606BB73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83 Caudate_R (aal); 11 Putamen_R (aal)</w:t>
            </w:r>
          </w:p>
        </w:tc>
      </w:tr>
      <w:tr w:rsidR="00022357" w:rsidRPr="00022357" w14:paraId="150B5C4A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2CE1401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2337F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E4D67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891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C4016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35367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6.44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34DD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F010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7468EE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-19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68E42FD1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13 BA 11; 10 Frontal_Sup_Orb_R (aal); 8 Rectus_L (aal)</w:t>
            </w:r>
          </w:p>
        </w:tc>
      </w:tr>
      <w:tr w:rsidR="00022357" w:rsidRPr="00022357" w14:paraId="2B4ABEA6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FE043EB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A81B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E0566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1BFF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E637C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6.02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B767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-39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BCA8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-55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C968CF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-46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36A9CDD9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24 Cerebelum_8_L (aal); 7 Cerebelum_7b_L (aal); 2 Cerebelum_Crus2_L (aal)</w:t>
            </w:r>
          </w:p>
        </w:tc>
      </w:tr>
      <w:tr w:rsidR="00022357" w:rsidRPr="00022357" w14:paraId="4C573148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D809E59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7B77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52E5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266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E78D2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DEE4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5.93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9DE8C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B7DC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2B4D16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0DD20003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3 Putamen_L (aal); 3 Pallidum_L (aal)</w:t>
            </w:r>
          </w:p>
        </w:tc>
      </w:tr>
      <w:tr w:rsidR="00022357" w:rsidRPr="00022357" w14:paraId="1738537F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80A67DB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F0816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6116D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76FD7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A84D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5.91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7F27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EAE4E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-88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CB1D1B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1CC6F1D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 Occipital_Mid_R (aal)</w:t>
            </w:r>
          </w:p>
        </w:tc>
      </w:tr>
      <w:tr w:rsidR="00022357" w:rsidRPr="00022357" w14:paraId="4C7114E9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6E7DDD1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57AFB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BEA24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243B0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BA443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5.74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95257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-21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F8AFB2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978FC3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01704E1B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 Frontal_Sup_L (aal); 5 BA 10</w:t>
            </w:r>
          </w:p>
        </w:tc>
      </w:tr>
      <w:tr w:rsidR="00022357" w:rsidRPr="00022357" w14:paraId="3957998E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93C03D7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C2233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8E93A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822B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8E614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5.66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F633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DCF3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-22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AA2EDC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77880C9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 Midbrain; 1 Thalamus_R (aal)</w:t>
            </w:r>
          </w:p>
        </w:tc>
      </w:tr>
      <w:tr w:rsidR="00022357" w:rsidRPr="00022357" w14:paraId="43E73974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0AAA5F0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CE1B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C41A9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FC6DE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CD74A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5.52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C04E8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-21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4F5A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110B21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-4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788C92C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 Putamen_L (aal)</w:t>
            </w:r>
          </w:p>
        </w:tc>
      </w:tr>
      <w:tr w:rsidR="00022357" w:rsidRPr="00022357" w14:paraId="7E264867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893EAD7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4E975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D25EA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457F4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EEC3B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5.42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95CF1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-24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F444C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-88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18BDAAC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5D50C1C3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12 Occipital_Sup_L (aal); 6 BA 19; 1 BA 7</w:t>
            </w:r>
          </w:p>
        </w:tc>
      </w:tr>
      <w:tr w:rsidR="00022357" w:rsidRPr="00022357" w14:paraId="13129F1B" w14:textId="77777777" w:rsidTr="006C4B8B">
        <w:trPr>
          <w:trHeight w:val="300"/>
          <w:jc w:val="center"/>
        </w:trPr>
        <w:tc>
          <w:tcPr>
            <w:tcW w:w="707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DB48D35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9F269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&lt;0.001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57CE9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10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5DD86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0.006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02038" w14:textId="77777777" w:rsidR="008C5D2E" w:rsidRPr="00022357" w:rsidRDefault="008C5D2E" w:rsidP="006C4B8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5.39</w:t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0C336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B14D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-19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987CA24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22357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411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14:paraId="39628199" w14:textId="77777777" w:rsidR="008C5D2E" w:rsidRPr="00022357" w:rsidRDefault="008C5D2E" w:rsidP="006C4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357">
              <w:rPr>
                <w:rFonts w:ascii="Times New Roman" w:hAnsi="Times New Roman" w:cs="Times New Roman"/>
                <w:sz w:val="18"/>
                <w:szCs w:val="18"/>
              </w:rPr>
              <w:t>4 BA 24; 3 Cingulum_Mid_L (aal)</w:t>
            </w:r>
          </w:p>
        </w:tc>
      </w:tr>
    </w:tbl>
    <w:p w14:paraId="4C6E7E17" w14:textId="77777777" w:rsidR="008C5D2E" w:rsidRPr="00022357" w:rsidRDefault="008C5D2E" w:rsidP="008C5D2E">
      <w:pPr>
        <w:rPr>
          <w:rFonts w:ascii="Times New Roman" w:hAnsi="Times New Roman" w:cs="Times New Roman"/>
          <w:b/>
        </w:rPr>
      </w:pPr>
    </w:p>
    <w:p w14:paraId="45E8036F" w14:textId="77777777" w:rsidR="008C5D2E" w:rsidRPr="00022357" w:rsidRDefault="008C5D2E" w:rsidP="008C5D2E">
      <w:pPr>
        <w:rPr>
          <w:rFonts w:ascii="Times New Roman" w:hAnsi="Times New Roman" w:cs="Times New Roman"/>
        </w:rPr>
      </w:pPr>
    </w:p>
    <w:p w14:paraId="604CAA5A" w14:textId="70D8934F" w:rsidR="002732E8" w:rsidRPr="00022357" w:rsidRDefault="002732E8">
      <w:pPr>
        <w:rPr>
          <w:rFonts w:ascii="Times New Roman" w:hAnsi="Times New Roman" w:cs="Times New Roman"/>
          <w:b/>
        </w:rPr>
      </w:pPr>
    </w:p>
    <w:p w14:paraId="1ED78BD4" w14:textId="77777777" w:rsidR="008C5D2E" w:rsidRPr="00022357" w:rsidRDefault="008C5D2E" w:rsidP="008C5D2E">
      <w:pPr>
        <w:keepNext/>
        <w:jc w:val="both"/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b/>
        </w:rPr>
        <w:t>Supplementary Table 7:</w:t>
      </w:r>
      <w:r w:rsidRPr="00022357">
        <w:rPr>
          <w:rFonts w:ascii="Times New Roman" w:hAnsi="Times New Roman" w:cs="Times New Roman"/>
        </w:rPr>
        <w:t xml:space="preserve"> Statistical analyses of the ratings regarding participants‘ feelings during the observe vs. regulate conditions of the fMRI task. Median values are followed by lower/upper quartile values in the brackets.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645"/>
        <w:gridCol w:w="1660"/>
        <w:gridCol w:w="1936"/>
        <w:gridCol w:w="1134"/>
        <w:gridCol w:w="1129"/>
      </w:tblGrid>
      <w:tr w:rsidR="00022357" w:rsidRPr="00022357" w14:paraId="12790F54" w14:textId="77777777" w:rsidTr="006C4B8B">
        <w:tc>
          <w:tcPr>
            <w:tcW w:w="1558" w:type="dxa"/>
            <w:tcBorders>
              <w:bottom w:val="single" w:sz="18" w:space="0" w:color="auto"/>
            </w:tcBorders>
            <w:tcMar>
              <w:bottom w:w="57" w:type="dxa"/>
            </w:tcMar>
          </w:tcPr>
          <w:p w14:paraId="4E1C147D" w14:textId="77777777" w:rsidR="008C5D2E" w:rsidRPr="00022357" w:rsidRDefault="008C5D2E" w:rsidP="006C4B8B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rating</w:t>
            </w:r>
          </w:p>
        </w:tc>
        <w:tc>
          <w:tcPr>
            <w:tcW w:w="1645" w:type="dxa"/>
            <w:tcBorders>
              <w:bottom w:val="single" w:sz="18" w:space="0" w:color="auto"/>
            </w:tcBorders>
            <w:tcMar>
              <w:bottom w:w="57" w:type="dxa"/>
            </w:tcMar>
            <w:vAlign w:val="center"/>
          </w:tcPr>
          <w:p w14:paraId="264ADC66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observe</w:t>
            </w:r>
          </w:p>
        </w:tc>
        <w:tc>
          <w:tcPr>
            <w:tcW w:w="1660" w:type="dxa"/>
            <w:tcBorders>
              <w:bottom w:val="single" w:sz="18" w:space="0" w:color="auto"/>
            </w:tcBorders>
            <w:tcMar>
              <w:bottom w:w="57" w:type="dxa"/>
            </w:tcMar>
            <w:vAlign w:val="center"/>
          </w:tcPr>
          <w:p w14:paraId="20F5F87E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regulate</w:t>
            </w:r>
          </w:p>
        </w:tc>
        <w:tc>
          <w:tcPr>
            <w:tcW w:w="1936" w:type="dxa"/>
            <w:tcBorders>
              <w:bottom w:val="single" w:sz="18" w:space="0" w:color="auto"/>
            </w:tcBorders>
            <w:tcMar>
              <w:bottom w:w="57" w:type="dxa"/>
            </w:tcMar>
            <w:vAlign w:val="center"/>
          </w:tcPr>
          <w:p w14:paraId="174ABF89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regulate-observe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tcMar>
              <w:bottom w:w="57" w:type="dxa"/>
            </w:tcMar>
            <w:vAlign w:val="center"/>
          </w:tcPr>
          <w:p w14:paraId="29A2A25E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Z-value</w:t>
            </w:r>
          </w:p>
        </w:tc>
        <w:tc>
          <w:tcPr>
            <w:tcW w:w="1129" w:type="dxa"/>
            <w:tcBorders>
              <w:bottom w:val="single" w:sz="18" w:space="0" w:color="auto"/>
            </w:tcBorders>
            <w:tcMar>
              <w:bottom w:w="57" w:type="dxa"/>
            </w:tcMar>
            <w:vAlign w:val="center"/>
          </w:tcPr>
          <w:p w14:paraId="5F3BC172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p-value</w:t>
            </w:r>
          </w:p>
        </w:tc>
      </w:tr>
      <w:tr w:rsidR="00022357" w:rsidRPr="00022357" w14:paraId="5BBC45BF" w14:textId="77777777" w:rsidTr="006C4B8B">
        <w:tc>
          <w:tcPr>
            <w:tcW w:w="1558" w:type="dxa"/>
            <w:tcBorders>
              <w:top w:val="single" w:sz="18" w:space="0" w:color="auto"/>
            </w:tcBorders>
            <w:tcMar>
              <w:top w:w="57" w:type="dxa"/>
            </w:tcMar>
          </w:tcPr>
          <w:p w14:paraId="494DC5FC" w14:textId="77777777" w:rsidR="008C5D2E" w:rsidRPr="00022357" w:rsidRDefault="008C5D2E" w:rsidP="006C4B8B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not at all</w:t>
            </w:r>
          </w:p>
        </w:tc>
        <w:tc>
          <w:tcPr>
            <w:tcW w:w="1645" w:type="dxa"/>
            <w:tcBorders>
              <w:top w:val="single" w:sz="18" w:space="0" w:color="auto"/>
            </w:tcBorders>
            <w:tcMar>
              <w:top w:w="57" w:type="dxa"/>
            </w:tcMar>
            <w:vAlign w:val="center"/>
          </w:tcPr>
          <w:p w14:paraId="47B11E6D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0.191 </w:t>
            </w:r>
          </w:p>
          <w:p w14:paraId="70E9192E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(0.06; 0.49)</w:t>
            </w:r>
          </w:p>
        </w:tc>
        <w:tc>
          <w:tcPr>
            <w:tcW w:w="1660" w:type="dxa"/>
            <w:tcBorders>
              <w:top w:val="single" w:sz="18" w:space="0" w:color="auto"/>
            </w:tcBorders>
            <w:tcMar>
              <w:top w:w="57" w:type="dxa"/>
            </w:tcMar>
            <w:vAlign w:val="center"/>
          </w:tcPr>
          <w:p w14:paraId="3977F4E5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0.273 </w:t>
            </w:r>
          </w:p>
          <w:p w14:paraId="49FAC058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(0.09; 0.62)</w:t>
            </w:r>
          </w:p>
        </w:tc>
        <w:tc>
          <w:tcPr>
            <w:tcW w:w="1936" w:type="dxa"/>
            <w:tcBorders>
              <w:top w:val="single" w:sz="18" w:space="0" w:color="auto"/>
            </w:tcBorders>
            <w:tcMar>
              <w:top w:w="57" w:type="dxa"/>
            </w:tcMar>
            <w:vAlign w:val="center"/>
          </w:tcPr>
          <w:p w14:paraId="33B1D0ED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0.041 </w:t>
            </w:r>
          </w:p>
          <w:p w14:paraId="47A8EF96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(-0.02; 0.12)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tcMar>
              <w:top w:w="57" w:type="dxa"/>
            </w:tcMar>
            <w:vAlign w:val="center"/>
          </w:tcPr>
          <w:p w14:paraId="36FC1F04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4.83</w:t>
            </w:r>
          </w:p>
        </w:tc>
        <w:tc>
          <w:tcPr>
            <w:tcW w:w="1129" w:type="dxa"/>
            <w:tcBorders>
              <w:top w:val="single" w:sz="18" w:space="0" w:color="auto"/>
            </w:tcBorders>
            <w:tcMar>
              <w:top w:w="57" w:type="dxa"/>
            </w:tcMar>
            <w:vAlign w:val="center"/>
          </w:tcPr>
          <w:p w14:paraId="013EA7E9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&lt;0.001</w:t>
            </w:r>
          </w:p>
        </w:tc>
      </w:tr>
      <w:tr w:rsidR="00022357" w:rsidRPr="00022357" w14:paraId="752C677D" w14:textId="77777777" w:rsidTr="006C4B8B">
        <w:tc>
          <w:tcPr>
            <w:tcW w:w="1558" w:type="dxa"/>
          </w:tcPr>
          <w:p w14:paraId="60CCA1C1" w14:textId="77777777" w:rsidR="008C5D2E" w:rsidRPr="00022357" w:rsidRDefault="008C5D2E" w:rsidP="006C4B8B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a little</w:t>
            </w:r>
          </w:p>
        </w:tc>
        <w:tc>
          <w:tcPr>
            <w:tcW w:w="1645" w:type="dxa"/>
            <w:vAlign w:val="center"/>
          </w:tcPr>
          <w:p w14:paraId="2566479A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0.333 </w:t>
            </w:r>
          </w:p>
          <w:p w14:paraId="5FD5944B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(0.23; 0.50)</w:t>
            </w:r>
          </w:p>
        </w:tc>
        <w:tc>
          <w:tcPr>
            <w:tcW w:w="1660" w:type="dxa"/>
            <w:vAlign w:val="center"/>
          </w:tcPr>
          <w:p w14:paraId="1FA6E7AD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0.350 </w:t>
            </w:r>
          </w:p>
          <w:p w14:paraId="611296F0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(0.21; 0.52)</w:t>
            </w:r>
          </w:p>
        </w:tc>
        <w:tc>
          <w:tcPr>
            <w:tcW w:w="1936" w:type="dxa"/>
            <w:vAlign w:val="center"/>
          </w:tcPr>
          <w:p w14:paraId="21354CC8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0.000 </w:t>
            </w:r>
          </w:p>
          <w:p w14:paraId="14CF5519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(-0.09; 0.09)</w:t>
            </w:r>
          </w:p>
        </w:tc>
        <w:tc>
          <w:tcPr>
            <w:tcW w:w="1134" w:type="dxa"/>
            <w:vAlign w:val="center"/>
          </w:tcPr>
          <w:p w14:paraId="71005BA6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-0.24</w:t>
            </w:r>
          </w:p>
        </w:tc>
        <w:tc>
          <w:tcPr>
            <w:tcW w:w="1129" w:type="dxa"/>
            <w:vAlign w:val="center"/>
          </w:tcPr>
          <w:p w14:paraId="35C8D8A8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0.810</w:t>
            </w:r>
          </w:p>
        </w:tc>
      </w:tr>
      <w:tr w:rsidR="00022357" w:rsidRPr="00022357" w14:paraId="2C6E06A2" w14:textId="77777777" w:rsidTr="006C4B8B">
        <w:tc>
          <w:tcPr>
            <w:tcW w:w="1558" w:type="dxa"/>
          </w:tcPr>
          <w:p w14:paraId="438B2B09" w14:textId="77777777" w:rsidR="008C5D2E" w:rsidRPr="00022357" w:rsidRDefault="008C5D2E" w:rsidP="006C4B8B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quite a bit</w:t>
            </w:r>
          </w:p>
        </w:tc>
        <w:tc>
          <w:tcPr>
            <w:tcW w:w="1645" w:type="dxa"/>
            <w:vAlign w:val="center"/>
          </w:tcPr>
          <w:p w14:paraId="4CFEBF3A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0.231 </w:t>
            </w:r>
          </w:p>
          <w:p w14:paraId="63FAEE6F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(0.05; 0.36)</w:t>
            </w:r>
          </w:p>
        </w:tc>
        <w:tc>
          <w:tcPr>
            <w:tcW w:w="1660" w:type="dxa"/>
            <w:vAlign w:val="center"/>
          </w:tcPr>
          <w:p w14:paraId="2C99F46A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0.182 </w:t>
            </w:r>
          </w:p>
          <w:p w14:paraId="2942430D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(0.05; 0.33)</w:t>
            </w:r>
          </w:p>
        </w:tc>
        <w:tc>
          <w:tcPr>
            <w:tcW w:w="1936" w:type="dxa"/>
            <w:vAlign w:val="center"/>
          </w:tcPr>
          <w:p w14:paraId="6E131A91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0.000 </w:t>
            </w:r>
          </w:p>
          <w:p w14:paraId="6DEF2C80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(-0.09; 0.04)</w:t>
            </w:r>
          </w:p>
        </w:tc>
        <w:tc>
          <w:tcPr>
            <w:tcW w:w="1134" w:type="dxa"/>
            <w:vAlign w:val="center"/>
          </w:tcPr>
          <w:p w14:paraId="0B8B2636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-3.35</w:t>
            </w:r>
          </w:p>
        </w:tc>
        <w:tc>
          <w:tcPr>
            <w:tcW w:w="1129" w:type="dxa"/>
            <w:vAlign w:val="center"/>
          </w:tcPr>
          <w:p w14:paraId="744594E5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0.001</w:t>
            </w:r>
          </w:p>
        </w:tc>
      </w:tr>
      <w:tr w:rsidR="00022357" w:rsidRPr="00022357" w14:paraId="1EE5E260" w14:textId="77777777" w:rsidTr="006C4B8B">
        <w:tc>
          <w:tcPr>
            <w:tcW w:w="1558" w:type="dxa"/>
          </w:tcPr>
          <w:p w14:paraId="14014EFE" w14:textId="77777777" w:rsidR="008C5D2E" w:rsidRPr="00022357" w:rsidRDefault="008C5D2E" w:rsidP="006C4B8B">
            <w:pPr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very much</w:t>
            </w:r>
          </w:p>
        </w:tc>
        <w:tc>
          <w:tcPr>
            <w:tcW w:w="1645" w:type="dxa"/>
            <w:vAlign w:val="center"/>
          </w:tcPr>
          <w:p w14:paraId="11402D75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0.046 </w:t>
            </w:r>
          </w:p>
          <w:p w14:paraId="661CAA68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(0.00; 0.18)</w:t>
            </w:r>
          </w:p>
        </w:tc>
        <w:tc>
          <w:tcPr>
            <w:tcW w:w="1660" w:type="dxa"/>
            <w:vAlign w:val="center"/>
          </w:tcPr>
          <w:p w14:paraId="74C24DDE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0.046 </w:t>
            </w:r>
          </w:p>
          <w:p w14:paraId="5D3221AD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(0.00; 0.10)</w:t>
            </w:r>
          </w:p>
        </w:tc>
        <w:tc>
          <w:tcPr>
            <w:tcW w:w="1936" w:type="dxa"/>
            <w:vAlign w:val="center"/>
          </w:tcPr>
          <w:p w14:paraId="6742D691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 xml:space="preserve">0.000 </w:t>
            </w:r>
          </w:p>
          <w:p w14:paraId="0A2E6806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(-0.04; 0.00)</w:t>
            </w:r>
          </w:p>
        </w:tc>
        <w:tc>
          <w:tcPr>
            <w:tcW w:w="1134" w:type="dxa"/>
            <w:vAlign w:val="center"/>
          </w:tcPr>
          <w:p w14:paraId="31595E82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-2.79</w:t>
            </w:r>
          </w:p>
        </w:tc>
        <w:tc>
          <w:tcPr>
            <w:tcW w:w="1129" w:type="dxa"/>
            <w:vAlign w:val="center"/>
          </w:tcPr>
          <w:p w14:paraId="4C8B8122" w14:textId="77777777" w:rsidR="008C5D2E" w:rsidRPr="00022357" w:rsidRDefault="008C5D2E" w:rsidP="006C4B8B">
            <w:pPr>
              <w:jc w:val="center"/>
              <w:rPr>
                <w:rFonts w:ascii="Times New Roman" w:hAnsi="Times New Roman" w:cs="Times New Roman"/>
              </w:rPr>
            </w:pPr>
            <w:r w:rsidRPr="00022357">
              <w:rPr>
                <w:rFonts w:ascii="Times New Roman" w:hAnsi="Times New Roman" w:cs="Times New Roman"/>
              </w:rPr>
              <w:t>0.005</w:t>
            </w:r>
          </w:p>
        </w:tc>
      </w:tr>
    </w:tbl>
    <w:p w14:paraId="62D2CE26" w14:textId="77777777" w:rsidR="008C5D2E" w:rsidRPr="00022357" w:rsidRDefault="008C5D2E">
      <w:pPr>
        <w:rPr>
          <w:rFonts w:ascii="Times New Roman" w:hAnsi="Times New Roman" w:cs="Times New Roman"/>
          <w:b/>
        </w:rPr>
      </w:pPr>
      <w:r w:rsidRPr="00022357">
        <w:rPr>
          <w:rFonts w:ascii="Times New Roman" w:hAnsi="Times New Roman" w:cs="Times New Roman"/>
          <w:b/>
        </w:rPr>
        <w:br w:type="page"/>
      </w:r>
    </w:p>
    <w:p w14:paraId="787E4DAF" w14:textId="4FD96A60" w:rsidR="008C5D2E" w:rsidRPr="00022357" w:rsidRDefault="008C5D2E" w:rsidP="008C5D2E">
      <w:pPr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b/>
        </w:rPr>
        <w:lastRenderedPageBreak/>
        <w:t>Supplementary Figure 1:</w:t>
      </w:r>
      <w:r w:rsidRPr="00022357">
        <w:rPr>
          <w:rFonts w:ascii="Times New Roman" w:hAnsi="Times New Roman" w:cs="Times New Roman"/>
        </w:rPr>
        <w:t xml:space="preserve"> </w:t>
      </w:r>
      <w:r w:rsidRPr="00022357">
        <w:rPr>
          <w:rFonts w:ascii="Times New Roman" w:hAnsi="Times New Roman" w:cs="Times New Roman"/>
          <w:b/>
          <w:bCs/>
        </w:rPr>
        <w:t>The amount of movement during scanning.</w:t>
      </w:r>
      <w:r w:rsidRPr="00022357">
        <w:rPr>
          <w:rFonts w:ascii="Times New Roman" w:hAnsi="Times New Roman" w:cs="Times New Roman"/>
        </w:rPr>
        <w:t xml:space="preserve"> There was no difference in mean framewise displacement between men and women (Man-Whitney test, p&lt;0.05).</w:t>
      </w:r>
    </w:p>
    <w:p w14:paraId="20771A47" w14:textId="566CEBDE" w:rsidR="008C5D2E" w:rsidRPr="00022357" w:rsidRDefault="008C5D2E" w:rsidP="008C5D2E">
      <w:pPr>
        <w:jc w:val="center"/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noProof/>
        </w:rPr>
        <w:drawing>
          <wp:inline distT="0" distB="0" distL="0" distR="0" wp14:anchorId="4238D6DF" wp14:editId="7EDA7D1F">
            <wp:extent cx="1973580" cy="2164080"/>
            <wp:effectExtent l="0" t="0" r="7620" b="7620"/>
            <wp:docPr id="616570113" name="Picture 2" descr="A diagram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70113" name="Picture 2" descr="A diagram of a person and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D842" w14:textId="77777777" w:rsidR="008C5D2E" w:rsidRPr="00022357" w:rsidRDefault="008C5D2E" w:rsidP="008C5D2E">
      <w:pPr>
        <w:rPr>
          <w:rFonts w:ascii="Times New Roman" w:hAnsi="Times New Roman" w:cs="Times New Roman"/>
          <w:b/>
          <w:bCs/>
        </w:rPr>
      </w:pPr>
      <w:r w:rsidRPr="00022357">
        <w:rPr>
          <w:rFonts w:ascii="Times New Roman" w:hAnsi="Times New Roman" w:cs="Times New Roman"/>
          <w:b/>
          <w:bCs/>
        </w:rPr>
        <w:br w:type="page"/>
      </w:r>
    </w:p>
    <w:p w14:paraId="3D7013E0" w14:textId="77777777" w:rsidR="008C5D2E" w:rsidRPr="00022357" w:rsidRDefault="008C5D2E" w:rsidP="008C5D2E">
      <w:pPr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b/>
        </w:rPr>
        <w:lastRenderedPageBreak/>
        <w:t>Supplementary Figure 2:  Brain response during the observe negative vs. neutral contrast</w:t>
      </w:r>
      <w:r w:rsidRPr="00022357">
        <w:rPr>
          <w:rFonts w:ascii="Times New Roman" w:hAnsi="Times New Roman" w:cs="Times New Roman"/>
          <w:bCs/>
        </w:rPr>
        <w:t xml:space="preserve"> (FWEp&lt;0.05).</w:t>
      </w:r>
      <w:r w:rsidRPr="00022357">
        <w:rPr>
          <w:rFonts w:ascii="Times New Roman" w:hAnsi="Times New Roman" w:cs="Times New Roman"/>
          <w:b/>
        </w:rPr>
        <w:t xml:space="preserve"> </w:t>
      </w:r>
    </w:p>
    <w:p w14:paraId="0FB73F2F" w14:textId="77777777" w:rsidR="008C5D2E" w:rsidRPr="00022357" w:rsidRDefault="008C5D2E" w:rsidP="008C5D2E">
      <w:pPr>
        <w:spacing w:after="480"/>
        <w:jc w:val="center"/>
        <w:rPr>
          <w:rFonts w:ascii="Times New Roman" w:hAnsi="Times New Roman" w:cs="Times New Roman"/>
          <w:b/>
        </w:rPr>
      </w:pPr>
    </w:p>
    <w:p w14:paraId="03FFBA81" w14:textId="1385F842" w:rsidR="008C5D2E" w:rsidRPr="00022357" w:rsidRDefault="008C5D2E" w:rsidP="008C5D2E">
      <w:pPr>
        <w:jc w:val="center"/>
        <w:rPr>
          <w:rFonts w:ascii="Times New Roman" w:hAnsi="Times New Roman" w:cs="Times New Roman"/>
          <w:b/>
        </w:rPr>
      </w:pPr>
      <w:r w:rsidRPr="00022357">
        <w:rPr>
          <w:rFonts w:ascii="Times New Roman" w:hAnsi="Times New Roman" w:cs="Times New Roman"/>
          <w:b/>
          <w:noProof/>
        </w:rPr>
        <w:drawing>
          <wp:inline distT="0" distB="0" distL="0" distR="0" wp14:anchorId="1998082C" wp14:editId="04384C79">
            <wp:extent cx="4693920" cy="4290060"/>
            <wp:effectExtent l="0" t="0" r="0" b="0"/>
            <wp:docPr id="2062143398" name="Picture 1" descr="A close-up of a brain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43398" name="Picture 1" descr="A close-up of a brain s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357">
        <w:rPr>
          <w:rFonts w:ascii="Times New Roman" w:hAnsi="Times New Roman" w:cs="Times New Roman"/>
          <w:b/>
        </w:rPr>
        <w:br w:type="page"/>
      </w:r>
    </w:p>
    <w:p w14:paraId="484BAC88" w14:textId="78301E4D" w:rsidR="002C3B12" w:rsidRPr="00022357" w:rsidRDefault="002C3B12" w:rsidP="00CB39C5">
      <w:pPr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b/>
        </w:rPr>
        <w:lastRenderedPageBreak/>
        <w:t xml:space="preserve">Supplementary Figure </w:t>
      </w:r>
      <w:r w:rsidR="005A5C5F" w:rsidRPr="00022357">
        <w:rPr>
          <w:rFonts w:ascii="Times New Roman" w:hAnsi="Times New Roman" w:cs="Times New Roman"/>
          <w:b/>
        </w:rPr>
        <w:t>3</w:t>
      </w:r>
      <w:r w:rsidRPr="00022357">
        <w:rPr>
          <w:rFonts w:ascii="Times New Roman" w:hAnsi="Times New Roman" w:cs="Times New Roman"/>
          <w:b/>
        </w:rPr>
        <w:t>:  Brain response during the regulate negative vs. observe negative contrast</w:t>
      </w:r>
      <w:r w:rsidRPr="00022357">
        <w:rPr>
          <w:rFonts w:ascii="Times New Roman" w:hAnsi="Times New Roman" w:cs="Times New Roman"/>
          <w:bCs/>
        </w:rPr>
        <w:t xml:space="preserve"> (FWEp&lt;0.05).</w:t>
      </w:r>
    </w:p>
    <w:p w14:paraId="1A26C7F5" w14:textId="0E38B74B" w:rsidR="002C3B12" w:rsidRPr="00022357" w:rsidRDefault="002C3B12" w:rsidP="002C3B12">
      <w:pPr>
        <w:spacing w:after="480"/>
        <w:jc w:val="center"/>
        <w:rPr>
          <w:rFonts w:ascii="Times New Roman" w:hAnsi="Times New Roman" w:cs="Times New Roman"/>
          <w:b/>
        </w:rPr>
      </w:pPr>
    </w:p>
    <w:p w14:paraId="5CD1C0B8" w14:textId="6811552B" w:rsidR="002C3B12" w:rsidRPr="00022357" w:rsidRDefault="00E14790" w:rsidP="00560E11">
      <w:pPr>
        <w:jc w:val="center"/>
        <w:rPr>
          <w:rFonts w:ascii="Times New Roman" w:hAnsi="Times New Roman" w:cs="Times New Roman"/>
          <w:b/>
        </w:rPr>
      </w:pPr>
      <w:r w:rsidRPr="00022357">
        <w:rPr>
          <w:rFonts w:ascii="Times New Roman" w:hAnsi="Times New Roman" w:cs="Times New Roman"/>
          <w:b/>
        </w:rPr>
        <w:pict w14:anchorId="0FA51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9.75pt;height:337.5pt">
            <v:imagedata r:id="rId6" o:title="suppl_fig3"/>
          </v:shape>
        </w:pict>
      </w:r>
      <w:r w:rsidR="002C3B12" w:rsidRPr="00022357">
        <w:rPr>
          <w:rFonts w:ascii="Times New Roman" w:hAnsi="Times New Roman" w:cs="Times New Roman"/>
          <w:b/>
        </w:rPr>
        <w:br w:type="page"/>
      </w:r>
    </w:p>
    <w:p w14:paraId="35D8DFAF" w14:textId="77777777" w:rsidR="008C5D2E" w:rsidRPr="00022357" w:rsidRDefault="008C5D2E" w:rsidP="008C5D2E">
      <w:pPr>
        <w:keepNext/>
        <w:jc w:val="both"/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b/>
        </w:rPr>
        <w:lastRenderedPageBreak/>
        <w:t>Supplementary Figure 4:</w:t>
      </w:r>
      <w:r w:rsidRPr="00022357">
        <w:rPr>
          <w:rFonts w:ascii="Times New Roman" w:hAnsi="Times New Roman" w:cs="Times New Roman"/>
        </w:rPr>
        <w:t xml:space="preserve"> </w:t>
      </w:r>
      <w:r w:rsidRPr="00022357">
        <w:rPr>
          <w:rFonts w:ascii="Times New Roman" w:hAnsi="Times New Roman" w:cs="Times New Roman"/>
          <w:b/>
          <w:bCs/>
        </w:rPr>
        <w:t>Rating of participants‘ feelings during the fMRI task.</w:t>
      </w:r>
      <w:r w:rsidRPr="00022357">
        <w:rPr>
          <w:rFonts w:ascii="Times New Roman" w:hAnsi="Times New Roman" w:cs="Times New Roman"/>
        </w:rPr>
        <w:t xml:space="preserve"> During each trial, participants rated „How uncomfortable do you feel right now?” using one of the following answers: “not at all – a little – quite a bit – very much”. The regulate condition (green) was associated with significantly more „not at all“ answers (z=4.83, p&lt;0.001) than the observe condition (grey), indicating that the emotion regulation helped participants not to feel uncomfortable. Consistently, the observe condition (grey) was associated with significantly more „quite a bit“ (z=-3.35, p=0.001) and „very much“ (z=-2.79, p=0.005) answers than the regulate condition (green), indicating that simple observation of the negative images made the participants feel uncomfortable. The box plots show median, quartiles and lowest/highest deciles over all subjects. The gray/green boxes show observe/regulate condtions, respectively.</w:t>
      </w:r>
    </w:p>
    <w:p w14:paraId="5C0A087A" w14:textId="77777777" w:rsidR="008C5D2E" w:rsidRPr="00022357" w:rsidRDefault="008C5D2E" w:rsidP="008C5D2E">
      <w:pPr>
        <w:keepNext/>
        <w:jc w:val="both"/>
        <w:rPr>
          <w:rFonts w:ascii="Times New Roman" w:hAnsi="Times New Roman" w:cs="Times New Roman"/>
        </w:rPr>
      </w:pPr>
    </w:p>
    <w:p w14:paraId="05D7D8CB" w14:textId="0B03BBDF" w:rsidR="00BF723F" w:rsidRPr="00022357" w:rsidRDefault="008C5D2E" w:rsidP="008C5D2E">
      <w:pPr>
        <w:rPr>
          <w:rFonts w:ascii="Times New Roman" w:hAnsi="Times New Roman" w:cs="Times New Roman"/>
        </w:rPr>
      </w:pPr>
      <w:r w:rsidRPr="00022357">
        <w:rPr>
          <w:rFonts w:ascii="Times New Roman" w:hAnsi="Times New Roman" w:cs="Times New Roman"/>
          <w:noProof/>
        </w:rPr>
        <w:drawing>
          <wp:inline distT="0" distB="0" distL="0" distR="0" wp14:anchorId="5D8797D6" wp14:editId="01751877">
            <wp:extent cx="5753100" cy="2468880"/>
            <wp:effectExtent l="0" t="0" r="0" b="7620"/>
            <wp:docPr id="220785811" name="Picture 3" descr="A graph of different colored rectangular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85811" name="Picture 3" descr="A graph of different colored rectangular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23F" w:rsidRPr="00022357" w:rsidSect="00372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B12"/>
    <w:rsid w:val="00002430"/>
    <w:rsid w:val="00022357"/>
    <w:rsid w:val="000A4D28"/>
    <w:rsid w:val="000D7CB2"/>
    <w:rsid w:val="00125139"/>
    <w:rsid w:val="0015423A"/>
    <w:rsid w:val="002732E8"/>
    <w:rsid w:val="002C3B12"/>
    <w:rsid w:val="003471B5"/>
    <w:rsid w:val="003723E8"/>
    <w:rsid w:val="00380799"/>
    <w:rsid w:val="00560E11"/>
    <w:rsid w:val="005A5C5F"/>
    <w:rsid w:val="00606279"/>
    <w:rsid w:val="006D34C1"/>
    <w:rsid w:val="007160BC"/>
    <w:rsid w:val="007536C2"/>
    <w:rsid w:val="007A7F4B"/>
    <w:rsid w:val="0083551B"/>
    <w:rsid w:val="00855702"/>
    <w:rsid w:val="008831E0"/>
    <w:rsid w:val="008C5D2E"/>
    <w:rsid w:val="0098654E"/>
    <w:rsid w:val="00BF723F"/>
    <w:rsid w:val="00C54412"/>
    <w:rsid w:val="00CB39C5"/>
    <w:rsid w:val="00D13397"/>
    <w:rsid w:val="00E12297"/>
    <w:rsid w:val="00E14790"/>
    <w:rsid w:val="00ED6259"/>
    <w:rsid w:val="00EE6A2F"/>
    <w:rsid w:val="00FC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DE064F"/>
  <w15:chartTrackingRefBased/>
  <w15:docId w15:val="{55BCDEF6-CA76-4E5F-AF37-8E69F200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B12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3B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3B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3B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B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B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B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B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B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B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B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3B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3B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3B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B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B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B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B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B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3B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C3B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B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C3B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3B12"/>
    <w:pPr>
      <w:spacing w:before="160"/>
      <w:jc w:val="center"/>
    </w:pPr>
    <w:rPr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C3B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3B12"/>
    <w:pPr>
      <w:ind w:left="720"/>
      <w:contextualSpacing/>
    </w:pPr>
    <w:rPr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C3B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B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B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3B12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C5F"/>
    <w:rPr>
      <w:rFonts w:ascii="Segoe UI" w:hAnsi="Segoe UI" w:cs="Segoe UI"/>
      <w:kern w:val="0"/>
      <w:sz w:val="18"/>
      <w:szCs w:val="18"/>
      <w:lang w:val="en-GB"/>
      <w14:ligatures w14:val="none"/>
    </w:rPr>
  </w:style>
  <w:style w:type="paragraph" w:styleId="Revision">
    <w:name w:val="Revision"/>
    <w:hidden/>
    <w:uiPriority w:val="99"/>
    <w:semiHidden/>
    <w:rsid w:val="007160BC"/>
    <w:pPr>
      <w:spacing w:after="0" w:line="240" w:lineRule="auto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6D3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8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1801</Words>
  <Characters>9494</Characters>
  <Application>Microsoft Office Word</Application>
  <DocSecurity>0</DocSecurity>
  <Lines>730</Lines>
  <Paragraphs>627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Marečková</dc:creator>
  <cp:keywords/>
  <dc:description/>
  <cp:lastModifiedBy>Klára Marečková</cp:lastModifiedBy>
  <cp:revision>3</cp:revision>
  <dcterms:created xsi:type="dcterms:W3CDTF">2024-12-17T01:41:00Z</dcterms:created>
  <dcterms:modified xsi:type="dcterms:W3CDTF">2024-12-17T01:42:00Z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b9893e4fd4da84468a5cdb0ae2ec75f4621b359eea859b880ab737fa379c49ef</vt:lpwstr>
  </property>
</Properties>
</file>