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182619072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348015DC" w14:textId="4D36C797" w:rsidR="00A615F6" w:rsidRPr="00053346" w:rsidRDefault="00A615F6">
          <w:pPr>
            <w:pStyle w:val="TOCHeading"/>
            <w:rPr>
              <w:b/>
              <w:bCs/>
              <w:sz w:val="22"/>
              <w:szCs w:val="22"/>
            </w:rPr>
          </w:pPr>
          <w:r w:rsidRPr="00A615F6">
            <w:rPr>
              <w:b/>
              <w:bCs/>
              <w:sz w:val="22"/>
              <w:szCs w:val="22"/>
            </w:rPr>
            <w:t>Table of Contents</w:t>
          </w:r>
        </w:p>
        <w:p w14:paraId="27C1FB03" w14:textId="62CF93E5" w:rsidR="00DA471F" w:rsidRDefault="00A615F6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781442" w:history="1">
            <w:r w:rsidR="00DA471F" w:rsidRPr="007C0131">
              <w:rPr>
                <w:rStyle w:val="Hyperlink"/>
                <w:rFonts w:cstheme="majorHAnsi"/>
                <w:b/>
                <w:bCs/>
                <w:noProof/>
              </w:rPr>
              <w:t>Supplementary Note 1. Information on the multiple imputation analyses.</w:t>
            </w:r>
            <w:r w:rsidR="00DA471F">
              <w:rPr>
                <w:noProof/>
                <w:webHidden/>
              </w:rPr>
              <w:tab/>
            </w:r>
            <w:r w:rsidR="00DA471F">
              <w:rPr>
                <w:noProof/>
                <w:webHidden/>
              </w:rPr>
              <w:fldChar w:fldCharType="begin"/>
            </w:r>
            <w:r w:rsidR="00DA471F">
              <w:rPr>
                <w:noProof/>
                <w:webHidden/>
              </w:rPr>
              <w:instrText xml:space="preserve"> PAGEREF _Toc183781442 \h </w:instrText>
            </w:r>
            <w:r w:rsidR="00DA471F">
              <w:rPr>
                <w:noProof/>
                <w:webHidden/>
              </w:rPr>
            </w:r>
            <w:r w:rsidR="00DA471F">
              <w:rPr>
                <w:noProof/>
                <w:webHidden/>
              </w:rPr>
              <w:fldChar w:fldCharType="separate"/>
            </w:r>
            <w:r w:rsidR="00DA471F">
              <w:rPr>
                <w:noProof/>
                <w:webHidden/>
              </w:rPr>
              <w:t>2</w:t>
            </w:r>
            <w:r w:rsidR="00DA471F">
              <w:rPr>
                <w:noProof/>
                <w:webHidden/>
              </w:rPr>
              <w:fldChar w:fldCharType="end"/>
            </w:r>
          </w:hyperlink>
        </w:p>
        <w:p w14:paraId="57C75D35" w14:textId="108C1E39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3" w:history="1">
            <w:r w:rsidRPr="007C0131">
              <w:rPr>
                <w:rStyle w:val="Hyperlink"/>
                <w:b/>
                <w:bCs/>
                <w:noProof/>
              </w:rPr>
              <w:t>Supplementary Table 1a. Characteristics of individuals with and without intellectual impairment (IQ&lt;85) in the study sample.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FA029" w14:textId="5F65E941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4" w:history="1">
            <w:r w:rsidRPr="007C0131">
              <w:rPr>
                <w:rStyle w:val="Hyperlink"/>
                <w:b/>
                <w:bCs/>
                <w:noProof/>
              </w:rPr>
              <w:t>Supplementary Table 1b. Characteristics of individuals with and without intellectual disabilities (IQ&lt;70) in the study sample.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FF993" w14:textId="607590A5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5" w:history="1">
            <w:r w:rsidRPr="007C0131">
              <w:rPr>
                <w:rStyle w:val="Hyperlink"/>
                <w:b/>
                <w:bCs/>
                <w:noProof/>
              </w:rPr>
              <w:t>Supplementary Table 2a. Characteristics of the sample with complete data on GP records and covariates.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6241D" w14:textId="3087B34C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6" w:history="1">
            <w:r w:rsidRPr="007C0131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</w:rPr>
              <w:t>Supplementary Table 2b. Characteristics of the sample with complete data on psychotic experiences, and covariates.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450B7" w14:textId="67465512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7" w:history="1">
            <w:r w:rsidRPr="007C0131">
              <w:rPr>
                <w:rStyle w:val="Hyperlink"/>
                <w:b/>
                <w:bCs/>
                <w:noProof/>
              </w:rPr>
              <w:t>Supplementary Table 3. Associations between intellectual impairment, psychotic disorders, and psychotic experiences in complete record analyses.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950C6" w14:textId="08C6648A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8" w:history="1">
            <w:r w:rsidRPr="007C0131">
              <w:rPr>
                <w:rStyle w:val="Hyperlink"/>
                <w:rFonts w:cstheme="majorHAnsi"/>
                <w:b/>
                <w:bCs/>
                <w:noProof/>
              </w:rPr>
              <w:t>Supplementary Table 4. Associations between intellectual disabilities, psychotic disorders and psychotic experiences in multiple imputation analyses.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CA308" w14:textId="5F48D2BA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49" w:history="1">
            <w:r w:rsidRPr="007C0131">
              <w:rPr>
                <w:rStyle w:val="Hyperlink"/>
                <w:b/>
                <w:bCs/>
                <w:noProof/>
              </w:rPr>
              <w:t>Supplementary Table 5. Associations between intellectual disabilities, psychotic disorders and psychotic experiences in complete record analyses.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74158" w14:textId="707DBE24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50" w:history="1">
            <w:r w:rsidRPr="007C0131">
              <w:rPr>
                <w:rStyle w:val="Hyperlink"/>
                <w:b/>
                <w:bCs/>
                <w:noProof/>
              </w:rPr>
              <w:t>Supplementary Table 6. Associations between intellectual impairment and the four longitudinal profiles of psychotic experiences in complete record analyses.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2CC32" w14:textId="5EEBAD5E" w:rsidR="00DA471F" w:rsidRDefault="00DA471F">
          <w:pPr>
            <w:pStyle w:val="TOC1"/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3781451" w:history="1">
            <w:r w:rsidRPr="007C0131">
              <w:rPr>
                <w:rStyle w:val="Hyperlink"/>
                <w:b/>
                <w:bCs/>
                <w:noProof/>
              </w:rPr>
              <w:t>Supplementary Table 7. Complete records mediation analyses with childhood trauma for the associations between intellectual impairment, psychotic disorders, and psychotic experiences.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_Toc183781451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35B16" w14:textId="58708456" w:rsidR="00A615F6" w:rsidRDefault="00A615F6">
          <w:r>
            <w:rPr>
              <w:b/>
              <w:bCs/>
              <w:noProof/>
            </w:rPr>
            <w:fldChar w:fldCharType="end"/>
          </w:r>
        </w:p>
      </w:sdtContent>
    </w:sdt>
    <w:p w14:paraId="0503D56B" w14:textId="77777777" w:rsidR="0082480C" w:rsidRDefault="0082480C"/>
    <w:p w14:paraId="040AA454" w14:textId="77777777" w:rsidR="00A615F6" w:rsidRDefault="00A615F6"/>
    <w:p w14:paraId="14F549FD" w14:textId="77777777" w:rsidR="00A615F6" w:rsidRDefault="00A615F6"/>
    <w:p w14:paraId="00F4D0E7" w14:textId="77777777" w:rsidR="00A615F6" w:rsidRDefault="00A615F6"/>
    <w:p w14:paraId="2D2B479C" w14:textId="77777777" w:rsidR="00A615F6" w:rsidRDefault="00A615F6"/>
    <w:p w14:paraId="39EF73E9" w14:textId="77777777" w:rsidR="00A615F6" w:rsidRDefault="00A615F6"/>
    <w:p w14:paraId="2468A67F" w14:textId="77777777" w:rsidR="00A615F6" w:rsidRDefault="00A615F6"/>
    <w:p w14:paraId="61C8F3CE" w14:textId="77777777" w:rsidR="00A615F6" w:rsidRDefault="00A615F6"/>
    <w:p w14:paraId="6794955C" w14:textId="77777777" w:rsidR="00A615F6" w:rsidRDefault="00A615F6"/>
    <w:p w14:paraId="1DBED50B" w14:textId="77777777" w:rsidR="00A615F6" w:rsidRDefault="00A615F6"/>
    <w:p w14:paraId="39A7455F" w14:textId="77777777" w:rsidR="00A615F6" w:rsidRDefault="00A615F6"/>
    <w:p w14:paraId="352E085F" w14:textId="77777777" w:rsidR="00A615F6" w:rsidRDefault="00A615F6"/>
    <w:p w14:paraId="2B16F8D7" w14:textId="77777777" w:rsidR="00A615F6" w:rsidRDefault="00A615F6"/>
    <w:p w14:paraId="79152A2D" w14:textId="77777777" w:rsidR="00A615F6" w:rsidRDefault="00A615F6"/>
    <w:p w14:paraId="645ED2C8" w14:textId="77777777" w:rsidR="00A615F6" w:rsidRDefault="00A615F6"/>
    <w:p w14:paraId="55C3BE5D" w14:textId="77777777" w:rsidR="00A615F6" w:rsidRDefault="00A615F6"/>
    <w:p w14:paraId="0AF68FEE" w14:textId="77777777" w:rsidR="00A615F6" w:rsidRDefault="00A615F6"/>
    <w:p w14:paraId="333E118F" w14:textId="77777777" w:rsidR="00A615F6" w:rsidRDefault="00A615F6"/>
    <w:p w14:paraId="0C9AB285" w14:textId="10CCCF3A" w:rsidR="00A615F6" w:rsidRPr="001749E3" w:rsidRDefault="00A615F6" w:rsidP="00A615F6">
      <w:pPr>
        <w:pStyle w:val="Heading1"/>
        <w:rPr>
          <w:rFonts w:cstheme="majorHAnsi"/>
          <w:b/>
          <w:bCs/>
          <w:sz w:val="22"/>
          <w:szCs w:val="22"/>
        </w:rPr>
      </w:pPr>
      <w:bookmarkStart w:id="0" w:name="_Toc183781442"/>
      <w:r w:rsidRPr="001749E3">
        <w:rPr>
          <w:rFonts w:cstheme="majorHAnsi"/>
          <w:b/>
          <w:bCs/>
          <w:sz w:val="22"/>
          <w:szCs w:val="22"/>
        </w:rPr>
        <w:lastRenderedPageBreak/>
        <w:t>Supplementary Note 1. Information on the multiple imputation analyses.</w:t>
      </w:r>
      <w:bookmarkEnd w:id="0"/>
      <w:r w:rsidRPr="001749E3">
        <w:rPr>
          <w:rFonts w:cstheme="majorHAnsi"/>
          <w:b/>
          <w:bCs/>
          <w:sz w:val="22"/>
          <w:szCs w:val="22"/>
        </w:rPr>
        <w:t xml:space="preserve"> </w:t>
      </w:r>
    </w:p>
    <w:p w14:paraId="761BA3C9" w14:textId="3AB91CC4" w:rsidR="002D4734" w:rsidRDefault="002D4734" w:rsidP="00A615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the present analyses we had complete </w:t>
      </w:r>
      <w:r w:rsidR="00A0511F">
        <w:rPr>
          <w:rFonts w:asciiTheme="majorHAnsi" w:hAnsiTheme="majorHAnsi" w:cstheme="majorHAnsi"/>
        </w:rPr>
        <w:t>records</w:t>
      </w:r>
      <w:r>
        <w:rPr>
          <w:rFonts w:asciiTheme="majorHAnsi" w:hAnsiTheme="majorHAnsi" w:cstheme="majorHAnsi"/>
        </w:rPr>
        <w:t xml:space="preserve"> on </w:t>
      </w:r>
      <w:r w:rsidR="00015DF3">
        <w:rPr>
          <w:rFonts w:asciiTheme="majorHAnsi" w:hAnsiTheme="majorHAnsi" w:cstheme="majorHAnsi"/>
        </w:rPr>
        <w:t xml:space="preserve">intellectual impairment </w:t>
      </w:r>
      <w:r>
        <w:rPr>
          <w:rFonts w:asciiTheme="majorHAnsi" w:hAnsiTheme="majorHAnsi" w:cstheme="majorHAnsi"/>
        </w:rPr>
        <w:t>(exposure) and the psychotic disorder diagnoses (</w:t>
      </w:r>
      <w:r w:rsidR="00BE42A9">
        <w:rPr>
          <w:rFonts w:asciiTheme="majorHAnsi" w:hAnsiTheme="majorHAnsi" w:cstheme="majorHAnsi"/>
        </w:rPr>
        <w:t>outcome</w:t>
      </w:r>
      <w:r>
        <w:rPr>
          <w:rFonts w:asciiTheme="majorHAnsi" w:hAnsiTheme="majorHAnsi" w:cstheme="majorHAnsi"/>
        </w:rPr>
        <w:t>)</w:t>
      </w:r>
      <w:r w:rsidR="00EC4BED">
        <w:rPr>
          <w:rFonts w:asciiTheme="majorHAnsi" w:hAnsiTheme="majorHAnsi" w:cstheme="majorHAnsi"/>
        </w:rPr>
        <w:t xml:space="preserve">. The total number of individuals with complete </w:t>
      </w:r>
      <w:r w:rsidR="00A0511F">
        <w:rPr>
          <w:rFonts w:asciiTheme="majorHAnsi" w:hAnsiTheme="majorHAnsi" w:cstheme="majorHAnsi"/>
        </w:rPr>
        <w:t>records</w:t>
      </w:r>
      <w:r w:rsidR="00EC4BED">
        <w:rPr>
          <w:rFonts w:asciiTheme="majorHAnsi" w:hAnsiTheme="majorHAnsi" w:cstheme="majorHAnsi"/>
        </w:rPr>
        <w:t xml:space="preserve"> on exposure and psychotic disorder diagnoses was 9,407. </w:t>
      </w:r>
    </w:p>
    <w:p w14:paraId="72698DB9" w14:textId="16917EA6" w:rsidR="0076560B" w:rsidRDefault="00EC4BED" w:rsidP="00A86D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this basis, for the analyses investigating the associations between </w:t>
      </w:r>
      <w:r w:rsidR="00015DF3">
        <w:rPr>
          <w:rFonts w:asciiTheme="majorHAnsi" w:hAnsiTheme="majorHAnsi" w:cstheme="majorHAnsi"/>
        </w:rPr>
        <w:t xml:space="preserve">intellectual impairment </w:t>
      </w:r>
      <w:r>
        <w:rPr>
          <w:rFonts w:asciiTheme="majorHAnsi" w:hAnsiTheme="majorHAnsi" w:cstheme="majorHAnsi"/>
        </w:rPr>
        <w:t xml:space="preserve">and psychotic disorder diagnoses, we </w:t>
      </w:r>
      <w:r w:rsidR="00381301">
        <w:rPr>
          <w:rFonts w:asciiTheme="majorHAnsi" w:hAnsiTheme="majorHAnsi" w:cstheme="majorHAnsi"/>
        </w:rPr>
        <w:t>imputed</w:t>
      </w:r>
      <w:r>
        <w:rPr>
          <w:rFonts w:asciiTheme="majorHAnsi" w:hAnsiTheme="majorHAnsi" w:cstheme="majorHAnsi"/>
        </w:rPr>
        <w:t xml:space="preserve"> the covariates. </w:t>
      </w:r>
      <w:r w:rsidR="00AF5E76">
        <w:rPr>
          <w:rFonts w:asciiTheme="majorHAnsi" w:hAnsiTheme="majorHAnsi" w:cstheme="majorHAnsi"/>
        </w:rPr>
        <w:t xml:space="preserve">All covariates were binary variables and therefore were imputed using the logit command in STATA. </w:t>
      </w:r>
    </w:p>
    <w:p w14:paraId="77AFEAD3" w14:textId="66B45E59" w:rsidR="0076560B" w:rsidRDefault="007656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the case of </w:t>
      </w:r>
      <w:r w:rsidR="004133ED">
        <w:rPr>
          <w:rFonts w:asciiTheme="majorHAnsi" w:hAnsiTheme="majorHAnsi" w:cstheme="majorHAnsi"/>
        </w:rPr>
        <w:t xml:space="preserve">the analyses investigating the associations between ID and psychotic experiences, the total </w:t>
      </w:r>
      <w:r w:rsidR="00F75696">
        <w:rPr>
          <w:rFonts w:asciiTheme="majorHAnsi" w:hAnsiTheme="majorHAnsi" w:cstheme="majorHAnsi"/>
        </w:rPr>
        <w:t xml:space="preserve">number of individuals with complete </w:t>
      </w:r>
      <w:r w:rsidR="00A0511F">
        <w:rPr>
          <w:rFonts w:asciiTheme="majorHAnsi" w:hAnsiTheme="majorHAnsi" w:cstheme="majorHAnsi"/>
        </w:rPr>
        <w:t>records</w:t>
      </w:r>
      <w:r w:rsidR="00F75696">
        <w:rPr>
          <w:rFonts w:asciiTheme="majorHAnsi" w:hAnsiTheme="majorHAnsi" w:cstheme="majorHAnsi"/>
        </w:rPr>
        <w:t xml:space="preserve"> on exposure and outcome was 4,300. We therefore </w:t>
      </w:r>
      <w:r w:rsidR="0049693F">
        <w:rPr>
          <w:rFonts w:asciiTheme="majorHAnsi" w:hAnsiTheme="majorHAnsi" w:cstheme="majorHAnsi"/>
        </w:rPr>
        <w:t xml:space="preserve">imputed the covariates and the outcome using </w:t>
      </w:r>
      <w:r w:rsidR="00482336">
        <w:rPr>
          <w:rFonts w:asciiTheme="majorHAnsi" w:hAnsiTheme="majorHAnsi" w:cstheme="majorHAnsi"/>
        </w:rPr>
        <w:t xml:space="preserve">as an auxiliary variable the psychotic disorder diagnosis. All variables were binary and were imputed using the logit command in STATA. </w:t>
      </w:r>
      <w:r w:rsidR="005D46F4">
        <w:rPr>
          <w:rFonts w:asciiTheme="majorHAnsi" w:hAnsiTheme="majorHAnsi" w:cstheme="majorHAnsi"/>
        </w:rPr>
        <w:t xml:space="preserve">In the case of the analyses investigating the associations between ID and </w:t>
      </w:r>
      <w:r w:rsidR="00DB1E8F">
        <w:rPr>
          <w:rFonts w:asciiTheme="majorHAnsi" w:hAnsiTheme="majorHAnsi" w:cstheme="majorHAnsi"/>
        </w:rPr>
        <w:t xml:space="preserve">the </w:t>
      </w:r>
      <w:r w:rsidR="00DB1E8F" w:rsidRPr="00DB1E8F">
        <w:rPr>
          <w:rFonts w:asciiTheme="majorHAnsi" w:hAnsiTheme="majorHAnsi" w:cstheme="majorHAnsi"/>
        </w:rPr>
        <w:t>measure reflecting the persistence and frequency of psychotic experiences</w:t>
      </w:r>
      <w:r w:rsidR="00DB1E8F">
        <w:rPr>
          <w:rFonts w:asciiTheme="majorHAnsi" w:hAnsiTheme="majorHAnsi" w:cstheme="majorHAnsi"/>
        </w:rPr>
        <w:t xml:space="preserve"> (</w:t>
      </w:r>
      <w:r w:rsidR="001C2545" w:rsidRPr="001C2545">
        <w:rPr>
          <w:rFonts w:asciiTheme="majorHAnsi" w:hAnsiTheme="majorHAnsi" w:cstheme="majorHAnsi"/>
        </w:rPr>
        <w:t>0: “Not present”, 1: “Low-frequency” - experiences occurring less than weekly, 2: “High-frequency” - experiences occurring weekly or daily</w:t>
      </w:r>
      <w:r w:rsidR="00DB1E8F">
        <w:rPr>
          <w:rFonts w:asciiTheme="majorHAnsi" w:hAnsiTheme="majorHAnsi" w:cstheme="majorHAnsi"/>
        </w:rPr>
        <w:t>)</w:t>
      </w:r>
      <w:r w:rsidR="001C2545">
        <w:rPr>
          <w:rFonts w:asciiTheme="majorHAnsi" w:hAnsiTheme="majorHAnsi" w:cstheme="majorHAnsi"/>
        </w:rPr>
        <w:t xml:space="preserve">, we followed the same process for imputation with the exception of using the </w:t>
      </w:r>
      <w:proofErr w:type="spellStart"/>
      <w:r w:rsidR="001C2545">
        <w:rPr>
          <w:rFonts w:asciiTheme="majorHAnsi" w:hAnsiTheme="majorHAnsi" w:cstheme="majorHAnsi"/>
        </w:rPr>
        <w:t>mlogit</w:t>
      </w:r>
      <w:proofErr w:type="spellEnd"/>
      <w:r w:rsidR="001C2545">
        <w:rPr>
          <w:rFonts w:asciiTheme="majorHAnsi" w:hAnsiTheme="majorHAnsi" w:cstheme="majorHAnsi"/>
        </w:rPr>
        <w:t xml:space="preserve"> command in STATA to impute </w:t>
      </w:r>
      <w:r w:rsidR="002E7189">
        <w:rPr>
          <w:rFonts w:asciiTheme="majorHAnsi" w:hAnsiTheme="majorHAnsi" w:cstheme="majorHAnsi"/>
        </w:rPr>
        <w:t xml:space="preserve">the </w:t>
      </w:r>
      <w:r w:rsidR="009450D8">
        <w:rPr>
          <w:rFonts w:asciiTheme="majorHAnsi" w:hAnsiTheme="majorHAnsi" w:cstheme="majorHAnsi"/>
        </w:rPr>
        <w:t xml:space="preserve">nominal </w:t>
      </w:r>
      <w:r w:rsidR="00DB1E3D">
        <w:rPr>
          <w:rFonts w:asciiTheme="majorHAnsi" w:hAnsiTheme="majorHAnsi" w:cstheme="majorHAnsi"/>
        </w:rPr>
        <w:t xml:space="preserve">outcome variable. </w:t>
      </w:r>
    </w:p>
    <w:p w14:paraId="6010515A" w14:textId="77777777" w:rsidR="00482336" w:rsidRDefault="00482336">
      <w:pPr>
        <w:rPr>
          <w:rFonts w:asciiTheme="majorHAnsi" w:hAnsiTheme="majorHAnsi" w:cstheme="majorHAnsi"/>
        </w:rPr>
      </w:pPr>
    </w:p>
    <w:p w14:paraId="0772F1FF" w14:textId="77777777" w:rsidR="0076560B" w:rsidRDefault="0076560B">
      <w:pPr>
        <w:rPr>
          <w:rFonts w:asciiTheme="majorHAnsi" w:hAnsiTheme="majorHAnsi" w:cstheme="majorHAnsi"/>
        </w:rPr>
      </w:pPr>
    </w:p>
    <w:p w14:paraId="1249E4C0" w14:textId="77777777" w:rsidR="0076560B" w:rsidRDefault="0076560B">
      <w:pPr>
        <w:rPr>
          <w:rFonts w:asciiTheme="majorHAnsi" w:hAnsiTheme="majorHAnsi" w:cstheme="majorHAnsi"/>
        </w:rPr>
      </w:pPr>
    </w:p>
    <w:p w14:paraId="2699DA10" w14:textId="77777777" w:rsidR="0076560B" w:rsidRDefault="0076560B">
      <w:pPr>
        <w:rPr>
          <w:rFonts w:asciiTheme="majorHAnsi" w:hAnsiTheme="majorHAnsi" w:cstheme="majorHAnsi"/>
        </w:rPr>
      </w:pPr>
    </w:p>
    <w:p w14:paraId="3B6F205F" w14:textId="77777777" w:rsidR="0076560B" w:rsidRDefault="0076560B">
      <w:pPr>
        <w:rPr>
          <w:rFonts w:asciiTheme="majorHAnsi" w:hAnsiTheme="majorHAnsi" w:cstheme="majorHAnsi"/>
        </w:rPr>
      </w:pPr>
    </w:p>
    <w:p w14:paraId="0ADF515C" w14:textId="77777777" w:rsidR="0076560B" w:rsidRDefault="0076560B">
      <w:pPr>
        <w:rPr>
          <w:rFonts w:asciiTheme="majorHAnsi" w:hAnsiTheme="majorHAnsi" w:cstheme="majorHAnsi"/>
        </w:rPr>
      </w:pPr>
    </w:p>
    <w:p w14:paraId="37B0815E" w14:textId="77777777" w:rsidR="0076560B" w:rsidRDefault="0076560B">
      <w:pPr>
        <w:rPr>
          <w:rFonts w:asciiTheme="majorHAnsi" w:hAnsiTheme="majorHAnsi" w:cstheme="majorHAnsi"/>
        </w:rPr>
      </w:pPr>
    </w:p>
    <w:p w14:paraId="3AA11F15" w14:textId="77777777" w:rsidR="0076560B" w:rsidRDefault="0076560B">
      <w:pPr>
        <w:rPr>
          <w:rFonts w:asciiTheme="majorHAnsi" w:hAnsiTheme="majorHAnsi" w:cstheme="majorHAnsi"/>
        </w:rPr>
      </w:pPr>
    </w:p>
    <w:p w14:paraId="4CF4D9F9" w14:textId="41CDE9AF" w:rsidR="0076560B" w:rsidRPr="0076560B" w:rsidRDefault="0076560B">
      <w:pPr>
        <w:rPr>
          <w:rFonts w:asciiTheme="majorHAnsi" w:hAnsiTheme="majorHAnsi" w:cstheme="majorHAnsi"/>
        </w:rPr>
        <w:sectPr w:rsidR="0076560B" w:rsidRPr="0076560B" w:rsidSect="00A0086A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0F6C1B" w14:textId="30947771" w:rsidR="00D037DA" w:rsidRDefault="00D037DA" w:rsidP="005A0336">
      <w:pPr>
        <w:pStyle w:val="Heading1"/>
        <w:rPr>
          <w:b/>
          <w:bCs/>
          <w:sz w:val="22"/>
          <w:szCs w:val="22"/>
        </w:rPr>
      </w:pPr>
      <w:bookmarkStart w:id="1" w:name="_Toc183781443"/>
      <w:bookmarkStart w:id="2" w:name="_Hlk183777769"/>
      <w:r w:rsidRPr="005A0336">
        <w:rPr>
          <w:b/>
          <w:bCs/>
          <w:sz w:val="22"/>
          <w:szCs w:val="22"/>
        </w:rPr>
        <w:lastRenderedPageBreak/>
        <w:t xml:space="preserve">Supplementary Table </w:t>
      </w:r>
      <w:r w:rsidR="00E2356F">
        <w:rPr>
          <w:b/>
          <w:bCs/>
          <w:sz w:val="22"/>
          <w:szCs w:val="22"/>
        </w:rPr>
        <w:t>1</w:t>
      </w:r>
      <w:r w:rsidR="00D10D0A">
        <w:rPr>
          <w:b/>
          <w:bCs/>
          <w:sz w:val="22"/>
          <w:szCs w:val="22"/>
        </w:rPr>
        <w:t>a</w:t>
      </w:r>
      <w:r w:rsidRPr="005A0336">
        <w:rPr>
          <w:b/>
          <w:bCs/>
          <w:sz w:val="22"/>
          <w:szCs w:val="22"/>
        </w:rPr>
        <w:t xml:space="preserve">. Characteristics of </w:t>
      </w:r>
      <w:r w:rsidR="005A0336" w:rsidRPr="005A0336">
        <w:rPr>
          <w:b/>
          <w:bCs/>
          <w:sz w:val="22"/>
          <w:szCs w:val="22"/>
        </w:rPr>
        <w:t xml:space="preserve">individuals with and without </w:t>
      </w:r>
      <w:r w:rsidR="00B435DB">
        <w:rPr>
          <w:b/>
          <w:bCs/>
          <w:sz w:val="22"/>
          <w:szCs w:val="22"/>
        </w:rPr>
        <w:t>int</w:t>
      </w:r>
      <w:r w:rsidR="00D751D5">
        <w:rPr>
          <w:b/>
          <w:bCs/>
          <w:sz w:val="22"/>
          <w:szCs w:val="22"/>
        </w:rPr>
        <w:t>ellectual impairment</w:t>
      </w:r>
      <w:r w:rsidR="00B435DB" w:rsidRPr="005A0336">
        <w:rPr>
          <w:b/>
          <w:bCs/>
          <w:sz w:val="22"/>
          <w:szCs w:val="22"/>
        </w:rPr>
        <w:t xml:space="preserve"> </w:t>
      </w:r>
      <w:r w:rsidR="00D10D0A">
        <w:rPr>
          <w:b/>
          <w:bCs/>
          <w:sz w:val="22"/>
          <w:szCs w:val="22"/>
        </w:rPr>
        <w:t xml:space="preserve">(IQ&lt;85) </w:t>
      </w:r>
      <w:r w:rsidR="005A0336" w:rsidRPr="005A0336">
        <w:rPr>
          <w:b/>
          <w:bCs/>
          <w:sz w:val="22"/>
          <w:szCs w:val="22"/>
        </w:rPr>
        <w:t>in the study sample.</w:t>
      </w:r>
      <w:bookmarkEnd w:id="1"/>
      <w:r w:rsidR="005A0336" w:rsidRPr="005A0336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9445"/>
        <w:gridCol w:w="1637"/>
        <w:gridCol w:w="1653"/>
        <w:gridCol w:w="1416"/>
        <w:gridCol w:w="1237"/>
      </w:tblGrid>
      <w:tr w:rsidR="003C60F6" w:rsidRPr="00E552CA" w14:paraId="7C3AA92F" w14:textId="77777777" w:rsidTr="00E81087">
        <w:trPr>
          <w:trHeight w:val="57"/>
        </w:trPr>
        <w:tc>
          <w:tcPr>
            <w:tcW w:w="3069" w:type="pct"/>
            <w:noWrap/>
            <w:hideMark/>
          </w:tcPr>
          <w:bookmarkEnd w:id="2"/>
          <w:p w14:paraId="27DC5B9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532" w:type="pct"/>
            <w:noWrap/>
            <w:hideMark/>
          </w:tcPr>
          <w:p w14:paraId="4BB163E6" w14:textId="77777777" w:rsidR="003C60F6" w:rsidRPr="00E552CA" w:rsidRDefault="003C60F6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 Sample</w:t>
            </w:r>
          </w:p>
        </w:tc>
        <w:tc>
          <w:tcPr>
            <w:tcW w:w="537" w:type="pct"/>
            <w:noWrap/>
            <w:hideMark/>
          </w:tcPr>
          <w:p w14:paraId="6F525E6C" w14:textId="728FE473" w:rsidR="003C60F6" w:rsidRPr="00E552CA" w:rsidRDefault="003C60F6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</w:pPr>
            <w:r w:rsidRPr="00E552C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without I</w:t>
            </w:r>
            <w:r w:rsidR="009401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 w:rsidRPr="00E552C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0" w:type="pct"/>
            <w:noWrap/>
            <w:hideMark/>
          </w:tcPr>
          <w:p w14:paraId="45FD3657" w14:textId="153C1647" w:rsidR="003C60F6" w:rsidRPr="00E552CA" w:rsidRDefault="003C60F6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</w:pPr>
            <w:r w:rsidRPr="00E552C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I</w:t>
            </w:r>
            <w:r w:rsidR="009401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 w:rsidRPr="00E552C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2" w:type="pct"/>
            <w:noWrap/>
            <w:hideMark/>
          </w:tcPr>
          <w:p w14:paraId="1E1A9108" w14:textId="77777777" w:rsidR="003C60F6" w:rsidRPr="00E552CA" w:rsidRDefault="003C60F6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p-value</w:t>
            </w:r>
          </w:p>
        </w:tc>
      </w:tr>
      <w:tr w:rsidR="003C60F6" w:rsidRPr="00085532" w14:paraId="01B8A157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717962A3" w14:textId="77777777" w:rsidR="003C60F6" w:rsidRPr="00085532" w:rsidRDefault="003C60F6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Variable: </w:t>
            </w:r>
          </w:p>
        </w:tc>
        <w:tc>
          <w:tcPr>
            <w:tcW w:w="532" w:type="pct"/>
            <w:noWrap/>
            <w:hideMark/>
          </w:tcPr>
          <w:p w14:paraId="58C9FD1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N=9,407</w:t>
            </w:r>
          </w:p>
        </w:tc>
        <w:tc>
          <w:tcPr>
            <w:tcW w:w="537" w:type="pct"/>
            <w:noWrap/>
            <w:hideMark/>
          </w:tcPr>
          <w:p w14:paraId="57FEB77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N=9,071</w:t>
            </w:r>
          </w:p>
        </w:tc>
        <w:tc>
          <w:tcPr>
            <w:tcW w:w="460" w:type="pct"/>
            <w:noWrap/>
            <w:hideMark/>
          </w:tcPr>
          <w:p w14:paraId="61D129D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N=336</w:t>
            </w:r>
          </w:p>
        </w:tc>
        <w:tc>
          <w:tcPr>
            <w:tcW w:w="402" w:type="pct"/>
            <w:noWrap/>
            <w:hideMark/>
          </w:tcPr>
          <w:p w14:paraId="303F269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67C4E69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3122D5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Affective psychosis diagnosis based on GP records</w:t>
            </w:r>
          </w:p>
        </w:tc>
        <w:tc>
          <w:tcPr>
            <w:tcW w:w="532" w:type="pct"/>
            <w:noWrap/>
            <w:hideMark/>
          </w:tcPr>
          <w:p w14:paraId="0B625F4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32 (0.3%)</w:t>
            </w:r>
          </w:p>
        </w:tc>
        <w:tc>
          <w:tcPr>
            <w:tcW w:w="537" w:type="pct"/>
            <w:noWrap/>
            <w:hideMark/>
          </w:tcPr>
          <w:p w14:paraId="57EE6DF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noWrap/>
            <w:hideMark/>
          </w:tcPr>
          <w:p w14:paraId="70FCFBD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2" w:type="pct"/>
            <w:noWrap/>
            <w:hideMark/>
          </w:tcPr>
          <w:p w14:paraId="3456248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0601D96C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07CF705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sex</w:t>
            </w:r>
          </w:p>
        </w:tc>
        <w:tc>
          <w:tcPr>
            <w:tcW w:w="402" w:type="pct"/>
            <w:noWrap/>
            <w:hideMark/>
          </w:tcPr>
          <w:p w14:paraId="3C14D37B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0.085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3854DED8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FFEBF8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male</w:t>
            </w:r>
          </w:p>
        </w:tc>
        <w:tc>
          <w:tcPr>
            <w:tcW w:w="532" w:type="pct"/>
            <w:noWrap/>
            <w:hideMark/>
          </w:tcPr>
          <w:p w14:paraId="3B05855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4,665 (49.6%)</w:t>
            </w:r>
          </w:p>
        </w:tc>
        <w:tc>
          <w:tcPr>
            <w:tcW w:w="537" w:type="pct"/>
            <w:noWrap/>
            <w:hideMark/>
          </w:tcPr>
          <w:p w14:paraId="5DD92D6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4,479 (49.4%)</w:t>
            </w:r>
          </w:p>
        </w:tc>
        <w:tc>
          <w:tcPr>
            <w:tcW w:w="460" w:type="pct"/>
            <w:noWrap/>
            <w:hideMark/>
          </w:tcPr>
          <w:p w14:paraId="6FAF973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186 (55.4%)</w:t>
            </w:r>
          </w:p>
        </w:tc>
        <w:tc>
          <w:tcPr>
            <w:tcW w:w="402" w:type="pct"/>
            <w:noWrap/>
            <w:hideMark/>
          </w:tcPr>
          <w:p w14:paraId="3E4A02A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1164BCE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AF5C8F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female</w:t>
            </w:r>
          </w:p>
        </w:tc>
        <w:tc>
          <w:tcPr>
            <w:tcW w:w="532" w:type="pct"/>
            <w:noWrap/>
            <w:hideMark/>
          </w:tcPr>
          <w:p w14:paraId="322B133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4,732 (50.3%)</w:t>
            </w:r>
          </w:p>
        </w:tc>
        <w:tc>
          <w:tcPr>
            <w:tcW w:w="537" w:type="pct"/>
            <w:noWrap/>
            <w:hideMark/>
          </w:tcPr>
          <w:p w14:paraId="398D891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4,582 (50.5%)</w:t>
            </w:r>
          </w:p>
        </w:tc>
        <w:tc>
          <w:tcPr>
            <w:tcW w:w="460" w:type="pct"/>
            <w:noWrap/>
            <w:hideMark/>
          </w:tcPr>
          <w:p w14:paraId="05D0015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150 (44.6%)</w:t>
            </w:r>
          </w:p>
        </w:tc>
        <w:tc>
          <w:tcPr>
            <w:tcW w:w="402" w:type="pct"/>
            <w:noWrap/>
            <w:hideMark/>
          </w:tcPr>
          <w:p w14:paraId="17D0D20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1D6EEE22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F6701F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7DC247C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10 (0.1%)</w:t>
            </w:r>
          </w:p>
        </w:tc>
        <w:tc>
          <w:tcPr>
            <w:tcW w:w="537" w:type="pct"/>
            <w:noWrap/>
            <w:hideMark/>
          </w:tcPr>
          <w:p w14:paraId="214967B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10 (0.1%)</w:t>
            </w:r>
          </w:p>
        </w:tc>
        <w:tc>
          <w:tcPr>
            <w:tcW w:w="460" w:type="pct"/>
            <w:noWrap/>
            <w:hideMark/>
          </w:tcPr>
          <w:p w14:paraId="181D25E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402" w:type="pct"/>
            <w:noWrap/>
            <w:hideMark/>
          </w:tcPr>
          <w:p w14:paraId="31441F3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276F0058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43B23DB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parity</w:t>
            </w:r>
          </w:p>
        </w:tc>
        <w:tc>
          <w:tcPr>
            <w:tcW w:w="402" w:type="pct"/>
            <w:noWrap/>
            <w:hideMark/>
          </w:tcPr>
          <w:p w14:paraId="27F61ACD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0.062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3B756B9D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686CE99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&lt;=1</w:t>
            </w:r>
          </w:p>
        </w:tc>
        <w:tc>
          <w:tcPr>
            <w:tcW w:w="532" w:type="pct"/>
            <w:noWrap/>
            <w:hideMark/>
          </w:tcPr>
          <w:p w14:paraId="354A137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6,511 (69.2%)</w:t>
            </w:r>
          </w:p>
        </w:tc>
        <w:tc>
          <w:tcPr>
            <w:tcW w:w="537" w:type="pct"/>
            <w:noWrap/>
            <w:hideMark/>
          </w:tcPr>
          <w:p w14:paraId="75DA366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6,290 (69.3%)</w:t>
            </w:r>
          </w:p>
        </w:tc>
        <w:tc>
          <w:tcPr>
            <w:tcW w:w="460" w:type="pct"/>
            <w:noWrap/>
            <w:hideMark/>
          </w:tcPr>
          <w:p w14:paraId="4F666D7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221 (65.8%)</w:t>
            </w:r>
          </w:p>
        </w:tc>
        <w:tc>
          <w:tcPr>
            <w:tcW w:w="402" w:type="pct"/>
            <w:noWrap/>
            <w:hideMark/>
          </w:tcPr>
          <w:p w14:paraId="2781D92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43DEEB1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2AE3ED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&gt;=2</w:t>
            </w:r>
          </w:p>
        </w:tc>
        <w:tc>
          <w:tcPr>
            <w:tcW w:w="532" w:type="pct"/>
            <w:noWrap/>
            <w:hideMark/>
          </w:tcPr>
          <w:p w14:paraId="11AD07D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1,677 (17.8%)</w:t>
            </w:r>
          </w:p>
        </w:tc>
        <w:tc>
          <w:tcPr>
            <w:tcW w:w="537" w:type="pct"/>
            <w:noWrap/>
            <w:hideMark/>
          </w:tcPr>
          <w:p w14:paraId="3613494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1,601 (17.6%)</w:t>
            </w:r>
          </w:p>
        </w:tc>
        <w:tc>
          <w:tcPr>
            <w:tcW w:w="460" w:type="pct"/>
            <w:noWrap/>
            <w:hideMark/>
          </w:tcPr>
          <w:p w14:paraId="1CEF182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76 (22.6%)</w:t>
            </w:r>
          </w:p>
        </w:tc>
        <w:tc>
          <w:tcPr>
            <w:tcW w:w="402" w:type="pct"/>
            <w:noWrap/>
            <w:hideMark/>
          </w:tcPr>
          <w:p w14:paraId="1B7DCD6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230BBC4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16FAC2F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2D1615D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1,219 (13.0%)</w:t>
            </w:r>
          </w:p>
        </w:tc>
        <w:tc>
          <w:tcPr>
            <w:tcW w:w="537" w:type="pct"/>
            <w:noWrap/>
            <w:hideMark/>
          </w:tcPr>
          <w:p w14:paraId="43515F2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1,180 (13.0%)</w:t>
            </w:r>
          </w:p>
        </w:tc>
        <w:tc>
          <w:tcPr>
            <w:tcW w:w="460" w:type="pct"/>
            <w:noWrap/>
            <w:hideMark/>
          </w:tcPr>
          <w:p w14:paraId="23BB566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39 (11.6%)</w:t>
            </w:r>
          </w:p>
        </w:tc>
        <w:tc>
          <w:tcPr>
            <w:tcW w:w="402" w:type="pct"/>
            <w:noWrap/>
            <w:hideMark/>
          </w:tcPr>
          <w:p w14:paraId="64EE3FA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781804D1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14430A3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education</w:t>
            </w:r>
          </w:p>
        </w:tc>
        <w:tc>
          <w:tcPr>
            <w:tcW w:w="402" w:type="pct"/>
            <w:noWrap/>
            <w:hideMark/>
          </w:tcPr>
          <w:p w14:paraId="6AEBEE0B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15532350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4C7DCAA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Not University graduate</w:t>
            </w:r>
          </w:p>
        </w:tc>
        <w:tc>
          <w:tcPr>
            <w:tcW w:w="532" w:type="pct"/>
            <w:noWrap/>
            <w:hideMark/>
          </w:tcPr>
          <w:p w14:paraId="10D329F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6,988 (74.3%)</w:t>
            </w:r>
          </w:p>
        </w:tc>
        <w:tc>
          <w:tcPr>
            <w:tcW w:w="537" w:type="pct"/>
            <w:noWrap/>
            <w:hideMark/>
          </w:tcPr>
          <w:p w14:paraId="0FFE2B1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6,705 (73.9%)</w:t>
            </w:r>
          </w:p>
        </w:tc>
        <w:tc>
          <w:tcPr>
            <w:tcW w:w="460" w:type="pct"/>
            <w:noWrap/>
            <w:hideMark/>
          </w:tcPr>
          <w:p w14:paraId="24C8184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283 (84.2%)</w:t>
            </w:r>
          </w:p>
        </w:tc>
        <w:tc>
          <w:tcPr>
            <w:tcW w:w="402" w:type="pct"/>
            <w:noWrap/>
            <w:hideMark/>
          </w:tcPr>
          <w:p w14:paraId="2B5920F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5B0E412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317E7DA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University graduate</w:t>
            </w:r>
          </w:p>
        </w:tc>
        <w:tc>
          <w:tcPr>
            <w:tcW w:w="532" w:type="pct"/>
            <w:noWrap/>
            <w:hideMark/>
          </w:tcPr>
          <w:p w14:paraId="5CA6E4A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940 (10.0%)</w:t>
            </w:r>
          </w:p>
        </w:tc>
        <w:tc>
          <w:tcPr>
            <w:tcW w:w="537" w:type="pct"/>
            <w:noWrap/>
            <w:hideMark/>
          </w:tcPr>
          <w:p w14:paraId="099EBFF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931 (10.3%)</w:t>
            </w:r>
          </w:p>
        </w:tc>
        <w:tc>
          <w:tcPr>
            <w:tcW w:w="460" w:type="pct"/>
            <w:noWrap/>
            <w:hideMark/>
          </w:tcPr>
          <w:p w14:paraId="2A377D1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 (2.7%)</w:t>
            </w:r>
          </w:p>
        </w:tc>
        <w:tc>
          <w:tcPr>
            <w:tcW w:w="402" w:type="pct"/>
            <w:noWrap/>
            <w:hideMark/>
          </w:tcPr>
          <w:p w14:paraId="2DC78A3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1F3FBCC3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4CE6B24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4952860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1,479 (15.7%)</w:t>
            </w:r>
          </w:p>
        </w:tc>
        <w:tc>
          <w:tcPr>
            <w:tcW w:w="537" w:type="pct"/>
            <w:noWrap/>
            <w:hideMark/>
          </w:tcPr>
          <w:p w14:paraId="7DED209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1,435 (15.8%)</w:t>
            </w:r>
          </w:p>
        </w:tc>
        <w:tc>
          <w:tcPr>
            <w:tcW w:w="460" w:type="pct"/>
            <w:noWrap/>
            <w:hideMark/>
          </w:tcPr>
          <w:p w14:paraId="0D07734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44 (13.1%)</w:t>
            </w:r>
          </w:p>
        </w:tc>
        <w:tc>
          <w:tcPr>
            <w:tcW w:w="402" w:type="pct"/>
            <w:noWrap/>
            <w:hideMark/>
          </w:tcPr>
          <w:p w14:paraId="71DF515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038C732B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6B3955F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age at delivery, mean (SD)</w:t>
            </w:r>
          </w:p>
        </w:tc>
        <w:tc>
          <w:tcPr>
            <w:tcW w:w="532" w:type="pct"/>
            <w:noWrap/>
            <w:hideMark/>
          </w:tcPr>
          <w:p w14:paraId="11A499E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28.0 (4.9)</w:t>
            </w:r>
          </w:p>
        </w:tc>
        <w:tc>
          <w:tcPr>
            <w:tcW w:w="537" w:type="pct"/>
            <w:noWrap/>
            <w:hideMark/>
          </w:tcPr>
          <w:p w14:paraId="72B05E5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28.0 (5.0)</w:t>
            </w:r>
          </w:p>
        </w:tc>
        <w:tc>
          <w:tcPr>
            <w:tcW w:w="460" w:type="pct"/>
            <w:noWrap/>
            <w:hideMark/>
          </w:tcPr>
          <w:p w14:paraId="731F6D3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28.0 (4.9)</w:t>
            </w:r>
          </w:p>
        </w:tc>
        <w:tc>
          <w:tcPr>
            <w:tcW w:w="402" w:type="pct"/>
            <w:noWrap/>
            <w:hideMark/>
          </w:tcPr>
          <w:p w14:paraId="17ADD9E2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0.88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3C60F6" w:rsidRPr="00E552CA" w14:paraId="3E1F7E8E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3E2AF7B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Major financial problems</w:t>
            </w:r>
          </w:p>
        </w:tc>
        <w:tc>
          <w:tcPr>
            <w:tcW w:w="402" w:type="pct"/>
            <w:noWrap/>
            <w:hideMark/>
          </w:tcPr>
          <w:p w14:paraId="116DD8B6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0.68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1A2E7AD0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946EF8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</w:p>
        </w:tc>
        <w:tc>
          <w:tcPr>
            <w:tcW w:w="532" w:type="pct"/>
            <w:noWrap/>
            <w:hideMark/>
          </w:tcPr>
          <w:p w14:paraId="115F844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6,280 (66.8%)</w:t>
            </w:r>
          </w:p>
        </w:tc>
        <w:tc>
          <w:tcPr>
            <w:tcW w:w="537" w:type="pct"/>
            <w:noWrap/>
            <w:hideMark/>
          </w:tcPr>
          <w:p w14:paraId="186366A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6,055 (66.8%)</w:t>
            </w:r>
          </w:p>
        </w:tc>
        <w:tc>
          <w:tcPr>
            <w:tcW w:w="460" w:type="pct"/>
            <w:noWrap/>
            <w:hideMark/>
          </w:tcPr>
          <w:p w14:paraId="3865BEA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225 (67.0%)</w:t>
            </w:r>
          </w:p>
        </w:tc>
        <w:tc>
          <w:tcPr>
            <w:tcW w:w="402" w:type="pct"/>
            <w:noWrap/>
            <w:hideMark/>
          </w:tcPr>
          <w:p w14:paraId="324EF58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0B3DB5F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42A429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Yes</w:t>
            </w:r>
          </w:p>
        </w:tc>
        <w:tc>
          <w:tcPr>
            <w:tcW w:w="532" w:type="pct"/>
            <w:noWrap/>
            <w:hideMark/>
          </w:tcPr>
          <w:p w14:paraId="6448C00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1,063 (11.3%)</w:t>
            </w:r>
          </w:p>
        </w:tc>
        <w:tc>
          <w:tcPr>
            <w:tcW w:w="537" w:type="pct"/>
            <w:noWrap/>
            <w:hideMark/>
          </w:tcPr>
          <w:p w14:paraId="55FC3A2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1,021 (11.3%)</w:t>
            </w:r>
          </w:p>
        </w:tc>
        <w:tc>
          <w:tcPr>
            <w:tcW w:w="460" w:type="pct"/>
            <w:noWrap/>
            <w:hideMark/>
          </w:tcPr>
          <w:p w14:paraId="484F503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42 (12.5%)</w:t>
            </w:r>
          </w:p>
        </w:tc>
        <w:tc>
          <w:tcPr>
            <w:tcW w:w="402" w:type="pct"/>
            <w:noWrap/>
            <w:hideMark/>
          </w:tcPr>
          <w:p w14:paraId="25C63A3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7DE845ED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4EF3965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71DC593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2,064 (21.9%)</w:t>
            </w:r>
          </w:p>
        </w:tc>
        <w:tc>
          <w:tcPr>
            <w:tcW w:w="537" w:type="pct"/>
            <w:noWrap/>
            <w:hideMark/>
          </w:tcPr>
          <w:p w14:paraId="2D58186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1,995 (22.0%)</w:t>
            </w:r>
          </w:p>
        </w:tc>
        <w:tc>
          <w:tcPr>
            <w:tcW w:w="460" w:type="pct"/>
            <w:noWrap/>
            <w:hideMark/>
          </w:tcPr>
          <w:p w14:paraId="27AD1DE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69 (20.5%)</w:t>
            </w:r>
          </w:p>
        </w:tc>
        <w:tc>
          <w:tcPr>
            <w:tcW w:w="402" w:type="pct"/>
            <w:noWrap/>
            <w:hideMark/>
          </w:tcPr>
          <w:p w14:paraId="3760213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0D47A83A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2CF7F5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anxiety during pregnancy, mean (SD)</w:t>
            </w:r>
          </w:p>
        </w:tc>
        <w:tc>
          <w:tcPr>
            <w:tcW w:w="532" w:type="pct"/>
            <w:noWrap/>
            <w:hideMark/>
          </w:tcPr>
          <w:p w14:paraId="7D5542A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4.9 (3.5)</w:t>
            </w:r>
          </w:p>
        </w:tc>
        <w:tc>
          <w:tcPr>
            <w:tcW w:w="537" w:type="pct"/>
            <w:noWrap/>
            <w:hideMark/>
          </w:tcPr>
          <w:p w14:paraId="4AEC2D1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4.9 (3.5)</w:t>
            </w:r>
          </w:p>
        </w:tc>
        <w:tc>
          <w:tcPr>
            <w:tcW w:w="460" w:type="pct"/>
            <w:noWrap/>
            <w:hideMark/>
          </w:tcPr>
          <w:p w14:paraId="618B569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5.2 (3.6)</w:t>
            </w:r>
          </w:p>
        </w:tc>
        <w:tc>
          <w:tcPr>
            <w:tcW w:w="402" w:type="pct"/>
            <w:noWrap/>
            <w:hideMark/>
          </w:tcPr>
          <w:p w14:paraId="39870E98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0.11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3C60F6" w:rsidRPr="00E552CA" w14:paraId="27EE7EBF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110D65B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depression during pregnancy, EPDS≥12</w:t>
            </w:r>
          </w:p>
        </w:tc>
        <w:tc>
          <w:tcPr>
            <w:tcW w:w="402" w:type="pct"/>
            <w:noWrap/>
            <w:hideMark/>
          </w:tcPr>
          <w:p w14:paraId="4A04744D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02B878F3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38137E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532" w:type="pct"/>
            <w:noWrap/>
            <w:hideMark/>
          </w:tcPr>
          <w:p w14:paraId="0F49B26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6,305 (67.0%)</w:t>
            </w:r>
          </w:p>
        </w:tc>
        <w:tc>
          <w:tcPr>
            <w:tcW w:w="537" w:type="pct"/>
            <w:noWrap/>
            <w:hideMark/>
          </w:tcPr>
          <w:p w14:paraId="194E7A2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6,098 (67.2%)</w:t>
            </w:r>
          </w:p>
        </w:tc>
        <w:tc>
          <w:tcPr>
            <w:tcW w:w="460" w:type="pct"/>
            <w:noWrap/>
            <w:hideMark/>
          </w:tcPr>
          <w:p w14:paraId="72B013D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207 (61.6%)</w:t>
            </w:r>
          </w:p>
        </w:tc>
        <w:tc>
          <w:tcPr>
            <w:tcW w:w="402" w:type="pct"/>
            <w:noWrap/>
            <w:hideMark/>
          </w:tcPr>
          <w:p w14:paraId="67F6D0E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7A01F21E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7A04A5A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2" w:type="pct"/>
            <w:noWrap/>
            <w:hideMark/>
          </w:tcPr>
          <w:p w14:paraId="1F537A9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1,334 (14.2%)</w:t>
            </w:r>
          </w:p>
        </w:tc>
        <w:tc>
          <w:tcPr>
            <w:tcW w:w="537" w:type="pct"/>
            <w:noWrap/>
            <w:hideMark/>
          </w:tcPr>
          <w:p w14:paraId="6092E6E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1,259 (13.9%)</w:t>
            </w:r>
          </w:p>
        </w:tc>
        <w:tc>
          <w:tcPr>
            <w:tcW w:w="460" w:type="pct"/>
            <w:noWrap/>
            <w:hideMark/>
          </w:tcPr>
          <w:p w14:paraId="7EB1AD1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75 (22.3%)</w:t>
            </w:r>
          </w:p>
        </w:tc>
        <w:tc>
          <w:tcPr>
            <w:tcW w:w="402" w:type="pct"/>
            <w:noWrap/>
            <w:hideMark/>
          </w:tcPr>
          <w:p w14:paraId="0149745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70D3D4F6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37B25D0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50A81C7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1,768 (18.8%)</w:t>
            </w:r>
          </w:p>
        </w:tc>
        <w:tc>
          <w:tcPr>
            <w:tcW w:w="537" w:type="pct"/>
            <w:noWrap/>
            <w:hideMark/>
          </w:tcPr>
          <w:p w14:paraId="5C5957F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1,714 (18.9%)</w:t>
            </w:r>
          </w:p>
        </w:tc>
        <w:tc>
          <w:tcPr>
            <w:tcW w:w="460" w:type="pct"/>
            <w:noWrap/>
            <w:hideMark/>
          </w:tcPr>
          <w:p w14:paraId="6A90DB9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54 (16.1%)</w:t>
            </w:r>
          </w:p>
        </w:tc>
        <w:tc>
          <w:tcPr>
            <w:tcW w:w="402" w:type="pct"/>
            <w:noWrap/>
            <w:hideMark/>
          </w:tcPr>
          <w:p w14:paraId="52465FB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7E57FEA5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3FB26D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750D300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537" w:type="pct"/>
            <w:noWrap/>
            <w:hideMark/>
          </w:tcPr>
          <w:p w14:paraId="15F7C83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4,937 (54.4%)</w:t>
            </w:r>
          </w:p>
        </w:tc>
        <w:tc>
          <w:tcPr>
            <w:tcW w:w="460" w:type="pct"/>
            <w:noWrap/>
            <w:hideMark/>
          </w:tcPr>
          <w:p w14:paraId="5DC9D4C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170 (50.6%)</w:t>
            </w:r>
          </w:p>
        </w:tc>
        <w:tc>
          <w:tcPr>
            <w:tcW w:w="402" w:type="pct"/>
            <w:noWrap/>
            <w:hideMark/>
          </w:tcPr>
          <w:p w14:paraId="22F3CEF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1435B8A0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10D0F821" w14:textId="696F8F4C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402" w:type="pct"/>
            <w:noWrap/>
            <w:hideMark/>
          </w:tcPr>
          <w:p w14:paraId="3BCBCAF4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0.29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32A40754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6BF89EA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2" w:type="pct"/>
            <w:noWrap/>
            <w:hideMark/>
          </w:tcPr>
          <w:p w14:paraId="3BEA4B6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3,779 (40.2%)</w:t>
            </w:r>
          </w:p>
        </w:tc>
        <w:tc>
          <w:tcPr>
            <w:tcW w:w="537" w:type="pct"/>
            <w:noWrap/>
            <w:hideMark/>
          </w:tcPr>
          <w:p w14:paraId="265C4C4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3,636 (40.1%)</w:t>
            </w:r>
          </w:p>
        </w:tc>
        <w:tc>
          <w:tcPr>
            <w:tcW w:w="460" w:type="pct"/>
            <w:noWrap/>
            <w:hideMark/>
          </w:tcPr>
          <w:p w14:paraId="3DE6CB5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143 (42.6%)</w:t>
            </w:r>
          </w:p>
        </w:tc>
        <w:tc>
          <w:tcPr>
            <w:tcW w:w="402" w:type="pct"/>
            <w:noWrap/>
            <w:hideMark/>
          </w:tcPr>
          <w:p w14:paraId="5A1354A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6E1E88A6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9B9E7D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2" w:type="pct"/>
            <w:noWrap/>
            <w:hideMark/>
          </w:tcPr>
          <w:p w14:paraId="4C01455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521 (5.5%)</w:t>
            </w:r>
          </w:p>
        </w:tc>
        <w:tc>
          <w:tcPr>
            <w:tcW w:w="537" w:type="pct"/>
            <w:noWrap/>
            <w:hideMark/>
          </w:tcPr>
          <w:p w14:paraId="67CE8AC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498 (5.5%)</w:t>
            </w:r>
          </w:p>
        </w:tc>
        <w:tc>
          <w:tcPr>
            <w:tcW w:w="460" w:type="pct"/>
            <w:noWrap/>
            <w:hideMark/>
          </w:tcPr>
          <w:p w14:paraId="79ADC7A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23 (6.8%)</w:t>
            </w:r>
          </w:p>
        </w:tc>
        <w:tc>
          <w:tcPr>
            <w:tcW w:w="402" w:type="pct"/>
            <w:noWrap/>
            <w:hideMark/>
          </w:tcPr>
          <w:p w14:paraId="1AD1650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63E5F0D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46D3BD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0D9DAAE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537" w:type="pct"/>
            <w:noWrap/>
            <w:hideMark/>
          </w:tcPr>
          <w:p w14:paraId="74B24D2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4,937 (54.4%)</w:t>
            </w:r>
          </w:p>
        </w:tc>
        <w:tc>
          <w:tcPr>
            <w:tcW w:w="460" w:type="pct"/>
            <w:noWrap/>
            <w:hideMark/>
          </w:tcPr>
          <w:p w14:paraId="774717A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170 (50.6%)</w:t>
            </w:r>
          </w:p>
        </w:tc>
        <w:tc>
          <w:tcPr>
            <w:tcW w:w="402" w:type="pct"/>
            <w:noWrap/>
            <w:hideMark/>
          </w:tcPr>
          <w:p w14:paraId="7D6341F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76C355E0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32D207F3" w14:textId="459099E6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93D53">
              <w:rPr>
                <w:rFonts w:asciiTheme="majorHAnsi" w:hAnsiTheme="majorHAnsi" w:cstheme="majorHAnsi"/>
                <w:sz w:val="18"/>
                <w:szCs w:val="18"/>
              </w:rPr>
              <w:t>until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 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24 not attributed to sleep or fever, distressing or frequent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02" w:type="pct"/>
            <w:noWrap/>
            <w:hideMark/>
          </w:tcPr>
          <w:p w14:paraId="3E87B1F8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0.22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322CC0C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3EC269F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2" w:type="pct"/>
            <w:noWrap/>
            <w:hideMark/>
          </w:tcPr>
          <w:p w14:paraId="4367D84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4,020 (42.7%)</w:t>
            </w:r>
          </w:p>
        </w:tc>
        <w:tc>
          <w:tcPr>
            <w:tcW w:w="537" w:type="pct"/>
            <w:noWrap/>
            <w:hideMark/>
          </w:tcPr>
          <w:p w14:paraId="01E235A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3,868 (42.6%)</w:t>
            </w:r>
          </w:p>
        </w:tc>
        <w:tc>
          <w:tcPr>
            <w:tcW w:w="460" w:type="pct"/>
            <w:noWrap/>
            <w:hideMark/>
          </w:tcPr>
          <w:p w14:paraId="5E31112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152 (45.2%)</w:t>
            </w:r>
          </w:p>
        </w:tc>
        <w:tc>
          <w:tcPr>
            <w:tcW w:w="402" w:type="pct"/>
            <w:noWrap/>
            <w:hideMark/>
          </w:tcPr>
          <w:p w14:paraId="1B6CA61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5E2F46BF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79EC9F3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2" w:type="pct"/>
            <w:noWrap/>
            <w:hideMark/>
          </w:tcPr>
          <w:p w14:paraId="05A58DD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280 (3.0%)</w:t>
            </w:r>
          </w:p>
        </w:tc>
        <w:tc>
          <w:tcPr>
            <w:tcW w:w="537" w:type="pct"/>
            <w:noWrap/>
            <w:hideMark/>
          </w:tcPr>
          <w:p w14:paraId="3B3EA70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266 (2.9%)</w:t>
            </w:r>
          </w:p>
        </w:tc>
        <w:tc>
          <w:tcPr>
            <w:tcW w:w="460" w:type="pct"/>
            <w:noWrap/>
            <w:hideMark/>
          </w:tcPr>
          <w:p w14:paraId="6D99928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14 (4.2%)</w:t>
            </w:r>
          </w:p>
        </w:tc>
        <w:tc>
          <w:tcPr>
            <w:tcW w:w="402" w:type="pct"/>
            <w:noWrap/>
            <w:hideMark/>
          </w:tcPr>
          <w:p w14:paraId="3798061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00E8BCCD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6BA00C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38BCA1A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537" w:type="pct"/>
            <w:noWrap/>
            <w:hideMark/>
          </w:tcPr>
          <w:p w14:paraId="3791F82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4,937 (54.4%)</w:t>
            </w:r>
          </w:p>
        </w:tc>
        <w:tc>
          <w:tcPr>
            <w:tcW w:w="460" w:type="pct"/>
            <w:noWrap/>
            <w:hideMark/>
          </w:tcPr>
          <w:p w14:paraId="75E8E4E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170 (50.6%)</w:t>
            </w:r>
          </w:p>
        </w:tc>
        <w:tc>
          <w:tcPr>
            <w:tcW w:w="402" w:type="pct"/>
            <w:noWrap/>
            <w:hideMark/>
          </w:tcPr>
          <w:p w14:paraId="02A14BE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346877DD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7B9FB19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Trajectory of psychotic experiences</w:t>
            </w:r>
          </w:p>
        </w:tc>
        <w:tc>
          <w:tcPr>
            <w:tcW w:w="402" w:type="pct"/>
            <w:noWrap/>
            <w:hideMark/>
          </w:tcPr>
          <w:p w14:paraId="386C78F1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0.29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760A9882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6CB299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532" w:type="pct"/>
            <w:noWrap/>
            <w:hideMark/>
          </w:tcPr>
          <w:p w14:paraId="5B0814B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537" w:type="pct"/>
            <w:noWrap/>
            <w:hideMark/>
          </w:tcPr>
          <w:p w14:paraId="600FC8E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2522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BB2522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noWrap/>
            <w:hideMark/>
          </w:tcPr>
          <w:p w14:paraId="589A717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2522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BB2522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2" w:type="pct"/>
            <w:noWrap/>
            <w:hideMark/>
          </w:tcPr>
          <w:p w14:paraId="380013F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4092E6C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F89B2C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Persistent High</w:t>
            </w:r>
          </w:p>
        </w:tc>
        <w:tc>
          <w:tcPr>
            <w:tcW w:w="532" w:type="pct"/>
            <w:noWrap/>
            <w:hideMark/>
          </w:tcPr>
          <w:p w14:paraId="309B75F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22 (0.2%)</w:t>
            </w:r>
          </w:p>
        </w:tc>
        <w:tc>
          <w:tcPr>
            <w:tcW w:w="537" w:type="pct"/>
            <w:noWrap/>
            <w:hideMark/>
          </w:tcPr>
          <w:p w14:paraId="5708AAF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D14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084D1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noWrap/>
            <w:hideMark/>
          </w:tcPr>
          <w:p w14:paraId="0293AEB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2522"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2" w:type="pct"/>
            <w:noWrap/>
            <w:hideMark/>
          </w:tcPr>
          <w:p w14:paraId="76A21B9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F36DEAF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F46C96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Persistent Low</w:t>
            </w:r>
          </w:p>
        </w:tc>
        <w:tc>
          <w:tcPr>
            <w:tcW w:w="532" w:type="pct"/>
            <w:noWrap/>
            <w:hideMark/>
          </w:tcPr>
          <w:p w14:paraId="49A9BBB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135 (1.4%)</w:t>
            </w:r>
          </w:p>
        </w:tc>
        <w:tc>
          <w:tcPr>
            <w:tcW w:w="537" w:type="pct"/>
            <w:noWrap/>
            <w:hideMark/>
          </w:tcPr>
          <w:p w14:paraId="0F93AEB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D14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084D1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noWrap/>
            <w:hideMark/>
          </w:tcPr>
          <w:p w14:paraId="2FA20AF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2522"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2" w:type="pct"/>
            <w:noWrap/>
            <w:hideMark/>
          </w:tcPr>
          <w:p w14:paraId="768B0B2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2597FFE2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709B66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532" w:type="pct"/>
            <w:noWrap/>
            <w:hideMark/>
          </w:tcPr>
          <w:p w14:paraId="1AA7EE5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537" w:type="pct"/>
            <w:noWrap/>
            <w:hideMark/>
          </w:tcPr>
          <w:p w14:paraId="376FD77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D14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084D1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noWrap/>
            <w:hideMark/>
          </w:tcPr>
          <w:p w14:paraId="58AA228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92B22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792B22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2" w:type="pct"/>
            <w:noWrap/>
            <w:hideMark/>
          </w:tcPr>
          <w:p w14:paraId="11FCAD7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62428FB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3403D6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6281142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537" w:type="pct"/>
            <w:noWrap/>
            <w:hideMark/>
          </w:tcPr>
          <w:p w14:paraId="0CEFE82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D14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084D1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noWrap/>
            <w:hideMark/>
          </w:tcPr>
          <w:p w14:paraId="6AAADA6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92B22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792B22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02" w:type="pct"/>
            <w:noWrap/>
            <w:hideMark/>
          </w:tcPr>
          <w:p w14:paraId="378A0D1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640EA1CB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7444FCE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Trajectory of psychotic experiences</w:t>
            </w:r>
          </w:p>
        </w:tc>
        <w:tc>
          <w:tcPr>
            <w:tcW w:w="402" w:type="pct"/>
            <w:noWrap/>
            <w:hideMark/>
          </w:tcPr>
          <w:p w14:paraId="15A7DE7A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0.34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73B29551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061E0C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532" w:type="pct"/>
            <w:noWrap/>
            <w:hideMark/>
          </w:tcPr>
          <w:p w14:paraId="65F9320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537" w:type="pct"/>
            <w:noWrap/>
            <w:hideMark/>
          </w:tcPr>
          <w:p w14:paraId="2401C49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1,509 (16.6%)</w:t>
            </w:r>
          </w:p>
        </w:tc>
        <w:tc>
          <w:tcPr>
            <w:tcW w:w="460" w:type="pct"/>
            <w:noWrap/>
            <w:hideMark/>
          </w:tcPr>
          <w:p w14:paraId="72DF7A3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46 (13.7%)</w:t>
            </w:r>
          </w:p>
        </w:tc>
        <w:tc>
          <w:tcPr>
            <w:tcW w:w="402" w:type="pct"/>
            <w:noWrap/>
            <w:hideMark/>
          </w:tcPr>
          <w:p w14:paraId="02618ED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03AAF5B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51726E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Persistent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(High and Low)</w:t>
            </w:r>
          </w:p>
        </w:tc>
        <w:tc>
          <w:tcPr>
            <w:tcW w:w="532" w:type="pct"/>
            <w:noWrap/>
            <w:hideMark/>
          </w:tcPr>
          <w:p w14:paraId="043B909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157 (1.7%)</w:t>
            </w:r>
          </w:p>
        </w:tc>
        <w:tc>
          <w:tcPr>
            <w:tcW w:w="537" w:type="pct"/>
            <w:noWrap/>
            <w:hideMark/>
          </w:tcPr>
          <w:p w14:paraId="7C266DD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150 (1.7%)</w:t>
            </w:r>
          </w:p>
        </w:tc>
        <w:tc>
          <w:tcPr>
            <w:tcW w:w="460" w:type="pct"/>
            <w:noWrap/>
            <w:hideMark/>
          </w:tcPr>
          <w:p w14:paraId="6951609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 (2.1%)</w:t>
            </w:r>
          </w:p>
        </w:tc>
        <w:tc>
          <w:tcPr>
            <w:tcW w:w="402" w:type="pct"/>
            <w:noWrap/>
            <w:hideMark/>
          </w:tcPr>
          <w:p w14:paraId="71F29E2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01A08F4C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0A177D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532" w:type="pct"/>
            <w:noWrap/>
            <w:hideMark/>
          </w:tcPr>
          <w:p w14:paraId="5D8092A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537" w:type="pct"/>
            <w:noWrap/>
            <w:hideMark/>
          </w:tcPr>
          <w:p w14:paraId="28871F6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395 (4.4%)</w:t>
            </w:r>
          </w:p>
        </w:tc>
        <w:tc>
          <w:tcPr>
            <w:tcW w:w="460" w:type="pct"/>
            <w:noWrap/>
            <w:hideMark/>
          </w:tcPr>
          <w:p w14:paraId="62CCB39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19 (5.7%)</w:t>
            </w:r>
          </w:p>
        </w:tc>
        <w:tc>
          <w:tcPr>
            <w:tcW w:w="402" w:type="pct"/>
            <w:noWrap/>
            <w:hideMark/>
          </w:tcPr>
          <w:p w14:paraId="6212ADC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18BE04F5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7A6035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06DB0B4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537" w:type="pct"/>
            <w:noWrap/>
            <w:hideMark/>
          </w:tcPr>
          <w:p w14:paraId="1C4D877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7,017 (77.4%)</w:t>
            </w:r>
          </w:p>
        </w:tc>
        <w:tc>
          <w:tcPr>
            <w:tcW w:w="460" w:type="pct"/>
            <w:noWrap/>
            <w:hideMark/>
          </w:tcPr>
          <w:p w14:paraId="6553A7E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264 (78.6%)</w:t>
            </w:r>
          </w:p>
        </w:tc>
        <w:tc>
          <w:tcPr>
            <w:tcW w:w="402" w:type="pct"/>
            <w:noWrap/>
            <w:hideMark/>
          </w:tcPr>
          <w:p w14:paraId="555E2BA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7F8E4243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4CD0E99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Home ownership status</w:t>
            </w:r>
          </w:p>
        </w:tc>
        <w:tc>
          <w:tcPr>
            <w:tcW w:w="402" w:type="pct"/>
            <w:noWrap/>
            <w:hideMark/>
          </w:tcPr>
          <w:p w14:paraId="059D5338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0.056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4C9651DC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F910A0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Owned</w:t>
            </w:r>
          </w:p>
        </w:tc>
        <w:tc>
          <w:tcPr>
            <w:tcW w:w="532" w:type="pct"/>
            <w:noWrap/>
            <w:hideMark/>
          </w:tcPr>
          <w:p w14:paraId="4A39F0B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6,201 (65.9%)</w:t>
            </w:r>
          </w:p>
        </w:tc>
        <w:tc>
          <w:tcPr>
            <w:tcW w:w="537" w:type="pct"/>
            <w:noWrap/>
            <w:hideMark/>
          </w:tcPr>
          <w:p w14:paraId="2BD4EF0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5,991 (66.0%)</w:t>
            </w:r>
          </w:p>
        </w:tc>
        <w:tc>
          <w:tcPr>
            <w:tcW w:w="460" w:type="pct"/>
            <w:noWrap/>
            <w:hideMark/>
          </w:tcPr>
          <w:p w14:paraId="22E2C91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210 (62.5%)</w:t>
            </w:r>
          </w:p>
        </w:tc>
        <w:tc>
          <w:tcPr>
            <w:tcW w:w="402" w:type="pct"/>
            <w:noWrap/>
            <w:hideMark/>
          </w:tcPr>
          <w:p w14:paraId="714A5B1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0B8CF82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3DCF352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Rented</w:t>
            </w:r>
          </w:p>
        </w:tc>
        <w:tc>
          <w:tcPr>
            <w:tcW w:w="532" w:type="pct"/>
            <w:noWrap/>
            <w:hideMark/>
          </w:tcPr>
          <w:p w14:paraId="5137A11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2,034 (21.6%)</w:t>
            </w:r>
          </w:p>
        </w:tc>
        <w:tc>
          <w:tcPr>
            <w:tcW w:w="537" w:type="pct"/>
            <w:noWrap/>
            <w:hideMark/>
          </w:tcPr>
          <w:p w14:paraId="5E2AD8F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1,944 (21.4%)</w:t>
            </w:r>
          </w:p>
        </w:tc>
        <w:tc>
          <w:tcPr>
            <w:tcW w:w="460" w:type="pct"/>
            <w:noWrap/>
            <w:hideMark/>
          </w:tcPr>
          <w:p w14:paraId="2CD2B37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90 (26.8%)</w:t>
            </w:r>
          </w:p>
        </w:tc>
        <w:tc>
          <w:tcPr>
            <w:tcW w:w="402" w:type="pct"/>
            <w:noWrap/>
            <w:hideMark/>
          </w:tcPr>
          <w:p w14:paraId="2A3B51A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313EEFD1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CFD858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74F80A3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1,172 (12.5%)</w:t>
            </w:r>
          </w:p>
        </w:tc>
        <w:tc>
          <w:tcPr>
            <w:tcW w:w="537" w:type="pct"/>
            <w:noWrap/>
            <w:hideMark/>
          </w:tcPr>
          <w:p w14:paraId="6AADDEF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1,136 (12.5%)</w:t>
            </w:r>
          </w:p>
        </w:tc>
        <w:tc>
          <w:tcPr>
            <w:tcW w:w="460" w:type="pct"/>
            <w:noWrap/>
            <w:hideMark/>
          </w:tcPr>
          <w:p w14:paraId="2B4E851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36 (10.7%)</w:t>
            </w:r>
          </w:p>
        </w:tc>
        <w:tc>
          <w:tcPr>
            <w:tcW w:w="402" w:type="pct"/>
            <w:noWrap/>
            <w:hideMark/>
          </w:tcPr>
          <w:p w14:paraId="7E5580E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5B8AD6C9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5682ECE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marital status</w:t>
            </w:r>
          </w:p>
        </w:tc>
        <w:tc>
          <w:tcPr>
            <w:tcW w:w="402" w:type="pct"/>
            <w:noWrap/>
            <w:hideMark/>
          </w:tcPr>
          <w:p w14:paraId="77C855A7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0.74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54279D1E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785EC53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Married</w:t>
            </w:r>
          </w:p>
        </w:tc>
        <w:tc>
          <w:tcPr>
            <w:tcW w:w="532" w:type="pct"/>
            <w:noWrap/>
            <w:hideMark/>
          </w:tcPr>
          <w:p w14:paraId="66C1CEC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6,264 (66.6%)</w:t>
            </w:r>
          </w:p>
        </w:tc>
        <w:tc>
          <w:tcPr>
            <w:tcW w:w="537" w:type="pct"/>
            <w:noWrap/>
            <w:hideMark/>
          </w:tcPr>
          <w:p w14:paraId="3425F6C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6,039 (66.6%)</w:t>
            </w:r>
          </w:p>
        </w:tc>
        <w:tc>
          <w:tcPr>
            <w:tcW w:w="460" w:type="pct"/>
            <w:noWrap/>
            <w:hideMark/>
          </w:tcPr>
          <w:p w14:paraId="2F78949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225 (67.0%)</w:t>
            </w:r>
          </w:p>
        </w:tc>
        <w:tc>
          <w:tcPr>
            <w:tcW w:w="402" w:type="pct"/>
            <w:noWrap/>
            <w:hideMark/>
          </w:tcPr>
          <w:p w14:paraId="3FE876F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2A75B4C7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EC3702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Separated</w:t>
            </w:r>
          </w:p>
        </w:tc>
        <w:tc>
          <w:tcPr>
            <w:tcW w:w="532" w:type="pct"/>
            <w:noWrap/>
            <w:hideMark/>
          </w:tcPr>
          <w:p w14:paraId="7AB1488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2,015 (21.4%)</w:t>
            </w:r>
          </w:p>
        </w:tc>
        <w:tc>
          <w:tcPr>
            <w:tcW w:w="537" w:type="pct"/>
            <w:noWrap/>
            <w:hideMark/>
          </w:tcPr>
          <w:p w14:paraId="7E373E4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1,940 (21.4%)</w:t>
            </w:r>
          </w:p>
        </w:tc>
        <w:tc>
          <w:tcPr>
            <w:tcW w:w="460" w:type="pct"/>
            <w:noWrap/>
            <w:hideMark/>
          </w:tcPr>
          <w:p w14:paraId="285CF34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75 (22.3%)</w:t>
            </w:r>
          </w:p>
        </w:tc>
        <w:tc>
          <w:tcPr>
            <w:tcW w:w="402" w:type="pct"/>
            <w:noWrap/>
            <w:hideMark/>
          </w:tcPr>
          <w:p w14:paraId="10EE8BC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20F60394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0A4FB7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544F5DB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1,128 (12.0%)</w:t>
            </w:r>
          </w:p>
        </w:tc>
        <w:tc>
          <w:tcPr>
            <w:tcW w:w="537" w:type="pct"/>
            <w:noWrap/>
            <w:hideMark/>
          </w:tcPr>
          <w:p w14:paraId="03CB27C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1,092 (12.0%)</w:t>
            </w:r>
          </w:p>
        </w:tc>
        <w:tc>
          <w:tcPr>
            <w:tcW w:w="460" w:type="pct"/>
            <w:noWrap/>
            <w:hideMark/>
          </w:tcPr>
          <w:p w14:paraId="23C0AFC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36 (10.7%)</w:t>
            </w:r>
          </w:p>
        </w:tc>
        <w:tc>
          <w:tcPr>
            <w:tcW w:w="402" w:type="pct"/>
            <w:noWrap/>
            <w:hideMark/>
          </w:tcPr>
          <w:p w14:paraId="3223C2D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563ED64A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18F3FFF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Traumatic experiences between ages 5-11</w:t>
            </w:r>
          </w:p>
        </w:tc>
        <w:tc>
          <w:tcPr>
            <w:tcW w:w="402" w:type="pct"/>
            <w:noWrap/>
            <w:hideMark/>
          </w:tcPr>
          <w:p w14:paraId="63AF46DF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15DCA899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43AFC9B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2" w:type="pct"/>
            <w:noWrap/>
            <w:hideMark/>
          </w:tcPr>
          <w:p w14:paraId="49D9925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5,044 (53.6%)</w:t>
            </w:r>
          </w:p>
        </w:tc>
        <w:tc>
          <w:tcPr>
            <w:tcW w:w="537" w:type="pct"/>
            <w:noWrap/>
            <w:hideMark/>
          </w:tcPr>
          <w:p w14:paraId="3ACF39C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4,872 (53.7%)</w:t>
            </w:r>
          </w:p>
        </w:tc>
        <w:tc>
          <w:tcPr>
            <w:tcW w:w="460" w:type="pct"/>
            <w:noWrap/>
            <w:hideMark/>
          </w:tcPr>
          <w:p w14:paraId="3AE7F63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172 (51.2%)</w:t>
            </w:r>
          </w:p>
        </w:tc>
        <w:tc>
          <w:tcPr>
            <w:tcW w:w="402" w:type="pct"/>
            <w:noWrap/>
            <w:hideMark/>
          </w:tcPr>
          <w:p w14:paraId="6FDD3F9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31EE1F1F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4D3CA01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2" w:type="pct"/>
            <w:noWrap/>
            <w:hideMark/>
          </w:tcPr>
          <w:p w14:paraId="29D585A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2,475 (26.3%)</w:t>
            </w:r>
          </w:p>
        </w:tc>
        <w:tc>
          <w:tcPr>
            <w:tcW w:w="537" w:type="pct"/>
            <w:noWrap/>
            <w:hideMark/>
          </w:tcPr>
          <w:p w14:paraId="7F74B9C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2,357 (26.0%)</w:t>
            </w:r>
          </w:p>
        </w:tc>
        <w:tc>
          <w:tcPr>
            <w:tcW w:w="460" w:type="pct"/>
            <w:noWrap/>
            <w:hideMark/>
          </w:tcPr>
          <w:p w14:paraId="3C07A89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118 (35.1%)</w:t>
            </w:r>
          </w:p>
        </w:tc>
        <w:tc>
          <w:tcPr>
            <w:tcW w:w="402" w:type="pct"/>
            <w:noWrap/>
            <w:hideMark/>
          </w:tcPr>
          <w:p w14:paraId="0CDA68A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5DCC5185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172CA82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273C9DD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1,888 (20.1%)</w:t>
            </w:r>
          </w:p>
        </w:tc>
        <w:tc>
          <w:tcPr>
            <w:tcW w:w="537" w:type="pct"/>
            <w:noWrap/>
            <w:hideMark/>
          </w:tcPr>
          <w:p w14:paraId="5B81071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1,842 (20.3%)</w:t>
            </w:r>
          </w:p>
        </w:tc>
        <w:tc>
          <w:tcPr>
            <w:tcW w:w="460" w:type="pct"/>
            <w:noWrap/>
            <w:hideMark/>
          </w:tcPr>
          <w:p w14:paraId="7FFAEFF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46 (13.7%)</w:t>
            </w:r>
          </w:p>
        </w:tc>
        <w:tc>
          <w:tcPr>
            <w:tcW w:w="402" w:type="pct"/>
            <w:noWrap/>
            <w:hideMark/>
          </w:tcPr>
          <w:p w14:paraId="58D4264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7BBE80EE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02604738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 ownership status</w:t>
            </w:r>
          </w:p>
        </w:tc>
        <w:tc>
          <w:tcPr>
            <w:tcW w:w="402" w:type="pct"/>
            <w:noWrap/>
            <w:hideMark/>
          </w:tcPr>
          <w:p w14:paraId="4298D209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0.003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308C6B4E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56651D4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532" w:type="pct"/>
            <w:noWrap/>
            <w:hideMark/>
          </w:tcPr>
          <w:p w14:paraId="0020049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7,400 (78.7%)</w:t>
            </w:r>
          </w:p>
        </w:tc>
        <w:tc>
          <w:tcPr>
            <w:tcW w:w="537" w:type="pct"/>
            <w:noWrap/>
            <w:hideMark/>
          </w:tcPr>
          <w:p w14:paraId="675C83EB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7,150 (78.8%)</w:t>
            </w:r>
          </w:p>
        </w:tc>
        <w:tc>
          <w:tcPr>
            <w:tcW w:w="460" w:type="pct"/>
            <w:noWrap/>
            <w:hideMark/>
          </w:tcPr>
          <w:p w14:paraId="633DCCA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250 (74.4%)</w:t>
            </w:r>
          </w:p>
        </w:tc>
        <w:tc>
          <w:tcPr>
            <w:tcW w:w="402" w:type="pct"/>
            <w:noWrap/>
            <w:hideMark/>
          </w:tcPr>
          <w:p w14:paraId="54E000D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6EA5F13C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15FD623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Not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532" w:type="pct"/>
            <w:noWrap/>
            <w:hideMark/>
          </w:tcPr>
          <w:p w14:paraId="34AD610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848 (9.0%)</w:t>
            </w:r>
          </w:p>
        </w:tc>
        <w:tc>
          <w:tcPr>
            <w:tcW w:w="537" w:type="pct"/>
            <w:noWrap/>
            <w:hideMark/>
          </w:tcPr>
          <w:p w14:paraId="7A70E25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800 (8.8%)</w:t>
            </w:r>
          </w:p>
        </w:tc>
        <w:tc>
          <w:tcPr>
            <w:tcW w:w="460" w:type="pct"/>
            <w:noWrap/>
            <w:hideMark/>
          </w:tcPr>
          <w:p w14:paraId="57A94E9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48 (14.3%)</w:t>
            </w:r>
          </w:p>
        </w:tc>
        <w:tc>
          <w:tcPr>
            <w:tcW w:w="402" w:type="pct"/>
            <w:noWrap/>
            <w:hideMark/>
          </w:tcPr>
          <w:p w14:paraId="153A0A33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4D1F97EB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6F24792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2" w:type="pct"/>
            <w:noWrap/>
            <w:hideMark/>
          </w:tcPr>
          <w:p w14:paraId="65492F86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1,159 (12.3%)</w:t>
            </w:r>
          </w:p>
        </w:tc>
        <w:tc>
          <w:tcPr>
            <w:tcW w:w="537" w:type="pct"/>
            <w:noWrap/>
            <w:hideMark/>
          </w:tcPr>
          <w:p w14:paraId="43B11DD7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1,121 (12.4%)</w:t>
            </w:r>
          </w:p>
        </w:tc>
        <w:tc>
          <w:tcPr>
            <w:tcW w:w="460" w:type="pct"/>
            <w:noWrap/>
            <w:hideMark/>
          </w:tcPr>
          <w:p w14:paraId="7CD2AC1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38 (11.3%)</w:t>
            </w:r>
          </w:p>
        </w:tc>
        <w:tc>
          <w:tcPr>
            <w:tcW w:w="402" w:type="pct"/>
            <w:noWrap/>
            <w:hideMark/>
          </w:tcPr>
          <w:p w14:paraId="392149F9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1F6148D3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5013F0A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Autism diagnosis based on GP records</w:t>
            </w:r>
          </w:p>
        </w:tc>
        <w:tc>
          <w:tcPr>
            <w:tcW w:w="402" w:type="pct"/>
            <w:noWrap/>
            <w:hideMark/>
          </w:tcPr>
          <w:p w14:paraId="28033DA9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66A778DC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7233849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2" w:type="pct"/>
            <w:noWrap/>
            <w:hideMark/>
          </w:tcPr>
          <w:p w14:paraId="3D73838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9,352 (99.4%)</w:t>
            </w:r>
          </w:p>
        </w:tc>
        <w:tc>
          <w:tcPr>
            <w:tcW w:w="537" w:type="pct"/>
            <w:noWrap/>
            <w:hideMark/>
          </w:tcPr>
          <w:p w14:paraId="138AB6A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9,035 (99.6%)</w:t>
            </w:r>
          </w:p>
        </w:tc>
        <w:tc>
          <w:tcPr>
            <w:tcW w:w="460" w:type="pct"/>
            <w:noWrap/>
            <w:hideMark/>
          </w:tcPr>
          <w:p w14:paraId="4B8D025F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317 (94.3%)</w:t>
            </w:r>
          </w:p>
        </w:tc>
        <w:tc>
          <w:tcPr>
            <w:tcW w:w="402" w:type="pct"/>
            <w:noWrap/>
            <w:hideMark/>
          </w:tcPr>
          <w:p w14:paraId="7BA0E61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3D2EEE7D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41D489D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2" w:type="pct"/>
            <w:noWrap/>
            <w:hideMark/>
          </w:tcPr>
          <w:p w14:paraId="11B8782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55 (0.6%)</w:t>
            </w:r>
          </w:p>
        </w:tc>
        <w:tc>
          <w:tcPr>
            <w:tcW w:w="537" w:type="pct"/>
            <w:noWrap/>
            <w:hideMark/>
          </w:tcPr>
          <w:p w14:paraId="6CE6972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36 (0.4%)</w:t>
            </w:r>
          </w:p>
        </w:tc>
        <w:tc>
          <w:tcPr>
            <w:tcW w:w="460" w:type="pct"/>
            <w:noWrap/>
            <w:hideMark/>
          </w:tcPr>
          <w:p w14:paraId="6542BB31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19 (5.7%)</w:t>
            </w:r>
          </w:p>
        </w:tc>
        <w:tc>
          <w:tcPr>
            <w:tcW w:w="402" w:type="pct"/>
            <w:noWrap/>
            <w:hideMark/>
          </w:tcPr>
          <w:p w14:paraId="4C142DD4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E552CA" w14:paraId="2AF90189" w14:textId="77777777" w:rsidTr="00E81087">
        <w:trPr>
          <w:trHeight w:val="57"/>
        </w:trPr>
        <w:tc>
          <w:tcPr>
            <w:tcW w:w="4598" w:type="pct"/>
            <w:gridSpan w:val="4"/>
            <w:noWrap/>
            <w:hideMark/>
          </w:tcPr>
          <w:p w14:paraId="4C800E65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ADHD diagnosis based on GP records</w:t>
            </w:r>
          </w:p>
        </w:tc>
        <w:tc>
          <w:tcPr>
            <w:tcW w:w="402" w:type="pct"/>
            <w:noWrap/>
            <w:hideMark/>
          </w:tcPr>
          <w:p w14:paraId="67B5227D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3C60F6" w:rsidRPr="00085532" w14:paraId="3C906B0E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2DBC9C5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2" w:type="pct"/>
            <w:noWrap/>
            <w:hideMark/>
          </w:tcPr>
          <w:p w14:paraId="37C7937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9,270 (98.5%)</w:t>
            </w:r>
          </w:p>
        </w:tc>
        <w:tc>
          <w:tcPr>
            <w:tcW w:w="537" w:type="pct"/>
            <w:noWrap/>
            <w:hideMark/>
          </w:tcPr>
          <w:p w14:paraId="7E705952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8,949 (98.7%)</w:t>
            </w:r>
          </w:p>
        </w:tc>
        <w:tc>
          <w:tcPr>
            <w:tcW w:w="460" w:type="pct"/>
            <w:noWrap/>
            <w:hideMark/>
          </w:tcPr>
          <w:p w14:paraId="371FA7F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321 (95.5%)</w:t>
            </w:r>
          </w:p>
        </w:tc>
        <w:tc>
          <w:tcPr>
            <w:tcW w:w="402" w:type="pct"/>
            <w:noWrap/>
            <w:hideMark/>
          </w:tcPr>
          <w:p w14:paraId="547C3880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05FD76D5" w14:textId="77777777" w:rsidTr="00E81087">
        <w:trPr>
          <w:trHeight w:val="57"/>
        </w:trPr>
        <w:tc>
          <w:tcPr>
            <w:tcW w:w="3069" w:type="pct"/>
            <w:noWrap/>
            <w:hideMark/>
          </w:tcPr>
          <w:p w14:paraId="0B67C8C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2" w:type="pct"/>
            <w:noWrap/>
            <w:hideMark/>
          </w:tcPr>
          <w:p w14:paraId="278E928D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137 (1.5%)</w:t>
            </w:r>
          </w:p>
        </w:tc>
        <w:tc>
          <w:tcPr>
            <w:tcW w:w="537" w:type="pct"/>
            <w:noWrap/>
            <w:hideMark/>
          </w:tcPr>
          <w:p w14:paraId="2398E24C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122 (1.3%)</w:t>
            </w:r>
          </w:p>
        </w:tc>
        <w:tc>
          <w:tcPr>
            <w:tcW w:w="460" w:type="pct"/>
            <w:noWrap/>
            <w:hideMark/>
          </w:tcPr>
          <w:p w14:paraId="3B2E447E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5532">
              <w:rPr>
                <w:rFonts w:asciiTheme="majorHAnsi" w:hAnsiTheme="majorHAnsi" w:cstheme="majorHAnsi"/>
                <w:sz w:val="18"/>
                <w:szCs w:val="18"/>
              </w:rPr>
              <w:t>15 (4.5%)</w:t>
            </w:r>
          </w:p>
        </w:tc>
        <w:tc>
          <w:tcPr>
            <w:tcW w:w="402" w:type="pct"/>
            <w:noWrap/>
            <w:hideMark/>
          </w:tcPr>
          <w:p w14:paraId="7906692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C60F6" w:rsidRPr="00085532" w14:paraId="77BED129" w14:textId="77777777" w:rsidTr="003C60F6">
        <w:trPr>
          <w:trHeight w:val="57"/>
        </w:trPr>
        <w:tc>
          <w:tcPr>
            <w:tcW w:w="5000" w:type="pct"/>
            <w:gridSpan w:val="5"/>
            <w:noWrap/>
          </w:tcPr>
          <w:p w14:paraId="67C4858B" w14:textId="3D2F5711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 xml:space="preserve">1: Intellectual </w:t>
            </w:r>
            <w:r w:rsidR="009401B3">
              <w:rPr>
                <w:rFonts w:asciiTheme="majorHAnsi" w:hAnsiTheme="majorHAnsi" w:cstheme="majorHAnsi"/>
                <w:sz w:val="18"/>
                <w:szCs w:val="18"/>
              </w:rPr>
              <w:t>Impairment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broad definition, IQ&lt;85</w:t>
            </w:r>
          </w:p>
          <w:p w14:paraId="7944203A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2: the value cannot be presented to avoid secondary disclosure.</w:t>
            </w:r>
          </w:p>
          <w:p w14:paraId="45953F24" w14:textId="77777777" w:rsidR="003C60F6" w:rsidRPr="00E552CA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3: Pearson x</w:t>
            </w:r>
            <w:r w:rsidRPr="00E552CA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 xml:space="preserve"> test</w:t>
            </w:r>
          </w:p>
          <w:p w14:paraId="09A41B7A" w14:textId="77777777" w:rsidR="003C60F6" w:rsidRPr="00085532" w:rsidRDefault="003C60F6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4: Independent samples t-test.</w:t>
            </w:r>
          </w:p>
        </w:tc>
      </w:tr>
    </w:tbl>
    <w:p w14:paraId="21F73E8B" w14:textId="77777777" w:rsidR="001749E3" w:rsidRDefault="001749E3" w:rsidP="001749E3"/>
    <w:p w14:paraId="601E7375" w14:textId="77777777" w:rsidR="000A5857" w:rsidRDefault="000A5857" w:rsidP="001749E3"/>
    <w:p w14:paraId="6A188F8B" w14:textId="77777777" w:rsidR="001749E3" w:rsidRDefault="001749E3" w:rsidP="001749E3"/>
    <w:p w14:paraId="1A8B9DCC" w14:textId="77777777" w:rsidR="001749E3" w:rsidRDefault="001749E3" w:rsidP="001749E3"/>
    <w:p w14:paraId="09ACACE6" w14:textId="77777777" w:rsidR="00593D53" w:rsidRDefault="00593D53" w:rsidP="001749E3"/>
    <w:p w14:paraId="6407A53B" w14:textId="77777777" w:rsidR="00593D53" w:rsidRDefault="00593D53" w:rsidP="001749E3"/>
    <w:p w14:paraId="3881BAAD" w14:textId="77777777" w:rsidR="00E92C65" w:rsidRDefault="00E92C65" w:rsidP="001749E3"/>
    <w:p w14:paraId="1A0EB4E3" w14:textId="3C4AEC9C" w:rsidR="003C60F6" w:rsidRDefault="003C60F6" w:rsidP="003C60F6">
      <w:pPr>
        <w:pStyle w:val="Heading1"/>
        <w:rPr>
          <w:b/>
          <w:bCs/>
          <w:sz w:val="22"/>
          <w:szCs w:val="22"/>
        </w:rPr>
      </w:pPr>
      <w:bookmarkStart w:id="3" w:name="_Toc183781444"/>
      <w:r w:rsidRPr="005A0336">
        <w:rPr>
          <w:b/>
          <w:bCs/>
          <w:sz w:val="22"/>
          <w:szCs w:val="22"/>
        </w:rPr>
        <w:lastRenderedPageBreak/>
        <w:t xml:space="preserve">Supplementary Table </w:t>
      </w:r>
      <w:r>
        <w:rPr>
          <w:b/>
          <w:bCs/>
          <w:sz w:val="22"/>
          <w:szCs w:val="22"/>
        </w:rPr>
        <w:t>1b</w:t>
      </w:r>
      <w:r w:rsidRPr="005A0336">
        <w:rPr>
          <w:b/>
          <w:bCs/>
          <w:sz w:val="22"/>
          <w:szCs w:val="22"/>
        </w:rPr>
        <w:t xml:space="preserve">. Characteristics of individuals with and without </w:t>
      </w:r>
      <w:r>
        <w:rPr>
          <w:b/>
          <w:bCs/>
          <w:sz w:val="22"/>
          <w:szCs w:val="22"/>
        </w:rPr>
        <w:t>intellectual disabilities</w:t>
      </w:r>
      <w:r w:rsidRPr="005A03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(IQ&lt;70) </w:t>
      </w:r>
      <w:r w:rsidRPr="005A0336">
        <w:rPr>
          <w:b/>
          <w:bCs/>
          <w:sz w:val="22"/>
          <w:szCs w:val="22"/>
        </w:rPr>
        <w:t>in the study sample.</w:t>
      </w:r>
      <w:bookmarkEnd w:id="3"/>
      <w:r w:rsidRPr="005A0336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04"/>
        <w:gridCol w:w="1653"/>
        <w:gridCol w:w="1653"/>
        <w:gridCol w:w="1428"/>
        <w:gridCol w:w="1250"/>
      </w:tblGrid>
      <w:tr w:rsidR="009401B3" w:rsidRPr="004511CD" w14:paraId="07D7A7AE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D79D0E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537" w:type="pct"/>
            <w:noWrap/>
            <w:hideMark/>
          </w:tcPr>
          <w:p w14:paraId="454F8E73" w14:textId="77777777" w:rsidR="009401B3" w:rsidRPr="004511CD" w:rsidRDefault="009401B3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 Sample</w:t>
            </w:r>
          </w:p>
        </w:tc>
        <w:tc>
          <w:tcPr>
            <w:tcW w:w="537" w:type="pct"/>
            <w:noWrap/>
            <w:hideMark/>
          </w:tcPr>
          <w:p w14:paraId="1818A088" w14:textId="77777777" w:rsidR="009401B3" w:rsidRPr="004511CD" w:rsidRDefault="009401B3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without ID</w:t>
            </w: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4" w:type="pct"/>
            <w:noWrap/>
            <w:hideMark/>
          </w:tcPr>
          <w:p w14:paraId="03D33137" w14:textId="77777777" w:rsidR="009401B3" w:rsidRPr="004511CD" w:rsidRDefault="009401B3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ID</w:t>
            </w: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6" w:type="pct"/>
            <w:noWrap/>
            <w:hideMark/>
          </w:tcPr>
          <w:p w14:paraId="5813BA1C" w14:textId="77777777" w:rsidR="009401B3" w:rsidRPr="004511CD" w:rsidRDefault="009401B3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p-value</w:t>
            </w:r>
          </w:p>
        </w:tc>
      </w:tr>
      <w:tr w:rsidR="009401B3" w:rsidRPr="004511CD" w14:paraId="27E61A9D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7487A13" w14:textId="77777777" w:rsidR="009401B3" w:rsidRPr="004511CD" w:rsidRDefault="009401B3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Variable: </w:t>
            </w:r>
          </w:p>
        </w:tc>
        <w:tc>
          <w:tcPr>
            <w:tcW w:w="537" w:type="pct"/>
            <w:noWrap/>
            <w:hideMark/>
          </w:tcPr>
          <w:p w14:paraId="3280302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N=9,407</w:t>
            </w:r>
          </w:p>
        </w:tc>
        <w:tc>
          <w:tcPr>
            <w:tcW w:w="537" w:type="pct"/>
            <w:noWrap/>
            <w:hideMark/>
          </w:tcPr>
          <w:p w14:paraId="7AC313F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N=9,287</w:t>
            </w:r>
          </w:p>
        </w:tc>
        <w:tc>
          <w:tcPr>
            <w:tcW w:w="464" w:type="pct"/>
            <w:noWrap/>
            <w:hideMark/>
          </w:tcPr>
          <w:p w14:paraId="28E1CA7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N=120</w:t>
            </w:r>
          </w:p>
        </w:tc>
        <w:tc>
          <w:tcPr>
            <w:tcW w:w="406" w:type="pct"/>
            <w:noWrap/>
            <w:hideMark/>
          </w:tcPr>
          <w:p w14:paraId="7921FCA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084A7B2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197B66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537" w:type="pct"/>
            <w:noWrap/>
            <w:hideMark/>
          </w:tcPr>
          <w:p w14:paraId="743D5E3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32 (0.3%)</w:t>
            </w:r>
          </w:p>
        </w:tc>
        <w:tc>
          <w:tcPr>
            <w:tcW w:w="537" w:type="pct"/>
            <w:noWrap/>
            <w:hideMark/>
          </w:tcPr>
          <w:p w14:paraId="7153504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243C4D0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3862C74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D756266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3C221F8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sex</w:t>
            </w:r>
          </w:p>
        </w:tc>
        <w:tc>
          <w:tcPr>
            <w:tcW w:w="406" w:type="pct"/>
            <w:noWrap/>
            <w:hideMark/>
          </w:tcPr>
          <w:p w14:paraId="04201294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0.028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1A5E9F5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B4CCA7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male</w:t>
            </w:r>
          </w:p>
        </w:tc>
        <w:tc>
          <w:tcPr>
            <w:tcW w:w="537" w:type="pct"/>
            <w:noWrap/>
            <w:hideMark/>
          </w:tcPr>
          <w:p w14:paraId="4BFFB77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4,665 (49.6%)</w:t>
            </w:r>
          </w:p>
        </w:tc>
        <w:tc>
          <w:tcPr>
            <w:tcW w:w="537" w:type="pct"/>
            <w:noWrap/>
            <w:hideMark/>
          </w:tcPr>
          <w:p w14:paraId="2C2DCBF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4,591 (49.4%)</w:t>
            </w:r>
          </w:p>
        </w:tc>
        <w:tc>
          <w:tcPr>
            <w:tcW w:w="464" w:type="pct"/>
            <w:noWrap/>
            <w:hideMark/>
          </w:tcPr>
          <w:p w14:paraId="73F668A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74 (61.7%)</w:t>
            </w:r>
          </w:p>
        </w:tc>
        <w:tc>
          <w:tcPr>
            <w:tcW w:w="406" w:type="pct"/>
            <w:noWrap/>
            <w:hideMark/>
          </w:tcPr>
          <w:p w14:paraId="4F19585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49B1A82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3B141DC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female</w:t>
            </w:r>
          </w:p>
        </w:tc>
        <w:tc>
          <w:tcPr>
            <w:tcW w:w="537" w:type="pct"/>
            <w:noWrap/>
            <w:hideMark/>
          </w:tcPr>
          <w:p w14:paraId="0DC8471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4,732 (50.3%)</w:t>
            </w:r>
          </w:p>
        </w:tc>
        <w:tc>
          <w:tcPr>
            <w:tcW w:w="537" w:type="pct"/>
            <w:noWrap/>
            <w:hideMark/>
          </w:tcPr>
          <w:p w14:paraId="575B523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4,686 (50.5%)</w:t>
            </w:r>
          </w:p>
        </w:tc>
        <w:tc>
          <w:tcPr>
            <w:tcW w:w="464" w:type="pct"/>
            <w:noWrap/>
            <w:hideMark/>
          </w:tcPr>
          <w:p w14:paraId="656D9ED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46 (38.3%)</w:t>
            </w:r>
          </w:p>
        </w:tc>
        <w:tc>
          <w:tcPr>
            <w:tcW w:w="406" w:type="pct"/>
            <w:noWrap/>
            <w:hideMark/>
          </w:tcPr>
          <w:p w14:paraId="39733A9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A495A1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D549F6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52750D4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10 (0.1%)</w:t>
            </w:r>
          </w:p>
        </w:tc>
        <w:tc>
          <w:tcPr>
            <w:tcW w:w="537" w:type="pct"/>
            <w:noWrap/>
            <w:hideMark/>
          </w:tcPr>
          <w:p w14:paraId="6F8A960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10 (0.1%)</w:t>
            </w:r>
          </w:p>
        </w:tc>
        <w:tc>
          <w:tcPr>
            <w:tcW w:w="464" w:type="pct"/>
            <w:noWrap/>
            <w:hideMark/>
          </w:tcPr>
          <w:p w14:paraId="32ABABA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406" w:type="pct"/>
            <w:noWrap/>
            <w:hideMark/>
          </w:tcPr>
          <w:p w14:paraId="7EE5A07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7721E5E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7B12A13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parity</w:t>
            </w:r>
          </w:p>
        </w:tc>
        <w:tc>
          <w:tcPr>
            <w:tcW w:w="406" w:type="pct"/>
            <w:noWrap/>
            <w:hideMark/>
          </w:tcPr>
          <w:p w14:paraId="14C07C6D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7C029A66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3003BB8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&lt;=1</w:t>
            </w:r>
          </w:p>
        </w:tc>
        <w:tc>
          <w:tcPr>
            <w:tcW w:w="537" w:type="pct"/>
            <w:noWrap/>
            <w:hideMark/>
          </w:tcPr>
          <w:p w14:paraId="1A3E6A3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6,511 (69.2%)</w:t>
            </w:r>
          </w:p>
        </w:tc>
        <w:tc>
          <w:tcPr>
            <w:tcW w:w="537" w:type="pct"/>
            <w:noWrap/>
            <w:hideMark/>
          </w:tcPr>
          <w:p w14:paraId="677E561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6,445 (69.4%)</w:t>
            </w:r>
          </w:p>
        </w:tc>
        <w:tc>
          <w:tcPr>
            <w:tcW w:w="464" w:type="pct"/>
            <w:noWrap/>
            <w:hideMark/>
          </w:tcPr>
          <w:p w14:paraId="74BA79F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66 (55.0%)</w:t>
            </w:r>
          </w:p>
        </w:tc>
        <w:tc>
          <w:tcPr>
            <w:tcW w:w="406" w:type="pct"/>
            <w:noWrap/>
            <w:hideMark/>
          </w:tcPr>
          <w:p w14:paraId="30E5D3F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095A85F9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0AEA472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&gt;=2</w:t>
            </w:r>
          </w:p>
        </w:tc>
        <w:tc>
          <w:tcPr>
            <w:tcW w:w="537" w:type="pct"/>
            <w:noWrap/>
            <w:hideMark/>
          </w:tcPr>
          <w:p w14:paraId="58B9303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1,677 (17.8%)</w:t>
            </w:r>
          </w:p>
        </w:tc>
        <w:tc>
          <w:tcPr>
            <w:tcW w:w="537" w:type="pct"/>
            <w:noWrap/>
            <w:hideMark/>
          </w:tcPr>
          <w:p w14:paraId="537C520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1,641 (17.7%)</w:t>
            </w:r>
          </w:p>
        </w:tc>
        <w:tc>
          <w:tcPr>
            <w:tcW w:w="464" w:type="pct"/>
            <w:noWrap/>
            <w:hideMark/>
          </w:tcPr>
          <w:p w14:paraId="636497E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36 (30.0%)</w:t>
            </w:r>
          </w:p>
        </w:tc>
        <w:tc>
          <w:tcPr>
            <w:tcW w:w="406" w:type="pct"/>
            <w:noWrap/>
            <w:hideMark/>
          </w:tcPr>
          <w:p w14:paraId="2524A1A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13B6D8D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0D2500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4F564EE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1,219 (13.0%)</w:t>
            </w:r>
          </w:p>
        </w:tc>
        <w:tc>
          <w:tcPr>
            <w:tcW w:w="537" w:type="pct"/>
            <w:noWrap/>
            <w:hideMark/>
          </w:tcPr>
          <w:p w14:paraId="3D1DCCB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1,201 (12.9%)</w:t>
            </w:r>
          </w:p>
        </w:tc>
        <w:tc>
          <w:tcPr>
            <w:tcW w:w="464" w:type="pct"/>
            <w:noWrap/>
            <w:hideMark/>
          </w:tcPr>
          <w:p w14:paraId="3B431EF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18 (15.0%)</w:t>
            </w:r>
          </w:p>
        </w:tc>
        <w:tc>
          <w:tcPr>
            <w:tcW w:w="406" w:type="pct"/>
            <w:noWrap/>
            <w:hideMark/>
          </w:tcPr>
          <w:p w14:paraId="190789B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D913E08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6FE690E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education</w:t>
            </w:r>
          </w:p>
        </w:tc>
        <w:tc>
          <w:tcPr>
            <w:tcW w:w="406" w:type="pct"/>
            <w:noWrap/>
            <w:hideMark/>
          </w:tcPr>
          <w:p w14:paraId="7B5240EA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0.26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0DB3F1F6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6805777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Not University graduate</w:t>
            </w:r>
          </w:p>
        </w:tc>
        <w:tc>
          <w:tcPr>
            <w:tcW w:w="537" w:type="pct"/>
            <w:noWrap/>
            <w:hideMark/>
          </w:tcPr>
          <w:p w14:paraId="34C52A2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6,988 (74.3%)</w:t>
            </w:r>
          </w:p>
        </w:tc>
        <w:tc>
          <w:tcPr>
            <w:tcW w:w="537" w:type="pct"/>
            <w:noWrap/>
            <w:hideMark/>
          </w:tcPr>
          <w:p w14:paraId="0AEE37A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6,897 (74.3%)</w:t>
            </w:r>
          </w:p>
        </w:tc>
        <w:tc>
          <w:tcPr>
            <w:tcW w:w="464" w:type="pct"/>
            <w:noWrap/>
            <w:hideMark/>
          </w:tcPr>
          <w:p w14:paraId="6FD9478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91 (75.8%)</w:t>
            </w:r>
          </w:p>
        </w:tc>
        <w:tc>
          <w:tcPr>
            <w:tcW w:w="406" w:type="pct"/>
            <w:noWrap/>
            <w:hideMark/>
          </w:tcPr>
          <w:p w14:paraId="7D99BB5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743FB7EA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B56349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University graduate</w:t>
            </w:r>
          </w:p>
        </w:tc>
        <w:tc>
          <w:tcPr>
            <w:tcW w:w="537" w:type="pct"/>
            <w:noWrap/>
            <w:hideMark/>
          </w:tcPr>
          <w:p w14:paraId="452D91D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940 (10.0%)</w:t>
            </w:r>
          </w:p>
        </w:tc>
        <w:tc>
          <w:tcPr>
            <w:tcW w:w="537" w:type="pct"/>
            <w:noWrap/>
            <w:hideMark/>
          </w:tcPr>
          <w:p w14:paraId="0040323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933 (10.0%)</w:t>
            </w:r>
          </w:p>
        </w:tc>
        <w:tc>
          <w:tcPr>
            <w:tcW w:w="464" w:type="pct"/>
            <w:noWrap/>
            <w:hideMark/>
          </w:tcPr>
          <w:p w14:paraId="39D3CE7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 (5.8%)</w:t>
            </w:r>
          </w:p>
        </w:tc>
        <w:tc>
          <w:tcPr>
            <w:tcW w:w="406" w:type="pct"/>
            <w:noWrap/>
            <w:hideMark/>
          </w:tcPr>
          <w:p w14:paraId="0DA4543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2C4310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B7F887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76A30BD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1,479 (15.7%)</w:t>
            </w:r>
          </w:p>
        </w:tc>
        <w:tc>
          <w:tcPr>
            <w:tcW w:w="537" w:type="pct"/>
            <w:noWrap/>
            <w:hideMark/>
          </w:tcPr>
          <w:p w14:paraId="6809B29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1,457 (15.7%)</w:t>
            </w:r>
          </w:p>
        </w:tc>
        <w:tc>
          <w:tcPr>
            <w:tcW w:w="464" w:type="pct"/>
            <w:noWrap/>
            <w:hideMark/>
          </w:tcPr>
          <w:p w14:paraId="5715E86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22 (18.3%)</w:t>
            </w:r>
          </w:p>
        </w:tc>
        <w:tc>
          <w:tcPr>
            <w:tcW w:w="406" w:type="pct"/>
            <w:noWrap/>
            <w:hideMark/>
          </w:tcPr>
          <w:p w14:paraId="7E81C08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23B45D19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B9A54C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Maternal age at delivery, mean (SD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537" w:type="pct"/>
            <w:noWrap/>
            <w:hideMark/>
          </w:tcPr>
          <w:p w14:paraId="7AB331B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28.0 (4.9)</w:t>
            </w:r>
          </w:p>
        </w:tc>
        <w:tc>
          <w:tcPr>
            <w:tcW w:w="537" w:type="pct"/>
            <w:noWrap/>
            <w:hideMark/>
          </w:tcPr>
          <w:p w14:paraId="4786B74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28.0 (4.9)</w:t>
            </w:r>
          </w:p>
        </w:tc>
        <w:tc>
          <w:tcPr>
            <w:tcW w:w="464" w:type="pct"/>
            <w:noWrap/>
            <w:hideMark/>
          </w:tcPr>
          <w:p w14:paraId="1633215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28.8 (5.3)</w:t>
            </w:r>
          </w:p>
        </w:tc>
        <w:tc>
          <w:tcPr>
            <w:tcW w:w="406" w:type="pct"/>
            <w:noWrap/>
            <w:hideMark/>
          </w:tcPr>
          <w:p w14:paraId="42933065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0.082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9401B3" w:rsidRPr="004511CD" w14:paraId="2A2D107D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596449B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Major financial problems</w:t>
            </w:r>
          </w:p>
        </w:tc>
        <w:tc>
          <w:tcPr>
            <w:tcW w:w="406" w:type="pct"/>
            <w:noWrap/>
            <w:hideMark/>
          </w:tcPr>
          <w:p w14:paraId="776CF62D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0.033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39B478DA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DDE53D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537" w:type="pct"/>
            <w:noWrap/>
            <w:hideMark/>
          </w:tcPr>
          <w:p w14:paraId="754437E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6,280 (66.8%)</w:t>
            </w:r>
          </w:p>
        </w:tc>
        <w:tc>
          <w:tcPr>
            <w:tcW w:w="537" w:type="pct"/>
            <w:noWrap/>
            <w:hideMark/>
          </w:tcPr>
          <w:p w14:paraId="5522557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6,211 (66.9%)</w:t>
            </w:r>
          </w:p>
        </w:tc>
        <w:tc>
          <w:tcPr>
            <w:tcW w:w="464" w:type="pct"/>
            <w:noWrap/>
            <w:hideMark/>
          </w:tcPr>
          <w:p w14:paraId="213686E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69 (57.5%)</w:t>
            </w:r>
          </w:p>
        </w:tc>
        <w:tc>
          <w:tcPr>
            <w:tcW w:w="406" w:type="pct"/>
            <w:noWrap/>
            <w:hideMark/>
          </w:tcPr>
          <w:p w14:paraId="43E16A3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1E069C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B8D17D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4ED95CD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1,063 (11.3%)</w:t>
            </w:r>
          </w:p>
        </w:tc>
        <w:tc>
          <w:tcPr>
            <w:tcW w:w="537" w:type="pct"/>
            <w:noWrap/>
            <w:hideMark/>
          </w:tcPr>
          <w:p w14:paraId="03CC737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1,050 (11.3%)</w:t>
            </w:r>
          </w:p>
        </w:tc>
        <w:tc>
          <w:tcPr>
            <w:tcW w:w="464" w:type="pct"/>
            <w:noWrap/>
            <w:hideMark/>
          </w:tcPr>
          <w:p w14:paraId="557736C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13 (10.8%)</w:t>
            </w:r>
          </w:p>
        </w:tc>
        <w:tc>
          <w:tcPr>
            <w:tcW w:w="406" w:type="pct"/>
            <w:noWrap/>
            <w:hideMark/>
          </w:tcPr>
          <w:p w14:paraId="597D959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20C0F5C3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947637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22BFBA7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2,064 (21.9%)</w:t>
            </w:r>
          </w:p>
        </w:tc>
        <w:tc>
          <w:tcPr>
            <w:tcW w:w="537" w:type="pct"/>
            <w:noWrap/>
            <w:hideMark/>
          </w:tcPr>
          <w:p w14:paraId="3060AF0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2,026 (21.8%)</w:t>
            </w:r>
          </w:p>
        </w:tc>
        <w:tc>
          <w:tcPr>
            <w:tcW w:w="464" w:type="pct"/>
            <w:noWrap/>
            <w:hideMark/>
          </w:tcPr>
          <w:p w14:paraId="0827BD4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38 (31.7%)</w:t>
            </w:r>
          </w:p>
        </w:tc>
        <w:tc>
          <w:tcPr>
            <w:tcW w:w="406" w:type="pct"/>
            <w:noWrap/>
            <w:hideMark/>
          </w:tcPr>
          <w:p w14:paraId="7794C11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F8652C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5A1024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Maternal anxiety during pregnancy, mean (SD)</w:t>
            </w:r>
          </w:p>
        </w:tc>
        <w:tc>
          <w:tcPr>
            <w:tcW w:w="537" w:type="pct"/>
            <w:noWrap/>
            <w:hideMark/>
          </w:tcPr>
          <w:p w14:paraId="2CE1E9E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4.9 (3.5)</w:t>
            </w:r>
          </w:p>
        </w:tc>
        <w:tc>
          <w:tcPr>
            <w:tcW w:w="537" w:type="pct"/>
            <w:noWrap/>
            <w:hideMark/>
          </w:tcPr>
          <w:p w14:paraId="71D67FD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4.9 (3.5)</w:t>
            </w:r>
          </w:p>
        </w:tc>
        <w:tc>
          <w:tcPr>
            <w:tcW w:w="464" w:type="pct"/>
            <w:noWrap/>
            <w:hideMark/>
          </w:tcPr>
          <w:p w14:paraId="4CF3DEF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5.5 (3.8)</w:t>
            </w:r>
          </w:p>
        </w:tc>
        <w:tc>
          <w:tcPr>
            <w:tcW w:w="406" w:type="pct"/>
            <w:noWrap/>
            <w:hideMark/>
          </w:tcPr>
          <w:p w14:paraId="42BD3425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0.11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9401B3" w:rsidRPr="004511CD" w14:paraId="564393A1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0F23306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Maternal depression during pregnancy, EPDS≥12</w:t>
            </w:r>
          </w:p>
        </w:tc>
        <w:tc>
          <w:tcPr>
            <w:tcW w:w="406" w:type="pct"/>
            <w:noWrap/>
            <w:hideMark/>
          </w:tcPr>
          <w:p w14:paraId="5404C698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1DFD9A8A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9835C3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537" w:type="pct"/>
            <w:noWrap/>
            <w:hideMark/>
          </w:tcPr>
          <w:p w14:paraId="3F762DF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6,305 (67.0%)</w:t>
            </w:r>
          </w:p>
        </w:tc>
        <w:tc>
          <w:tcPr>
            <w:tcW w:w="537" w:type="pct"/>
            <w:noWrap/>
            <w:hideMark/>
          </w:tcPr>
          <w:p w14:paraId="33CEDB6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6,241 (67.2%)</w:t>
            </w:r>
          </w:p>
        </w:tc>
        <w:tc>
          <w:tcPr>
            <w:tcW w:w="464" w:type="pct"/>
            <w:noWrap/>
            <w:hideMark/>
          </w:tcPr>
          <w:p w14:paraId="21C4343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64 (53.3%)</w:t>
            </w:r>
          </w:p>
        </w:tc>
        <w:tc>
          <w:tcPr>
            <w:tcW w:w="406" w:type="pct"/>
            <w:noWrap/>
            <w:hideMark/>
          </w:tcPr>
          <w:p w14:paraId="7F132EF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AE0DFF1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51E6DB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1B62AC5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1,334 (14.2%)</w:t>
            </w:r>
          </w:p>
        </w:tc>
        <w:tc>
          <w:tcPr>
            <w:tcW w:w="537" w:type="pct"/>
            <w:noWrap/>
            <w:hideMark/>
          </w:tcPr>
          <w:p w14:paraId="337A504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1,304 (14.0%)</w:t>
            </w:r>
          </w:p>
        </w:tc>
        <w:tc>
          <w:tcPr>
            <w:tcW w:w="464" w:type="pct"/>
            <w:noWrap/>
            <w:hideMark/>
          </w:tcPr>
          <w:p w14:paraId="7667C43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30 (25.0%)</w:t>
            </w:r>
          </w:p>
        </w:tc>
        <w:tc>
          <w:tcPr>
            <w:tcW w:w="406" w:type="pct"/>
            <w:noWrap/>
            <w:hideMark/>
          </w:tcPr>
          <w:p w14:paraId="05DF197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157AFD5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FFC081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02CFA85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1,768 (18.8%)</w:t>
            </w:r>
          </w:p>
        </w:tc>
        <w:tc>
          <w:tcPr>
            <w:tcW w:w="537" w:type="pct"/>
            <w:noWrap/>
            <w:hideMark/>
          </w:tcPr>
          <w:p w14:paraId="7379AB7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1,742 (18.8%)</w:t>
            </w:r>
          </w:p>
        </w:tc>
        <w:tc>
          <w:tcPr>
            <w:tcW w:w="464" w:type="pct"/>
            <w:noWrap/>
            <w:hideMark/>
          </w:tcPr>
          <w:p w14:paraId="1DB3748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26 (21.7%)</w:t>
            </w:r>
          </w:p>
        </w:tc>
        <w:tc>
          <w:tcPr>
            <w:tcW w:w="406" w:type="pct"/>
            <w:noWrap/>
            <w:hideMark/>
          </w:tcPr>
          <w:p w14:paraId="088A6BD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6EA9F31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12ED54D7" w14:textId="76162AD5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until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and/or 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24 not attributed to sleep or fever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06" w:type="pct"/>
            <w:noWrap/>
            <w:hideMark/>
          </w:tcPr>
          <w:p w14:paraId="35DC7E6B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01140E68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1EA103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7" w:type="pct"/>
            <w:noWrap/>
            <w:hideMark/>
          </w:tcPr>
          <w:p w14:paraId="1B7CD9A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3,779 (40.2%)</w:t>
            </w:r>
          </w:p>
        </w:tc>
        <w:tc>
          <w:tcPr>
            <w:tcW w:w="537" w:type="pct"/>
            <w:noWrap/>
            <w:hideMark/>
          </w:tcPr>
          <w:p w14:paraId="1FB6ED6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47BE6D6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6F789C6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166C4DA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979654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412E2E4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521 (5.5%)</w:t>
            </w:r>
          </w:p>
        </w:tc>
        <w:tc>
          <w:tcPr>
            <w:tcW w:w="537" w:type="pct"/>
            <w:noWrap/>
            <w:hideMark/>
          </w:tcPr>
          <w:p w14:paraId="23B3347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2CF1643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439DA24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07C71240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E9A90E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7AB4A54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537" w:type="pct"/>
            <w:noWrap/>
            <w:hideMark/>
          </w:tcPr>
          <w:p w14:paraId="7F34C48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2664F42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09F7F03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B45612B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07A59C6D" w14:textId="67E3DAE1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unitl</w:t>
            </w:r>
            <w:proofErr w:type="spellEnd"/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or 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24 not attributed to sleep or fever, distressing or frequent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406" w:type="pct"/>
            <w:noWrap/>
            <w:hideMark/>
          </w:tcPr>
          <w:p w14:paraId="776EA88F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3C333115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FADAC2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7" w:type="pct"/>
            <w:noWrap/>
            <w:hideMark/>
          </w:tcPr>
          <w:p w14:paraId="24B12B0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4,020 (42.7%)</w:t>
            </w:r>
          </w:p>
        </w:tc>
        <w:tc>
          <w:tcPr>
            <w:tcW w:w="537" w:type="pct"/>
            <w:noWrap/>
            <w:hideMark/>
          </w:tcPr>
          <w:p w14:paraId="3BCD935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589AA05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3F04F4E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5627A6F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2EEC83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6D8310A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280 (3.0%)</w:t>
            </w:r>
          </w:p>
        </w:tc>
        <w:tc>
          <w:tcPr>
            <w:tcW w:w="537" w:type="pct"/>
            <w:noWrap/>
            <w:hideMark/>
          </w:tcPr>
          <w:p w14:paraId="58221B5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2F7F1E6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3ABD90A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9CABDD0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DFFB72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56227AA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537" w:type="pct"/>
            <w:noWrap/>
            <w:hideMark/>
          </w:tcPr>
          <w:p w14:paraId="03C7717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1559C40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2FC2A89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08260910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51E0B24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Trajectory of psychotic experiences</w:t>
            </w:r>
          </w:p>
        </w:tc>
        <w:tc>
          <w:tcPr>
            <w:tcW w:w="406" w:type="pct"/>
            <w:noWrap/>
            <w:hideMark/>
          </w:tcPr>
          <w:p w14:paraId="3424F05E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0.002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0D2D08B1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3636662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537" w:type="pct"/>
            <w:noWrap/>
            <w:hideMark/>
          </w:tcPr>
          <w:p w14:paraId="5FF9E0F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537" w:type="pct"/>
            <w:noWrap/>
            <w:hideMark/>
          </w:tcPr>
          <w:p w14:paraId="1038A58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6831C85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58DF64D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AC5EC5D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3B32DB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Persistent High</w:t>
            </w:r>
          </w:p>
        </w:tc>
        <w:tc>
          <w:tcPr>
            <w:tcW w:w="537" w:type="pct"/>
            <w:noWrap/>
            <w:hideMark/>
          </w:tcPr>
          <w:p w14:paraId="5BECAC6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22 (0.2%)</w:t>
            </w:r>
          </w:p>
        </w:tc>
        <w:tc>
          <w:tcPr>
            <w:tcW w:w="537" w:type="pct"/>
            <w:noWrap/>
            <w:hideMark/>
          </w:tcPr>
          <w:p w14:paraId="219EC1B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627B2CB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2A6FB6D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5C22B6D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36095D3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Persistent Low</w:t>
            </w:r>
          </w:p>
        </w:tc>
        <w:tc>
          <w:tcPr>
            <w:tcW w:w="537" w:type="pct"/>
            <w:noWrap/>
            <w:hideMark/>
          </w:tcPr>
          <w:p w14:paraId="204AC28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135 (1.4%)</w:t>
            </w:r>
          </w:p>
        </w:tc>
        <w:tc>
          <w:tcPr>
            <w:tcW w:w="537" w:type="pct"/>
            <w:noWrap/>
            <w:hideMark/>
          </w:tcPr>
          <w:p w14:paraId="6F14A46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05F4FA7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2238528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93AD165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6508EB8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537" w:type="pct"/>
            <w:noWrap/>
            <w:hideMark/>
          </w:tcPr>
          <w:p w14:paraId="223FBE2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537" w:type="pct"/>
            <w:noWrap/>
            <w:hideMark/>
          </w:tcPr>
          <w:p w14:paraId="026FD06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169A527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395A534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7BEA80F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07FE56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0590BF3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537" w:type="pct"/>
            <w:noWrap/>
            <w:hideMark/>
          </w:tcPr>
          <w:p w14:paraId="1D0390A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2CD1D01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0829697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57DA0413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28420E0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Trajectory of psychotic experiences</w:t>
            </w:r>
          </w:p>
        </w:tc>
        <w:tc>
          <w:tcPr>
            <w:tcW w:w="406" w:type="pct"/>
            <w:noWrap/>
            <w:hideMark/>
          </w:tcPr>
          <w:p w14:paraId="092126CC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1F2F71EC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61DB2DE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537" w:type="pct"/>
            <w:noWrap/>
            <w:hideMark/>
          </w:tcPr>
          <w:p w14:paraId="307E0C4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537" w:type="pct"/>
            <w:noWrap/>
            <w:hideMark/>
          </w:tcPr>
          <w:p w14:paraId="6EA9F38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08F180C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33E6253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B176F09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A323FA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   Persistent Overall</w:t>
            </w:r>
          </w:p>
        </w:tc>
        <w:tc>
          <w:tcPr>
            <w:tcW w:w="537" w:type="pct"/>
            <w:noWrap/>
            <w:hideMark/>
          </w:tcPr>
          <w:p w14:paraId="74BFD59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157 (1.7%)</w:t>
            </w:r>
          </w:p>
        </w:tc>
        <w:tc>
          <w:tcPr>
            <w:tcW w:w="537" w:type="pct"/>
            <w:noWrap/>
            <w:hideMark/>
          </w:tcPr>
          <w:p w14:paraId="7E729E8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0E37BD2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0B60C94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720F9160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6D0B5A7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537" w:type="pct"/>
            <w:noWrap/>
            <w:hideMark/>
          </w:tcPr>
          <w:p w14:paraId="679BBD1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537" w:type="pct"/>
            <w:noWrap/>
            <w:hideMark/>
          </w:tcPr>
          <w:p w14:paraId="5CB2C87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51C2642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29886EC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318021E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A49071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3EA1B08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537" w:type="pct"/>
            <w:noWrap/>
            <w:hideMark/>
          </w:tcPr>
          <w:p w14:paraId="5BFE2D9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4" w:type="pct"/>
            <w:noWrap/>
            <w:hideMark/>
          </w:tcPr>
          <w:p w14:paraId="4126FD8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406" w:type="pct"/>
            <w:noWrap/>
            <w:hideMark/>
          </w:tcPr>
          <w:p w14:paraId="0FD9D6F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E06B630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3B160A9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Home ownership status</w:t>
            </w:r>
          </w:p>
        </w:tc>
        <w:tc>
          <w:tcPr>
            <w:tcW w:w="406" w:type="pct"/>
            <w:noWrap/>
            <w:hideMark/>
          </w:tcPr>
          <w:p w14:paraId="57A05C6D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0.004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3DE32D53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2881B3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Owned</w:t>
            </w:r>
          </w:p>
        </w:tc>
        <w:tc>
          <w:tcPr>
            <w:tcW w:w="537" w:type="pct"/>
            <w:noWrap/>
            <w:hideMark/>
          </w:tcPr>
          <w:p w14:paraId="5A87F2C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6,201 (65.9%)</w:t>
            </w:r>
          </w:p>
        </w:tc>
        <w:tc>
          <w:tcPr>
            <w:tcW w:w="537" w:type="pct"/>
            <w:noWrap/>
            <w:hideMark/>
          </w:tcPr>
          <w:p w14:paraId="2C799D2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6,139 (66.1%)</w:t>
            </w:r>
          </w:p>
        </w:tc>
        <w:tc>
          <w:tcPr>
            <w:tcW w:w="464" w:type="pct"/>
            <w:noWrap/>
            <w:hideMark/>
          </w:tcPr>
          <w:p w14:paraId="508F9BD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62 (51.7%)</w:t>
            </w:r>
          </w:p>
        </w:tc>
        <w:tc>
          <w:tcPr>
            <w:tcW w:w="406" w:type="pct"/>
            <w:noWrap/>
            <w:hideMark/>
          </w:tcPr>
          <w:p w14:paraId="305B694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04BE7F7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F4EA32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Rented</w:t>
            </w:r>
          </w:p>
        </w:tc>
        <w:tc>
          <w:tcPr>
            <w:tcW w:w="537" w:type="pct"/>
            <w:noWrap/>
            <w:hideMark/>
          </w:tcPr>
          <w:p w14:paraId="16D57BB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2,034 (21.6%)</w:t>
            </w:r>
          </w:p>
        </w:tc>
        <w:tc>
          <w:tcPr>
            <w:tcW w:w="537" w:type="pct"/>
            <w:noWrap/>
            <w:hideMark/>
          </w:tcPr>
          <w:p w14:paraId="16F6E01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1,996 (21.5%)</w:t>
            </w:r>
          </w:p>
        </w:tc>
        <w:tc>
          <w:tcPr>
            <w:tcW w:w="464" w:type="pct"/>
            <w:noWrap/>
            <w:hideMark/>
          </w:tcPr>
          <w:p w14:paraId="17FF7AF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38 (31.7%)</w:t>
            </w:r>
          </w:p>
        </w:tc>
        <w:tc>
          <w:tcPr>
            <w:tcW w:w="406" w:type="pct"/>
            <w:noWrap/>
            <w:hideMark/>
          </w:tcPr>
          <w:p w14:paraId="3F1D40C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24187EB3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B0ED35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62CF481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1,172 (12.5%)</w:t>
            </w:r>
          </w:p>
        </w:tc>
        <w:tc>
          <w:tcPr>
            <w:tcW w:w="537" w:type="pct"/>
            <w:noWrap/>
            <w:hideMark/>
          </w:tcPr>
          <w:p w14:paraId="450D61C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1,152 (12.4%)</w:t>
            </w:r>
          </w:p>
        </w:tc>
        <w:tc>
          <w:tcPr>
            <w:tcW w:w="464" w:type="pct"/>
            <w:noWrap/>
            <w:hideMark/>
          </w:tcPr>
          <w:p w14:paraId="2D6C53A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20 (16.7%)</w:t>
            </w:r>
          </w:p>
        </w:tc>
        <w:tc>
          <w:tcPr>
            <w:tcW w:w="406" w:type="pct"/>
            <w:noWrap/>
            <w:hideMark/>
          </w:tcPr>
          <w:p w14:paraId="2FD1F10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8955B22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5AC154B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marital status</w:t>
            </w:r>
          </w:p>
        </w:tc>
        <w:tc>
          <w:tcPr>
            <w:tcW w:w="406" w:type="pct"/>
            <w:noWrap/>
            <w:hideMark/>
          </w:tcPr>
          <w:p w14:paraId="45DCF44F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0.26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49EC7750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4D5F86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Married</w:t>
            </w:r>
          </w:p>
        </w:tc>
        <w:tc>
          <w:tcPr>
            <w:tcW w:w="537" w:type="pct"/>
            <w:noWrap/>
            <w:hideMark/>
          </w:tcPr>
          <w:p w14:paraId="3FA8359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6,264 (66.6%)</w:t>
            </w:r>
          </w:p>
        </w:tc>
        <w:tc>
          <w:tcPr>
            <w:tcW w:w="537" w:type="pct"/>
            <w:noWrap/>
            <w:hideMark/>
          </w:tcPr>
          <w:p w14:paraId="331D442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6,190 (66.7%)</w:t>
            </w:r>
          </w:p>
        </w:tc>
        <w:tc>
          <w:tcPr>
            <w:tcW w:w="464" w:type="pct"/>
            <w:noWrap/>
            <w:hideMark/>
          </w:tcPr>
          <w:p w14:paraId="04CBE1D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74 (61.7%)</w:t>
            </w:r>
          </w:p>
        </w:tc>
        <w:tc>
          <w:tcPr>
            <w:tcW w:w="406" w:type="pct"/>
            <w:noWrap/>
            <w:hideMark/>
          </w:tcPr>
          <w:p w14:paraId="1CA3908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D3B2850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0FAA23F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Separated</w:t>
            </w:r>
          </w:p>
        </w:tc>
        <w:tc>
          <w:tcPr>
            <w:tcW w:w="537" w:type="pct"/>
            <w:noWrap/>
            <w:hideMark/>
          </w:tcPr>
          <w:p w14:paraId="0D325D6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2,015 (21.4%)</w:t>
            </w:r>
          </w:p>
        </w:tc>
        <w:tc>
          <w:tcPr>
            <w:tcW w:w="537" w:type="pct"/>
            <w:noWrap/>
            <w:hideMark/>
          </w:tcPr>
          <w:p w14:paraId="6036D5E5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1,989 (21.4%)</w:t>
            </w:r>
          </w:p>
        </w:tc>
        <w:tc>
          <w:tcPr>
            <w:tcW w:w="464" w:type="pct"/>
            <w:noWrap/>
            <w:hideMark/>
          </w:tcPr>
          <w:p w14:paraId="32B88DF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26 (21.7%)</w:t>
            </w:r>
          </w:p>
        </w:tc>
        <w:tc>
          <w:tcPr>
            <w:tcW w:w="406" w:type="pct"/>
            <w:noWrap/>
            <w:hideMark/>
          </w:tcPr>
          <w:p w14:paraId="6D2B9D3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72DF2F1A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1865D1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3AAE98B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1,128 (12.0%)</w:t>
            </w:r>
          </w:p>
        </w:tc>
        <w:tc>
          <w:tcPr>
            <w:tcW w:w="537" w:type="pct"/>
            <w:noWrap/>
            <w:hideMark/>
          </w:tcPr>
          <w:p w14:paraId="5724ADD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1,108 (11.9%)</w:t>
            </w:r>
          </w:p>
        </w:tc>
        <w:tc>
          <w:tcPr>
            <w:tcW w:w="464" w:type="pct"/>
            <w:noWrap/>
            <w:hideMark/>
          </w:tcPr>
          <w:p w14:paraId="352F093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20 (16.7%)</w:t>
            </w:r>
          </w:p>
        </w:tc>
        <w:tc>
          <w:tcPr>
            <w:tcW w:w="406" w:type="pct"/>
            <w:noWrap/>
            <w:hideMark/>
          </w:tcPr>
          <w:p w14:paraId="6882896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123BB081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771EF91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Traumatic experiences between ages 5-11</w:t>
            </w:r>
          </w:p>
        </w:tc>
        <w:tc>
          <w:tcPr>
            <w:tcW w:w="406" w:type="pct"/>
            <w:noWrap/>
            <w:hideMark/>
          </w:tcPr>
          <w:p w14:paraId="7A470946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0.12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26BF4798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6EEF1E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7" w:type="pct"/>
            <w:noWrap/>
            <w:hideMark/>
          </w:tcPr>
          <w:p w14:paraId="67C2BE6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5,044 (53.6%)</w:t>
            </w:r>
          </w:p>
        </w:tc>
        <w:tc>
          <w:tcPr>
            <w:tcW w:w="537" w:type="pct"/>
            <w:noWrap/>
            <w:hideMark/>
          </w:tcPr>
          <w:p w14:paraId="350F319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4,986 (53.7%)</w:t>
            </w:r>
          </w:p>
        </w:tc>
        <w:tc>
          <w:tcPr>
            <w:tcW w:w="464" w:type="pct"/>
            <w:noWrap/>
            <w:hideMark/>
          </w:tcPr>
          <w:p w14:paraId="22EE1BD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58 (48.3%)</w:t>
            </w:r>
          </w:p>
        </w:tc>
        <w:tc>
          <w:tcPr>
            <w:tcW w:w="406" w:type="pct"/>
            <w:noWrap/>
            <w:hideMark/>
          </w:tcPr>
          <w:p w14:paraId="23AFB4F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0FCEBA4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32A6B7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5D694E2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2,475 (26.3%)</w:t>
            </w:r>
          </w:p>
        </w:tc>
        <w:tc>
          <w:tcPr>
            <w:tcW w:w="537" w:type="pct"/>
            <w:noWrap/>
            <w:hideMark/>
          </w:tcPr>
          <w:p w14:paraId="2BE8288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2,446 (26.3%)</w:t>
            </w:r>
          </w:p>
        </w:tc>
        <w:tc>
          <w:tcPr>
            <w:tcW w:w="464" w:type="pct"/>
            <w:noWrap/>
            <w:hideMark/>
          </w:tcPr>
          <w:p w14:paraId="04678E46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29 (24.2%)</w:t>
            </w:r>
          </w:p>
        </w:tc>
        <w:tc>
          <w:tcPr>
            <w:tcW w:w="406" w:type="pct"/>
            <w:noWrap/>
            <w:hideMark/>
          </w:tcPr>
          <w:p w14:paraId="13C9D4F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796213FA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1E8C47A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19C6444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1,888 (20.1%)</w:t>
            </w:r>
          </w:p>
        </w:tc>
        <w:tc>
          <w:tcPr>
            <w:tcW w:w="537" w:type="pct"/>
            <w:noWrap/>
            <w:hideMark/>
          </w:tcPr>
          <w:p w14:paraId="6635337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1,855 (20.0%)</w:t>
            </w:r>
          </w:p>
        </w:tc>
        <w:tc>
          <w:tcPr>
            <w:tcW w:w="464" w:type="pct"/>
            <w:noWrap/>
            <w:hideMark/>
          </w:tcPr>
          <w:p w14:paraId="22049C3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33 (27.5%)</w:t>
            </w:r>
          </w:p>
        </w:tc>
        <w:tc>
          <w:tcPr>
            <w:tcW w:w="406" w:type="pct"/>
            <w:noWrap/>
            <w:hideMark/>
          </w:tcPr>
          <w:p w14:paraId="25E911F1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DAC5505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42A55E5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 ownership status</w:t>
            </w:r>
          </w:p>
        </w:tc>
        <w:tc>
          <w:tcPr>
            <w:tcW w:w="406" w:type="pct"/>
            <w:noWrap/>
            <w:hideMark/>
          </w:tcPr>
          <w:p w14:paraId="5D205D68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75F93A4F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7466C6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537" w:type="pct"/>
            <w:noWrap/>
            <w:hideMark/>
          </w:tcPr>
          <w:p w14:paraId="03BA2947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7,400 (78.7%)</w:t>
            </w:r>
          </w:p>
        </w:tc>
        <w:tc>
          <w:tcPr>
            <w:tcW w:w="537" w:type="pct"/>
            <w:noWrap/>
            <w:hideMark/>
          </w:tcPr>
          <w:p w14:paraId="17CE4B8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7,327 (78.9%)</w:t>
            </w:r>
          </w:p>
        </w:tc>
        <w:tc>
          <w:tcPr>
            <w:tcW w:w="464" w:type="pct"/>
            <w:noWrap/>
            <w:hideMark/>
          </w:tcPr>
          <w:p w14:paraId="60355A5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73 (60.8%)</w:t>
            </w:r>
          </w:p>
        </w:tc>
        <w:tc>
          <w:tcPr>
            <w:tcW w:w="406" w:type="pct"/>
            <w:noWrap/>
            <w:hideMark/>
          </w:tcPr>
          <w:p w14:paraId="79D831B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066B92A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753EE54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Not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537" w:type="pct"/>
            <w:noWrap/>
            <w:hideMark/>
          </w:tcPr>
          <w:p w14:paraId="08EFBDE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848 (9.0%)</w:t>
            </w:r>
          </w:p>
        </w:tc>
        <w:tc>
          <w:tcPr>
            <w:tcW w:w="537" w:type="pct"/>
            <w:noWrap/>
            <w:hideMark/>
          </w:tcPr>
          <w:p w14:paraId="7053FA70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822 (8.9%)</w:t>
            </w:r>
          </w:p>
        </w:tc>
        <w:tc>
          <w:tcPr>
            <w:tcW w:w="464" w:type="pct"/>
            <w:noWrap/>
            <w:hideMark/>
          </w:tcPr>
          <w:p w14:paraId="60BB802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26 (21.7%)</w:t>
            </w:r>
          </w:p>
        </w:tc>
        <w:tc>
          <w:tcPr>
            <w:tcW w:w="406" w:type="pct"/>
            <w:noWrap/>
            <w:hideMark/>
          </w:tcPr>
          <w:p w14:paraId="142FBCD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20943194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67E65D7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537" w:type="pct"/>
            <w:noWrap/>
            <w:hideMark/>
          </w:tcPr>
          <w:p w14:paraId="0B9BC88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1,159 (12.3%)</w:t>
            </w:r>
          </w:p>
        </w:tc>
        <w:tc>
          <w:tcPr>
            <w:tcW w:w="537" w:type="pct"/>
            <w:noWrap/>
            <w:hideMark/>
          </w:tcPr>
          <w:p w14:paraId="72682B3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1,138 (12.3%)</w:t>
            </w:r>
          </w:p>
        </w:tc>
        <w:tc>
          <w:tcPr>
            <w:tcW w:w="464" w:type="pct"/>
            <w:noWrap/>
            <w:hideMark/>
          </w:tcPr>
          <w:p w14:paraId="214EF72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21 (17.5%)</w:t>
            </w:r>
          </w:p>
        </w:tc>
        <w:tc>
          <w:tcPr>
            <w:tcW w:w="406" w:type="pct"/>
            <w:noWrap/>
            <w:hideMark/>
          </w:tcPr>
          <w:p w14:paraId="6D6D990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F2A70B8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703ECFC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Autism diagnosis based on GP records</w:t>
            </w:r>
          </w:p>
        </w:tc>
        <w:tc>
          <w:tcPr>
            <w:tcW w:w="406" w:type="pct"/>
            <w:noWrap/>
            <w:hideMark/>
          </w:tcPr>
          <w:p w14:paraId="34B71842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2405FDE5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4A332D6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7" w:type="pct"/>
            <w:noWrap/>
            <w:hideMark/>
          </w:tcPr>
          <w:p w14:paraId="28613A8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9,352 (99.4%)</w:t>
            </w:r>
          </w:p>
        </w:tc>
        <w:tc>
          <w:tcPr>
            <w:tcW w:w="537" w:type="pct"/>
            <w:noWrap/>
            <w:hideMark/>
          </w:tcPr>
          <w:p w14:paraId="351042A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9,250 (99.6%)</w:t>
            </w:r>
          </w:p>
        </w:tc>
        <w:tc>
          <w:tcPr>
            <w:tcW w:w="464" w:type="pct"/>
            <w:noWrap/>
            <w:hideMark/>
          </w:tcPr>
          <w:p w14:paraId="4BD9340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102 (85.0%)</w:t>
            </w:r>
          </w:p>
        </w:tc>
        <w:tc>
          <w:tcPr>
            <w:tcW w:w="406" w:type="pct"/>
            <w:noWrap/>
            <w:hideMark/>
          </w:tcPr>
          <w:p w14:paraId="66AD5E42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14A4D68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14E9ED9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6D4CAAE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55 (0.6%)</w:t>
            </w:r>
          </w:p>
        </w:tc>
        <w:tc>
          <w:tcPr>
            <w:tcW w:w="537" w:type="pct"/>
            <w:noWrap/>
            <w:hideMark/>
          </w:tcPr>
          <w:p w14:paraId="3145FD3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37 (0.4%)</w:t>
            </w:r>
          </w:p>
        </w:tc>
        <w:tc>
          <w:tcPr>
            <w:tcW w:w="464" w:type="pct"/>
            <w:noWrap/>
            <w:hideMark/>
          </w:tcPr>
          <w:p w14:paraId="651127BC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18 (15.0%)</w:t>
            </w:r>
          </w:p>
        </w:tc>
        <w:tc>
          <w:tcPr>
            <w:tcW w:w="406" w:type="pct"/>
            <w:noWrap/>
            <w:hideMark/>
          </w:tcPr>
          <w:p w14:paraId="5E2E4CE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32C79F2C" w14:textId="77777777" w:rsidTr="0045723D">
        <w:trPr>
          <w:trHeight w:val="20"/>
        </w:trPr>
        <w:tc>
          <w:tcPr>
            <w:tcW w:w="4594" w:type="pct"/>
            <w:gridSpan w:val="4"/>
            <w:noWrap/>
            <w:hideMark/>
          </w:tcPr>
          <w:p w14:paraId="0A886DC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ADHD diagnosis based on GP records</w:t>
            </w:r>
          </w:p>
        </w:tc>
        <w:tc>
          <w:tcPr>
            <w:tcW w:w="406" w:type="pct"/>
            <w:noWrap/>
            <w:hideMark/>
          </w:tcPr>
          <w:p w14:paraId="2EE8C483" w14:textId="77777777" w:rsidR="009401B3" w:rsidRPr="002319D7" w:rsidRDefault="009401B3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9401B3" w:rsidRPr="004511CD" w14:paraId="576BA878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2F321CB3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537" w:type="pct"/>
            <w:noWrap/>
            <w:hideMark/>
          </w:tcPr>
          <w:p w14:paraId="3083BDF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9,270 (98.5%)</w:t>
            </w:r>
          </w:p>
        </w:tc>
        <w:tc>
          <w:tcPr>
            <w:tcW w:w="537" w:type="pct"/>
            <w:noWrap/>
            <w:hideMark/>
          </w:tcPr>
          <w:p w14:paraId="491B9CB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9,160 (98.6%)</w:t>
            </w:r>
          </w:p>
        </w:tc>
        <w:tc>
          <w:tcPr>
            <w:tcW w:w="464" w:type="pct"/>
            <w:noWrap/>
            <w:hideMark/>
          </w:tcPr>
          <w:p w14:paraId="43593A6E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110 (91.7%)</w:t>
            </w:r>
          </w:p>
        </w:tc>
        <w:tc>
          <w:tcPr>
            <w:tcW w:w="406" w:type="pct"/>
            <w:noWrap/>
            <w:hideMark/>
          </w:tcPr>
          <w:p w14:paraId="51236F24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69D29EFB" w14:textId="77777777" w:rsidTr="0045723D">
        <w:trPr>
          <w:trHeight w:val="20"/>
        </w:trPr>
        <w:tc>
          <w:tcPr>
            <w:tcW w:w="3056" w:type="pct"/>
            <w:noWrap/>
            <w:hideMark/>
          </w:tcPr>
          <w:p w14:paraId="582AEF1D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537" w:type="pct"/>
            <w:noWrap/>
            <w:hideMark/>
          </w:tcPr>
          <w:p w14:paraId="02241E7B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137 (1.5%)</w:t>
            </w:r>
          </w:p>
        </w:tc>
        <w:tc>
          <w:tcPr>
            <w:tcW w:w="537" w:type="pct"/>
            <w:noWrap/>
            <w:hideMark/>
          </w:tcPr>
          <w:p w14:paraId="3EB1FA39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127 (1.4%)</w:t>
            </w:r>
          </w:p>
        </w:tc>
        <w:tc>
          <w:tcPr>
            <w:tcW w:w="464" w:type="pct"/>
            <w:noWrap/>
            <w:hideMark/>
          </w:tcPr>
          <w:p w14:paraId="4CD9369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511CD">
              <w:rPr>
                <w:rFonts w:asciiTheme="majorHAnsi" w:hAnsiTheme="majorHAnsi" w:cstheme="majorHAnsi"/>
                <w:sz w:val="18"/>
                <w:szCs w:val="18"/>
              </w:rPr>
              <w:t>10 (8.3%)</w:t>
            </w:r>
          </w:p>
        </w:tc>
        <w:tc>
          <w:tcPr>
            <w:tcW w:w="406" w:type="pct"/>
            <w:noWrap/>
            <w:hideMark/>
          </w:tcPr>
          <w:p w14:paraId="44116168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01B3" w:rsidRPr="004511CD" w14:paraId="468EB6F9" w14:textId="77777777" w:rsidTr="0045723D">
        <w:trPr>
          <w:trHeight w:val="20"/>
        </w:trPr>
        <w:tc>
          <w:tcPr>
            <w:tcW w:w="5000" w:type="pct"/>
            <w:gridSpan w:val="5"/>
            <w:noWrap/>
          </w:tcPr>
          <w:p w14:paraId="5029F8F8" w14:textId="06EED531" w:rsidR="009401B3" w:rsidRPr="00E552CA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1: Intellectual Disabilities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strict</w:t>
            </w: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 xml:space="preserve"> definition, IQ&lt;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70</w:t>
            </w:r>
          </w:p>
          <w:p w14:paraId="7541309C" w14:textId="77777777" w:rsidR="009401B3" w:rsidRPr="00E552CA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2: the value cannot be presented to avoid secondary disclosure.</w:t>
            </w:r>
          </w:p>
          <w:p w14:paraId="60F2CDCD" w14:textId="77777777" w:rsidR="009401B3" w:rsidRPr="00E552CA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3: Pearson x</w:t>
            </w:r>
            <w:r w:rsidRPr="00E552CA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 xml:space="preserve"> test</w:t>
            </w:r>
          </w:p>
          <w:p w14:paraId="5DCE187F" w14:textId="77777777" w:rsidR="009401B3" w:rsidRPr="004511CD" w:rsidRDefault="009401B3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552CA">
              <w:rPr>
                <w:rFonts w:asciiTheme="majorHAnsi" w:hAnsiTheme="majorHAnsi" w:cstheme="majorHAnsi"/>
                <w:sz w:val="18"/>
                <w:szCs w:val="18"/>
              </w:rPr>
              <w:t>4: Independent samples t-test.</w:t>
            </w:r>
          </w:p>
        </w:tc>
      </w:tr>
    </w:tbl>
    <w:p w14:paraId="22B4943B" w14:textId="77777777" w:rsidR="008F1E4A" w:rsidRDefault="008F1E4A" w:rsidP="001749E3">
      <w:pPr>
        <w:sectPr w:rsidR="008F1E4A" w:rsidSect="00A008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099ACDE" w14:textId="017BDFE4" w:rsidR="001749E3" w:rsidRPr="00074ADD" w:rsidRDefault="00272E0C" w:rsidP="00074ADD">
      <w:pPr>
        <w:pStyle w:val="Heading1"/>
        <w:rPr>
          <w:b/>
          <w:bCs/>
          <w:sz w:val="22"/>
          <w:szCs w:val="22"/>
        </w:rPr>
      </w:pPr>
      <w:bookmarkStart w:id="4" w:name="_Toc183781445"/>
      <w:bookmarkStart w:id="5" w:name="_Hlk158977294"/>
      <w:r w:rsidRPr="00074ADD">
        <w:rPr>
          <w:b/>
          <w:bCs/>
          <w:sz w:val="22"/>
          <w:szCs w:val="22"/>
        </w:rPr>
        <w:lastRenderedPageBreak/>
        <w:t xml:space="preserve">Supplementary Table </w:t>
      </w:r>
      <w:r w:rsidR="00E2356F">
        <w:rPr>
          <w:b/>
          <w:bCs/>
          <w:sz w:val="22"/>
          <w:szCs w:val="22"/>
        </w:rPr>
        <w:t>2</w:t>
      </w:r>
      <w:r w:rsidRPr="00074ADD">
        <w:rPr>
          <w:b/>
          <w:bCs/>
          <w:sz w:val="22"/>
          <w:szCs w:val="22"/>
        </w:rPr>
        <w:t xml:space="preserve">a. </w:t>
      </w:r>
      <w:r w:rsidR="00FF0B15" w:rsidRPr="00074ADD">
        <w:rPr>
          <w:b/>
          <w:bCs/>
          <w:sz w:val="22"/>
          <w:szCs w:val="22"/>
        </w:rPr>
        <w:t xml:space="preserve">Characteristics of the sample with complete </w:t>
      </w:r>
      <w:r w:rsidR="00BB2880">
        <w:rPr>
          <w:b/>
          <w:bCs/>
          <w:sz w:val="22"/>
          <w:szCs w:val="22"/>
        </w:rPr>
        <w:t>data on GP records</w:t>
      </w:r>
      <w:r w:rsidR="00C13996" w:rsidRPr="00074ADD">
        <w:rPr>
          <w:b/>
          <w:bCs/>
          <w:sz w:val="22"/>
          <w:szCs w:val="22"/>
        </w:rPr>
        <w:t xml:space="preserve"> and covariates</w:t>
      </w:r>
      <w:r w:rsidR="00824B44" w:rsidRPr="00074ADD">
        <w:rPr>
          <w:b/>
          <w:bCs/>
          <w:sz w:val="22"/>
          <w:szCs w:val="22"/>
        </w:rPr>
        <w:t>.</w:t>
      </w:r>
      <w:bookmarkEnd w:id="4"/>
      <w:r w:rsidR="00824B44" w:rsidRPr="00074ADD">
        <w:rPr>
          <w:b/>
          <w:bCs/>
          <w:sz w:val="22"/>
          <w:szCs w:val="22"/>
        </w:rPr>
        <w:t xml:space="preserve"> </w:t>
      </w:r>
      <w:r w:rsidR="00C13996" w:rsidRPr="00074ADD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5"/>
        <w:gridCol w:w="1219"/>
        <w:gridCol w:w="2195"/>
        <w:gridCol w:w="2403"/>
        <w:gridCol w:w="776"/>
      </w:tblGrid>
      <w:tr w:rsidR="001949F7" w:rsidRPr="002B526A" w14:paraId="3B98A6AD" w14:textId="77777777" w:rsidTr="00593D53">
        <w:trPr>
          <w:trHeight w:val="20"/>
        </w:trPr>
        <w:tc>
          <w:tcPr>
            <w:tcW w:w="2858" w:type="pct"/>
            <w:noWrap/>
            <w:hideMark/>
          </w:tcPr>
          <w:bookmarkEnd w:id="5"/>
          <w:p w14:paraId="05D3127C" w14:textId="77777777" w:rsidR="001949F7" w:rsidRPr="002B526A" w:rsidRDefault="001949F7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pct"/>
            <w:noWrap/>
            <w:hideMark/>
          </w:tcPr>
          <w:p w14:paraId="0D78D958" w14:textId="77777777" w:rsidR="001949F7" w:rsidRPr="002B526A" w:rsidRDefault="001949F7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 Sample</w:t>
            </w:r>
          </w:p>
        </w:tc>
        <w:tc>
          <w:tcPr>
            <w:tcW w:w="713" w:type="pct"/>
            <w:noWrap/>
            <w:hideMark/>
          </w:tcPr>
          <w:p w14:paraId="7036C495" w14:textId="77777777" w:rsidR="001949F7" w:rsidRPr="002B526A" w:rsidRDefault="001949F7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complete data</w:t>
            </w:r>
          </w:p>
        </w:tc>
        <w:tc>
          <w:tcPr>
            <w:tcW w:w="781" w:type="pct"/>
            <w:noWrap/>
            <w:hideMark/>
          </w:tcPr>
          <w:p w14:paraId="00206A24" w14:textId="77777777" w:rsidR="001949F7" w:rsidRPr="002B526A" w:rsidRDefault="001949F7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incomplete data</w:t>
            </w: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2" w:type="pct"/>
            <w:noWrap/>
            <w:hideMark/>
          </w:tcPr>
          <w:p w14:paraId="76948AAB" w14:textId="77777777" w:rsidR="001949F7" w:rsidRPr="002B526A" w:rsidRDefault="001949F7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p-value</w:t>
            </w:r>
          </w:p>
        </w:tc>
      </w:tr>
      <w:tr w:rsidR="001949F7" w:rsidRPr="00112A31" w14:paraId="1889A765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6A3F19E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" w:type="pct"/>
            <w:noWrap/>
            <w:hideMark/>
          </w:tcPr>
          <w:p w14:paraId="11D2AC8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N=9,407</w:t>
            </w:r>
          </w:p>
        </w:tc>
        <w:tc>
          <w:tcPr>
            <w:tcW w:w="713" w:type="pct"/>
            <w:noWrap/>
            <w:hideMark/>
          </w:tcPr>
          <w:p w14:paraId="5A32AF6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N=6,105</w:t>
            </w:r>
          </w:p>
        </w:tc>
        <w:tc>
          <w:tcPr>
            <w:tcW w:w="781" w:type="pct"/>
            <w:noWrap/>
            <w:hideMark/>
          </w:tcPr>
          <w:p w14:paraId="6580113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N=3,302</w:t>
            </w:r>
          </w:p>
        </w:tc>
        <w:tc>
          <w:tcPr>
            <w:tcW w:w="252" w:type="pct"/>
            <w:noWrap/>
            <w:hideMark/>
          </w:tcPr>
          <w:p w14:paraId="7D21E63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23C21D1D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73E7983E" w14:textId="232D6428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F728EF">
              <w:rPr>
                <w:rFonts w:asciiTheme="majorHAnsi" w:hAnsiTheme="majorHAnsi" w:cstheme="majorHAnsi"/>
                <w:sz w:val="18"/>
                <w:szCs w:val="18"/>
              </w:rPr>
              <w:t>ntellectual impairment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(broad definition, IQ&lt;85)</w:t>
            </w:r>
          </w:p>
        </w:tc>
        <w:tc>
          <w:tcPr>
            <w:tcW w:w="252" w:type="pct"/>
            <w:noWrap/>
            <w:hideMark/>
          </w:tcPr>
          <w:p w14:paraId="16C87877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0.25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0A804283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68E397A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7E3D013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9,071 (96.4%)</w:t>
            </w:r>
          </w:p>
        </w:tc>
        <w:tc>
          <w:tcPr>
            <w:tcW w:w="713" w:type="pct"/>
            <w:noWrap/>
            <w:hideMark/>
          </w:tcPr>
          <w:p w14:paraId="05653D6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5,877 (96.3%)</w:t>
            </w:r>
          </w:p>
        </w:tc>
        <w:tc>
          <w:tcPr>
            <w:tcW w:w="781" w:type="pct"/>
            <w:noWrap/>
            <w:hideMark/>
          </w:tcPr>
          <w:p w14:paraId="17F173C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3,194 (96.7%)</w:t>
            </w:r>
          </w:p>
        </w:tc>
        <w:tc>
          <w:tcPr>
            <w:tcW w:w="252" w:type="pct"/>
            <w:noWrap/>
            <w:hideMark/>
          </w:tcPr>
          <w:p w14:paraId="24F29D1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4511FDFB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5844AF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6F3BF7F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336 (3.6%)</w:t>
            </w:r>
          </w:p>
        </w:tc>
        <w:tc>
          <w:tcPr>
            <w:tcW w:w="713" w:type="pct"/>
            <w:noWrap/>
            <w:hideMark/>
          </w:tcPr>
          <w:p w14:paraId="6AA46E4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228 (3.7%)</w:t>
            </w:r>
          </w:p>
        </w:tc>
        <w:tc>
          <w:tcPr>
            <w:tcW w:w="781" w:type="pct"/>
            <w:noWrap/>
            <w:hideMark/>
          </w:tcPr>
          <w:p w14:paraId="4128B3B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108 (3.3%)</w:t>
            </w:r>
          </w:p>
        </w:tc>
        <w:tc>
          <w:tcPr>
            <w:tcW w:w="252" w:type="pct"/>
            <w:noWrap/>
            <w:hideMark/>
          </w:tcPr>
          <w:p w14:paraId="5183B70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0C657A4D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5E496FFB" w14:textId="1F6808EE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F728EF">
              <w:rPr>
                <w:rFonts w:asciiTheme="majorHAnsi" w:hAnsiTheme="majorHAnsi" w:cstheme="majorHAnsi"/>
                <w:sz w:val="18"/>
                <w:szCs w:val="18"/>
              </w:rPr>
              <w:t>ntellectual disabilties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(strict definition, IQ&lt;70)</w:t>
            </w:r>
          </w:p>
        </w:tc>
        <w:tc>
          <w:tcPr>
            <w:tcW w:w="252" w:type="pct"/>
            <w:noWrap/>
            <w:hideMark/>
          </w:tcPr>
          <w:p w14:paraId="4259DC4E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0.022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04966B24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C1186E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396" w:type="pct"/>
            <w:noWrap/>
            <w:hideMark/>
          </w:tcPr>
          <w:p w14:paraId="37714F3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9,287 (98.7%)</w:t>
            </w:r>
          </w:p>
        </w:tc>
        <w:tc>
          <w:tcPr>
            <w:tcW w:w="713" w:type="pct"/>
            <w:noWrap/>
            <w:hideMark/>
          </w:tcPr>
          <w:p w14:paraId="10F7EDA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6,039 (98.9%)</w:t>
            </w:r>
          </w:p>
        </w:tc>
        <w:tc>
          <w:tcPr>
            <w:tcW w:w="781" w:type="pct"/>
            <w:noWrap/>
            <w:hideMark/>
          </w:tcPr>
          <w:p w14:paraId="126429B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3,248 (98.4%)</w:t>
            </w:r>
          </w:p>
        </w:tc>
        <w:tc>
          <w:tcPr>
            <w:tcW w:w="252" w:type="pct"/>
            <w:noWrap/>
            <w:hideMark/>
          </w:tcPr>
          <w:p w14:paraId="27A1C88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47FE31CE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1998E8D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1A2A6D9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120 (1.3%)</w:t>
            </w:r>
          </w:p>
        </w:tc>
        <w:tc>
          <w:tcPr>
            <w:tcW w:w="713" w:type="pct"/>
            <w:noWrap/>
            <w:hideMark/>
          </w:tcPr>
          <w:p w14:paraId="68BBAEC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66 (1.1%)</w:t>
            </w:r>
          </w:p>
        </w:tc>
        <w:tc>
          <w:tcPr>
            <w:tcW w:w="781" w:type="pct"/>
            <w:noWrap/>
            <w:hideMark/>
          </w:tcPr>
          <w:p w14:paraId="032D99A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54 (1.6%)</w:t>
            </w:r>
          </w:p>
        </w:tc>
        <w:tc>
          <w:tcPr>
            <w:tcW w:w="252" w:type="pct"/>
            <w:noWrap/>
            <w:hideMark/>
          </w:tcPr>
          <w:p w14:paraId="076BA74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64036FAC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7DC98DD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252" w:type="pct"/>
            <w:noWrap/>
            <w:hideMark/>
          </w:tcPr>
          <w:p w14:paraId="38530569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0.012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4D7438F9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2E0143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1974700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9,375 (99.7%)</w:t>
            </w:r>
          </w:p>
        </w:tc>
        <w:tc>
          <w:tcPr>
            <w:tcW w:w="713" w:type="pct"/>
            <w:noWrap/>
            <w:hideMark/>
          </w:tcPr>
          <w:p w14:paraId="22FB761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6,091 (99.8%)</w:t>
            </w:r>
          </w:p>
        </w:tc>
        <w:tc>
          <w:tcPr>
            <w:tcW w:w="781" w:type="pct"/>
            <w:noWrap/>
            <w:hideMark/>
          </w:tcPr>
          <w:p w14:paraId="23EF3D1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3,284 (99.5%)</w:t>
            </w:r>
          </w:p>
        </w:tc>
        <w:tc>
          <w:tcPr>
            <w:tcW w:w="252" w:type="pct"/>
            <w:noWrap/>
            <w:hideMark/>
          </w:tcPr>
          <w:p w14:paraId="2C08175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5F38F62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EBA968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572D8C5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32 (0.3%)</w:t>
            </w:r>
          </w:p>
        </w:tc>
        <w:tc>
          <w:tcPr>
            <w:tcW w:w="713" w:type="pct"/>
            <w:noWrap/>
            <w:hideMark/>
          </w:tcPr>
          <w:p w14:paraId="096EA50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14 (0.2%)</w:t>
            </w:r>
          </w:p>
        </w:tc>
        <w:tc>
          <w:tcPr>
            <w:tcW w:w="781" w:type="pct"/>
            <w:noWrap/>
            <w:hideMark/>
          </w:tcPr>
          <w:p w14:paraId="74BDBDD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18 (0.5%)</w:t>
            </w:r>
          </w:p>
        </w:tc>
        <w:tc>
          <w:tcPr>
            <w:tcW w:w="252" w:type="pct"/>
            <w:noWrap/>
            <w:hideMark/>
          </w:tcPr>
          <w:p w14:paraId="2E28686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34F983D7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27490B3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sex</w:t>
            </w:r>
          </w:p>
        </w:tc>
        <w:tc>
          <w:tcPr>
            <w:tcW w:w="252" w:type="pct"/>
            <w:noWrap/>
            <w:hideMark/>
          </w:tcPr>
          <w:p w14:paraId="38411CC5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574E55C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6343938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male</w:t>
            </w:r>
          </w:p>
        </w:tc>
        <w:tc>
          <w:tcPr>
            <w:tcW w:w="396" w:type="pct"/>
            <w:noWrap/>
            <w:hideMark/>
          </w:tcPr>
          <w:p w14:paraId="327F029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4,665 (49.6%)</w:t>
            </w:r>
          </w:p>
        </w:tc>
        <w:tc>
          <w:tcPr>
            <w:tcW w:w="713" w:type="pct"/>
            <w:noWrap/>
            <w:hideMark/>
          </w:tcPr>
          <w:p w14:paraId="4D92902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3,055 (50.0%)</w:t>
            </w:r>
          </w:p>
        </w:tc>
        <w:tc>
          <w:tcPr>
            <w:tcW w:w="781" w:type="pct"/>
            <w:noWrap/>
            <w:hideMark/>
          </w:tcPr>
          <w:p w14:paraId="0AB0FE5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1,610 (48.8%)</w:t>
            </w:r>
          </w:p>
        </w:tc>
        <w:tc>
          <w:tcPr>
            <w:tcW w:w="252" w:type="pct"/>
            <w:noWrap/>
            <w:hideMark/>
          </w:tcPr>
          <w:p w14:paraId="4319FEB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4E915BFE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33E7BB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female</w:t>
            </w:r>
          </w:p>
        </w:tc>
        <w:tc>
          <w:tcPr>
            <w:tcW w:w="396" w:type="pct"/>
            <w:noWrap/>
            <w:hideMark/>
          </w:tcPr>
          <w:p w14:paraId="3F1C874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4,732 (50.3%)</w:t>
            </w:r>
          </w:p>
        </w:tc>
        <w:tc>
          <w:tcPr>
            <w:tcW w:w="713" w:type="pct"/>
            <w:noWrap/>
            <w:hideMark/>
          </w:tcPr>
          <w:p w14:paraId="447D7A9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3,050 (50.0%)</w:t>
            </w:r>
          </w:p>
        </w:tc>
        <w:tc>
          <w:tcPr>
            <w:tcW w:w="781" w:type="pct"/>
            <w:noWrap/>
            <w:hideMark/>
          </w:tcPr>
          <w:p w14:paraId="1CD4D29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1,682 (50.9%)</w:t>
            </w:r>
          </w:p>
        </w:tc>
        <w:tc>
          <w:tcPr>
            <w:tcW w:w="252" w:type="pct"/>
            <w:noWrap/>
            <w:hideMark/>
          </w:tcPr>
          <w:p w14:paraId="2BA0B01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476BE429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39830B1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734D802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10 (0.1%)</w:t>
            </w:r>
          </w:p>
        </w:tc>
        <w:tc>
          <w:tcPr>
            <w:tcW w:w="713" w:type="pct"/>
            <w:noWrap/>
            <w:hideMark/>
          </w:tcPr>
          <w:p w14:paraId="7F3AD36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0ECCF1E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10 (0.3%)</w:t>
            </w:r>
          </w:p>
        </w:tc>
        <w:tc>
          <w:tcPr>
            <w:tcW w:w="252" w:type="pct"/>
            <w:noWrap/>
            <w:hideMark/>
          </w:tcPr>
          <w:p w14:paraId="676922E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5FCD716A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111CCB3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parity</w:t>
            </w:r>
          </w:p>
        </w:tc>
        <w:tc>
          <w:tcPr>
            <w:tcW w:w="252" w:type="pct"/>
            <w:noWrap/>
            <w:hideMark/>
          </w:tcPr>
          <w:p w14:paraId="18ADD4E7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6298FCCE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6784E4F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&lt;=1</w:t>
            </w:r>
          </w:p>
        </w:tc>
        <w:tc>
          <w:tcPr>
            <w:tcW w:w="396" w:type="pct"/>
            <w:noWrap/>
            <w:hideMark/>
          </w:tcPr>
          <w:p w14:paraId="7051DD4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6,511 (69.2%)</w:t>
            </w:r>
          </w:p>
        </w:tc>
        <w:tc>
          <w:tcPr>
            <w:tcW w:w="713" w:type="pct"/>
            <w:noWrap/>
            <w:hideMark/>
          </w:tcPr>
          <w:p w14:paraId="0FA2FA6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4,923 (80.6%)</w:t>
            </w:r>
          </w:p>
        </w:tc>
        <w:tc>
          <w:tcPr>
            <w:tcW w:w="781" w:type="pct"/>
            <w:noWrap/>
            <w:hideMark/>
          </w:tcPr>
          <w:p w14:paraId="7A6D4D4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1,588 (48.1%)</w:t>
            </w:r>
          </w:p>
        </w:tc>
        <w:tc>
          <w:tcPr>
            <w:tcW w:w="252" w:type="pct"/>
            <w:noWrap/>
            <w:hideMark/>
          </w:tcPr>
          <w:p w14:paraId="4E3BAE4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7C2BBA30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2275B1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&gt;=2</w:t>
            </w:r>
          </w:p>
        </w:tc>
        <w:tc>
          <w:tcPr>
            <w:tcW w:w="396" w:type="pct"/>
            <w:noWrap/>
            <w:hideMark/>
          </w:tcPr>
          <w:p w14:paraId="5ADDEBD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1,677 (17.8%)</w:t>
            </w:r>
          </w:p>
        </w:tc>
        <w:tc>
          <w:tcPr>
            <w:tcW w:w="713" w:type="pct"/>
            <w:noWrap/>
            <w:hideMark/>
          </w:tcPr>
          <w:p w14:paraId="0EADDF0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1,182 (19.4%)</w:t>
            </w:r>
          </w:p>
        </w:tc>
        <w:tc>
          <w:tcPr>
            <w:tcW w:w="781" w:type="pct"/>
            <w:noWrap/>
            <w:hideMark/>
          </w:tcPr>
          <w:p w14:paraId="3F51679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495 (15.0%)</w:t>
            </w:r>
          </w:p>
        </w:tc>
        <w:tc>
          <w:tcPr>
            <w:tcW w:w="252" w:type="pct"/>
            <w:noWrap/>
            <w:hideMark/>
          </w:tcPr>
          <w:p w14:paraId="3100864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69554FF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3492BB5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7C292A9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1,219 (13.0%)</w:t>
            </w:r>
          </w:p>
        </w:tc>
        <w:tc>
          <w:tcPr>
            <w:tcW w:w="713" w:type="pct"/>
            <w:noWrap/>
            <w:hideMark/>
          </w:tcPr>
          <w:p w14:paraId="525452C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07F8677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1,219 (36.9%)</w:t>
            </w:r>
          </w:p>
        </w:tc>
        <w:tc>
          <w:tcPr>
            <w:tcW w:w="252" w:type="pct"/>
            <w:noWrap/>
            <w:hideMark/>
          </w:tcPr>
          <w:p w14:paraId="5FA5615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33F310D2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09EAB28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education</w:t>
            </w:r>
          </w:p>
        </w:tc>
        <w:tc>
          <w:tcPr>
            <w:tcW w:w="252" w:type="pct"/>
            <w:noWrap/>
            <w:hideMark/>
          </w:tcPr>
          <w:p w14:paraId="0BCF8A23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25C70A15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ED9134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Not University graduate</w:t>
            </w:r>
          </w:p>
        </w:tc>
        <w:tc>
          <w:tcPr>
            <w:tcW w:w="396" w:type="pct"/>
            <w:noWrap/>
            <w:hideMark/>
          </w:tcPr>
          <w:p w14:paraId="38C5F74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6,988 (74.3%)</w:t>
            </w:r>
          </w:p>
        </w:tc>
        <w:tc>
          <w:tcPr>
            <w:tcW w:w="713" w:type="pct"/>
            <w:noWrap/>
            <w:hideMark/>
          </w:tcPr>
          <w:p w14:paraId="1DABCF6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5,314 (87.0%)</w:t>
            </w:r>
          </w:p>
        </w:tc>
        <w:tc>
          <w:tcPr>
            <w:tcW w:w="781" w:type="pct"/>
            <w:noWrap/>
            <w:hideMark/>
          </w:tcPr>
          <w:p w14:paraId="6341A61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1,674 (50.7%)</w:t>
            </w:r>
          </w:p>
        </w:tc>
        <w:tc>
          <w:tcPr>
            <w:tcW w:w="252" w:type="pct"/>
            <w:noWrap/>
            <w:hideMark/>
          </w:tcPr>
          <w:p w14:paraId="688DDF9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3DD6C04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5FDA8EE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University graduate</w:t>
            </w:r>
          </w:p>
        </w:tc>
        <w:tc>
          <w:tcPr>
            <w:tcW w:w="396" w:type="pct"/>
            <w:noWrap/>
            <w:hideMark/>
          </w:tcPr>
          <w:p w14:paraId="5EA86A5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940 (10.0%)</w:t>
            </w:r>
          </w:p>
        </w:tc>
        <w:tc>
          <w:tcPr>
            <w:tcW w:w="713" w:type="pct"/>
            <w:noWrap/>
            <w:hideMark/>
          </w:tcPr>
          <w:p w14:paraId="7E04573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791 (13.0%)</w:t>
            </w:r>
          </w:p>
        </w:tc>
        <w:tc>
          <w:tcPr>
            <w:tcW w:w="781" w:type="pct"/>
            <w:noWrap/>
            <w:hideMark/>
          </w:tcPr>
          <w:p w14:paraId="079270A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149 (4.5%)</w:t>
            </w:r>
          </w:p>
        </w:tc>
        <w:tc>
          <w:tcPr>
            <w:tcW w:w="252" w:type="pct"/>
            <w:noWrap/>
            <w:hideMark/>
          </w:tcPr>
          <w:p w14:paraId="17F8C62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770A34E6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29C26A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6B83EF5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1,479 (15.7%)</w:t>
            </w:r>
          </w:p>
        </w:tc>
        <w:tc>
          <w:tcPr>
            <w:tcW w:w="713" w:type="pct"/>
            <w:noWrap/>
            <w:hideMark/>
          </w:tcPr>
          <w:p w14:paraId="3F80F30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50F8567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1,479 (44.8%)</w:t>
            </w:r>
          </w:p>
        </w:tc>
        <w:tc>
          <w:tcPr>
            <w:tcW w:w="252" w:type="pct"/>
            <w:noWrap/>
            <w:hideMark/>
          </w:tcPr>
          <w:p w14:paraId="6219136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0C57E845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5D9C5DA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Maternal age at delivery, mean (SD)</w:t>
            </w:r>
          </w:p>
        </w:tc>
        <w:tc>
          <w:tcPr>
            <w:tcW w:w="396" w:type="pct"/>
            <w:noWrap/>
            <w:hideMark/>
          </w:tcPr>
          <w:p w14:paraId="52C0CFE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28.0 (4.9)</w:t>
            </w:r>
          </w:p>
        </w:tc>
        <w:tc>
          <w:tcPr>
            <w:tcW w:w="713" w:type="pct"/>
            <w:noWrap/>
            <w:hideMark/>
          </w:tcPr>
          <w:p w14:paraId="49F5297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28.7 (4.6)</w:t>
            </w:r>
          </w:p>
        </w:tc>
        <w:tc>
          <w:tcPr>
            <w:tcW w:w="781" w:type="pct"/>
            <w:noWrap/>
            <w:hideMark/>
          </w:tcPr>
          <w:p w14:paraId="5D446B7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26.5 (5.3)</w:t>
            </w:r>
          </w:p>
        </w:tc>
        <w:tc>
          <w:tcPr>
            <w:tcW w:w="252" w:type="pct"/>
            <w:noWrap/>
            <w:hideMark/>
          </w:tcPr>
          <w:p w14:paraId="24DB4E4F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1949F7" w:rsidRPr="00BA58E8" w14:paraId="00509A62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2376620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Major financial problems</w:t>
            </w:r>
          </w:p>
        </w:tc>
        <w:tc>
          <w:tcPr>
            <w:tcW w:w="252" w:type="pct"/>
            <w:noWrap/>
            <w:hideMark/>
          </w:tcPr>
          <w:p w14:paraId="0F9C7567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44C6ED00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F3F4A4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396" w:type="pct"/>
            <w:noWrap/>
            <w:hideMark/>
          </w:tcPr>
          <w:p w14:paraId="2A11C49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6,280 (66.8%)</w:t>
            </w:r>
          </w:p>
        </w:tc>
        <w:tc>
          <w:tcPr>
            <w:tcW w:w="713" w:type="pct"/>
            <w:noWrap/>
            <w:hideMark/>
          </w:tcPr>
          <w:p w14:paraId="06AE9BB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5,253 (86.0%)</w:t>
            </w:r>
          </w:p>
        </w:tc>
        <w:tc>
          <w:tcPr>
            <w:tcW w:w="781" w:type="pct"/>
            <w:noWrap/>
            <w:hideMark/>
          </w:tcPr>
          <w:p w14:paraId="73984EF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1,027 (31.1%)</w:t>
            </w:r>
          </w:p>
        </w:tc>
        <w:tc>
          <w:tcPr>
            <w:tcW w:w="252" w:type="pct"/>
            <w:noWrap/>
            <w:hideMark/>
          </w:tcPr>
          <w:p w14:paraId="351A15E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54D5B923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1E7EE7A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058AA70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1,063 (11.3%)</w:t>
            </w:r>
          </w:p>
        </w:tc>
        <w:tc>
          <w:tcPr>
            <w:tcW w:w="713" w:type="pct"/>
            <w:noWrap/>
            <w:hideMark/>
          </w:tcPr>
          <w:p w14:paraId="333750F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852 (14.0%)</w:t>
            </w:r>
          </w:p>
        </w:tc>
        <w:tc>
          <w:tcPr>
            <w:tcW w:w="781" w:type="pct"/>
            <w:noWrap/>
            <w:hideMark/>
          </w:tcPr>
          <w:p w14:paraId="6C2A439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211 (6.4%)</w:t>
            </w:r>
          </w:p>
        </w:tc>
        <w:tc>
          <w:tcPr>
            <w:tcW w:w="252" w:type="pct"/>
            <w:noWrap/>
            <w:hideMark/>
          </w:tcPr>
          <w:p w14:paraId="2C6FB73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515E5D76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62C57F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0E37A04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2,064 (21.9%)</w:t>
            </w:r>
          </w:p>
        </w:tc>
        <w:tc>
          <w:tcPr>
            <w:tcW w:w="713" w:type="pct"/>
            <w:noWrap/>
            <w:hideMark/>
          </w:tcPr>
          <w:p w14:paraId="070CC62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101B3B9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2,064 (62.5%)</w:t>
            </w:r>
          </w:p>
        </w:tc>
        <w:tc>
          <w:tcPr>
            <w:tcW w:w="252" w:type="pct"/>
            <w:noWrap/>
            <w:hideMark/>
          </w:tcPr>
          <w:p w14:paraId="7FC8B1E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2C8146C6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C3450A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Maternal anxiety during pregnancy, mean (SD)</w:t>
            </w:r>
          </w:p>
        </w:tc>
        <w:tc>
          <w:tcPr>
            <w:tcW w:w="396" w:type="pct"/>
            <w:noWrap/>
            <w:hideMark/>
          </w:tcPr>
          <w:p w14:paraId="6E07203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4.9 (3.5)</w:t>
            </w:r>
          </w:p>
        </w:tc>
        <w:tc>
          <w:tcPr>
            <w:tcW w:w="713" w:type="pct"/>
            <w:noWrap/>
            <w:hideMark/>
          </w:tcPr>
          <w:p w14:paraId="226C8A8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4.7 (3.5)</w:t>
            </w:r>
          </w:p>
        </w:tc>
        <w:tc>
          <w:tcPr>
            <w:tcW w:w="781" w:type="pct"/>
            <w:noWrap/>
            <w:hideMark/>
          </w:tcPr>
          <w:p w14:paraId="390AD95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5.6 (3.7)</w:t>
            </w:r>
          </w:p>
        </w:tc>
        <w:tc>
          <w:tcPr>
            <w:tcW w:w="252" w:type="pct"/>
            <w:noWrap/>
            <w:hideMark/>
          </w:tcPr>
          <w:p w14:paraId="7041EF2B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1949F7" w:rsidRPr="00BA58E8" w14:paraId="1467FAE3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7684E10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Maternal depression during pregnancy, EPDS≥12</w:t>
            </w:r>
          </w:p>
        </w:tc>
        <w:tc>
          <w:tcPr>
            <w:tcW w:w="252" w:type="pct"/>
            <w:noWrap/>
            <w:hideMark/>
          </w:tcPr>
          <w:p w14:paraId="62B9FE91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78673210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41093C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396" w:type="pct"/>
            <w:noWrap/>
            <w:hideMark/>
          </w:tcPr>
          <w:p w14:paraId="3B01434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6,305 (67.0%)</w:t>
            </w:r>
          </w:p>
        </w:tc>
        <w:tc>
          <w:tcPr>
            <w:tcW w:w="713" w:type="pct"/>
            <w:noWrap/>
            <w:hideMark/>
          </w:tcPr>
          <w:p w14:paraId="3A7EF7D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5,154 (84.4%)</w:t>
            </w:r>
          </w:p>
        </w:tc>
        <w:tc>
          <w:tcPr>
            <w:tcW w:w="781" w:type="pct"/>
            <w:noWrap/>
            <w:hideMark/>
          </w:tcPr>
          <w:p w14:paraId="33F71FB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1,151 (34.9%)</w:t>
            </w:r>
          </w:p>
        </w:tc>
        <w:tc>
          <w:tcPr>
            <w:tcW w:w="252" w:type="pct"/>
            <w:noWrap/>
            <w:hideMark/>
          </w:tcPr>
          <w:p w14:paraId="2A8982A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16EF7676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9F87C6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3CC89D1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1,334 (14.2%)</w:t>
            </w:r>
          </w:p>
        </w:tc>
        <w:tc>
          <w:tcPr>
            <w:tcW w:w="713" w:type="pct"/>
            <w:noWrap/>
            <w:hideMark/>
          </w:tcPr>
          <w:p w14:paraId="773F148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951 (15.6%)</w:t>
            </w:r>
          </w:p>
        </w:tc>
        <w:tc>
          <w:tcPr>
            <w:tcW w:w="781" w:type="pct"/>
            <w:noWrap/>
            <w:hideMark/>
          </w:tcPr>
          <w:p w14:paraId="4A03807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383 (11.6%)</w:t>
            </w:r>
          </w:p>
        </w:tc>
        <w:tc>
          <w:tcPr>
            <w:tcW w:w="252" w:type="pct"/>
            <w:noWrap/>
            <w:hideMark/>
          </w:tcPr>
          <w:p w14:paraId="0363639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1C65BC7A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BA05CF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521B503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1,768 (18.8%)</w:t>
            </w:r>
          </w:p>
        </w:tc>
        <w:tc>
          <w:tcPr>
            <w:tcW w:w="713" w:type="pct"/>
            <w:noWrap/>
            <w:hideMark/>
          </w:tcPr>
          <w:p w14:paraId="7CE20C3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06FAEAC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1,768 (53.5%)</w:t>
            </w:r>
          </w:p>
        </w:tc>
        <w:tc>
          <w:tcPr>
            <w:tcW w:w="252" w:type="pct"/>
            <w:noWrap/>
            <w:hideMark/>
          </w:tcPr>
          <w:p w14:paraId="630D9DA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2B9D2D37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72332550" w14:textId="5A0D9F3D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until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and/or 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24 not attributed to sleep or fever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52" w:type="pct"/>
            <w:noWrap/>
            <w:hideMark/>
          </w:tcPr>
          <w:p w14:paraId="2F2B4FB2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7FA05C82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7DC70B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6EDE1A1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3,779 (40.2%)</w:t>
            </w:r>
          </w:p>
        </w:tc>
        <w:tc>
          <w:tcPr>
            <w:tcW w:w="713" w:type="pct"/>
            <w:noWrap/>
            <w:hideMark/>
          </w:tcPr>
          <w:p w14:paraId="599BC1D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2,848 (46.7%)</w:t>
            </w:r>
          </w:p>
        </w:tc>
        <w:tc>
          <w:tcPr>
            <w:tcW w:w="781" w:type="pct"/>
            <w:noWrap/>
            <w:hideMark/>
          </w:tcPr>
          <w:p w14:paraId="47692F8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931 (28.2%)</w:t>
            </w:r>
          </w:p>
        </w:tc>
        <w:tc>
          <w:tcPr>
            <w:tcW w:w="252" w:type="pct"/>
            <w:noWrap/>
            <w:hideMark/>
          </w:tcPr>
          <w:p w14:paraId="295010C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38D00663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609EC9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05C68FB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521 (5.5%)</w:t>
            </w:r>
          </w:p>
        </w:tc>
        <w:tc>
          <w:tcPr>
            <w:tcW w:w="713" w:type="pct"/>
            <w:noWrap/>
            <w:hideMark/>
          </w:tcPr>
          <w:p w14:paraId="2D8402B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367 (6.0%)</w:t>
            </w:r>
          </w:p>
        </w:tc>
        <w:tc>
          <w:tcPr>
            <w:tcW w:w="781" w:type="pct"/>
            <w:noWrap/>
            <w:hideMark/>
          </w:tcPr>
          <w:p w14:paraId="3C684EB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154 (4.7%)</w:t>
            </w:r>
          </w:p>
        </w:tc>
        <w:tc>
          <w:tcPr>
            <w:tcW w:w="252" w:type="pct"/>
            <w:noWrap/>
            <w:hideMark/>
          </w:tcPr>
          <w:p w14:paraId="08A18DF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02D3BB4B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1F91CCA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3764B72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713" w:type="pct"/>
            <w:noWrap/>
            <w:hideMark/>
          </w:tcPr>
          <w:p w14:paraId="2DD210A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2,890 (47.3%)</w:t>
            </w:r>
          </w:p>
        </w:tc>
        <w:tc>
          <w:tcPr>
            <w:tcW w:w="781" w:type="pct"/>
            <w:noWrap/>
            <w:hideMark/>
          </w:tcPr>
          <w:p w14:paraId="6ED5C23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2,217 (67.1%)</w:t>
            </w:r>
          </w:p>
        </w:tc>
        <w:tc>
          <w:tcPr>
            <w:tcW w:w="252" w:type="pct"/>
            <w:noWrap/>
            <w:hideMark/>
          </w:tcPr>
          <w:p w14:paraId="19879E6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6094B725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345A242E" w14:textId="3F9652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</w:t>
            </w:r>
            <w:proofErr w:type="spellStart"/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unitl</w:t>
            </w:r>
            <w:proofErr w:type="spellEnd"/>
            <w:r w:rsidRPr="002B526A">
              <w:rPr>
                <w:rFonts w:asciiTheme="majorHAnsi" w:hAnsiTheme="majorHAnsi" w:cstheme="majorHAnsi"/>
                <w:sz w:val="18"/>
                <w:szCs w:val="18"/>
              </w:rPr>
              <w:t xml:space="preserve"> 18 and/or 24 not attributed to sleep or fever, distressing or frequent </w:t>
            </w:r>
          </w:p>
        </w:tc>
        <w:tc>
          <w:tcPr>
            <w:tcW w:w="252" w:type="pct"/>
            <w:noWrap/>
            <w:hideMark/>
          </w:tcPr>
          <w:p w14:paraId="012AC358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759F8E09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442FEC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5934F2A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4,020 (42.7%)</w:t>
            </w:r>
          </w:p>
        </w:tc>
        <w:tc>
          <w:tcPr>
            <w:tcW w:w="713" w:type="pct"/>
            <w:noWrap/>
            <w:hideMark/>
          </w:tcPr>
          <w:p w14:paraId="5F4DF31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3,020 (49.5%)</w:t>
            </w:r>
          </w:p>
        </w:tc>
        <w:tc>
          <w:tcPr>
            <w:tcW w:w="781" w:type="pct"/>
            <w:noWrap/>
            <w:hideMark/>
          </w:tcPr>
          <w:p w14:paraId="4C74A8C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1,000 (30.3%)</w:t>
            </w:r>
          </w:p>
        </w:tc>
        <w:tc>
          <w:tcPr>
            <w:tcW w:w="252" w:type="pct"/>
            <w:noWrap/>
            <w:hideMark/>
          </w:tcPr>
          <w:p w14:paraId="327CB7A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0692731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518EAD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27F58EB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280 (3.0%)</w:t>
            </w:r>
          </w:p>
        </w:tc>
        <w:tc>
          <w:tcPr>
            <w:tcW w:w="713" w:type="pct"/>
            <w:noWrap/>
            <w:hideMark/>
          </w:tcPr>
          <w:p w14:paraId="1271228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195 (3.2%)</w:t>
            </w:r>
          </w:p>
        </w:tc>
        <w:tc>
          <w:tcPr>
            <w:tcW w:w="781" w:type="pct"/>
            <w:noWrap/>
            <w:hideMark/>
          </w:tcPr>
          <w:p w14:paraId="19466E4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85 (2.6%)</w:t>
            </w:r>
          </w:p>
        </w:tc>
        <w:tc>
          <w:tcPr>
            <w:tcW w:w="252" w:type="pct"/>
            <w:noWrap/>
            <w:hideMark/>
          </w:tcPr>
          <w:p w14:paraId="3E01A6C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892E20B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3D11746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61AB084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713" w:type="pct"/>
            <w:noWrap/>
            <w:hideMark/>
          </w:tcPr>
          <w:p w14:paraId="79687CF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2,890 (47.3%)</w:t>
            </w:r>
          </w:p>
        </w:tc>
        <w:tc>
          <w:tcPr>
            <w:tcW w:w="781" w:type="pct"/>
            <w:noWrap/>
            <w:hideMark/>
          </w:tcPr>
          <w:p w14:paraId="388F7B1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2,217 (67.1%)</w:t>
            </w:r>
          </w:p>
        </w:tc>
        <w:tc>
          <w:tcPr>
            <w:tcW w:w="252" w:type="pct"/>
            <w:noWrap/>
            <w:hideMark/>
          </w:tcPr>
          <w:p w14:paraId="73719CA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3ECDCCD9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65F6AF1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Trajectory of psychotic experiences</w:t>
            </w:r>
          </w:p>
        </w:tc>
        <w:tc>
          <w:tcPr>
            <w:tcW w:w="252" w:type="pct"/>
            <w:noWrap/>
            <w:hideMark/>
          </w:tcPr>
          <w:p w14:paraId="43A8D3B0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0FAF52E0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838665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396" w:type="pct"/>
            <w:noWrap/>
            <w:hideMark/>
          </w:tcPr>
          <w:p w14:paraId="26BBED3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713" w:type="pct"/>
            <w:noWrap/>
            <w:hideMark/>
          </w:tcPr>
          <w:p w14:paraId="1287C1A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1,249 (20.5%)</w:t>
            </w:r>
          </w:p>
        </w:tc>
        <w:tc>
          <w:tcPr>
            <w:tcW w:w="781" w:type="pct"/>
            <w:noWrap/>
            <w:hideMark/>
          </w:tcPr>
          <w:p w14:paraId="7D1BF9E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306 (9.3%)</w:t>
            </w:r>
          </w:p>
        </w:tc>
        <w:tc>
          <w:tcPr>
            <w:tcW w:w="252" w:type="pct"/>
            <w:noWrap/>
            <w:hideMark/>
          </w:tcPr>
          <w:p w14:paraId="354E160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D1049D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540B106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Persistent High</w:t>
            </w:r>
          </w:p>
        </w:tc>
        <w:tc>
          <w:tcPr>
            <w:tcW w:w="396" w:type="pct"/>
            <w:noWrap/>
            <w:hideMark/>
          </w:tcPr>
          <w:p w14:paraId="4781F02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22 (0.2%)</w:t>
            </w:r>
          </w:p>
        </w:tc>
        <w:tc>
          <w:tcPr>
            <w:tcW w:w="713" w:type="pct"/>
            <w:noWrap/>
            <w:hideMark/>
          </w:tcPr>
          <w:p w14:paraId="5EE6D7B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13 (0.2%)</w:t>
            </w:r>
          </w:p>
        </w:tc>
        <w:tc>
          <w:tcPr>
            <w:tcW w:w="781" w:type="pct"/>
            <w:noWrap/>
            <w:hideMark/>
          </w:tcPr>
          <w:p w14:paraId="58EF6A1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 (0.3%)</w:t>
            </w:r>
          </w:p>
        </w:tc>
        <w:tc>
          <w:tcPr>
            <w:tcW w:w="252" w:type="pct"/>
            <w:noWrap/>
            <w:hideMark/>
          </w:tcPr>
          <w:p w14:paraId="73C6CF6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5C67B56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64EE5ED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Persistent Low</w:t>
            </w:r>
          </w:p>
        </w:tc>
        <w:tc>
          <w:tcPr>
            <w:tcW w:w="396" w:type="pct"/>
            <w:noWrap/>
            <w:hideMark/>
          </w:tcPr>
          <w:p w14:paraId="27B9BA8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135 (1.4%)</w:t>
            </w:r>
          </w:p>
        </w:tc>
        <w:tc>
          <w:tcPr>
            <w:tcW w:w="713" w:type="pct"/>
            <w:noWrap/>
            <w:hideMark/>
          </w:tcPr>
          <w:p w14:paraId="1B364F2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107 (1.8%)</w:t>
            </w:r>
          </w:p>
        </w:tc>
        <w:tc>
          <w:tcPr>
            <w:tcW w:w="781" w:type="pct"/>
            <w:noWrap/>
            <w:hideMark/>
          </w:tcPr>
          <w:p w14:paraId="0D881B5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28 (0.8%)</w:t>
            </w:r>
          </w:p>
        </w:tc>
        <w:tc>
          <w:tcPr>
            <w:tcW w:w="252" w:type="pct"/>
            <w:noWrap/>
            <w:hideMark/>
          </w:tcPr>
          <w:p w14:paraId="398C74C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02475EB2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11A801F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396" w:type="pct"/>
            <w:noWrap/>
            <w:hideMark/>
          </w:tcPr>
          <w:p w14:paraId="75606C1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713" w:type="pct"/>
            <w:noWrap/>
            <w:hideMark/>
          </w:tcPr>
          <w:p w14:paraId="0F1FCF3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324 (5.3%)</w:t>
            </w:r>
          </w:p>
        </w:tc>
        <w:tc>
          <w:tcPr>
            <w:tcW w:w="781" w:type="pct"/>
            <w:noWrap/>
            <w:hideMark/>
          </w:tcPr>
          <w:p w14:paraId="525DBD4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90 (2.7%)</w:t>
            </w:r>
          </w:p>
        </w:tc>
        <w:tc>
          <w:tcPr>
            <w:tcW w:w="252" w:type="pct"/>
            <w:noWrap/>
            <w:hideMark/>
          </w:tcPr>
          <w:p w14:paraId="7134665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D08F0C7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708779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6AE13DD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713" w:type="pct"/>
            <w:noWrap/>
            <w:hideMark/>
          </w:tcPr>
          <w:p w14:paraId="5E0E4B5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4,412 (72.3%)</w:t>
            </w:r>
          </w:p>
        </w:tc>
        <w:tc>
          <w:tcPr>
            <w:tcW w:w="781" w:type="pct"/>
            <w:noWrap/>
            <w:hideMark/>
          </w:tcPr>
          <w:p w14:paraId="656D4F6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2,869 (86.9%)</w:t>
            </w:r>
          </w:p>
        </w:tc>
        <w:tc>
          <w:tcPr>
            <w:tcW w:w="252" w:type="pct"/>
            <w:noWrap/>
            <w:hideMark/>
          </w:tcPr>
          <w:p w14:paraId="2D8BF37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73D96068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0B09F17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Trajectory of psychotic experiences</w:t>
            </w:r>
          </w:p>
        </w:tc>
        <w:tc>
          <w:tcPr>
            <w:tcW w:w="252" w:type="pct"/>
            <w:noWrap/>
            <w:hideMark/>
          </w:tcPr>
          <w:p w14:paraId="1782112B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0025E1C4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554620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396" w:type="pct"/>
            <w:noWrap/>
            <w:hideMark/>
          </w:tcPr>
          <w:p w14:paraId="414278B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713" w:type="pct"/>
            <w:noWrap/>
            <w:hideMark/>
          </w:tcPr>
          <w:p w14:paraId="2E1D14C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1,249 (20.5%)</w:t>
            </w:r>
          </w:p>
        </w:tc>
        <w:tc>
          <w:tcPr>
            <w:tcW w:w="781" w:type="pct"/>
            <w:noWrap/>
            <w:hideMark/>
          </w:tcPr>
          <w:p w14:paraId="2CB25D5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306 (9.3%)</w:t>
            </w:r>
          </w:p>
        </w:tc>
        <w:tc>
          <w:tcPr>
            <w:tcW w:w="252" w:type="pct"/>
            <w:noWrap/>
            <w:hideMark/>
          </w:tcPr>
          <w:p w14:paraId="51B3F75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961E29C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852BF0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Persistent Overall</w:t>
            </w:r>
          </w:p>
        </w:tc>
        <w:tc>
          <w:tcPr>
            <w:tcW w:w="396" w:type="pct"/>
            <w:noWrap/>
            <w:hideMark/>
          </w:tcPr>
          <w:p w14:paraId="2977F49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157 (1.7%)</w:t>
            </w:r>
          </w:p>
        </w:tc>
        <w:tc>
          <w:tcPr>
            <w:tcW w:w="713" w:type="pct"/>
            <w:noWrap/>
            <w:hideMark/>
          </w:tcPr>
          <w:p w14:paraId="79EF4D2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120 (2.0%)</w:t>
            </w:r>
          </w:p>
        </w:tc>
        <w:tc>
          <w:tcPr>
            <w:tcW w:w="781" w:type="pct"/>
            <w:noWrap/>
            <w:hideMark/>
          </w:tcPr>
          <w:p w14:paraId="6C6F942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37 (1.1%)</w:t>
            </w:r>
          </w:p>
        </w:tc>
        <w:tc>
          <w:tcPr>
            <w:tcW w:w="252" w:type="pct"/>
            <w:noWrap/>
            <w:hideMark/>
          </w:tcPr>
          <w:p w14:paraId="0F9384F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14C75259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B3F487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396" w:type="pct"/>
            <w:noWrap/>
            <w:hideMark/>
          </w:tcPr>
          <w:p w14:paraId="35CB2C1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713" w:type="pct"/>
            <w:noWrap/>
            <w:hideMark/>
          </w:tcPr>
          <w:p w14:paraId="4E67065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324 (5.3%)</w:t>
            </w:r>
          </w:p>
        </w:tc>
        <w:tc>
          <w:tcPr>
            <w:tcW w:w="781" w:type="pct"/>
            <w:noWrap/>
            <w:hideMark/>
          </w:tcPr>
          <w:p w14:paraId="616AC98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90 (2.7%)</w:t>
            </w:r>
          </w:p>
        </w:tc>
        <w:tc>
          <w:tcPr>
            <w:tcW w:w="252" w:type="pct"/>
            <w:noWrap/>
            <w:hideMark/>
          </w:tcPr>
          <w:p w14:paraId="58C1903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7ECE2DB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3DAEE02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78DAC88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713" w:type="pct"/>
            <w:noWrap/>
            <w:hideMark/>
          </w:tcPr>
          <w:p w14:paraId="7C4BED5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4,412 (72.3%)</w:t>
            </w:r>
          </w:p>
        </w:tc>
        <w:tc>
          <w:tcPr>
            <w:tcW w:w="781" w:type="pct"/>
            <w:noWrap/>
            <w:hideMark/>
          </w:tcPr>
          <w:p w14:paraId="07DDC84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2,869 (86.9%)</w:t>
            </w:r>
          </w:p>
        </w:tc>
        <w:tc>
          <w:tcPr>
            <w:tcW w:w="252" w:type="pct"/>
            <w:noWrap/>
            <w:hideMark/>
          </w:tcPr>
          <w:p w14:paraId="6258136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3AF91B6F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05C7CB3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Home ownership status</w:t>
            </w:r>
          </w:p>
        </w:tc>
        <w:tc>
          <w:tcPr>
            <w:tcW w:w="252" w:type="pct"/>
            <w:noWrap/>
            <w:hideMark/>
          </w:tcPr>
          <w:p w14:paraId="5CCCE1A3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25387BFC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19E366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Owned</w:t>
            </w:r>
          </w:p>
        </w:tc>
        <w:tc>
          <w:tcPr>
            <w:tcW w:w="396" w:type="pct"/>
            <w:noWrap/>
            <w:hideMark/>
          </w:tcPr>
          <w:p w14:paraId="2D9A1FC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6,201 (65.9%)</w:t>
            </w:r>
          </w:p>
        </w:tc>
        <w:tc>
          <w:tcPr>
            <w:tcW w:w="713" w:type="pct"/>
            <w:noWrap/>
            <w:hideMark/>
          </w:tcPr>
          <w:p w14:paraId="0CC0FF2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4,949 (81.1%)</w:t>
            </w:r>
          </w:p>
        </w:tc>
        <w:tc>
          <w:tcPr>
            <w:tcW w:w="781" w:type="pct"/>
            <w:noWrap/>
            <w:hideMark/>
          </w:tcPr>
          <w:p w14:paraId="6308C6C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1,252 (37.9%)</w:t>
            </w:r>
          </w:p>
        </w:tc>
        <w:tc>
          <w:tcPr>
            <w:tcW w:w="252" w:type="pct"/>
            <w:noWrap/>
            <w:hideMark/>
          </w:tcPr>
          <w:p w14:paraId="62BDC4E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364D57D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2F93BC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Rented</w:t>
            </w:r>
          </w:p>
        </w:tc>
        <w:tc>
          <w:tcPr>
            <w:tcW w:w="396" w:type="pct"/>
            <w:noWrap/>
            <w:hideMark/>
          </w:tcPr>
          <w:p w14:paraId="2E76205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2,034 (21.6%)</w:t>
            </w:r>
          </w:p>
        </w:tc>
        <w:tc>
          <w:tcPr>
            <w:tcW w:w="713" w:type="pct"/>
            <w:noWrap/>
            <w:hideMark/>
          </w:tcPr>
          <w:p w14:paraId="04C3C9E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1,156 (18.9%)</w:t>
            </w:r>
          </w:p>
        </w:tc>
        <w:tc>
          <w:tcPr>
            <w:tcW w:w="781" w:type="pct"/>
            <w:noWrap/>
            <w:hideMark/>
          </w:tcPr>
          <w:p w14:paraId="66249B8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878 (26.6%)</w:t>
            </w:r>
          </w:p>
        </w:tc>
        <w:tc>
          <w:tcPr>
            <w:tcW w:w="252" w:type="pct"/>
            <w:noWrap/>
            <w:hideMark/>
          </w:tcPr>
          <w:p w14:paraId="256F34E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17819629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503079DF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6EC04FE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1,172 (12.5%)</w:t>
            </w:r>
          </w:p>
        </w:tc>
        <w:tc>
          <w:tcPr>
            <w:tcW w:w="713" w:type="pct"/>
            <w:noWrap/>
            <w:hideMark/>
          </w:tcPr>
          <w:p w14:paraId="62C54BD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45FB86E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1,172 (35.5%)</w:t>
            </w:r>
          </w:p>
        </w:tc>
        <w:tc>
          <w:tcPr>
            <w:tcW w:w="252" w:type="pct"/>
            <w:noWrap/>
            <w:hideMark/>
          </w:tcPr>
          <w:p w14:paraId="5D72C87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4C8FC9AE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616A725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marital status</w:t>
            </w:r>
          </w:p>
        </w:tc>
        <w:tc>
          <w:tcPr>
            <w:tcW w:w="252" w:type="pct"/>
            <w:noWrap/>
            <w:hideMark/>
          </w:tcPr>
          <w:p w14:paraId="4BB07BF2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60765A98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338FF1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Married</w:t>
            </w:r>
          </w:p>
        </w:tc>
        <w:tc>
          <w:tcPr>
            <w:tcW w:w="396" w:type="pct"/>
            <w:noWrap/>
            <w:hideMark/>
          </w:tcPr>
          <w:p w14:paraId="7C9ED7E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6,264 (66.6%)</w:t>
            </w:r>
          </w:p>
        </w:tc>
        <w:tc>
          <w:tcPr>
            <w:tcW w:w="713" w:type="pct"/>
            <w:noWrap/>
            <w:hideMark/>
          </w:tcPr>
          <w:p w14:paraId="74CD2B0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4,895 (80.2%)</w:t>
            </w:r>
          </w:p>
        </w:tc>
        <w:tc>
          <w:tcPr>
            <w:tcW w:w="781" w:type="pct"/>
            <w:noWrap/>
            <w:hideMark/>
          </w:tcPr>
          <w:p w14:paraId="7DF9A13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1,369 (41.5%)</w:t>
            </w:r>
          </w:p>
        </w:tc>
        <w:tc>
          <w:tcPr>
            <w:tcW w:w="252" w:type="pct"/>
            <w:noWrap/>
            <w:hideMark/>
          </w:tcPr>
          <w:p w14:paraId="6CAA687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2165138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377E706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Separated</w:t>
            </w:r>
          </w:p>
        </w:tc>
        <w:tc>
          <w:tcPr>
            <w:tcW w:w="396" w:type="pct"/>
            <w:noWrap/>
            <w:hideMark/>
          </w:tcPr>
          <w:p w14:paraId="08AC056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2,015 (21.4%)</w:t>
            </w:r>
          </w:p>
        </w:tc>
        <w:tc>
          <w:tcPr>
            <w:tcW w:w="713" w:type="pct"/>
            <w:noWrap/>
            <w:hideMark/>
          </w:tcPr>
          <w:p w14:paraId="4A58FBC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1,210 (19.8%)</w:t>
            </w:r>
          </w:p>
        </w:tc>
        <w:tc>
          <w:tcPr>
            <w:tcW w:w="781" w:type="pct"/>
            <w:noWrap/>
            <w:hideMark/>
          </w:tcPr>
          <w:p w14:paraId="52C0626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805 (24.4%)</w:t>
            </w:r>
          </w:p>
        </w:tc>
        <w:tc>
          <w:tcPr>
            <w:tcW w:w="252" w:type="pct"/>
            <w:noWrap/>
            <w:hideMark/>
          </w:tcPr>
          <w:p w14:paraId="398AEF9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D6A85E3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D36914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416F687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1,128 (12.0%)</w:t>
            </w:r>
          </w:p>
        </w:tc>
        <w:tc>
          <w:tcPr>
            <w:tcW w:w="713" w:type="pct"/>
            <w:noWrap/>
            <w:hideMark/>
          </w:tcPr>
          <w:p w14:paraId="6A08899B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6493E55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1,128 (34.2%)</w:t>
            </w:r>
          </w:p>
        </w:tc>
        <w:tc>
          <w:tcPr>
            <w:tcW w:w="252" w:type="pct"/>
            <w:noWrap/>
            <w:hideMark/>
          </w:tcPr>
          <w:p w14:paraId="18D2E36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64A75ECE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2A9F3A6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58E8">
              <w:rPr>
                <w:rFonts w:asciiTheme="majorHAnsi" w:hAnsiTheme="majorHAnsi" w:cstheme="majorHAnsi"/>
                <w:sz w:val="18"/>
                <w:szCs w:val="18"/>
              </w:rPr>
              <w:t>Traumatic experiences between ages 5-11</w:t>
            </w:r>
          </w:p>
        </w:tc>
        <w:tc>
          <w:tcPr>
            <w:tcW w:w="252" w:type="pct"/>
            <w:noWrap/>
            <w:hideMark/>
          </w:tcPr>
          <w:p w14:paraId="399001F1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50F3DB7B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3ECE00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315B223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5,044 (53.6%)</w:t>
            </w:r>
          </w:p>
        </w:tc>
        <w:tc>
          <w:tcPr>
            <w:tcW w:w="713" w:type="pct"/>
            <w:noWrap/>
            <w:hideMark/>
          </w:tcPr>
          <w:p w14:paraId="103B8DB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3,846 (63.0%)</w:t>
            </w:r>
          </w:p>
        </w:tc>
        <w:tc>
          <w:tcPr>
            <w:tcW w:w="781" w:type="pct"/>
            <w:noWrap/>
            <w:hideMark/>
          </w:tcPr>
          <w:p w14:paraId="57B960A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1,198 (36.3%)</w:t>
            </w:r>
          </w:p>
        </w:tc>
        <w:tc>
          <w:tcPr>
            <w:tcW w:w="252" w:type="pct"/>
            <w:noWrap/>
            <w:hideMark/>
          </w:tcPr>
          <w:p w14:paraId="7DBCD99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1314111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3637D9E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17AFFD3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2,475 (26.3%)</w:t>
            </w:r>
          </w:p>
        </w:tc>
        <w:tc>
          <w:tcPr>
            <w:tcW w:w="713" w:type="pct"/>
            <w:noWrap/>
            <w:hideMark/>
          </w:tcPr>
          <w:p w14:paraId="5591EF9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1,922 (31.5%)</w:t>
            </w:r>
          </w:p>
        </w:tc>
        <w:tc>
          <w:tcPr>
            <w:tcW w:w="781" w:type="pct"/>
            <w:noWrap/>
            <w:hideMark/>
          </w:tcPr>
          <w:p w14:paraId="5AA127B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553 (16.7%)</w:t>
            </w:r>
          </w:p>
        </w:tc>
        <w:tc>
          <w:tcPr>
            <w:tcW w:w="252" w:type="pct"/>
            <w:noWrap/>
            <w:hideMark/>
          </w:tcPr>
          <w:p w14:paraId="737D18E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6F56DC16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999F96C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230292A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1,888 (20.1%)</w:t>
            </w:r>
          </w:p>
        </w:tc>
        <w:tc>
          <w:tcPr>
            <w:tcW w:w="713" w:type="pct"/>
            <w:noWrap/>
            <w:hideMark/>
          </w:tcPr>
          <w:p w14:paraId="34C1ED2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337 (5.5%)</w:t>
            </w:r>
          </w:p>
        </w:tc>
        <w:tc>
          <w:tcPr>
            <w:tcW w:w="781" w:type="pct"/>
            <w:noWrap/>
            <w:hideMark/>
          </w:tcPr>
          <w:p w14:paraId="0EB4107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1,551 (47.0%)</w:t>
            </w:r>
          </w:p>
        </w:tc>
        <w:tc>
          <w:tcPr>
            <w:tcW w:w="252" w:type="pct"/>
            <w:noWrap/>
            <w:hideMark/>
          </w:tcPr>
          <w:p w14:paraId="2CE8858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2A8F8413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72462E9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 ownership status</w:t>
            </w:r>
          </w:p>
        </w:tc>
        <w:tc>
          <w:tcPr>
            <w:tcW w:w="252" w:type="pct"/>
            <w:noWrap/>
            <w:hideMark/>
          </w:tcPr>
          <w:p w14:paraId="0976B878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3AB4B2B2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5ECA946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396" w:type="pct"/>
            <w:noWrap/>
            <w:hideMark/>
          </w:tcPr>
          <w:p w14:paraId="1CAB586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7,400 (78.7%)</w:t>
            </w:r>
          </w:p>
        </w:tc>
        <w:tc>
          <w:tcPr>
            <w:tcW w:w="713" w:type="pct"/>
            <w:noWrap/>
            <w:hideMark/>
          </w:tcPr>
          <w:p w14:paraId="746A66D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5,677 (93.0%)</w:t>
            </w:r>
          </w:p>
        </w:tc>
        <w:tc>
          <w:tcPr>
            <w:tcW w:w="781" w:type="pct"/>
            <w:noWrap/>
            <w:hideMark/>
          </w:tcPr>
          <w:p w14:paraId="30F82BA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1,723 (52.2%)</w:t>
            </w:r>
          </w:p>
        </w:tc>
        <w:tc>
          <w:tcPr>
            <w:tcW w:w="252" w:type="pct"/>
            <w:noWrap/>
            <w:hideMark/>
          </w:tcPr>
          <w:p w14:paraId="3BAEC47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1D8C102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413834D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396" w:type="pct"/>
            <w:noWrap/>
            <w:hideMark/>
          </w:tcPr>
          <w:p w14:paraId="24504F0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848 (9.0%)</w:t>
            </w:r>
          </w:p>
        </w:tc>
        <w:tc>
          <w:tcPr>
            <w:tcW w:w="713" w:type="pct"/>
            <w:noWrap/>
            <w:hideMark/>
          </w:tcPr>
          <w:p w14:paraId="37F4DCD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428 (7.0%)</w:t>
            </w:r>
          </w:p>
        </w:tc>
        <w:tc>
          <w:tcPr>
            <w:tcW w:w="781" w:type="pct"/>
            <w:noWrap/>
            <w:hideMark/>
          </w:tcPr>
          <w:p w14:paraId="47C821E1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420 (12.7%)</w:t>
            </w:r>
          </w:p>
        </w:tc>
        <w:tc>
          <w:tcPr>
            <w:tcW w:w="252" w:type="pct"/>
            <w:noWrap/>
            <w:hideMark/>
          </w:tcPr>
          <w:p w14:paraId="63C89A6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D56AF4A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13711DC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396" w:type="pct"/>
            <w:noWrap/>
            <w:hideMark/>
          </w:tcPr>
          <w:p w14:paraId="75912486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1,159 (12.3%)</w:t>
            </w:r>
          </w:p>
        </w:tc>
        <w:tc>
          <w:tcPr>
            <w:tcW w:w="713" w:type="pct"/>
            <w:noWrap/>
            <w:hideMark/>
          </w:tcPr>
          <w:p w14:paraId="5C332DD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81" w:type="pct"/>
            <w:noWrap/>
            <w:hideMark/>
          </w:tcPr>
          <w:p w14:paraId="3271EF5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1,159 (35.1%)</w:t>
            </w:r>
          </w:p>
        </w:tc>
        <w:tc>
          <w:tcPr>
            <w:tcW w:w="252" w:type="pct"/>
            <w:noWrap/>
            <w:hideMark/>
          </w:tcPr>
          <w:p w14:paraId="57F6ACF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1733737F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718F73C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Autism diagnosis based on GP records</w:t>
            </w:r>
          </w:p>
        </w:tc>
        <w:tc>
          <w:tcPr>
            <w:tcW w:w="252" w:type="pct"/>
            <w:noWrap/>
            <w:hideMark/>
          </w:tcPr>
          <w:p w14:paraId="2758DD6D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0.13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588B40FD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2BE27AE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2A91800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9,352 (99.4%)</w:t>
            </w:r>
          </w:p>
        </w:tc>
        <w:tc>
          <w:tcPr>
            <w:tcW w:w="713" w:type="pct"/>
            <w:noWrap/>
            <w:hideMark/>
          </w:tcPr>
          <w:p w14:paraId="2AE9686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6,064 (99.3%)</w:t>
            </w:r>
          </w:p>
        </w:tc>
        <w:tc>
          <w:tcPr>
            <w:tcW w:w="781" w:type="pct"/>
            <w:noWrap/>
            <w:hideMark/>
          </w:tcPr>
          <w:p w14:paraId="57572BC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3,288 (99.6%)</w:t>
            </w:r>
          </w:p>
        </w:tc>
        <w:tc>
          <w:tcPr>
            <w:tcW w:w="252" w:type="pct"/>
            <w:noWrap/>
            <w:hideMark/>
          </w:tcPr>
          <w:p w14:paraId="463774D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04106392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714909AA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1A04C435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55 (0.6%)</w:t>
            </w:r>
          </w:p>
        </w:tc>
        <w:tc>
          <w:tcPr>
            <w:tcW w:w="713" w:type="pct"/>
            <w:noWrap/>
            <w:hideMark/>
          </w:tcPr>
          <w:p w14:paraId="43E7EC1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41 (0.7%)</w:t>
            </w:r>
          </w:p>
        </w:tc>
        <w:tc>
          <w:tcPr>
            <w:tcW w:w="781" w:type="pct"/>
            <w:noWrap/>
            <w:hideMark/>
          </w:tcPr>
          <w:p w14:paraId="3357EE3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14 (0.4%)</w:t>
            </w:r>
          </w:p>
        </w:tc>
        <w:tc>
          <w:tcPr>
            <w:tcW w:w="252" w:type="pct"/>
            <w:noWrap/>
            <w:hideMark/>
          </w:tcPr>
          <w:p w14:paraId="4F5B7E7D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BA58E8" w14:paraId="559FCA5B" w14:textId="77777777" w:rsidTr="00593D53">
        <w:trPr>
          <w:trHeight w:val="20"/>
        </w:trPr>
        <w:tc>
          <w:tcPr>
            <w:tcW w:w="4748" w:type="pct"/>
            <w:gridSpan w:val="4"/>
            <w:noWrap/>
            <w:hideMark/>
          </w:tcPr>
          <w:p w14:paraId="03C8899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ADHD diagnosis based on GP records</w:t>
            </w:r>
          </w:p>
        </w:tc>
        <w:tc>
          <w:tcPr>
            <w:tcW w:w="252" w:type="pct"/>
            <w:noWrap/>
            <w:hideMark/>
          </w:tcPr>
          <w:p w14:paraId="3F525BFD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1949F7" w:rsidRPr="00112A31" w14:paraId="0BA2DBE7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6E22EFE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396" w:type="pct"/>
            <w:noWrap/>
            <w:hideMark/>
          </w:tcPr>
          <w:p w14:paraId="4D5A71D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9,270 (98.5%)</w:t>
            </w:r>
          </w:p>
        </w:tc>
        <w:tc>
          <w:tcPr>
            <w:tcW w:w="713" w:type="pct"/>
            <w:noWrap/>
            <w:hideMark/>
          </w:tcPr>
          <w:p w14:paraId="21CF42B8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6,039 (98.9%)</w:t>
            </w:r>
          </w:p>
        </w:tc>
        <w:tc>
          <w:tcPr>
            <w:tcW w:w="781" w:type="pct"/>
            <w:noWrap/>
            <w:hideMark/>
          </w:tcPr>
          <w:p w14:paraId="273F43FE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3,231 (97.8%)</w:t>
            </w:r>
          </w:p>
        </w:tc>
        <w:tc>
          <w:tcPr>
            <w:tcW w:w="252" w:type="pct"/>
            <w:noWrap/>
            <w:hideMark/>
          </w:tcPr>
          <w:p w14:paraId="41203520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2DD26086" w14:textId="77777777" w:rsidTr="00593D53">
        <w:trPr>
          <w:trHeight w:val="20"/>
        </w:trPr>
        <w:tc>
          <w:tcPr>
            <w:tcW w:w="2858" w:type="pct"/>
            <w:noWrap/>
            <w:hideMark/>
          </w:tcPr>
          <w:p w14:paraId="01DAE724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396" w:type="pct"/>
            <w:noWrap/>
            <w:hideMark/>
          </w:tcPr>
          <w:p w14:paraId="45E208B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137 (1.5%)</w:t>
            </w:r>
          </w:p>
        </w:tc>
        <w:tc>
          <w:tcPr>
            <w:tcW w:w="713" w:type="pct"/>
            <w:noWrap/>
            <w:hideMark/>
          </w:tcPr>
          <w:p w14:paraId="0B758757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66 (1.1%)</w:t>
            </w:r>
          </w:p>
        </w:tc>
        <w:tc>
          <w:tcPr>
            <w:tcW w:w="781" w:type="pct"/>
            <w:noWrap/>
            <w:hideMark/>
          </w:tcPr>
          <w:p w14:paraId="36D5CED3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71 (2.2%)</w:t>
            </w:r>
          </w:p>
        </w:tc>
        <w:tc>
          <w:tcPr>
            <w:tcW w:w="252" w:type="pct"/>
            <w:noWrap/>
            <w:hideMark/>
          </w:tcPr>
          <w:p w14:paraId="436C53A9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49F7" w:rsidRPr="00112A31" w14:paraId="0B81471A" w14:textId="77777777" w:rsidTr="0045723D">
        <w:trPr>
          <w:trHeight w:val="20"/>
        </w:trPr>
        <w:tc>
          <w:tcPr>
            <w:tcW w:w="5000" w:type="pct"/>
            <w:gridSpan w:val="5"/>
            <w:noWrap/>
          </w:tcPr>
          <w:p w14:paraId="7ACDBE42" w14:textId="77777777" w:rsidR="001949F7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1: Missing data in covariate or more</w:t>
            </w:r>
          </w:p>
          <w:p w14:paraId="4208D20D" w14:textId="6852554F" w:rsidR="001949F7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2: </w:t>
            </w:r>
            <w:r w:rsidR="007218E8">
              <w:rPr>
                <w:rFonts w:asciiTheme="majorHAnsi" w:hAnsiTheme="majorHAnsi" w:cstheme="majorHAnsi"/>
                <w:sz w:val="18"/>
                <w:szCs w:val="18"/>
              </w:rPr>
              <w:t>Intellectual impairment was the primary exposure across all analyses</w:t>
            </w:r>
          </w:p>
          <w:p w14:paraId="676F2219" w14:textId="77777777" w:rsidR="001949F7" w:rsidRPr="00BA58E8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58E8">
              <w:rPr>
                <w:rFonts w:asciiTheme="majorHAnsi" w:hAnsiTheme="majorHAnsi" w:cstheme="majorHAnsi"/>
                <w:sz w:val="18"/>
                <w:szCs w:val="18"/>
              </w:rPr>
              <w:t>3: Pearson x2 test</w:t>
            </w:r>
          </w:p>
          <w:p w14:paraId="2D7C1012" w14:textId="77777777" w:rsidR="001949F7" w:rsidRPr="00112A31" w:rsidRDefault="001949F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58E8">
              <w:rPr>
                <w:rFonts w:asciiTheme="majorHAnsi" w:hAnsiTheme="majorHAnsi" w:cstheme="majorHAnsi"/>
                <w:sz w:val="18"/>
                <w:szCs w:val="18"/>
              </w:rPr>
              <w:t>4: Independent samples t-test.</w:t>
            </w:r>
          </w:p>
        </w:tc>
      </w:tr>
    </w:tbl>
    <w:p w14:paraId="7F507B66" w14:textId="77777777" w:rsidR="00C4129F" w:rsidRDefault="00C4129F" w:rsidP="00C4129F"/>
    <w:p w14:paraId="0F64BEB4" w14:textId="77777777" w:rsidR="00C4129F" w:rsidRDefault="00C4129F" w:rsidP="00C4129F"/>
    <w:p w14:paraId="2EC9C5FC" w14:textId="77777777" w:rsidR="00C4129F" w:rsidRDefault="00C4129F" w:rsidP="00C4129F"/>
    <w:p w14:paraId="28A87A83" w14:textId="126CD3B9" w:rsidR="006377AC" w:rsidRPr="006377AC" w:rsidRDefault="006377AC" w:rsidP="006377A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bookmarkStart w:id="6" w:name="_Toc183781446"/>
      <w:r w:rsidRPr="006377AC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lastRenderedPageBreak/>
        <w:t xml:space="preserve">Supplementary Table </w:t>
      </w:r>
      <w:r w:rsidR="00E2356F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2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b</w:t>
      </w:r>
      <w:r w:rsidRPr="006377AC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. Characteristics of the sample with complete</w:t>
      </w:r>
      <w:r w:rsidR="008340D8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data on</w:t>
      </w:r>
      <w:r w:rsidRPr="006377AC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psychotic experiences,</w:t>
      </w:r>
      <w:r w:rsidRPr="006377AC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and covariates.</w:t>
      </w:r>
      <w:bookmarkEnd w:id="6"/>
      <w:r w:rsidRPr="006377AC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41"/>
        <w:gridCol w:w="1302"/>
        <w:gridCol w:w="2195"/>
        <w:gridCol w:w="2391"/>
        <w:gridCol w:w="1059"/>
      </w:tblGrid>
      <w:tr w:rsidR="004C4772" w:rsidRPr="00F0452E" w14:paraId="19C14AF8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E1FACB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423" w:type="pct"/>
            <w:noWrap/>
            <w:hideMark/>
          </w:tcPr>
          <w:p w14:paraId="6031256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 Sample</w:t>
            </w:r>
          </w:p>
        </w:tc>
        <w:tc>
          <w:tcPr>
            <w:tcW w:w="713" w:type="pct"/>
            <w:noWrap/>
            <w:hideMark/>
          </w:tcPr>
          <w:p w14:paraId="5875644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complete data</w:t>
            </w:r>
          </w:p>
        </w:tc>
        <w:tc>
          <w:tcPr>
            <w:tcW w:w="777" w:type="pct"/>
            <w:noWrap/>
            <w:hideMark/>
          </w:tcPr>
          <w:p w14:paraId="2A94823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incomplete data</w:t>
            </w: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4" w:type="pct"/>
            <w:noWrap/>
            <w:hideMark/>
          </w:tcPr>
          <w:p w14:paraId="1E540E9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p-value</w:t>
            </w:r>
          </w:p>
        </w:tc>
      </w:tr>
      <w:tr w:rsidR="004C4772" w:rsidRPr="00F0452E" w14:paraId="652DC99B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765CCD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3" w:type="pct"/>
            <w:noWrap/>
            <w:hideMark/>
          </w:tcPr>
          <w:p w14:paraId="076FDED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N=9,407</w:t>
            </w:r>
          </w:p>
        </w:tc>
        <w:tc>
          <w:tcPr>
            <w:tcW w:w="713" w:type="pct"/>
            <w:noWrap/>
            <w:hideMark/>
          </w:tcPr>
          <w:p w14:paraId="69C3F72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N=3,215</w:t>
            </w:r>
          </w:p>
        </w:tc>
        <w:tc>
          <w:tcPr>
            <w:tcW w:w="777" w:type="pct"/>
            <w:noWrap/>
            <w:hideMark/>
          </w:tcPr>
          <w:p w14:paraId="1DED7D5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N=6,192</w:t>
            </w:r>
          </w:p>
        </w:tc>
        <w:tc>
          <w:tcPr>
            <w:tcW w:w="344" w:type="pct"/>
            <w:noWrap/>
            <w:hideMark/>
          </w:tcPr>
          <w:p w14:paraId="3AEE5B3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2EA85176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289C38D8" w14:textId="7E613DCB" w:rsidR="004C4772" w:rsidRPr="00F0452E" w:rsidRDefault="00587DF8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Intellectual impairment</w:t>
            </w:r>
            <w:r w:rsidR="004C4772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="004C4772">
              <w:rPr>
                <w:rFonts w:asciiTheme="majorHAnsi" w:hAnsiTheme="majorHAnsi" w:cstheme="majorHAnsi"/>
                <w:sz w:val="18"/>
                <w:szCs w:val="18"/>
              </w:rPr>
              <w:t xml:space="preserve"> (broad definition, IQ&lt;85)</w:t>
            </w:r>
          </w:p>
        </w:tc>
        <w:tc>
          <w:tcPr>
            <w:tcW w:w="344" w:type="pct"/>
            <w:noWrap/>
            <w:hideMark/>
          </w:tcPr>
          <w:p w14:paraId="0C3D81C6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 xml:space="preserve"> 0.12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472459CE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0A49EF1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5166FDC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9,071 (96.4%)</w:t>
            </w:r>
          </w:p>
        </w:tc>
        <w:tc>
          <w:tcPr>
            <w:tcW w:w="713" w:type="pct"/>
            <w:noWrap/>
            <w:hideMark/>
          </w:tcPr>
          <w:p w14:paraId="7723B29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3,087 (96.0%)</w:t>
            </w:r>
          </w:p>
        </w:tc>
        <w:tc>
          <w:tcPr>
            <w:tcW w:w="777" w:type="pct"/>
            <w:noWrap/>
            <w:hideMark/>
          </w:tcPr>
          <w:p w14:paraId="2F87DE4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5,984 (96.6%)</w:t>
            </w:r>
          </w:p>
        </w:tc>
        <w:tc>
          <w:tcPr>
            <w:tcW w:w="344" w:type="pct"/>
            <w:noWrap/>
            <w:hideMark/>
          </w:tcPr>
          <w:p w14:paraId="0A67B20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63BC81AA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896095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0EF0BF0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336 (3.6%)</w:t>
            </w:r>
          </w:p>
        </w:tc>
        <w:tc>
          <w:tcPr>
            <w:tcW w:w="713" w:type="pct"/>
            <w:noWrap/>
            <w:hideMark/>
          </w:tcPr>
          <w:p w14:paraId="44DD050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128 (4.0%)</w:t>
            </w:r>
          </w:p>
        </w:tc>
        <w:tc>
          <w:tcPr>
            <w:tcW w:w="777" w:type="pct"/>
            <w:noWrap/>
            <w:hideMark/>
          </w:tcPr>
          <w:p w14:paraId="6E177C3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208 (3.4%)</w:t>
            </w:r>
          </w:p>
        </w:tc>
        <w:tc>
          <w:tcPr>
            <w:tcW w:w="344" w:type="pct"/>
            <w:noWrap/>
            <w:hideMark/>
          </w:tcPr>
          <w:p w14:paraId="1605488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72589627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51C7450D" w14:textId="738C9A31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587DF8">
              <w:rPr>
                <w:rFonts w:asciiTheme="majorHAnsi" w:hAnsiTheme="majorHAnsi" w:cstheme="majorHAnsi"/>
                <w:sz w:val="18"/>
                <w:szCs w:val="18"/>
              </w:rPr>
              <w:t>ntellectual disabiliteis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(strict definition, IQ&lt;70)</w:t>
            </w:r>
          </w:p>
        </w:tc>
        <w:tc>
          <w:tcPr>
            <w:tcW w:w="344" w:type="pct"/>
            <w:noWrap/>
            <w:hideMark/>
          </w:tcPr>
          <w:p w14:paraId="64B0EBF2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 xml:space="preserve"> 0.002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5B3732B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4B853DF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423" w:type="pct"/>
            <w:noWrap/>
            <w:hideMark/>
          </w:tcPr>
          <w:p w14:paraId="51A6366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9,287 (98.7%)</w:t>
            </w:r>
          </w:p>
        </w:tc>
        <w:tc>
          <w:tcPr>
            <w:tcW w:w="713" w:type="pct"/>
            <w:noWrap/>
            <w:hideMark/>
          </w:tcPr>
          <w:p w14:paraId="708287F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3,190 (99.2%)</w:t>
            </w:r>
          </w:p>
        </w:tc>
        <w:tc>
          <w:tcPr>
            <w:tcW w:w="777" w:type="pct"/>
            <w:noWrap/>
            <w:hideMark/>
          </w:tcPr>
          <w:p w14:paraId="5AA76B3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6,097 (98.5%)</w:t>
            </w:r>
          </w:p>
        </w:tc>
        <w:tc>
          <w:tcPr>
            <w:tcW w:w="344" w:type="pct"/>
            <w:noWrap/>
            <w:hideMark/>
          </w:tcPr>
          <w:p w14:paraId="63CA193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13A530CC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FA0A1F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00726FA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120 (1.3%)</w:t>
            </w:r>
          </w:p>
        </w:tc>
        <w:tc>
          <w:tcPr>
            <w:tcW w:w="713" w:type="pct"/>
            <w:noWrap/>
            <w:hideMark/>
          </w:tcPr>
          <w:p w14:paraId="4131205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25 (0.8%)</w:t>
            </w:r>
          </w:p>
        </w:tc>
        <w:tc>
          <w:tcPr>
            <w:tcW w:w="777" w:type="pct"/>
            <w:noWrap/>
            <w:hideMark/>
          </w:tcPr>
          <w:p w14:paraId="14B3AEC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95 (1.5%)</w:t>
            </w:r>
          </w:p>
        </w:tc>
        <w:tc>
          <w:tcPr>
            <w:tcW w:w="344" w:type="pct"/>
            <w:noWrap/>
            <w:hideMark/>
          </w:tcPr>
          <w:p w14:paraId="4C4524E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329A303B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434DC02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344" w:type="pct"/>
            <w:noWrap/>
            <w:hideMark/>
          </w:tcPr>
          <w:p w14:paraId="18D15AEF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 xml:space="preserve"> 0.47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09711942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039241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0B2B873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9,375 (99.7%)</w:t>
            </w:r>
          </w:p>
        </w:tc>
        <w:tc>
          <w:tcPr>
            <w:tcW w:w="713" w:type="pct"/>
            <w:noWrap/>
            <w:hideMark/>
          </w:tcPr>
          <w:p w14:paraId="1FEE12A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3,206 (99.7%)</w:t>
            </w:r>
          </w:p>
        </w:tc>
        <w:tc>
          <w:tcPr>
            <w:tcW w:w="777" w:type="pct"/>
            <w:noWrap/>
            <w:hideMark/>
          </w:tcPr>
          <w:p w14:paraId="0B4F79A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6,169 (99.6%)</w:t>
            </w:r>
          </w:p>
        </w:tc>
        <w:tc>
          <w:tcPr>
            <w:tcW w:w="344" w:type="pct"/>
            <w:noWrap/>
            <w:hideMark/>
          </w:tcPr>
          <w:p w14:paraId="02FB9AD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038193D0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2E2ADF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5D38443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32 (0.3%)</w:t>
            </w:r>
          </w:p>
        </w:tc>
        <w:tc>
          <w:tcPr>
            <w:tcW w:w="713" w:type="pct"/>
            <w:noWrap/>
            <w:hideMark/>
          </w:tcPr>
          <w:p w14:paraId="529DFA0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 (0.3%)</w:t>
            </w:r>
          </w:p>
        </w:tc>
        <w:tc>
          <w:tcPr>
            <w:tcW w:w="777" w:type="pct"/>
            <w:noWrap/>
            <w:hideMark/>
          </w:tcPr>
          <w:p w14:paraId="118E992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23 (0.4%)</w:t>
            </w:r>
          </w:p>
        </w:tc>
        <w:tc>
          <w:tcPr>
            <w:tcW w:w="344" w:type="pct"/>
            <w:noWrap/>
            <w:hideMark/>
          </w:tcPr>
          <w:p w14:paraId="2696D54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53F3AF0D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1D1045D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sex</w:t>
            </w:r>
          </w:p>
        </w:tc>
        <w:tc>
          <w:tcPr>
            <w:tcW w:w="344" w:type="pct"/>
            <w:noWrap/>
            <w:hideMark/>
          </w:tcPr>
          <w:p w14:paraId="14531FB2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36C28F52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468F793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male</w:t>
            </w:r>
          </w:p>
        </w:tc>
        <w:tc>
          <w:tcPr>
            <w:tcW w:w="423" w:type="pct"/>
            <w:noWrap/>
            <w:hideMark/>
          </w:tcPr>
          <w:p w14:paraId="0928FCC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4,665 (49.6%)</w:t>
            </w:r>
          </w:p>
        </w:tc>
        <w:tc>
          <w:tcPr>
            <w:tcW w:w="713" w:type="pct"/>
            <w:noWrap/>
            <w:hideMark/>
          </w:tcPr>
          <w:p w14:paraId="04755B8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1,396 (43.4%)</w:t>
            </w:r>
          </w:p>
        </w:tc>
        <w:tc>
          <w:tcPr>
            <w:tcW w:w="777" w:type="pct"/>
            <w:noWrap/>
            <w:hideMark/>
          </w:tcPr>
          <w:p w14:paraId="2545BEC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3,269 (52.8%)</w:t>
            </w:r>
          </w:p>
        </w:tc>
        <w:tc>
          <w:tcPr>
            <w:tcW w:w="344" w:type="pct"/>
            <w:noWrap/>
            <w:hideMark/>
          </w:tcPr>
          <w:p w14:paraId="7FB3FB7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442D21C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101122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female</w:t>
            </w:r>
          </w:p>
        </w:tc>
        <w:tc>
          <w:tcPr>
            <w:tcW w:w="423" w:type="pct"/>
            <w:noWrap/>
            <w:hideMark/>
          </w:tcPr>
          <w:p w14:paraId="012177E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4,732 (50.3%)</w:t>
            </w:r>
          </w:p>
        </w:tc>
        <w:tc>
          <w:tcPr>
            <w:tcW w:w="713" w:type="pct"/>
            <w:noWrap/>
            <w:hideMark/>
          </w:tcPr>
          <w:p w14:paraId="7C025CD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1,819 (56.6%)</w:t>
            </w:r>
          </w:p>
        </w:tc>
        <w:tc>
          <w:tcPr>
            <w:tcW w:w="777" w:type="pct"/>
            <w:noWrap/>
            <w:hideMark/>
          </w:tcPr>
          <w:p w14:paraId="01B0A89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2,913 (47.0%)</w:t>
            </w:r>
          </w:p>
        </w:tc>
        <w:tc>
          <w:tcPr>
            <w:tcW w:w="344" w:type="pct"/>
            <w:noWrap/>
            <w:hideMark/>
          </w:tcPr>
          <w:p w14:paraId="7140208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686171EC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274CEF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2633C79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10 (0.1%)</w:t>
            </w:r>
          </w:p>
        </w:tc>
        <w:tc>
          <w:tcPr>
            <w:tcW w:w="713" w:type="pct"/>
            <w:noWrap/>
            <w:hideMark/>
          </w:tcPr>
          <w:p w14:paraId="2B7DF0F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1991CAD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10 (0.2%)</w:t>
            </w:r>
          </w:p>
        </w:tc>
        <w:tc>
          <w:tcPr>
            <w:tcW w:w="344" w:type="pct"/>
            <w:noWrap/>
            <w:hideMark/>
          </w:tcPr>
          <w:p w14:paraId="091E3EF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1ADADF88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7D5C6AC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>parity</w:t>
            </w:r>
          </w:p>
        </w:tc>
        <w:tc>
          <w:tcPr>
            <w:tcW w:w="344" w:type="pct"/>
            <w:noWrap/>
            <w:hideMark/>
          </w:tcPr>
          <w:p w14:paraId="5D798B1E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4C1AB9C4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9BE31E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&lt;=1</w:t>
            </w:r>
          </w:p>
        </w:tc>
        <w:tc>
          <w:tcPr>
            <w:tcW w:w="423" w:type="pct"/>
            <w:noWrap/>
            <w:hideMark/>
          </w:tcPr>
          <w:p w14:paraId="708C7DE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6,511 (69.2%)</w:t>
            </w:r>
          </w:p>
        </w:tc>
        <w:tc>
          <w:tcPr>
            <w:tcW w:w="713" w:type="pct"/>
            <w:noWrap/>
            <w:hideMark/>
          </w:tcPr>
          <w:p w14:paraId="58C6AF6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2,684 (83.5%)</w:t>
            </w:r>
          </w:p>
        </w:tc>
        <w:tc>
          <w:tcPr>
            <w:tcW w:w="777" w:type="pct"/>
            <w:noWrap/>
            <w:hideMark/>
          </w:tcPr>
          <w:p w14:paraId="5942F95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3,827 (61.8%)</w:t>
            </w:r>
          </w:p>
        </w:tc>
        <w:tc>
          <w:tcPr>
            <w:tcW w:w="344" w:type="pct"/>
            <w:noWrap/>
            <w:hideMark/>
          </w:tcPr>
          <w:p w14:paraId="7965A93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021A2904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85572F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&gt;=2</w:t>
            </w:r>
          </w:p>
        </w:tc>
        <w:tc>
          <w:tcPr>
            <w:tcW w:w="423" w:type="pct"/>
            <w:noWrap/>
            <w:hideMark/>
          </w:tcPr>
          <w:p w14:paraId="4129252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1,677 (17.8%)</w:t>
            </w:r>
          </w:p>
        </w:tc>
        <w:tc>
          <w:tcPr>
            <w:tcW w:w="713" w:type="pct"/>
            <w:noWrap/>
            <w:hideMark/>
          </w:tcPr>
          <w:p w14:paraId="62825F4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531 (16.5%)</w:t>
            </w:r>
          </w:p>
        </w:tc>
        <w:tc>
          <w:tcPr>
            <w:tcW w:w="777" w:type="pct"/>
            <w:noWrap/>
            <w:hideMark/>
          </w:tcPr>
          <w:p w14:paraId="3E8EA73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1,146 (18.5%)</w:t>
            </w:r>
          </w:p>
        </w:tc>
        <w:tc>
          <w:tcPr>
            <w:tcW w:w="344" w:type="pct"/>
            <w:noWrap/>
            <w:hideMark/>
          </w:tcPr>
          <w:p w14:paraId="01B1190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614A107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40A4418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7872453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1,219 (13.0%)</w:t>
            </w:r>
          </w:p>
        </w:tc>
        <w:tc>
          <w:tcPr>
            <w:tcW w:w="713" w:type="pct"/>
            <w:noWrap/>
            <w:hideMark/>
          </w:tcPr>
          <w:p w14:paraId="52D6CA4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151B5B6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1,219 (19.7%)</w:t>
            </w:r>
          </w:p>
        </w:tc>
        <w:tc>
          <w:tcPr>
            <w:tcW w:w="344" w:type="pct"/>
            <w:noWrap/>
            <w:hideMark/>
          </w:tcPr>
          <w:p w14:paraId="558EC5E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797BB77E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7165B8B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education</w:t>
            </w:r>
          </w:p>
        </w:tc>
        <w:tc>
          <w:tcPr>
            <w:tcW w:w="344" w:type="pct"/>
            <w:noWrap/>
            <w:hideMark/>
          </w:tcPr>
          <w:p w14:paraId="666CDD89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1253EE7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A3B5E1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Not University graduate</w:t>
            </w:r>
          </w:p>
        </w:tc>
        <w:tc>
          <w:tcPr>
            <w:tcW w:w="423" w:type="pct"/>
            <w:noWrap/>
            <w:hideMark/>
          </w:tcPr>
          <w:p w14:paraId="7295D2B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6,988 (74.3%)</w:t>
            </w:r>
          </w:p>
        </w:tc>
        <w:tc>
          <w:tcPr>
            <w:tcW w:w="713" w:type="pct"/>
            <w:noWrap/>
            <w:hideMark/>
          </w:tcPr>
          <w:p w14:paraId="78C1134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2,625 (81.6%)</w:t>
            </w:r>
          </w:p>
        </w:tc>
        <w:tc>
          <w:tcPr>
            <w:tcW w:w="777" w:type="pct"/>
            <w:noWrap/>
            <w:hideMark/>
          </w:tcPr>
          <w:p w14:paraId="220CE37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4,363 (70.5%)</w:t>
            </w:r>
          </w:p>
        </w:tc>
        <w:tc>
          <w:tcPr>
            <w:tcW w:w="344" w:type="pct"/>
            <w:noWrap/>
            <w:hideMark/>
          </w:tcPr>
          <w:p w14:paraId="637ECB8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7925DFC5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8EF0F1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University graduate</w:t>
            </w:r>
          </w:p>
        </w:tc>
        <w:tc>
          <w:tcPr>
            <w:tcW w:w="423" w:type="pct"/>
            <w:noWrap/>
            <w:hideMark/>
          </w:tcPr>
          <w:p w14:paraId="4622950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940 (10.0%)</w:t>
            </w:r>
          </w:p>
        </w:tc>
        <w:tc>
          <w:tcPr>
            <w:tcW w:w="713" w:type="pct"/>
            <w:noWrap/>
            <w:hideMark/>
          </w:tcPr>
          <w:p w14:paraId="37BB5BA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590 (18.4%)</w:t>
            </w:r>
          </w:p>
        </w:tc>
        <w:tc>
          <w:tcPr>
            <w:tcW w:w="777" w:type="pct"/>
            <w:noWrap/>
            <w:hideMark/>
          </w:tcPr>
          <w:p w14:paraId="29B7B4B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350 (5.7%)</w:t>
            </w:r>
          </w:p>
        </w:tc>
        <w:tc>
          <w:tcPr>
            <w:tcW w:w="344" w:type="pct"/>
            <w:noWrap/>
            <w:hideMark/>
          </w:tcPr>
          <w:p w14:paraId="079BA56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30C44542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D0689F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3EE7BD3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1,479 (15.7%)</w:t>
            </w:r>
          </w:p>
        </w:tc>
        <w:tc>
          <w:tcPr>
            <w:tcW w:w="713" w:type="pct"/>
            <w:noWrap/>
            <w:hideMark/>
          </w:tcPr>
          <w:p w14:paraId="5B53DEA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3B923C9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1,479 (23.9%)</w:t>
            </w:r>
          </w:p>
        </w:tc>
        <w:tc>
          <w:tcPr>
            <w:tcW w:w="344" w:type="pct"/>
            <w:noWrap/>
            <w:hideMark/>
          </w:tcPr>
          <w:p w14:paraId="742B00A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2E5581FB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4A1B8E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Maternal age at delivery, mean (SD)</w:t>
            </w:r>
          </w:p>
        </w:tc>
        <w:tc>
          <w:tcPr>
            <w:tcW w:w="423" w:type="pct"/>
            <w:noWrap/>
            <w:hideMark/>
          </w:tcPr>
          <w:p w14:paraId="7B409F5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28.0 (4.9)</w:t>
            </w:r>
          </w:p>
        </w:tc>
        <w:tc>
          <w:tcPr>
            <w:tcW w:w="713" w:type="pct"/>
            <w:noWrap/>
            <w:hideMark/>
          </w:tcPr>
          <w:p w14:paraId="792E740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29.4 (4.5)</w:t>
            </w:r>
          </w:p>
        </w:tc>
        <w:tc>
          <w:tcPr>
            <w:tcW w:w="777" w:type="pct"/>
            <w:noWrap/>
            <w:hideMark/>
          </w:tcPr>
          <w:p w14:paraId="0626D24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27.2 (5.0)</w:t>
            </w:r>
          </w:p>
        </w:tc>
        <w:tc>
          <w:tcPr>
            <w:tcW w:w="344" w:type="pct"/>
            <w:noWrap/>
            <w:hideMark/>
          </w:tcPr>
          <w:p w14:paraId="1A5E4A4F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4C4772" w:rsidRPr="006C3A6F" w14:paraId="7F31AB7B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2168466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Major financial problems</w:t>
            </w:r>
          </w:p>
        </w:tc>
        <w:tc>
          <w:tcPr>
            <w:tcW w:w="344" w:type="pct"/>
            <w:noWrap/>
            <w:hideMark/>
          </w:tcPr>
          <w:p w14:paraId="38611364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22D8FBBC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F8C8AD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423" w:type="pct"/>
            <w:noWrap/>
            <w:hideMark/>
          </w:tcPr>
          <w:p w14:paraId="3DB6349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6,280 (66.8%)</w:t>
            </w:r>
          </w:p>
        </w:tc>
        <w:tc>
          <w:tcPr>
            <w:tcW w:w="713" w:type="pct"/>
            <w:noWrap/>
            <w:hideMark/>
          </w:tcPr>
          <w:p w14:paraId="120C555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2,806 (87.3%)</w:t>
            </w:r>
          </w:p>
        </w:tc>
        <w:tc>
          <w:tcPr>
            <w:tcW w:w="777" w:type="pct"/>
            <w:noWrap/>
            <w:hideMark/>
          </w:tcPr>
          <w:p w14:paraId="7E32548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3,474 (56.1%)</w:t>
            </w:r>
          </w:p>
        </w:tc>
        <w:tc>
          <w:tcPr>
            <w:tcW w:w="344" w:type="pct"/>
            <w:noWrap/>
            <w:hideMark/>
          </w:tcPr>
          <w:p w14:paraId="6BE09C4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5C344D79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93E12F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5D6A8C5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1,063 (11.3%)</w:t>
            </w:r>
          </w:p>
        </w:tc>
        <w:tc>
          <w:tcPr>
            <w:tcW w:w="713" w:type="pct"/>
            <w:noWrap/>
            <w:hideMark/>
          </w:tcPr>
          <w:p w14:paraId="5B977E5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409 (12.7%)</w:t>
            </w:r>
          </w:p>
        </w:tc>
        <w:tc>
          <w:tcPr>
            <w:tcW w:w="777" w:type="pct"/>
            <w:noWrap/>
            <w:hideMark/>
          </w:tcPr>
          <w:p w14:paraId="5DD7809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654 (10.6%)</w:t>
            </w:r>
          </w:p>
        </w:tc>
        <w:tc>
          <w:tcPr>
            <w:tcW w:w="344" w:type="pct"/>
            <w:noWrap/>
            <w:hideMark/>
          </w:tcPr>
          <w:p w14:paraId="2F6BF8C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017AAAC4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D8D10F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07D0D72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2,064 (21.9%)</w:t>
            </w:r>
          </w:p>
        </w:tc>
        <w:tc>
          <w:tcPr>
            <w:tcW w:w="713" w:type="pct"/>
            <w:noWrap/>
            <w:hideMark/>
          </w:tcPr>
          <w:p w14:paraId="71DAE3E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75672FD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2,064 (33.3%)</w:t>
            </w:r>
          </w:p>
        </w:tc>
        <w:tc>
          <w:tcPr>
            <w:tcW w:w="344" w:type="pct"/>
            <w:noWrap/>
            <w:hideMark/>
          </w:tcPr>
          <w:p w14:paraId="12A28FF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02AEB74F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9F5CA1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Maternal anxiety during pregnancy, mean (SD)</w:t>
            </w:r>
          </w:p>
        </w:tc>
        <w:tc>
          <w:tcPr>
            <w:tcW w:w="423" w:type="pct"/>
            <w:noWrap/>
            <w:hideMark/>
          </w:tcPr>
          <w:p w14:paraId="45579B1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4.9 (3.5)</w:t>
            </w:r>
          </w:p>
        </w:tc>
        <w:tc>
          <w:tcPr>
            <w:tcW w:w="713" w:type="pct"/>
            <w:noWrap/>
            <w:hideMark/>
          </w:tcPr>
          <w:p w14:paraId="4CE6B85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4.5 (3.4)</w:t>
            </w:r>
          </w:p>
        </w:tc>
        <w:tc>
          <w:tcPr>
            <w:tcW w:w="777" w:type="pct"/>
            <w:noWrap/>
            <w:hideMark/>
          </w:tcPr>
          <w:p w14:paraId="4A3BF29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5.2 (3.6)</w:t>
            </w:r>
          </w:p>
        </w:tc>
        <w:tc>
          <w:tcPr>
            <w:tcW w:w="344" w:type="pct"/>
            <w:noWrap/>
            <w:hideMark/>
          </w:tcPr>
          <w:p w14:paraId="78D79CFE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4</w:t>
            </w:r>
          </w:p>
        </w:tc>
      </w:tr>
      <w:tr w:rsidR="004C4772" w:rsidRPr="006C3A6F" w14:paraId="705F86C4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03BB0F1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Maternal depression during pregnancy, EPDS≥12</w:t>
            </w:r>
          </w:p>
        </w:tc>
        <w:tc>
          <w:tcPr>
            <w:tcW w:w="344" w:type="pct"/>
            <w:noWrap/>
            <w:hideMark/>
          </w:tcPr>
          <w:p w14:paraId="3A3DCFF4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1519A480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BC1F48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 present</w:t>
            </w:r>
          </w:p>
        </w:tc>
        <w:tc>
          <w:tcPr>
            <w:tcW w:w="423" w:type="pct"/>
            <w:noWrap/>
            <w:hideMark/>
          </w:tcPr>
          <w:p w14:paraId="7ACECB7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6,305 (67.0%)</w:t>
            </w:r>
          </w:p>
        </w:tc>
        <w:tc>
          <w:tcPr>
            <w:tcW w:w="713" w:type="pct"/>
            <w:noWrap/>
            <w:hideMark/>
          </w:tcPr>
          <w:p w14:paraId="6A6067B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2,784 (86.6%)</w:t>
            </w:r>
          </w:p>
        </w:tc>
        <w:tc>
          <w:tcPr>
            <w:tcW w:w="777" w:type="pct"/>
            <w:noWrap/>
            <w:hideMark/>
          </w:tcPr>
          <w:p w14:paraId="0F77255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3,521 (56.9%)</w:t>
            </w:r>
          </w:p>
        </w:tc>
        <w:tc>
          <w:tcPr>
            <w:tcW w:w="344" w:type="pct"/>
            <w:noWrap/>
            <w:hideMark/>
          </w:tcPr>
          <w:p w14:paraId="68E0DA0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7393AAA6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3C8877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0F008B5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1,334 (14.2%)</w:t>
            </w:r>
          </w:p>
        </w:tc>
        <w:tc>
          <w:tcPr>
            <w:tcW w:w="713" w:type="pct"/>
            <w:noWrap/>
            <w:hideMark/>
          </w:tcPr>
          <w:p w14:paraId="22EF20B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431 (13.4%)</w:t>
            </w:r>
          </w:p>
        </w:tc>
        <w:tc>
          <w:tcPr>
            <w:tcW w:w="777" w:type="pct"/>
            <w:noWrap/>
            <w:hideMark/>
          </w:tcPr>
          <w:p w14:paraId="4AC5D8B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903 (14.6%)</w:t>
            </w:r>
          </w:p>
        </w:tc>
        <w:tc>
          <w:tcPr>
            <w:tcW w:w="344" w:type="pct"/>
            <w:noWrap/>
            <w:hideMark/>
          </w:tcPr>
          <w:p w14:paraId="23183AC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2A05BC95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030691A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2E0E642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1,768 (18.8%)</w:t>
            </w:r>
          </w:p>
        </w:tc>
        <w:tc>
          <w:tcPr>
            <w:tcW w:w="713" w:type="pct"/>
            <w:noWrap/>
            <w:hideMark/>
          </w:tcPr>
          <w:p w14:paraId="7924CD4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13E4654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1,768 (28.6%)</w:t>
            </w:r>
          </w:p>
        </w:tc>
        <w:tc>
          <w:tcPr>
            <w:tcW w:w="344" w:type="pct"/>
            <w:noWrap/>
            <w:hideMark/>
          </w:tcPr>
          <w:p w14:paraId="3C0F178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0798AF3A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7AF6DB15" w14:textId="4A1CE9EA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until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 xml:space="preserve">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and/or </w:t>
            </w:r>
            <w:r w:rsidRPr="00F5426A">
              <w:rPr>
                <w:rFonts w:asciiTheme="majorHAnsi" w:hAnsiTheme="majorHAnsi" w:cstheme="majorHAnsi"/>
                <w:sz w:val="18"/>
                <w:szCs w:val="18"/>
              </w:rPr>
              <w:t>24 not attributed to sleep or fever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noWrap/>
            <w:hideMark/>
          </w:tcPr>
          <w:p w14:paraId="6B3FBF3E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568A6567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078707B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62406B9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3,779 (40.2%)</w:t>
            </w:r>
          </w:p>
        </w:tc>
        <w:tc>
          <w:tcPr>
            <w:tcW w:w="713" w:type="pct"/>
            <w:noWrap/>
            <w:hideMark/>
          </w:tcPr>
          <w:p w14:paraId="5C6C9E2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2,848 (88.6%)</w:t>
            </w:r>
          </w:p>
        </w:tc>
        <w:tc>
          <w:tcPr>
            <w:tcW w:w="777" w:type="pct"/>
            <w:noWrap/>
            <w:hideMark/>
          </w:tcPr>
          <w:p w14:paraId="4DFD1D2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931 (15.0%)</w:t>
            </w:r>
          </w:p>
        </w:tc>
        <w:tc>
          <w:tcPr>
            <w:tcW w:w="344" w:type="pct"/>
            <w:noWrap/>
            <w:hideMark/>
          </w:tcPr>
          <w:p w14:paraId="025373B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60102165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661164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25A0AE4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521 (5.5%)</w:t>
            </w:r>
          </w:p>
        </w:tc>
        <w:tc>
          <w:tcPr>
            <w:tcW w:w="713" w:type="pct"/>
            <w:noWrap/>
            <w:hideMark/>
          </w:tcPr>
          <w:p w14:paraId="204AF01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367 (11.4%)</w:t>
            </w:r>
          </w:p>
        </w:tc>
        <w:tc>
          <w:tcPr>
            <w:tcW w:w="777" w:type="pct"/>
            <w:noWrap/>
            <w:hideMark/>
          </w:tcPr>
          <w:p w14:paraId="75E9D72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154 (2.5%)</w:t>
            </w:r>
          </w:p>
        </w:tc>
        <w:tc>
          <w:tcPr>
            <w:tcW w:w="344" w:type="pct"/>
            <w:noWrap/>
            <w:hideMark/>
          </w:tcPr>
          <w:p w14:paraId="26EFFED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5A9AAE6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5DE0EB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12E8237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713" w:type="pct"/>
            <w:noWrap/>
            <w:hideMark/>
          </w:tcPr>
          <w:p w14:paraId="6EA5EFB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6EEA04A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5,107 (82.5%)</w:t>
            </w:r>
          </w:p>
        </w:tc>
        <w:tc>
          <w:tcPr>
            <w:tcW w:w="344" w:type="pct"/>
            <w:noWrap/>
            <w:hideMark/>
          </w:tcPr>
          <w:p w14:paraId="22C0D43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2E7A49C0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61C29BEA" w14:textId="0105B946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</w:t>
            </w:r>
            <w:proofErr w:type="spellStart"/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unitl</w:t>
            </w:r>
            <w:proofErr w:type="spellEnd"/>
            <w:r w:rsidRPr="002B526A">
              <w:rPr>
                <w:rFonts w:asciiTheme="majorHAnsi" w:hAnsiTheme="majorHAnsi" w:cstheme="majorHAnsi"/>
                <w:sz w:val="18"/>
                <w:szCs w:val="18"/>
              </w:rPr>
              <w:t xml:space="preserve"> 18 and/or 24 not attributed to sleep or fever, distressing or frequent </w:t>
            </w:r>
          </w:p>
        </w:tc>
        <w:tc>
          <w:tcPr>
            <w:tcW w:w="344" w:type="pct"/>
            <w:noWrap/>
            <w:hideMark/>
          </w:tcPr>
          <w:p w14:paraId="01E44D68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16E0766C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46C22B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637CC0C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4,020 (42.7%)</w:t>
            </w:r>
          </w:p>
        </w:tc>
        <w:tc>
          <w:tcPr>
            <w:tcW w:w="713" w:type="pct"/>
            <w:noWrap/>
            <w:hideMark/>
          </w:tcPr>
          <w:p w14:paraId="43FBE37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3,020 (93.9%)</w:t>
            </w:r>
          </w:p>
        </w:tc>
        <w:tc>
          <w:tcPr>
            <w:tcW w:w="777" w:type="pct"/>
            <w:noWrap/>
            <w:hideMark/>
          </w:tcPr>
          <w:p w14:paraId="315211E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1,000 (16.1%)</w:t>
            </w:r>
          </w:p>
        </w:tc>
        <w:tc>
          <w:tcPr>
            <w:tcW w:w="344" w:type="pct"/>
            <w:noWrap/>
            <w:hideMark/>
          </w:tcPr>
          <w:p w14:paraId="3486150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01BED806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C2BC36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75F4532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280 (3.0%)</w:t>
            </w:r>
          </w:p>
        </w:tc>
        <w:tc>
          <w:tcPr>
            <w:tcW w:w="713" w:type="pct"/>
            <w:noWrap/>
            <w:hideMark/>
          </w:tcPr>
          <w:p w14:paraId="39261DD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195 (6.1%)</w:t>
            </w:r>
          </w:p>
        </w:tc>
        <w:tc>
          <w:tcPr>
            <w:tcW w:w="777" w:type="pct"/>
            <w:noWrap/>
            <w:hideMark/>
          </w:tcPr>
          <w:p w14:paraId="0653768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85 (1.4%)</w:t>
            </w:r>
          </w:p>
        </w:tc>
        <w:tc>
          <w:tcPr>
            <w:tcW w:w="344" w:type="pct"/>
            <w:noWrap/>
            <w:hideMark/>
          </w:tcPr>
          <w:p w14:paraId="4AF7067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53AB12DD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1720FC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5FD44EF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5,107 (54.3%)</w:t>
            </w:r>
          </w:p>
        </w:tc>
        <w:tc>
          <w:tcPr>
            <w:tcW w:w="713" w:type="pct"/>
            <w:noWrap/>
            <w:hideMark/>
          </w:tcPr>
          <w:p w14:paraId="6EE5318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69A9771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5,107 (82.5%)</w:t>
            </w:r>
          </w:p>
        </w:tc>
        <w:tc>
          <w:tcPr>
            <w:tcW w:w="344" w:type="pct"/>
            <w:noWrap/>
            <w:hideMark/>
          </w:tcPr>
          <w:p w14:paraId="254B453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67274C4A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64FF97D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Trajectory of psychotic experiences</w:t>
            </w:r>
          </w:p>
        </w:tc>
        <w:tc>
          <w:tcPr>
            <w:tcW w:w="344" w:type="pct"/>
            <w:noWrap/>
            <w:hideMark/>
          </w:tcPr>
          <w:p w14:paraId="3C7171CB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3EE2EBEC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9A6A10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423" w:type="pct"/>
            <w:noWrap/>
            <w:hideMark/>
          </w:tcPr>
          <w:p w14:paraId="387C63D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713" w:type="pct"/>
            <w:noWrap/>
            <w:hideMark/>
          </w:tcPr>
          <w:p w14:paraId="170EB78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1,249 (38.8%)</w:t>
            </w:r>
          </w:p>
        </w:tc>
        <w:tc>
          <w:tcPr>
            <w:tcW w:w="777" w:type="pct"/>
            <w:noWrap/>
            <w:hideMark/>
          </w:tcPr>
          <w:p w14:paraId="2AA26A2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306 (4.9%)</w:t>
            </w:r>
          </w:p>
        </w:tc>
        <w:tc>
          <w:tcPr>
            <w:tcW w:w="344" w:type="pct"/>
            <w:noWrap/>
            <w:hideMark/>
          </w:tcPr>
          <w:p w14:paraId="33CF9DB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15622A12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281802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Persistent High</w:t>
            </w:r>
          </w:p>
        </w:tc>
        <w:tc>
          <w:tcPr>
            <w:tcW w:w="423" w:type="pct"/>
            <w:noWrap/>
            <w:hideMark/>
          </w:tcPr>
          <w:p w14:paraId="5D1EDDB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22 (0.2%)</w:t>
            </w:r>
          </w:p>
        </w:tc>
        <w:tc>
          <w:tcPr>
            <w:tcW w:w="713" w:type="pct"/>
            <w:noWrap/>
            <w:hideMark/>
          </w:tcPr>
          <w:p w14:paraId="042D9FF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13 (0.4%)</w:t>
            </w:r>
          </w:p>
        </w:tc>
        <w:tc>
          <w:tcPr>
            <w:tcW w:w="777" w:type="pct"/>
            <w:noWrap/>
            <w:hideMark/>
          </w:tcPr>
          <w:p w14:paraId="655F57D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 (0.1%)</w:t>
            </w:r>
          </w:p>
        </w:tc>
        <w:tc>
          <w:tcPr>
            <w:tcW w:w="344" w:type="pct"/>
            <w:noWrap/>
            <w:hideMark/>
          </w:tcPr>
          <w:p w14:paraId="15B9D66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51B2E5F0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1F4BE6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Persistent Low</w:t>
            </w:r>
          </w:p>
        </w:tc>
        <w:tc>
          <w:tcPr>
            <w:tcW w:w="423" w:type="pct"/>
            <w:noWrap/>
            <w:hideMark/>
          </w:tcPr>
          <w:p w14:paraId="5539EC7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135 (1.4%)</w:t>
            </w:r>
          </w:p>
        </w:tc>
        <w:tc>
          <w:tcPr>
            <w:tcW w:w="713" w:type="pct"/>
            <w:noWrap/>
            <w:hideMark/>
          </w:tcPr>
          <w:p w14:paraId="2A31196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107 (3.3%)</w:t>
            </w:r>
          </w:p>
        </w:tc>
        <w:tc>
          <w:tcPr>
            <w:tcW w:w="777" w:type="pct"/>
            <w:noWrap/>
            <w:hideMark/>
          </w:tcPr>
          <w:p w14:paraId="38A8302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28 (0.5%)</w:t>
            </w:r>
          </w:p>
        </w:tc>
        <w:tc>
          <w:tcPr>
            <w:tcW w:w="344" w:type="pct"/>
            <w:noWrap/>
            <w:hideMark/>
          </w:tcPr>
          <w:p w14:paraId="274D0B3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5B3BAE44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72BF63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423" w:type="pct"/>
            <w:noWrap/>
            <w:hideMark/>
          </w:tcPr>
          <w:p w14:paraId="4C906CA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713" w:type="pct"/>
            <w:noWrap/>
            <w:hideMark/>
          </w:tcPr>
          <w:p w14:paraId="5BA4F4A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324 (10.1%)</w:t>
            </w:r>
          </w:p>
        </w:tc>
        <w:tc>
          <w:tcPr>
            <w:tcW w:w="777" w:type="pct"/>
            <w:noWrap/>
            <w:hideMark/>
          </w:tcPr>
          <w:p w14:paraId="624A3DB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90 (1.5%)</w:t>
            </w:r>
          </w:p>
        </w:tc>
        <w:tc>
          <w:tcPr>
            <w:tcW w:w="344" w:type="pct"/>
            <w:noWrap/>
            <w:hideMark/>
          </w:tcPr>
          <w:p w14:paraId="552DDB1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7EFB833B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B99528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63FFC72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713" w:type="pct"/>
            <w:noWrap/>
            <w:hideMark/>
          </w:tcPr>
          <w:p w14:paraId="66871EC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1,522 (47.3%)</w:t>
            </w:r>
          </w:p>
        </w:tc>
        <w:tc>
          <w:tcPr>
            <w:tcW w:w="777" w:type="pct"/>
            <w:noWrap/>
            <w:hideMark/>
          </w:tcPr>
          <w:p w14:paraId="68B446F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5,759 (93.0%)</w:t>
            </w:r>
          </w:p>
        </w:tc>
        <w:tc>
          <w:tcPr>
            <w:tcW w:w="344" w:type="pct"/>
            <w:noWrap/>
            <w:hideMark/>
          </w:tcPr>
          <w:p w14:paraId="6713D5B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344EF331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11E66AE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526A">
              <w:rPr>
                <w:rFonts w:asciiTheme="majorHAnsi" w:hAnsiTheme="majorHAnsi" w:cstheme="majorHAnsi"/>
                <w:sz w:val="18"/>
                <w:szCs w:val="18"/>
              </w:rPr>
              <w:t>Trajectory of psychotic experiences</w:t>
            </w:r>
          </w:p>
        </w:tc>
        <w:tc>
          <w:tcPr>
            <w:tcW w:w="344" w:type="pct"/>
            <w:noWrap/>
            <w:hideMark/>
          </w:tcPr>
          <w:p w14:paraId="4F9F7B6D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59E5ABF7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3D47C8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 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sychotic experiences</w:t>
            </w:r>
          </w:p>
        </w:tc>
        <w:tc>
          <w:tcPr>
            <w:tcW w:w="423" w:type="pct"/>
            <w:noWrap/>
            <w:hideMark/>
          </w:tcPr>
          <w:p w14:paraId="19BA768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1,555 (16.5%)</w:t>
            </w:r>
          </w:p>
        </w:tc>
        <w:tc>
          <w:tcPr>
            <w:tcW w:w="713" w:type="pct"/>
            <w:noWrap/>
            <w:hideMark/>
          </w:tcPr>
          <w:p w14:paraId="2161DBF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1,249 (38.8%)</w:t>
            </w:r>
          </w:p>
        </w:tc>
        <w:tc>
          <w:tcPr>
            <w:tcW w:w="777" w:type="pct"/>
            <w:noWrap/>
            <w:hideMark/>
          </w:tcPr>
          <w:p w14:paraId="4240015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306 (4.9%)</w:t>
            </w:r>
          </w:p>
        </w:tc>
        <w:tc>
          <w:tcPr>
            <w:tcW w:w="344" w:type="pct"/>
            <w:noWrap/>
            <w:hideMark/>
          </w:tcPr>
          <w:p w14:paraId="2C8087C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31A3B38E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B03184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Persistent Overall</w:t>
            </w:r>
          </w:p>
        </w:tc>
        <w:tc>
          <w:tcPr>
            <w:tcW w:w="423" w:type="pct"/>
            <w:noWrap/>
            <w:hideMark/>
          </w:tcPr>
          <w:p w14:paraId="20C7CED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157 (1.7%)</w:t>
            </w:r>
          </w:p>
        </w:tc>
        <w:tc>
          <w:tcPr>
            <w:tcW w:w="713" w:type="pct"/>
            <w:noWrap/>
            <w:hideMark/>
          </w:tcPr>
          <w:p w14:paraId="2C57B10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120 (3.7%)</w:t>
            </w:r>
          </w:p>
        </w:tc>
        <w:tc>
          <w:tcPr>
            <w:tcW w:w="777" w:type="pct"/>
            <w:noWrap/>
            <w:hideMark/>
          </w:tcPr>
          <w:p w14:paraId="3B30257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37 (0.6%)</w:t>
            </w:r>
          </w:p>
        </w:tc>
        <w:tc>
          <w:tcPr>
            <w:tcW w:w="344" w:type="pct"/>
            <w:noWrap/>
            <w:hideMark/>
          </w:tcPr>
          <w:p w14:paraId="411A866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3837B240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02C0BA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Transient</w:t>
            </w:r>
          </w:p>
        </w:tc>
        <w:tc>
          <w:tcPr>
            <w:tcW w:w="423" w:type="pct"/>
            <w:noWrap/>
            <w:hideMark/>
          </w:tcPr>
          <w:p w14:paraId="64C7E0E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414 (4.4%)</w:t>
            </w:r>
          </w:p>
        </w:tc>
        <w:tc>
          <w:tcPr>
            <w:tcW w:w="713" w:type="pct"/>
            <w:noWrap/>
            <w:hideMark/>
          </w:tcPr>
          <w:p w14:paraId="630CED9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324 (10.1%)</w:t>
            </w:r>
          </w:p>
        </w:tc>
        <w:tc>
          <w:tcPr>
            <w:tcW w:w="777" w:type="pct"/>
            <w:noWrap/>
            <w:hideMark/>
          </w:tcPr>
          <w:p w14:paraId="02039F9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90 (1.5%)</w:t>
            </w:r>
          </w:p>
        </w:tc>
        <w:tc>
          <w:tcPr>
            <w:tcW w:w="344" w:type="pct"/>
            <w:noWrap/>
            <w:hideMark/>
          </w:tcPr>
          <w:p w14:paraId="600EF0C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121FCD8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4BBE155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5644BCF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7,281 (77.4%)</w:t>
            </w:r>
          </w:p>
        </w:tc>
        <w:tc>
          <w:tcPr>
            <w:tcW w:w="713" w:type="pct"/>
            <w:noWrap/>
            <w:hideMark/>
          </w:tcPr>
          <w:p w14:paraId="2612F35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1,522 (47.3%)</w:t>
            </w:r>
          </w:p>
        </w:tc>
        <w:tc>
          <w:tcPr>
            <w:tcW w:w="777" w:type="pct"/>
            <w:noWrap/>
            <w:hideMark/>
          </w:tcPr>
          <w:p w14:paraId="400E9B7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5,759 (93.0%)</w:t>
            </w:r>
          </w:p>
        </w:tc>
        <w:tc>
          <w:tcPr>
            <w:tcW w:w="344" w:type="pct"/>
            <w:noWrap/>
            <w:hideMark/>
          </w:tcPr>
          <w:p w14:paraId="0B6DE61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57831775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691B919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Home ownership status</w:t>
            </w:r>
          </w:p>
        </w:tc>
        <w:tc>
          <w:tcPr>
            <w:tcW w:w="344" w:type="pct"/>
            <w:noWrap/>
            <w:hideMark/>
          </w:tcPr>
          <w:p w14:paraId="61AD7C36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64764E44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B27B64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Owned</w:t>
            </w:r>
          </w:p>
        </w:tc>
        <w:tc>
          <w:tcPr>
            <w:tcW w:w="423" w:type="pct"/>
            <w:noWrap/>
            <w:hideMark/>
          </w:tcPr>
          <w:p w14:paraId="1D8976C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6,201 (65.9%)</w:t>
            </w:r>
          </w:p>
        </w:tc>
        <w:tc>
          <w:tcPr>
            <w:tcW w:w="713" w:type="pct"/>
            <w:noWrap/>
            <w:hideMark/>
          </w:tcPr>
          <w:p w14:paraId="3D9F4D3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2,797 (87.0%)</w:t>
            </w:r>
          </w:p>
        </w:tc>
        <w:tc>
          <w:tcPr>
            <w:tcW w:w="777" w:type="pct"/>
            <w:noWrap/>
            <w:hideMark/>
          </w:tcPr>
          <w:p w14:paraId="23633B4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3,404 (55.0%)</w:t>
            </w:r>
          </w:p>
        </w:tc>
        <w:tc>
          <w:tcPr>
            <w:tcW w:w="344" w:type="pct"/>
            <w:noWrap/>
            <w:hideMark/>
          </w:tcPr>
          <w:p w14:paraId="30E536D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4145DD3F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9A5775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Rented</w:t>
            </w:r>
          </w:p>
        </w:tc>
        <w:tc>
          <w:tcPr>
            <w:tcW w:w="423" w:type="pct"/>
            <w:noWrap/>
            <w:hideMark/>
          </w:tcPr>
          <w:p w14:paraId="4BDF5ED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2,034 (21.6%)</w:t>
            </w:r>
          </w:p>
        </w:tc>
        <w:tc>
          <w:tcPr>
            <w:tcW w:w="713" w:type="pct"/>
            <w:noWrap/>
            <w:hideMark/>
          </w:tcPr>
          <w:p w14:paraId="5346B7C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418 (13.0%)</w:t>
            </w:r>
          </w:p>
        </w:tc>
        <w:tc>
          <w:tcPr>
            <w:tcW w:w="777" w:type="pct"/>
            <w:noWrap/>
            <w:hideMark/>
          </w:tcPr>
          <w:p w14:paraId="5B04F3F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1,616 (26.1%)</w:t>
            </w:r>
          </w:p>
        </w:tc>
        <w:tc>
          <w:tcPr>
            <w:tcW w:w="344" w:type="pct"/>
            <w:noWrap/>
            <w:hideMark/>
          </w:tcPr>
          <w:p w14:paraId="680FCD5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2C8F42A7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04594C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7869566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1,172 (12.5%)</w:t>
            </w:r>
          </w:p>
        </w:tc>
        <w:tc>
          <w:tcPr>
            <w:tcW w:w="713" w:type="pct"/>
            <w:noWrap/>
            <w:hideMark/>
          </w:tcPr>
          <w:p w14:paraId="7C25A66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4B6CD12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1,172 (18.9%)</w:t>
            </w:r>
          </w:p>
        </w:tc>
        <w:tc>
          <w:tcPr>
            <w:tcW w:w="344" w:type="pct"/>
            <w:noWrap/>
            <w:hideMark/>
          </w:tcPr>
          <w:p w14:paraId="28A066A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043747DA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0EFCD1A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Maternal marital status</w:t>
            </w:r>
          </w:p>
        </w:tc>
        <w:tc>
          <w:tcPr>
            <w:tcW w:w="344" w:type="pct"/>
            <w:noWrap/>
            <w:hideMark/>
          </w:tcPr>
          <w:p w14:paraId="14044E29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2DCDF431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7CC183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Married</w:t>
            </w:r>
          </w:p>
        </w:tc>
        <w:tc>
          <w:tcPr>
            <w:tcW w:w="423" w:type="pct"/>
            <w:noWrap/>
            <w:hideMark/>
          </w:tcPr>
          <w:p w14:paraId="4BC9BB4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6,264 (66.6%)</w:t>
            </w:r>
          </w:p>
        </w:tc>
        <w:tc>
          <w:tcPr>
            <w:tcW w:w="713" w:type="pct"/>
            <w:noWrap/>
            <w:hideMark/>
          </w:tcPr>
          <w:p w14:paraId="1522E06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2,671 (83.1%)</w:t>
            </w:r>
          </w:p>
        </w:tc>
        <w:tc>
          <w:tcPr>
            <w:tcW w:w="777" w:type="pct"/>
            <w:noWrap/>
            <w:hideMark/>
          </w:tcPr>
          <w:p w14:paraId="76076CB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3,593 (58.0%)</w:t>
            </w:r>
          </w:p>
        </w:tc>
        <w:tc>
          <w:tcPr>
            <w:tcW w:w="344" w:type="pct"/>
            <w:noWrap/>
            <w:hideMark/>
          </w:tcPr>
          <w:p w14:paraId="15E2832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06921A99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511DB5C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Separated</w:t>
            </w:r>
          </w:p>
        </w:tc>
        <w:tc>
          <w:tcPr>
            <w:tcW w:w="423" w:type="pct"/>
            <w:noWrap/>
            <w:hideMark/>
          </w:tcPr>
          <w:p w14:paraId="7BD41D3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2,015 (21.4%)</w:t>
            </w:r>
          </w:p>
        </w:tc>
        <w:tc>
          <w:tcPr>
            <w:tcW w:w="713" w:type="pct"/>
            <w:noWrap/>
            <w:hideMark/>
          </w:tcPr>
          <w:p w14:paraId="1371931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544 (16.9%)</w:t>
            </w:r>
          </w:p>
        </w:tc>
        <w:tc>
          <w:tcPr>
            <w:tcW w:w="777" w:type="pct"/>
            <w:noWrap/>
            <w:hideMark/>
          </w:tcPr>
          <w:p w14:paraId="072561A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1,471 (23.8%)</w:t>
            </w:r>
          </w:p>
        </w:tc>
        <w:tc>
          <w:tcPr>
            <w:tcW w:w="344" w:type="pct"/>
            <w:noWrap/>
            <w:hideMark/>
          </w:tcPr>
          <w:p w14:paraId="401F29C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4A7D6037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E13239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2F4A3B8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1,128 (12.0%)</w:t>
            </w:r>
          </w:p>
        </w:tc>
        <w:tc>
          <w:tcPr>
            <w:tcW w:w="713" w:type="pct"/>
            <w:noWrap/>
            <w:hideMark/>
          </w:tcPr>
          <w:p w14:paraId="4DDB007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65AE8FB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1,128 (18.2%)</w:t>
            </w:r>
          </w:p>
        </w:tc>
        <w:tc>
          <w:tcPr>
            <w:tcW w:w="344" w:type="pct"/>
            <w:noWrap/>
            <w:hideMark/>
          </w:tcPr>
          <w:p w14:paraId="74CBD37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67CE3411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46E0F6E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58E8">
              <w:rPr>
                <w:rFonts w:asciiTheme="majorHAnsi" w:hAnsiTheme="majorHAnsi" w:cstheme="majorHAnsi"/>
                <w:sz w:val="18"/>
                <w:szCs w:val="18"/>
              </w:rPr>
              <w:t>Traumatic experiences between ages 5-11</w:t>
            </w:r>
          </w:p>
        </w:tc>
        <w:tc>
          <w:tcPr>
            <w:tcW w:w="344" w:type="pct"/>
            <w:noWrap/>
            <w:hideMark/>
          </w:tcPr>
          <w:p w14:paraId="3F6D8683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47935A20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CB0604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456A06B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5,044 (53.6%)</w:t>
            </w:r>
          </w:p>
        </w:tc>
        <w:tc>
          <w:tcPr>
            <w:tcW w:w="713" w:type="pct"/>
            <w:noWrap/>
            <w:hideMark/>
          </w:tcPr>
          <w:p w14:paraId="0F90779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1,994 (62.0%)</w:t>
            </w:r>
          </w:p>
        </w:tc>
        <w:tc>
          <w:tcPr>
            <w:tcW w:w="777" w:type="pct"/>
            <w:noWrap/>
            <w:hideMark/>
          </w:tcPr>
          <w:p w14:paraId="3449B9C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3,050 (49.3%)</w:t>
            </w:r>
          </w:p>
        </w:tc>
        <w:tc>
          <w:tcPr>
            <w:tcW w:w="344" w:type="pct"/>
            <w:noWrap/>
            <w:hideMark/>
          </w:tcPr>
          <w:p w14:paraId="0B689E7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3C2355C8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AF547E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2ED35CC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2,475 (26.3%)</w:t>
            </w:r>
          </w:p>
        </w:tc>
        <w:tc>
          <w:tcPr>
            <w:tcW w:w="713" w:type="pct"/>
            <w:noWrap/>
            <w:hideMark/>
          </w:tcPr>
          <w:p w14:paraId="7D9C0B3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1,193 (37.1%)</w:t>
            </w:r>
          </w:p>
        </w:tc>
        <w:tc>
          <w:tcPr>
            <w:tcW w:w="777" w:type="pct"/>
            <w:noWrap/>
            <w:hideMark/>
          </w:tcPr>
          <w:p w14:paraId="66667E7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1,282 (20.7%)</w:t>
            </w:r>
          </w:p>
        </w:tc>
        <w:tc>
          <w:tcPr>
            <w:tcW w:w="344" w:type="pct"/>
            <w:noWrap/>
            <w:hideMark/>
          </w:tcPr>
          <w:p w14:paraId="050F6F0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4985BD5B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29EA54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0B36B96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1,888 (20.1%)</w:t>
            </w:r>
          </w:p>
        </w:tc>
        <w:tc>
          <w:tcPr>
            <w:tcW w:w="713" w:type="pct"/>
            <w:noWrap/>
            <w:hideMark/>
          </w:tcPr>
          <w:p w14:paraId="4D72A75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28 (0.9%)</w:t>
            </w:r>
          </w:p>
        </w:tc>
        <w:tc>
          <w:tcPr>
            <w:tcW w:w="777" w:type="pct"/>
            <w:noWrap/>
            <w:hideMark/>
          </w:tcPr>
          <w:p w14:paraId="428B6E8E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1,860 (30.0%)</w:t>
            </w:r>
          </w:p>
        </w:tc>
        <w:tc>
          <w:tcPr>
            <w:tcW w:w="344" w:type="pct"/>
            <w:noWrap/>
            <w:hideMark/>
          </w:tcPr>
          <w:p w14:paraId="7A1D1A4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5E8141B5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2ABE224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 ownership status</w:t>
            </w:r>
          </w:p>
        </w:tc>
        <w:tc>
          <w:tcPr>
            <w:tcW w:w="344" w:type="pct"/>
            <w:noWrap/>
            <w:hideMark/>
          </w:tcPr>
          <w:p w14:paraId="5B36C06F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352593C7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1FC29F5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423" w:type="pct"/>
            <w:noWrap/>
            <w:hideMark/>
          </w:tcPr>
          <w:p w14:paraId="086867C3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7,400 (78.7%)</w:t>
            </w:r>
          </w:p>
        </w:tc>
        <w:tc>
          <w:tcPr>
            <w:tcW w:w="713" w:type="pct"/>
            <w:noWrap/>
            <w:hideMark/>
          </w:tcPr>
          <w:p w14:paraId="2861676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3,078 (95.7%)</w:t>
            </w:r>
          </w:p>
        </w:tc>
        <w:tc>
          <w:tcPr>
            <w:tcW w:w="777" w:type="pct"/>
            <w:noWrap/>
            <w:hideMark/>
          </w:tcPr>
          <w:p w14:paraId="3BC9944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4,322 (69.8%)</w:t>
            </w:r>
          </w:p>
        </w:tc>
        <w:tc>
          <w:tcPr>
            <w:tcW w:w="344" w:type="pct"/>
            <w:noWrap/>
            <w:hideMark/>
          </w:tcPr>
          <w:p w14:paraId="3F4AD6F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06E76368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DA30F2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Not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owning</w:t>
            </w:r>
          </w:p>
        </w:tc>
        <w:tc>
          <w:tcPr>
            <w:tcW w:w="423" w:type="pct"/>
            <w:noWrap/>
            <w:hideMark/>
          </w:tcPr>
          <w:p w14:paraId="738977E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848 (9.0%)</w:t>
            </w:r>
          </w:p>
        </w:tc>
        <w:tc>
          <w:tcPr>
            <w:tcW w:w="713" w:type="pct"/>
            <w:noWrap/>
            <w:hideMark/>
          </w:tcPr>
          <w:p w14:paraId="7BC8C07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137 (4.3%)</w:t>
            </w:r>
          </w:p>
        </w:tc>
        <w:tc>
          <w:tcPr>
            <w:tcW w:w="777" w:type="pct"/>
            <w:noWrap/>
            <w:hideMark/>
          </w:tcPr>
          <w:p w14:paraId="5F8B707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711 (11.5%)</w:t>
            </w:r>
          </w:p>
        </w:tc>
        <w:tc>
          <w:tcPr>
            <w:tcW w:w="344" w:type="pct"/>
            <w:noWrap/>
            <w:hideMark/>
          </w:tcPr>
          <w:p w14:paraId="03664EB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3EEBE70D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5DD4FD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Missing</w:t>
            </w:r>
          </w:p>
        </w:tc>
        <w:tc>
          <w:tcPr>
            <w:tcW w:w="423" w:type="pct"/>
            <w:noWrap/>
            <w:hideMark/>
          </w:tcPr>
          <w:p w14:paraId="464CDAC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1,159 (12.3%)</w:t>
            </w:r>
          </w:p>
        </w:tc>
        <w:tc>
          <w:tcPr>
            <w:tcW w:w="713" w:type="pct"/>
            <w:noWrap/>
            <w:hideMark/>
          </w:tcPr>
          <w:p w14:paraId="0D70C41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0 (0.0%)</w:t>
            </w:r>
          </w:p>
        </w:tc>
        <w:tc>
          <w:tcPr>
            <w:tcW w:w="777" w:type="pct"/>
            <w:noWrap/>
            <w:hideMark/>
          </w:tcPr>
          <w:p w14:paraId="3A1FF6C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1,159 (18.7%)</w:t>
            </w:r>
          </w:p>
        </w:tc>
        <w:tc>
          <w:tcPr>
            <w:tcW w:w="344" w:type="pct"/>
            <w:noWrap/>
            <w:hideMark/>
          </w:tcPr>
          <w:p w14:paraId="774C231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52FE1457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7B0BBD8D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Autism diagnosis based on GP records</w:t>
            </w:r>
          </w:p>
        </w:tc>
        <w:tc>
          <w:tcPr>
            <w:tcW w:w="344" w:type="pct"/>
            <w:noWrap/>
            <w:hideMark/>
          </w:tcPr>
          <w:p w14:paraId="0C73D6A4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 xml:space="preserve"> 0.73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791EC036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785F215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74903C8F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9,352 (99.4%)</w:t>
            </w:r>
          </w:p>
        </w:tc>
        <w:tc>
          <w:tcPr>
            <w:tcW w:w="713" w:type="pct"/>
            <w:noWrap/>
            <w:hideMark/>
          </w:tcPr>
          <w:p w14:paraId="5C702E5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3,195 (99.4%)</w:t>
            </w:r>
          </w:p>
        </w:tc>
        <w:tc>
          <w:tcPr>
            <w:tcW w:w="777" w:type="pct"/>
            <w:noWrap/>
            <w:hideMark/>
          </w:tcPr>
          <w:p w14:paraId="56AD9059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6,157 (99.4%)</w:t>
            </w:r>
          </w:p>
        </w:tc>
        <w:tc>
          <w:tcPr>
            <w:tcW w:w="344" w:type="pct"/>
            <w:noWrap/>
            <w:hideMark/>
          </w:tcPr>
          <w:p w14:paraId="5B8785A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43582303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2BC0DD7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20FBFB6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55 (0.6%)</w:t>
            </w:r>
          </w:p>
        </w:tc>
        <w:tc>
          <w:tcPr>
            <w:tcW w:w="713" w:type="pct"/>
            <w:noWrap/>
            <w:hideMark/>
          </w:tcPr>
          <w:p w14:paraId="7DE8D04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20 (0.6%)</w:t>
            </w:r>
          </w:p>
        </w:tc>
        <w:tc>
          <w:tcPr>
            <w:tcW w:w="777" w:type="pct"/>
            <w:noWrap/>
            <w:hideMark/>
          </w:tcPr>
          <w:p w14:paraId="678BD5B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35 (0.6%)</w:t>
            </w:r>
          </w:p>
        </w:tc>
        <w:tc>
          <w:tcPr>
            <w:tcW w:w="344" w:type="pct"/>
            <w:noWrap/>
            <w:hideMark/>
          </w:tcPr>
          <w:p w14:paraId="7A91B84C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6C3A6F" w14:paraId="5E65338C" w14:textId="77777777" w:rsidTr="0045723D">
        <w:trPr>
          <w:trHeight w:val="20"/>
        </w:trPr>
        <w:tc>
          <w:tcPr>
            <w:tcW w:w="4656" w:type="pct"/>
            <w:gridSpan w:val="4"/>
            <w:noWrap/>
            <w:hideMark/>
          </w:tcPr>
          <w:p w14:paraId="2743F70B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ADHD diagnosis based on GP records</w:t>
            </w:r>
          </w:p>
        </w:tc>
        <w:tc>
          <w:tcPr>
            <w:tcW w:w="344" w:type="pct"/>
            <w:noWrap/>
            <w:hideMark/>
          </w:tcPr>
          <w:p w14:paraId="75692960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&lt;0.001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</w:p>
        </w:tc>
      </w:tr>
      <w:tr w:rsidR="004C4772" w:rsidRPr="00F0452E" w14:paraId="1CDBEAC9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6B775C7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 present</w:t>
            </w:r>
          </w:p>
        </w:tc>
        <w:tc>
          <w:tcPr>
            <w:tcW w:w="423" w:type="pct"/>
            <w:noWrap/>
            <w:hideMark/>
          </w:tcPr>
          <w:p w14:paraId="5D227268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9,270 (98.5%)</w:t>
            </w:r>
          </w:p>
        </w:tc>
        <w:tc>
          <w:tcPr>
            <w:tcW w:w="713" w:type="pct"/>
            <w:noWrap/>
            <w:hideMark/>
          </w:tcPr>
          <w:p w14:paraId="0D8BD654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3,193 (99.3%)</w:t>
            </w:r>
          </w:p>
        </w:tc>
        <w:tc>
          <w:tcPr>
            <w:tcW w:w="777" w:type="pct"/>
            <w:noWrap/>
            <w:hideMark/>
          </w:tcPr>
          <w:p w14:paraId="48AA002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6,077 (98.1%)</w:t>
            </w:r>
          </w:p>
        </w:tc>
        <w:tc>
          <w:tcPr>
            <w:tcW w:w="344" w:type="pct"/>
            <w:noWrap/>
            <w:hideMark/>
          </w:tcPr>
          <w:p w14:paraId="3CD39A86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1132444A" w14:textId="77777777" w:rsidTr="0045723D">
        <w:trPr>
          <w:trHeight w:val="20"/>
        </w:trPr>
        <w:tc>
          <w:tcPr>
            <w:tcW w:w="2743" w:type="pct"/>
            <w:noWrap/>
            <w:hideMark/>
          </w:tcPr>
          <w:p w14:paraId="3BCAEE45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2A31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Present</w:t>
            </w:r>
          </w:p>
        </w:tc>
        <w:tc>
          <w:tcPr>
            <w:tcW w:w="423" w:type="pct"/>
            <w:noWrap/>
            <w:hideMark/>
          </w:tcPr>
          <w:p w14:paraId="7323B151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137 (1.5%)</w:t>
            </w:r>
          </w:p>
        </w:tc>
        <w:tc>
          <w:tcPr>
            <w:tcW w:w="713" w:type="pct"/>
            <w:noWrap/>
            <w:hideMark/>
          </w:tcPr>
          <w:p w14:paraId="3B5671FA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22 (0.7%)</w:t>
            </w:r>
          </w:p>
        </w:tc>
        <w:tc>
          <w:tcPr>
            <w:tcW w:w="777" w:type="pct"/>
            <w:noWrap/>
            <w:hideMark/>
          </w:tcPr>
          <w:p w14:paraId="7E5F5FE7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0452E">
              <w:rPr>
                <w:rFonts w:asciiTheme="majorHAnsi" w:hAnsiTheme="majorHAnsi" w:cstheme="majorHAnsi"/>
                <w:sz w:val="18"/>
                <w:szCs w:val="18"/>
              </w:rPr>
              <w:t>115 (1.9%)</w:t>
            </w:r>
          </w:p>
        </w:tc>
        <w:tc>
          <w:tcPr>
            <w:tcW w:w="344" w:type="pct"/>
            <w:noWrap/>
            <w:hideMark/>
          </w:tcPr>
          <w:p w14:paraId="2BEF2A30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4772" w:rsidRPr="00F0452E" w14:paraId="57004709" w14:textId="77777777" w:rsidTr="0045723D">
        <w:trPr>
          <w:trHeight w:val="20"/>
        </w:trPr>
        <w:tc>
          <w:tcPr>
            <w:tcW w:w="5000" w:type="pct"/>
            <w:gridSpan w:val="5"/>
            <w:noWrap/>
          </w:tcPr>
          <w:p w14:paraId="50727DFC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3A6F">
              <w:rPr>
                <w:rFonts w:asciiTheme="majorHAnsi" w:hAnsiTheme="majorHAnsi" w:cstheme="majorHAnsi"/>
                <w:sz w:val="18"/>
                <w:szCs w:val="18"/>
              </w:rPr>
              <w:t>1: Missing data in covariate or more</w:t>
            </w:r>
          </w:p>
          <w:p w14:paraId="535801BD" w14:textId="740436F8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3A6F">
              <w:rPr>
                <w:rFonts w:asciiTheme="majorHAnsi" w:hAnsiTheme="majorHAnsi" w:cstheme="majorHAnsi"/>
                <w:sz w:val="18"/>
                <w:szCs w:val="18"/>
              </w:rPr>
              <w:t xml:space="preserve">2: </w:t>
            </w:r>
            <w:r w:rsidR="00587DF8">
              <w:rPr>
                <w:rFonts w:asciiTheme="majorHAnsi" w:hAnsiTheme="majorHAnsi" w:cstheme="majorHAnsi"/>
                <w:sz w:val="18"/>
                <w:szCs w:val="18"/>
              </w:rPr>
              <w:t>Intellectual impairment was the primary exposure across all analyses</w:t>
            </w:r>
          </w:p>
          <w:p w14:paraId="72479DA7" w14:textId="77777777" w:rsidR="004C4772" w:rsidRPr="006C3A6F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3A6F">
              <w:rPr>
                <w:rFonts w:asciiTheme="majorHAnsi" w:hAnsiTheme="majorHAnsi" w:cstheme="majorHAnsi"/>
                <w:sz w:val="18"/>
                <w:szCs w:val="18"/>
              </w:rPr>
              <w:t>3: Pearson x2 test</w:t>
            </w:r>
          </w:p>
          <w:p w14:paraId="40780262" w14:textId="77777777" w:rsidR="004C4772" w:rsidRPr="00F0452E" w:rsidRDefault="004C4772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3A6F">
              <w:rPr>
                <w:rFonts w:asciiTheme="majorHAnsi" w:hAnsiTheme="majorHAnsi" w:cstheme="majorHAnsi"/>
                <w:sz w:val="18"/>
                <w:szCs w:val="18"/>
              </w:rPr>
              <w:t>4: Independent samples t-test.</w:t>
            </w:r>
          </w:p>
        </w:tc>
      </w:tr>
    </w:tbl>
    <w:p w14:paraId="5502D098" w14:textId="77777777" w:rsidR="001749E3" w:rsidRDefault="001749E3" w:rsidP="001749E3"/>
    <w:p w14:paraId="465DBF15" w14:textId="77777777" w:rsidR="001749E3" w:rsidRDefault="001749E3" w:rsidP="001749E3"/>
    <w:p w14:paraId="342EA97F" w14:textId="77777777" w:rsidR="001D771A" w:rsidRDefault="001D771A" w:rsidP="001749E3"/>
    <w:p w14:paraId="12BA8523" w14:textId="03BABC89" w:rsidR="001D771A" w:rsidRDefault="001749E3" w:rsidP="001A6970">
      <w:pPr>
        <w:pStyle w:val="Heading1"/>
        <w:rPr>
          <w:b/>
          <w:bCs/>
          <w:sz w:val="22"/>
          <w:szCs w:val="22"/>
        </w:rPr>
      </w:pPr>
      <w:bookmarkStart w:id="7" w:name="_Toc183781447"/>
      <w:r w:rsidRPr="006E27F7">
        <w:rPr>
          <w:b/>
          <w:bCs/>
          <w:sz w:val="22"/>
          <w:szCs w:val="22"/>
        </w:rPr>
        <w:lastRenderedPageBreak/>
        <w:t xml:space="preserve">Supplementary Table </w:t>
      </w:r>
      <w:r w:rsidR="00E2356F">
        <w:rPr>
          <w:b/>
          <w:bCs/>
          <w:sz w:val="22"/>
          <w:szCs w:val="22"/>
        </w:rPr>
        <w:t>3</w:t>
      </w:r>
      <w:r w:rsidRPr="006E27F7">
        <w:rPr>
          <w:b/>
          <w:bCs/>
          <w:sz w:val="22"/>
          <w:szCs w:val="22"/>
        </w:rPr>
        <w:t xml:space="preserve">. </w:t>
      </w:r>
      <w:r w:rsidR="006E27F7" w:rsidRPr="006E27F7">
        <w:rPr>
          <w:b/>
          <w:bCs/>
          <w:sz w:val="22"/>
          <w:szCs w:val="22"/>
        </w:rPr>
        <w:t xml:space="preserve">Associations between </w:t>
      </w:r>
      <w:r w:rsidR="00F740B7">
        <w:rPr>
          <w:b/>
          <w:bCs/>
          <w:sz w:val="22"/>
          <w:szCs w:val="22"/>
        </w:rPr>
        <w:t>intellectual impairment</w:t>
      </w:r>
      <w:r w:rsidR="006E27F7" w:rsidRPr="006E27F7">
        <w:rPr>
          <w:b/>
          <w:bCs/>
          <w:sz w:val="22"/>
          <w:szCs w:val="22"/>
        </w:rPr>
        <w:t xml:space="preserve">, psychotic disorders, and psychotic experiences in complete </w:t>
      </w:r>
      <w:r w:rsidR="00A0511F">
        <w:rPr>
          <w:b/>
          <w:bCs/>
          <w:sz w:val="22"/>
          <w:szCs w:val="22"/>
        </w:rPr>
        <w:t>record</w:t>
      </w:r>
      <w:r w:rsidR="006E27F7" w:rsidRPr="006E27F7">
        <w:rPr>
          <w:b/>
          <w:bCs/>
          <w:sz w:val="22"/>
          <w:szCs w:val="22"/>
        </w:rPr>
        <w:t xml:space="preserve"> analyses.</w:t>
      </w:r>
      <w:bookmarkEnd w:id="7"/>
      <w:r w:rsidR="006E27F7" w:rsidRPr="006E27F7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9"/>
        <w:gridCol w:w="697"/>
        <w:gridCol w:w="758"/>
        <w:gridCol w:w="1130"/>
        <w:gridCol w:w="1139"/>
        <w:gridCol w:w="1719"/>
        <w:gridCol w:w="985"/>
        <w:gridCol w:w="1958"/>
        <w:gridCol w:w="1816"/>
        <w:gridCol w:w="957"/>
      </w:tblGrid>
      <w:tr w:rsidR="00481AF7" w:rsidRPr="00B97F93" w14:paraId="71E1FEBE" w14:textId="77777777" w:rsidTr="00B52390">
        <w:trPr>
          <w:trHeight w:val="300"/>
        </w:trPr>
        <w:tc>
          <w:tcPr>
            <w:tcW w:w="1633" w:type="pct"/>
            <w:noWrap/>
            <w:hideMark/>
          </w:tcPr>
          <w:p w14:paraId="5DF7A67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212" w:type="pct"/>
            <w:noWrap/>
            <w:hideMark/>
          </w:tcPr>
          <w:p w14:paraId="00BB4DF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30" w:type="pct"/>
            <w:noWrap/>
            <w:hideMark/>
          </w:tcPr>
          <w:p w14:paraId="2CAA27C3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 Sample</w:t>
            </w:r>
          </w:p>
        </w:tc>
        <w:tc>
          <w:tcPr>
            <w:tcW w:w="339" w:type="pct"/>
            <w:noWrap/>
            <w:hideMark/>
          </w:tcPr>
          <w:p w14:paraId="16C43E6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outcome</w:t>
            </w:r>
          </w:p>
        </w:tc>
        <w:tc>
          <w:tcPr>
            <w:tcW w:w="342" w:type="pct"/>
            <w:noWrap/>
            <w:hideMark/>
          </w:tcPr>
          <w:p w14:paraId="019BD818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exposure</w:t>
            </w:r>
          </w:p>
        </w:tc>
        <w:tc>
          <w:tcPr>
            <w:tcW w:w="513" w:type="pct"/>
            <w:noWrap/>
            <w:hideMark/>
          </w:tcPr>
          <w:p w14:paraId="52BDCF8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exposure and outcome</w:t>
            </w:r>
          </w:p>
        </w:tc>
        <w:tc>
          <w:tcPr>
            <w:tcW w:w="296" w:type="pct"/>
            <w:noWrap/>
            <w:hideMark/>
          </w:tcPr>
          <w:p w14:paraId="56D0003E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 Cis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4" w:type="pct"/>
            <w:noWrap/>
            <w:hideMark/>
          </w:tcPr>
          <w:p w14:paraId="04A63813" w14:textId="5BAC178E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Prevalence outcome in sample without I</w:t>
            </w:r>
            <w:r w:rsidR="00481A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2" w:type="pct"/>
            <w:noWrap/>
            <w:hideMark/>
          </w:tcPr>
          <w:p w14:paraId="77C1D371" w14:textId="36D5BB08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Prevalence outcome in sample with I</w:t>
            </w:r>
            <w:r w:rsidR="00481A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8" w:type="pct"/>
            <w:noWrap/>
            <w:hideMark/>
          </w:tcPr>
          <w:p w14:paraId="61D98C23" w14:textId="77777777" w:rsidR="00B52390" w:rsidRPr="00B97F93" w:rsidRDefault="00B52390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97F9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RD</w:t>
            </w:r>
            <w:r w:rsidRPr="00B97F93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 xml:space="preserve">4 </w:t>
            </w:r>
            <w:r w:rsidRPr="00B97F9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(95% CIs)</w:t>
            </w:r>
          </w:p>
        </w:tc>
      </w:tr>
      <w:tr w:rsidR="00481AF7" w:rsidRPr="00EA58CC" w14:paraId="5DCA7957" w14:textId="77777777" w:rsidTr="00B52390">
        <w:trPr>
          <w:trHeight w:val="300"/>
        </w:trPr>
        <w:tc>
          <w:tcPr>
            <w:tcW w:w="1633" w:type="pct"/>
            <w:noWrap/>
          </w:tcPr>
          <w:p w14:paraId="05F6ABA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969D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212" w:type="pct"/>
            <w:noWrap/>
            <w:hideMark/>
          </w:tcPr>
          <w:p w14:paraId="6324A7A5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230" w:type="pct"/>
            <w:noWrap/>
            <w:hideMark/>
          </w:tcPr>
          <w:p w14:paraId="10404DB2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9407</w:t>
            </w:r>
          </w:p>
        </w:tc>
        <w:tc>
          <w:tcPr>
            <w:tcW w:w="339" w:type="pct"/>
            <w:noWrap/>
            <w:hideMark/>
          </w:tcPr>
          <w:p w14:paraId="0DF15698" w14:textId="77777777" w:rsidR="00B52390" w:rsidRPr="00B97F93" w:rsidRDefault="00B52390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2" w:type="pct"/>
            <w:noWrap/>
            <w:hideMark/>
          </w:tcPr>
          <w:p w14:paraId="7E93D025" w14:textId="77777777" w:rsidR="00B52390" w:rsidRPr="00B97F93" w:rsidRDefault="00B52390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13" w:type="pct"/>
            <w:noWrap/>
            <w:hideMark/>
          </w:tcPr>
          <w:p w14:paraId="07A50DD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96" w:type="pct"/>
            <w:noWrap/>
            <w:hideMark/>
          </w:tcPr>
          <w:p w14:paraId="6211727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3.89 (1.36 - 11.16)</w:t>
            </w:r>
          </w:p>
        </w:tc>
        <w:tc>
          <w:tcPr>
            <w:tcW w:w="594" w:type="pct"/>
            <w:noWrap/>
            <w:hideMark/>
          </w:tcPr>
          <w:p w14:paraId="5261D66A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0.31 (0.21 , 0.45)</w:t>
            </w:r>
          </w:p>
        </w:tc>
        <w:tc>
          <w:tcPr>
            <w:tcW w:w="552" w:type="pct"/>
            <w:noWrap/>
            <w:hideMark/>
          </w:tcPr>
          <w:p w14:paraId="0E6B7268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1.19 (0.45 , 3.15)</w:t>
            </w:r>
          </w:p>
        </w:tc>
        <w:tc>
          <w:tcPr>
            <w:tcW w:w="288" w:type="pct"/>
            <w:noWrap/>
            <w:hideMark/>
          </w:tcPr>
          <w:p w14:paraId="4B10C7B6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0.88 (-0.28 , 2.05)</w:t>
            </w:r>
          </w:p>
        </w:tc>
      </w:tr>
      <w:tr w:rsidR="00481AF7" w:rsidRPr="00EA58CC" w14:paraId="414591A1" w14:textId="77777777" w:rsidTr="00B52390">
        <w:trPr>
          <w:trHeight w:val="300"/>
        </w:trPr>
        <w:tc>
          <w:tcPr>
            <w:tcW w:w="1633" w:type="pct"/>
            <w:noWrap/>
          </w:tcPr>
          <w:p w14:paraId="3B9DF1D9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969D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212" w:type="pct"/>
            <w:noWrap/>
            <w:hideMark/>
          </w:tcPr>
          <w:p w14:paraId="3553D33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Crude</w:t>
            </w:r>
          </w:p>
        </w:tc>
        <w:tc>
          <w:tcPr>
            <w:tcW w:w="230" w:type="pct"/>
            <w:noWrap/>
            <w:hideMark/>
          </w:tcPr>
          <w:p w14:paraId="6BDBE150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6105</w:t>
            </w:r>
          </w:p>
        </w:tc>
        <w:tc>
          <w:tcPr>
            <w:tcW w:w="339" w:type="pct"/>
            <w:noWrap/>
            <w:hideMark/>
          </w:tcPr>
          <w:p w14:paraId="6D5FBA90" w14:textId="77777777" w:rsidR="00B52390" w:rsidRPr="00B97F93" w:rsidRDefault="00B52390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2" w:type="pct"/>
            <w:noWrap/>
            <w:hideMark/>
          </w:tcPr>
          <w:p w14:paraId="0C8513F0" w14:textId="77777777" w:rsidR="00B52390" w:rsidRPr="00B97F93" w:rsidRDefault="00B52390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13" w:type="pct"/>
            <w:noWrap/>
            <w:hideMark/>
          </w:tcPr>
          <w:p w14:paraId="685A87C5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96" w:type="pct"/>
            <w:noWrap/>
            <w:hideMark/>
          </w:tcPr>
          <w:p w14:paraId="7417897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7.11 (1.97 - 25.66)</w:t>
            </w:r>
          </w:p>
        </w:tc>
        <w:tc>
          <w:tcPr>
            <w:tcW w:w="594" w:type="pct"/>
            <w:noWrap/>
            <w:hideMark/>
          </w:tcPr>
          <w:p w14:paraId="4602D3C8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0.19 (0.10 , 0.34)</w:t>
            </w:r>
          </w:p>
        </w:tc>
        <w:tc>
          <w:tcPr>
            <w:tcW w:w="552" w:type="pct"/>
            <w:noWrap/>
            <w:hideMark/>
          </w:tcPr>
          <w:p w14:paraId="7583893A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1.32 (0.43 , 4.05)</w:t>
            </w:r>
          </w:p>
        </w:tc>
        <w:tc>
          <w:tcPr>
            <w:tcW w:w="288" w:type="pct"/>
            <w:noWrap/>
            <w:hideMark/>
          </w:tcPr>
          <w:p w14:paraId="523473A6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1.13 (-0.35 , 2.61)</w:t>
            </w:r>
          </w:p>
        </w:tc>
      </w:tr>
      <w:tr w:rsidR="00481AF7" w:rsidRPr="00EA58CC" w14:paraId="12446E87" w14:textId="77777777" w:rsidTr="00B52390">
        <w:trPr>
          <w:trHeight w:val="300"/>
        </w:trPr>
        <w:tc>
          <w:tcPr>
            <w:tcW w:w="1633" w:type="pct"/>
            <w:noWrap/>
          </w:tcPr>
          <w:p w14:paraId="24F09DAA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969D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212" w:type="pct"/>
            <w:noWrap/>
            <w:hideMark/>
          </w:tcPr>
          <w:p w14:paraId="3DDD43D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</w:p>
        </w:tc>
        <w:tc>
          <w:tcPr>
            <w:tcW w:w="230" w:type="pct"/>
            <w:noWrap/>
            <w:hideMark/>
          </w:tcPr>
          <w:p w14:paraId="6C8195EE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6105</w:t>
            </w:r>
          </w:p>
        </w:tc>
        <w:tc>
          <w:tcPr>
            <w:tcW w:w="339" w:type="pct"/>
            <w:noWrap/>
            <w:hideMark/>
          </w:tcPr>
          <w:p w14:paraId="4261B616" w14:textId="77777777" w:rsidR="00B52390" w:rsidRPr="00B97F93" w:rsidRDefault="00B52390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2" w:type="pct"/>
            <w:noWrap/>
            <w:hideMark/>
          </w:tcPr>
          <w:p w14:paraId="39932FC0" w14:textId="77777777" w:rsidR="00B52390" w:rsidRPr="00B97F93" w:rsidRDefault="00B52390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13" w:type="pct"/>
            <w:noWrap/>
            <w:hideMark/>
          </w:tcPr>
          <w:p w14:paraId="5E9BB6B5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96" w:type="pct"/>
            <w:noWrap/>
            <w:hideMark/>
          </w:tcPr>
          <w:p w14:paraId="16BD356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9.20 (2.41 - 35.17)</w:t>
            </w:r>
          </w:p>
        </w:tc>
        <w:tc>
          <w:tcPr>
            <w:tcW w:w="594" w:type="pct"/>
            <w:noWrap/>
            <w:hideMark/>
          </w:tcPr>
          <w:p w14:paraId="73B7006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0.13 (0.06 , 0.28)</w:t>
            </w:r>
          </w:p>
        </w:tc>
        <w:tc>
          <w:tcPr>
            <w:tcW w:w="552" w:type="pct"/>
            <w:noWrap/>
            <w:hideMark/>
          </w:tcPr>
          <w:p w14:paraId="4E97EBB3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1.20 (0.37 , 3.89)</w:t>
            </w:r>
          </w:p>
        </w:tc>
        <w:tc>
          <w:tcPr>
            <w:tcW w:w="288" w:type="pct"/>
            <w:noWrap/>
            <w:hideMark/>
          </w:tcPr>
          <w:p w14:paraId="353A2259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1.47 (-0.44 , 3.38)</w:t>
            </w:r>
          </w:p>
        </w:tc>
      </w:tr>
      <w:tr w:rsidR="00481AF7" w:rsidRPr="00EA58CC" w14:paraId="7D38D91A" w14:textId="77777777" w:rsidTr="00B52390">
        <w:trPr>
          <w:trHeight w:val="300"/>
        </w:trPr>
        <w:tc>
          <w:tcPr>
            <w:tcW w:w="1633" w:type="pct"/>
            <w:noWrap/>
          </w:tcPr>
          <w:p w14:paraId="7CD39720" w14:textId="63EC55F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212" w:type="pct"/>
            <w:noWrap/>
            <w:hideMark/>
          </w:tcPr>
          <w:p w14:paraId="5C59B06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230" w:type="pct"/>
            <w:noWrap/>
            <w:hideMark/>
          </w:tcPr>
          <w:p w14:paraId="77D1D435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4300</w:t>
            </w:r>
          </w:p>
        </w:tc>
        <w:tc>
          <w:tcPr>
            <w:tcW w:w="339" w:type="pct"/>
            <w:noWrap/>
            <w:hideMark/>
          </w:tcPr>
          <w:p w14:paraId="47C6DF3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521</w:t>
            </w:r>
          </w:p>
        </w:tc>
        <w:tc>
          <w:tcPr>
            <w:tcW w:w="342" w:type="pct"/>
            <w:noWrap/>
            <w:hideMark/>
          </w:tcPr>
          <w:p w14:paraId="336DA1BD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166</w:t>
            </w:r>
          </w:p>
        </w:tc>
        <w:tc>
          <w:tcPr>
            <w:tcW w:w="513" w:type="pct"/>
            <w:noWrap/>
            <w:hideMark/>
          </w:tcPr>
          <w:p w14:paraId="0FE28CF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296" w:type="pct"/>
            <w:noWrap/>
            <w:hideMark/>
          </w:tcPr>
          <w:p w14:paraId="01463673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1.17 (0.75 - 1.84)</w:t>
            </w:r>
          </w:p>
        </w:tc>
        <w:tc>
          <w:tcPr>
            <w:tcW w:w="594" w:type="pct"/>
            <w:noWrap/>
            <w:hideMark/>
          </w:tcPr>
          <w:p w14:paraId="7DA38A07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12.05 (11.09 , 13.08)</w:t>
            </w:r>
          </w:p>
        </w:tc>
        <w:tc>
          <w:tcPr>
            <w:tcW w:w="552" w:type="pct"/>
            <w:noWrap/>
            <w:hideMark/>
          </w:tcPr>
          <w:p w14:paraId="05F32DDA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13.86 (9.48 , 20.25)</w:t>
            </w:r>
          </w:p>
        </w:tc>
        <w:tc>
          <w:tcPr>
            <w:tcW w:w="288" w:type="pct"/>
            <w:noWrap/>
            <w:hideMark/>
          </w:tcPr>
          <w:p w14:paraId="5D32B439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1.81 (-3.54 , 7.16)</w:t>
            </w:r>
          </w:p>
        </w:tc>
      </w:tr>
      <w:tr w:rsidR="00481AF7" w:rsidRPr="00EA58CC" w14:paraId="39CA1D11" w14:textId="77777777" w:rsidTr="00B52390">
        <w:trPr>
          <w:trHeight w:val="300"/>
        </w:trPr>
        <w:tc>
          <w:tcPr>
            <w:tcW w:w="1633" w:type="pct"/>
            <w:noWrap/>
          </w:tcPr>
          <w:p w14:paraId="08EDB7F4" w14:textId="7CAADC16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212" w:type="pct"/>
            <w:noWrap/>
            <w:hideMark/>
          </w:tcPr>
          <w:p w14:paraId="22B6C8B6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sz w:val="18"/>
                <w:szCs w:val="18"/>
              </w:rPr>
              <w:t>Crude</w:t>
            </w:r>
          </w:p>
        </w:tc>
        <w:tc>
          <w:tcPr>
            <w:tcW w:w="230" w:type="pct"/>
            <w:noWrap/>
            <w:hideMark/>
          </w:tcPr>
          <w:p w14:paraId="593EA30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39" w:type="pct"/>
            <w:noWrap/>
            <w:hideMark/>
          </w:tcPr>
          <w:p w14:paraId="5300B36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367</w:t>
            </w:r>
          </w:p>
        </w:tc>
        <w:tc>
          <w:tcPr>
            <w:tcW w:w="342" w:type="pct"/>
            <w:noWrap/>
            <w:hideMark/>
          </w:tcPr>
          <w:p w14:paraId="5CF0812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128</w:t>
            </w:r>
          </w:p>
        </w:tc>
        <w:tc>
          <w:tcPr>
            <w:tcW w:w="513" w:type="pct"/>
            <w:noWrap/>
            <w:hideMark/>
          </w:tcPr>
          <w:p w14:paraId="1197176D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296" w:type="pct"/>
            <w:noWrap/>
            <w:hideMark/>
          </w:tcPr>
          <w:p w14:paraId="6C6A5FCD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1.20 (0.71 - 2.02)</w:t>
            </w:r>
          </w:p>
        </w:tc>
        <w:tc>
          <w:tcPr>
            <w:tcW w:w="594" w:type="pct"/>
            <w:noWrap/>
            <w:hideMark/>
          </w:tcPr>
          <w:p w14:paraId="47EA25F2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11.34 (10.27 , 12.51)</w:t>
            </w:r>
          </w:p>
        </w:tc>
        <w:tc>
          <w:tcPr>
            <w:tcW w:w="552" w:type="pct"/>
            <w:noWrap/>
            <w:hideMark/>
          </w:tcPr>
          <w:p w14:paraId="7CBE9318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13.28 (8.53 , 20.68)</w:t>
            </w:r>
          </w:p>
        </w:tc>
        <w:tc>
          <w:tcPr>
            <w:tcW w:w="288" w:type="pct"/>
            <w:noWrap/>
            <w:hideMark/>
          </w:tcPr>
          <w:p w14:paraId="361E0C49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1.94 (-4.04 , 7.93)</w:t>
            </w:r>
          </w:p>
        </w:tc>
      </w:tr>
      <w:tr w:rsidR="00481AF7" w:rsidRPr="00EA58CC" w14:paraId="10CB0F62" w14:textId="77777777" w:rsidTr="00B52390">
        <w:trPr>
          <w:trHeight w:val="300"/>
        </w:trPr>
        <w:tc>
          <w:tcPr>
            <w:tcW w:w="1633" w:type="pct"/>
            <w:noWrap/>
          </w:tcPr>
          <w:p w14:paraId="19C9F922" w14:textId="07E2F06F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212" w:type="pct"/>
            <w:noWrap/>
            <w:hideMark/>
          </w:tcPr>
          <w:p w14:paraId="74674CAA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</w:p>
        </w:tc>
        <w:tc>
          <w:tcPr>
            <w:tcW w:w="230" w:type="pct"/>
            <w:noWrap/>
            <w:hideMark/>
          </w:tcPr>
          <w:p w14:paraId="39F50241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39" w:type="pct"/>
            <w:noWrap/>
            <w:hideMark/>
          </w:tcPr>
          <w:p w14:paraId="0764520E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367</w:t>
            </w:r>
          </w:p>
        </w:tc>
        <w:tc>
          <w:tcPr>
            <w:tcW w:w="342" w:type="pct"/>
            <w:noWrap/>
            <w:hideMark/>
          </w:tcPr>
          <w:p w14:paraId="2EAC9FC7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128</w:t>
            </w:r>
          </w:p>
        </w:tc>
        <w:tc>
          <w:tcPr>
            <w:tcW w:w="513" w:type="pct"/>
            <w:noWrap/>
            <w:hideMark/>
          </w:tcPr>
          <w:p w14:paraId="2F7A741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296" w:type="pct"/>
            <w:noWrap/>
            <w:hideMark/>
          </w:tcPr>
          <w:p w14:paraId="07C3F47E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1.11 (0.65 - 1.90)</w:t>
            </w:r>
          </w:p>
        </w:tc>
        <w:tc>
          <w:tcPr>
            <w:tcW w:w="594" w:type="pct"/>
            <w:noWrap/>
            <w:hideMark/>
          </w:tcPr>
          <w:p w14:paraId="0387355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10.80 (9.74 , 11.97)</w:t>
            </w:r>
          </w:p>
        </w:tc>
        <w:tc>
          <w:tcPr>
            <w:tcW w:w="552" w:type="pct"/>
            <w:noWrap/>
            <w:hideMark/>
          </w:tcPr>
          <w:p w14:paraId="7516A4A5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11.88 (7.50 , 18.80)</w:t>
            </w:r>
          </w:p>
        </w:tc>
        <w:tc>
          <w:tcPr>
            <w:tcW w:w="288" w:type="pct"/>
            <w:noWrap/>
            <w:hideMark/>
          </w:tcPr>
          <w:p w14:paraId="00B73DD0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1.12 (-4.61 , 6.84)</w:t>
            </w:r>
          </w:p>
        </w:tc>
      </w:tr>
      <w:tr w:rsidR="00481AF7" w:rsidRPr="00EA58CC" w14:paraId="340A6737" w14:textId="77777777" w:rsidTr="00B52390">
        <w:trPr>
          <w:trHeight w:val="300"/>
        </w:trPr>
        <w:tc>
          <w:tcPr>
            <w:tcW w:w="1633" w:type="pct"/>
            <w:noWrap/>
          </w:tcPr>
          <w:p w14:paraId="3CC63429" w14:textId="6C30C025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212" w:type="pct"/>
            <w:noWrap/>
            <w:hideMark/>
          </w:tcPr>
          <w:p w14:paraId="1ACBCBC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230" w:type="pct"/>
            <w:noWrap/>
            <w:hideMark/>
          </w:tcPr>
          <w:p w14:paraId="17567F8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4300</w:t>
            </w:r>
          </w:p>
        </w:tc>
        <w:tc>
          <w:tcPr>
            <w:tcW w:w="339" w:type="pct"/>
            <w:noWrap/>
            <w:hideMark/>
          </w:tcPr>
          <w:p w14:paraId="6C67CBF0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280</w:t>
            </w:r>
          </w:p>
        </w:tc>
        <w:tc>
          <w:tcPr>
            <w:tcW w:w="342" w:type="pct"/>
            <w:noWrap/>
            <w:hideMark/>
          </w:tcPr>
          <w:p w14:paraId="6507AB39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166</w:t>
            </w:r>
          </w:p>
        </w:tc>
        <w:tc>
          <w:tcPr>
            <w:tcW w:w="513" w:type="pct"/>
            <w:noWrap/>
            <w:hideMark/>
          </w:tcPr>
          <w:p w14:paraId="72409F6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96" w:type="pct"/>
            <w:noWrap/>
            <w:hideMark/>
          </w:tcPr>
          <w:p w14:paraId="3430B36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1.34 (0.76 - 2.35)</w:t>
            </w:r>
          </w:p>
        </w:tc>
        <w:tc>
          <w:tcPr>
            <w:tcW w:w="594" w:type="pct"/>
            <w:noWrap/>
            <w:hideMark/>
          </w:tcPr>
          <w:p w14:paraId="4B601146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6.43 (5.73 , 7.23)</w:t>
            </w:r>
          </w:p>
        </w:tc>
        <w:tc>
          <w:tcPr>
            <w:tcW w:w="552" w:type="pct"/>
            <w:noWrap/>
            <w:hideMark/>
          </w:tcPr>
          <w:p w14:paraId="3F837881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8.43 (5.11 , 13.92)</w:t>
            </w:r>
          </w:p>
        </w:tc>
        <w:tc>
          <w:tcPr>
            <w:tcW w:w="288" w:type="pct"/>
            <w:noWrap/>
            <w:hideMark/>
          </w:tcPr>
          <w:p w14:paraId="31B2D10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2.00 (-2.29 , 6.29)</w:t>
            </w:r>
          </w:p>
        </w:tc>
      </w:tr>
      <w:tr w:rsidR="00481AF7" w:rsidRPr="00EA58CC" w14:paraId="2B352A6A" w14:textId="77777777" w:rsidTr="00B52390">
        <w:trPr>
          <w:trHeight w:val="300"/>
        </w:trPr>
        <w:tc>
          <w:tcPr>
            <w:tcW w:w="1633" w:type="pct"/>
            <w:noWrap/>
          </w:tcPr>
          <w:p w14:paraId="0E26891E" w14:textId="254840B5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212" w:type="pct"/>
            <w:noWrap/>
            <w:hideMark/>
          </w:tcPr>
          <w:p w14:paraId="7766F918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Crude</w:t>
            </w:r>
          </w:p>
        </w:tc>
        <w:tc>
          <w:tcPr>
            <w:tcW w:w="230" w:type="pct"/>
            <w:noWrap/>
            <w:hideMark/>
          </w:tcPr>
          <w:p w14:paraId="446F0C93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39" w:type="pct"/>
            <w:noWrap/>
            <w:hideMark/>
          </w:tcPr>
          <w:p w14:paraId="73422ACE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195</w:t>
            </w:r>
          </w:p>
        </w:tc>
        <w:tc>
          <w:tcPr>
            <w:tcW w:w="342" w:type="pct"/>
            <w:noWrap/>
            <w:hideMark/>
          </w:tcPr>
          <w:p w14:paraId="4C712502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128</w:t>
            </w:r>
          </w:p>
        </w:tc>
        <w:tc>
          <w:tcPr>
            <w:tcW w:w="513" w:type="pct"/>
            <w:noWrap/>
            <w:hideMark/>
          </w:tcPr>
          <w:p w14:paraId="2BA5A774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296" w:type="pct"/>
            <w:noWrap/>
            <w:hideMark/>
          </w:tcPr>
          <w:p w14:paraId="0D15CBE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1.18 (0.59 - 2.36)</w:t>
            </w:r>
          </w:p>
        </w:tc>
        <w:tc>
          <w:tcPr>
            <w:tcW w:w="594" w:type="pct"/>
            <w:noWrap/>
            <w:hideMark/>
          </w:tcPr>
          <w:p w14:paraId="183D4B8B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6.03 (5.24 , 6.93)</w:t>
            </w:r>
          </w:p>
        </w:tc>
        <w:tc>
          <w:tcPr>
            <w:tcW w:w="552" w:type="pct"/>
            <w:noWrap/>
            <w:hideMark/>
          </w:tcPr>
          <w:p w14:paraId="0287E46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7.03 (3.75 , 13.20)</w:t>
            </w:r>
          </w:p>
        </w:tc>
        <w:tc>
          <w:tcPr>
            <w:tcW w:w="288" w:type="pct"/>
            <w:noWrap/>
            <w:hideMark/>
          </w:tcPr>
          <w:p w14:paraId="3252BD4E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1.01 (-3.50 , 5.51)</w:t>
            </w:r>
          </w:p>
        </w:tc>
      </w:tr>
      <w:tr w:rsidR="00481AF7" w:rsidRPr="00EA58CC" w14:paraId="63C45EB0" w14:textId="77777777" w:rsidTr="00B52390">
        <w:trPr>
          <w:trHeight w:val="300"/>
        </w:trPr>
        <w:tc>
          <w:tcPr>
            <w:tcW w:w="1633" w:type="pct"/>
            <w:noWrap/>
          </w:tcPr>
          <w:p w14:paraId="31A8DD28" w14:textId="5FE71D91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212" w:type="pct"/>
            <w:noWrap/>
            <w:hideMark/>
          </w:tcPr>
          <w:p w14:paraId="3639074C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</w:p>
        </w:tc>
        <w:tc>
          <w:tcPr>
            <w:tcW w:w="230" w:type="pct"/>
            <w:noWrap/>
            <w:hideMark/>
          </w:tcPr>
          <w:p w14:paraId="44D9B830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39" w:type="pct"/>
            <w:noWrap/>
            <w:hideMark/>
          </w:tcPr>
          <w:p w14:paraId="6F7BF183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195</w:t>
            </w:r>
          </w:p>
        </w:tc>
        <w:tc>
          <w:tcPr>
            <w:tcW w:w="342" w:type="pct"/>
            <w:noWrap/>
            <w:hideMark/>
          </w:tcPr>
          <w:p w14:paraId="00ED13E6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128</w:t>
            </w:r>
          </w:p>
        </w:tc>
        <w:tc>
          <w:tcPr>
            <w:tcW w:w="513" w:type="pct"/>
            <w:noWrap/>
            <w:hideMark/>
          </w:tcPr>
          <w:p w14:paraId="222101D9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296" w:type="pct"/>
            <w:noWrap/>
            <w:hideMark/>
          </w:tcPr>
          <w:p w14:paraId="6750AA83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1.13 (0.56 - 2.28)</w:t>
            </w:r>
          </w:p>
        </w:tc>
        <w:tc>
          <w:tcPr>
            <w:tcW w:w="594" w:type="pct"/>
            <w:noWrap/>
            <w:hideMark/>
          </w:tcPr>
          <w:p w14:paraId="1CAA5047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5.72 (4.94 , 6.62)</w:t>
            </w:r>
          </w:p>
        </w:tc>
        <w:tc>
          <w:tcPr>
            <w:tcW w:w="552" w:type="pct"/>
            <w:noWrap/>
            <w:hideMark/>
          </w:tcPr>
          <w:p w14:paraId="4CD66625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6.40 (3.35 , 12.19)</w:t>
            </w:r>
          </w:p>
        </w:tc>
        <w:tc>
          <w:tcPr>
            <w:tcW w:w="288" w:type="pct"/>
            <w:noWrap/>
            <w:hideMark/>
          </w:tcPr>
          <w:p w14:paraId="581975AD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58CC">
              <w:rPr>
                <w:rFonts w:asciiTheme="majorHAnsi" w:hAnsiTheme="majorHAnsi" w:cstheme="majorHAnsi"/>
                <w:sz w:val="18"/>
                <w:szCs w:val="18"/>
              </w:rPr>
              <w:t>0.71 (-3.67 , 5.08)</w:t>
            </w:r>
          </w:p>
        </w:tc>
      </w:tr>
      <w:tr w:rsidR="00B52390" w:rsidRPr="00EA58CC" w14:paraId="7C953797" w14:textId="77777777" w:rsidTr="0045723D">
        <w:trPr>
          <w:trHeight w:val="300"/>
        </w:trPr>
        <w:tc>
          <w:tcPr>
            <w:tcW w:w="5000" w:type="pct"/>
            <w:gridSpan w:val="10"/>
            <w:noWrap/>
          </w:tcPr>
          <w:p w14:paraId="7F7174E7" w14:textId="77777777" w:rsidR="00B52390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1: Odds ratio</w:t>
            </w:r>
          </w:p>
          <w:p w14:paraId="3E9EC27F" w14:textId="77777777" w:rsidR="00B52390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2: Confidence interval</w:t>
            </w:r>
          </w:p>
          <w:p w14:paraId="6B985049" w14:textId="42F2E5A8" w:rsidR="00B52390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3: Intellectual </w:t>
            </w:r>
            <w:r w:rsidR="00481AF7">
              <w:rPr>
                <w:rFonts w:asciiTheme="majorHAnsi" w:hAnsiTheme="majorHAnsi" w:cstheme="majorHAnsi"/>
                <w:sz w:val="18"/>
                <w:szCs w:val="18"/>
              </w:rPr>
              <w:t>impairment</w:t>
            </w:r>
          </w:p>
          <w:p w14:paraId="4D4CEBAB" w14:textId="77777777" w:rsidR="00B52390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4: Risk difference</w:t>
            </w:r>
          </w:p>
          <w:p w14:paraId="1AF9CF5F" w14:textId="77777777" w:rsidR="00B52390" w:rsidRPr="00EA58CC" w:rsidRDefault="00B52390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5: The value cannot be presented to avoid secondary disclosure</w:t>
            </w:r>
          </w:p>
        </w:tc>
      </w:tr>
    </w:tbl>
    <w:p w14:paraId="3F75AB16" w14:textId="77777777" w:rsidR="00B52390" w:rsidRDefault="00B52390" w:rsidP="00B523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1F695730" w14:textId="77777777" w:rsidR="00B52390" w:rsidRDefault="00B52390" w:rsidP="00B523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01F20613" w14:textId="77777777" w:rsidR="00B52390" w:rsidRDefault="00B52390" w:rsidP="00B52390"/>
    <w:p w14:paraId="04A8F3BD" w14:textId="77777777" w:rsidR="000B3874" w:rsidRDefault="000B3874" w:rsidP="00B52390"/>
    <w:p w14:paraId="364B4BCB" w14:textId="01A78424" w:rsidR="000B3874" w:rsidRPr="000B3874" w:rsidRDefault="000B3874" w:rsidP="000B3874">
      <w:pPr>
        <w:pStyle w:val="Heading1"/>
        <w:rPr>
          <w:rFonts w:cstheme="majorHAnsi"/>
          <w:b/>
          <w:bCs/>
          <w:sz w:val="22"/>
          <w:szCs w:val="22"/>
        </w:rPr>
      </w:pPr>
      <w:bookmarkStart w:id="8" w:name="_Toc183781448"/>
      <w:r w:rsidRPr="000B3874">
        <w:rPr>
          <w:rFonts w:cstheme="majorHAnsi"/>
          <w:b/>
          <w:bCs/>
          <w:sz w:val="22"/>
          <w:szCs w:val="22"/>
        </w:rPr>
        <w:lastRenderedPageBreak/>
        <w:t>Supplementary Table 4. Associations between intellectual disabilities, psychotic disorders and psychotic experiences in multiple imputation analyses.</w:t>
      </w:r>
      <w:bookmarkEnd w:id="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7"/>
        <w:gridCol w:w="842"/>
        <w:gridCol w:w="1224"/>
        <w:gridCol w:w="798"/>
        <w:gridCol w:w="854"/>
        <w:gridCol w:w="2533"/>
        <w:gridCol w:w="2347"/>
        <w:gridCol w:w="1353"/>
      </w:tblGrid>
      <w:tr w:rsidR="00D748EF" w:rsidRPr="00FC1DF4" w14:paraId="66A65FCD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2AE3FE7D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251" w:type="pct"/>
            <w:noWrap/>
            <w:hideMark/>
          </w:tcPr>
          <w:p w14:paraId="07A6C5AC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62" w:type="pct"/>
            <w:noWrap/>
            <w:hideMark/>
          </w:tcPr>
          <w:p w14:paraId="23FA1D2B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 Cis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8" w:type="pct"/>
            <w:noWrap/>
            <w:hideMark/>
          </w:tcPr>
          <w:p w14:paraId="4D3DD19D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FMI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 xml:space="preserve">3 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(exp)</w:t>
            </w:r>
          </w:p>
        </w:tc>
        <w:tc>
          <w:tcPr>
            <w:tcW w:w="255" w:type="pct"/>
            <w:noWrap/>
            <w:hideMark/>
          </w:tcPr>
          <w:p w14:paraId="579F4974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FMI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(large)</w:t>
            </w:r>
          </w:p>
        </w:tc>
        <w:tc>
          <w:tcPr>
            <w:tcW w:w="740" w:type="pct"/>
            <w:noWrap/>
            <w:hideMark/>
          </w:tcPr>
          <w:p w14:paraId="14D1C3AE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Prevalence outcome in sample without ID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87" w:type="pct"/>
            <w:noWrap/>
            <w:hideMark/>
          </w:tcPr>
          <w:p w14:paraId="4E4CAA33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Prevalence outcome in sample with ID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99" w:type="pct"/>
            <w:noWrap/>
            <w:hideMark/>
          </w:tcPr>
          <w:p w14:paraId="6E2A4502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RD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5</w:t>
            </w:r>
            <w:r w:rsidRPr="00FC1D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(95%CIs)</w:t>
            </w:r>
          </w:p>
        </w:tc>
      </w:tr>
      <w:tr w:rsidR="00D748EF" w:rsidRPr="0076780B" w14:paraId="0F5079C6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17B621E7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251" w:type="pct"/>
            <w:noWrap/>
            <w:hideMark/>
          </w:tcPr>
          <w:p w14:paraId="413F5A02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362" w:type="pct"/>
            <w:noWrap/>
            <w:hideMark/>
          </w:tcPr>
          <w:p w14:paraId="366CD652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5.23 (1.24-22.14)</w:t>
            </w:r>
          </w:p>
        </w:tc>
        <w:tc>
          <w:tcPr>
            <w:tcW w:w="238" w:type="pct"/>
            <w:noWrap/>
            <w:hideMark/>
          </w:tcPr>
          <w:p w14:paraId="0866C83B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55" w:type="pct"/>
            <w:noWrap/>
            <w:hideMark/>
          </w:tcPr>
          <w:p w14:paraId="6A1C3B00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740" w:type="pct"/>
            <w:noWrap/>
            <w:hideMark/>
          </w:tcPr>
          <w:p w14:paraId="58105859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0.32 (0.23 - 0.46)</w:t>
            </w:r>
          </w:p>
        </w:tc>
        <w:tc>
          <w:tcPr>
            <w:tcW w:w="687" w:type="pct"/>
            <w:noWrap/>
            <w:hideMark/>
          </w:tcPr>
          <w:p w14:paraId="061A3703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1.67 (0.42 - 6.59)</w:t>
            </w:r>
          </w:p>
        </w:tc>
        <w:tc>
          <w:tcPr>
            <w:tcW w:w="399" w:type="pct"/>
            <w:noWrap/>
            <w:hideMark/>
          </w:tcPr>
          <w:p w14:paraId="36BD180D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1.34 (-0.95 - 3.64)</w:t>
            </w:r>
          </w:p>
        </w:tc>
      </w:tr>
      <w:tr w:rsidR="00D748EF" w:rsidRPr="0076780B" w14:paraId="79B18A87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1D5C6C9C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251" w:type="pct"/>
            <w:noWrap/>
            <w:hideMark/>
          </w:tcPr>
          <w:p w14:paraId="7DBF61AD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</w:p>
        </w:tc>
        <w:tc>
          <w:tcPr>
            <w:tcW w:w="362" w:type="pct"/>
            <w:noWrap/>
            <w:hideMark/>
          </w:tcPr>
          <w:p w14:paraId="32133537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6.77 (1.53-30.00)</w:t>
            </w:r>
          </w:p>
        </w:tc>
        <w:tc>
          <w:tcPr>
            <w:tcW w:w="238" w:type="pct"/>
            <w:noWrap/>
            <w:hideMark/>
          </w:tcPr>
          <w:p w14:paraId="25ED5320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0.0134973</w:t>
            </w:r>
          </w:p>
        </w:tc>
        <w:tc>
          <w:tcPr>
            <w:tcW w:w="255" w:type="pct"/>
            <w:noWrap/>
            <w:hideMark/>
          </w:tcPr>
          <w:p w14:paraId="1C9ACBCB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0.4447662</w:t>
            </w:r>
          </w:p>
        </w:tc>
        <w:tc>
          <w:tcPr>
            <w:tcW w:w="740" w:type="pct"/>
            <w:noWrap/>
            <w:hideMark/>
          </w:tcPr>
          <w:p w14:paraId="7988E410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0.23 (0.14 - 0.37)</w:t>
            </w:r>
          </w:p>
        </w:tc>
        <w:tc>
          <w:tcPr>
            <w:tcW w:w="687" w:type="pct"/>
            <w:noWrap/>
            <w:hideMark/>
          </w:tcPr>
          <w:p w14:paraId="13A2384B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1.50 (0.36 - 6.23)</w:t>
            </w:r>
          </w:p>
        </w:tc>
        <w:tc>
          <w:tcPr>
            <w:tcW w:w="399" w:type="pct"/>
            <w:noWrap/>
            <w:hideMark/>
          </w:tcPr>
          <w:p w14:paraId="51566019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1.79 (-1.14 - 4.71)</w:t>
            </w:r>
          </w:p>
        </w:tc>
      </w:tr>
      <w:tr w:rsidR="00D748EF" w:rsidRPr="0076780B" w14:paraId="6902A191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7F898F70" w14:textId="3A6350E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251" w:type="pct"/>
            <w:noWrap/>
            <w:hideMark/>
          </w:tcPr>
          <w:p w14:paraId="5B50B4EC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362" w:type="pct"/>
            <w:noWrap/>
            <w:hideMark/>
          </w:tcPr>
          <w:p w14:paraId="423997AD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10.55 (3.33-33.44)</w:t>
            </w:r>
          </w:p>
        </w:tc>
        <w:tc>
          <w:tcPr>
            <w:tcW w:w="238" w:type="pct"/>
            <w:noWrap/>
            <w:hideMark/>
          </w:tcPr>
          <w:p w14:paraId="367CAECD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0.8753515</w:t>
            </w:r>
          </w:p>
        </w:tc>
        <w:tc>
          <w:tcPr>
            <w:tcW w:w="255" w:type="pct"/>
            <w:noWrap/>
            <w:hideMark/>
          </w:tcPr>
          <w:p w14:paraId="684AB7FA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0.8753515</w:t>
            </w:r>
          </w:p>
        </w:tc>
        <w:tc>
          <w:tcPr>
            <w:tcW w:w="740" w:type="pct"/>
            <w:noWrap/>
            <w:hideMark/>
          </w:tcPr>
          <w:p w14:paraId="1580D2EE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17.77 (16.02 - 19.72)</w:t>
            </w:r>
          </w:p>
        </w:tc>
        <w:tc>
          <w:tcPr>
            <w:tcW w:w="687" w:type="pct"/>
            <w:noWrap/>
            <w:hideMark/>
          </w:tcPr>
          <w:p w14:paraId="0A28B786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67.34 (42.70 - 106.21)</w:t>
            </w:r>
          </w:p>
        </w:tc>
        <w:tc>
          <w:tcPr>
            <w:tcW w:w="399" w:type="pct"/>
            <w:noWrap/>
            <w:hideMark/>
          </w:tcPr>
          <w:p w14:paraId="571558F5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50.93 (25.47 - 76.40)</w:t>
            </w:r>
          </w:p>
        </w:tc>
      </w:tr>
      <w:tr w:rsidR="00D748EF" w:rsidRPr="0076780B" w14:paraId="4A38FB08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24FD2D77" w14:textId="0F2370AF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251" w:type="pct"/>
            <w:noWrap/>
            <w:hideMark/>
          </w:tcPr>
          <w:p w14:paraId="1FC5F664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</w:p>
        </w:tc>
        <w:tc>
          <w:tcPr>
            <w:tcW w:w="362" w:type="pct"/>
            <w:noWrap/>
            <w:hideMark/>
          </w:tcPr>
          <w:p w14:paraId="088A0ABC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10.79 (3.22-36.19)</w:t>
            </w:r>
          </w:p>
        </w:tc>
        <w:tc>
          <w:tcPr>
            <w:tcW w:w="238" w:type="pct"/>
            <w:noWrap/>
            <w:hideMark/>
          </w:tcPr>
          <w:p w14:paraId="32CA8ED0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0.8801902</w:t>
            </w:r>
          </w:p>
        </w:tc>
        <w:tc>
          <w:tcPr>
            <w:tcW w:w="255" w:type="pct"/>
            <w:noWrap/>
            <w:hideMark/>
          </w:tcPr>
          <w:p w14:paraId="1FD5841A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0.8801902</w:t>
            </w:r>
          </w:p>
        </w:tc>
        <w:tc>
          <w:tcPr>
            <w:tcW w:w="740" w:type="pct"/>
            <w:noWrap/>
            <w:hideMark/>
          </w:tcPr>
          <w:p w14:paraId="5D39984F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16.54 (14.91 - 18.35)</w:t>
            </w:r>
          </w:p>
        </w:tc>
        <w:tc>
          <w:tcPr>
            <w:tcW w:w="687" w:type="pct"/>
            <w:noWrap/>
            <w:hideMark/>
          </w:tcPr>
          <w:p w14:paraId="0594F7C1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64.80 (39.10 - 107.38)</w:t>
            </w:r>
          </w:p>
        </w:tc>
        <w:tc>
          <w:tcPr>
            <w:tcW w:w="399" w:type="pct"/>
            <w:noWrap/>
            <w:hideMark/>
          </w:tcPr>
          <w:p w14:paraId="3EF14D8D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49.22 (23.26 - 75.19)</w:t>
            </w:r>
          </w:p>
        </w:tc>
      </w:tr>
      <w:tr w:rsidR="00D748EF" w:rsidRPr="0076780B" w14:paraId="42DF49EB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3ECAFDE1" w14:textId="180C8875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251" w:type="pct"/>
            <w:noWrap/>
            <w:hideMark/>
          </w:tcPr>
          <w:p w14:paraId="0C7A6A65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362" w:type="pct"/>
            <w:noWrap/>
            <w:hideMark/>
          </w:tcPr>
          <w:p w14:paraId="4F506D5F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9.81 (1.55-62.21)</w:t>
            </w:r>
          </w:p>
        </w:tc>
        <w:tc>
          <w:tcPr>
            <w:tcW w:w="238" w:type="pct"/>
            <w:noWrap/>
            <w:hideMark/>
          </w:tcPr>
          <w:p w14:paraId="5B80B6B1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0.9500183</w:t>
            </w:r>
          </w:p>
        </w:tc>
        <w:tc>
          <w:tcPr>
            <w:tcW w:w="255" w:type="pct"/>
            <w:noWrap/>
            <w:hideMark/>
          </w:tcPr>
          <w:p w14:paraId="73ED94B1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0.9500183</w:t>
            </w:r>
          </w:p>
        </w:tc>
        <w:tc>
          <w:tcPr>
            <w:tcW w:w="740" w:type="pct"/>
            <w:noWrap/>
            <w:hideMark/>
          </w:tcPr>
          <w:p w14:paraId="7C6E35D2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11.92 (9.92 - 14.33)</w:t>
            </w:r>
          </w:p>
        </w:tc>
        <w:tc>
          <w:tcPr>
            <w:tcW w:w="687" w:type="pct"/>
            <w:noWrap/>
            <w:hideMark/>
          </w:tcPr>
          <w:p w14:paraId="2B13AC4E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52.23 (17.55 - 155.41)</w:t>
            </w:r>
          </w:p>
        </w:tc>
        <w:tc>
          <w:tcPr>
            <w:tcW w:w="399" w:type="pct"/>
            <w:noWrap/>
            <w:hideMark/>
          </w:tcPr>
          <w:p w14:paraId="2CC5FF48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45.46 (7.99 - 82.93)</w:t>
            </w:r>
          </w:p>
        </w:tc>
      </w:tr>
      <w:tr w:rsidR="00D748EF" w:rsidRPr="0076780B" w14:paraId="3962D0A3" w14:textId="77777777" w:rsidTr="0045723D">
        <w:trPr>
          <w:trHeight w:val="300"/>
        </w:trPr>
        <w:tc>
          <w:tcPr>
            <w:tcW w:w="2068" w:type="pct"/>
            <w:noWrap/>
            <w:hideMark/>
          </w:tcPr>
          <w:p w14:paraId="0B239145" w14:textId="33DBA8ED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251" w:type="pct"/>
            <w:noWrap/>
            <w:hideMark/>
          </w:tcPr>
          <w:p w14:paraId="6E88AFD2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</w:p>
        </w:tc>
        <w:tc>
          <w:tcPr>
            <w:tcW w:w="362" w:type="pct"/>
            <w:noWrap/>
            <w:hideMark/>
          </w:tcPr>
          <w:p w14:paraId="0CCE0E7E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10.63 (1.50-75.33)</w:t>
            </w:r>
          </w:p>
        </w:tc>
        <w:tc>
          <w:tcPr>
            <w:tcW w:w="238" w:type="pct"/>
            <w:noWrap/>
            <w:hideMark/>
          </w:tcPr>
          <w:p w14:paraId="580EAD59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0.9524471</w:t>
            </w:r>
          </w:p>
        </w:tc>
        <w:tc>
          <w:tcPr>
            <w:tcW w:w="255" w:type="pct"/>
            <w:noWrap/>
            <w:hideMark/>
          </w:tcPr>
          <w:p w14:paraId="461D044D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0.9524471</w:t>
            </w:r>
          </w:p>
        </w:tc>
        <w:tc>
          <w:tcPr>
            <w:tcW w:w="740" w:type="pct"/>
            <w:noWrap/>
            <w:hideMark/>
          </w:tcPr>
          <w:p w14:paraId="623AD710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10.89 (9.03 - 13.12)</w:t>
            </w:r>
          </w:p>
        </w:tc>
        <w:tc>
          <w:tcPr>
            <w:tcW w:w="687" w:type="pct"/>
            <w:noWrap/>
            <w:hideMark/>
          </w:tcPr>
          <w:p w14:paraId="06595988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50.35 (15.65 - 161.92)</w:t>
            </w:r>
          </w:p>
        </w:tc>
        <w:tc>
          <w:tcPr>
            <w:tcW w:w="399" w:type="pct"/>
            <w:noWrap/>
            <w:hideMark/>
          </w:tcPr>
          <w:p w14:paraId="2CCC6C48" w14:textId="77777777" w:rsidR="00D748EF" w:rsidRPr="0076780B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780B">
              <w:rPr>
                <w:rFonts w:asciiTheme="majorHAnsi" w:hAnsiTheme="majorHAnsi" w:cstheme="majorHAnsi"/>
                <w:sz w:val="18"/>
                <w:szCs w:val="18"/>
              </w:rPr>
              <w:t>44.94 (7.37 - 82.50)</w:t>
            </w:r>
          </w:p>
        </w:tc>
      </w:tr>
      <w:tr w:rsidR="00D748EF" w:rsidRPr="00FC1DF4" w14:paraId="2057387D" w14:textId="77777777" w:rsidTr="0045723D">
        <w:trPr>
          <w:trHeight w:val="300"/>
        </w:trPr>
        <w:tc>
          <w:tcPr>
            <w:tcW w:w="5000" w:type="pct"/>
            <w:gridSpan w:val="8"/>
            <w:noWrap/>
          </w:tcPr>
          <w:p w14:paraId="1EEAC5D3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1: Odds Ratio</w:t>
            </w:r>
          </w:p>
          <w:p w14:paraId="2FB3E381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2: Confidence Interval</w:t>
            </w:r>
          </w:p>
          <w:p w14:paraId="232B9A04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3: Fraction of missing information (multiple imputation measure)</w:t>
            </w:r>
          </w:p>
          <w:p w14:paraId="5AC0503C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4: Intellectual Disabilities</w:t>
            </w:r>
          </w:p>
          <w:p w14:paraId="1ED30443" w14:textId="77777777" w:rsidR="00D748EF" w:rsidRPr="00FC1DF4" w:rsidRDefault="00D748EF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C1DF4">
              <w:rPr>
                <w:rFonts w:asciiTheme="majorHAnsi" w:hAnsiTheme="majorHAnsi" w:cstheme="majorHAnsi"/>
                <w:sz w:val="18"/>
                <w:szCs w:val="18"/>
              </w:rPr>
              <w:t>5: Risk difference</w:t>
            </w:r>
          </w:p>
        </w:tc>
      </w:tr>
    </w:tbl>
    <w:p w14:paraId="1381E94F" w14:textId="77777777" w:rsidR="000B3874" w:rsidRDefault="000B3874" w:rsidP="00B52390"/>
    <w:p w14:paraId="62C4E8BB" w14:textId="77777777" w:rsidR="000B3874" w:rsidRDefault="000B3874" w:rsidP="00B52390"/>
    <w:p w14:paraId="0FF6B1F9" w14:textId="77777777" w:rsidR="00D748EF" w:rsidRDefault="00D748EF" w:rsidP="00B52390"/>
    <w:p w14:paraId="136E25B1" w14:textId="77777777" w:rsidR="00D748EF" w:rsidRDefault="00D748EF" w:rsidP="00B52390"/>
    <w:p w14:paraId="77115875" w14:textId="77777777" w:rsidR="00D748EF" w:rsidRDefault="00D748EF" w:rsidP="00B52390"/>
    <w:p w14:paraId="6C483CA4" w14:textId="77777777" w:rsidR="00D748EF" w:rsidRDefault="00D748EF" w:rsidP="00B52390"/>
    <w:p w14:paraId="239E8758" w14:textId="77777777" w:rsidR="00D748EF" w:rsidRDefault="00D748EF" w:rsidP="00B52390"/>
    <w:p w14:paraId="070C6990" w14:textId="77777777" w:rsidR="00D748EF" w:rsidRDefault="00D748EF" w:rsidP="00B52390"/>
    <w:p w14:paraId="15164273" w14:textId="77777777" w:rsidR="00D748EF" w:rsidRDefault="00D748EF" w:rsidP="00B52390"/>
    <w:p w14:paraId="2053FA6C" w14:textId="77777777" w:rsidR="00D748EF" w:rsidRDefault="00D748EF" w:rsidP="00B52390"/>
    <w:p w14:paraId="278AE695" w14:textId="77777777" w:rsidR="00D748EF" w:rsidRDefault="00D748EF" w:rsidP="00B52390"/>
    <w:p w14:paraId="5DE65468" w14:textId="77777777" w:rsidR="00D748EF" w:rsidRDefault="00D748EF" w:rsidP="00B52390"/>
    <w:p w14:paraId="2E0FF1BA" w14:textId="382A5920" w:rsidR="00D748EF" w:rsidRPr="00D748EF" w:rsidRDefault="00D748EF" w:rsidP="00D748EF">
      <w:pPr>
        <w:pStyle w:val="Heading1"/>
        <w:rPr>
          <w:b/>
          <w:bCs/>
          <w:sz w:val="22"/>
          <w:szCs w:val="22"/>
        </w:rPr>
      </w:pPr>
      <w:bookmarkStart w:id="9" w:name="_Toc183781449"/>
      <w:r w:rsidRPr="00D748EF">
        <w:rPr>
          <w:b/>
          <w:bCs/>
          <w:sz w:val="22"/>
          <w:szCs w:val="22"/>
        </w:rPr>
        <w:lastRenderedPageBreak/>
        <w:t>Supplementary Table 5. Associations between intellectual disabilities, psychotic disorders and psychotic experiences in complete record analyses.</w:t>
      </w:r>
      <w:bookmarkEnd w:id="9"/>
      <w:r w:rsidRPr="00D748EF">
        <w:rPr>
          <w:b/>
          <w:bCs/>
          <w:sz w:val="22"/>
          <w:szCs w:val="22"/>
        </w:rPr>
        <w:t xml:space="preserve"> </w:t>
      </w:r>
    </w:p>
    <w:p w14:paraId="4F8240DD" w14:textId="77777777" w:rsidR="00D748EF" w:rsidRDefault="00D748EF" w:rsidP="00B5239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22"/>
        <w:gridCol w:w="2102"/>
        <w:gridCol w:w="690"/>
        <w:gridCol w:w="1014"/>
        <w:gridCol w:w="1023"/>
        <w:gridCol w:w="1529"/>
        <w:gridCol w:w="933"/>
        <w:gridCol w:w="1772"/>
        <w:gridCol w:w="1647"/>
        <w:gridCol w:w="956"/>
      </w:tblGrid>
      <w:tr w:rsidR="002F3B67" w:rsidRPr="00CB520B" w14:paraId="48BB5F3E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3B98048D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635" w:type="pct"/>
            <w:noWrap/>
            <w:hideMark/>
          </w:tcPr>
          <w:p w14:paraId="51F36A9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12" w:type="pct"/>
            <w:noWrap/>
            <w:hideMark/>
          </w:tcPr>
          <w:p w14:paraId="024C123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 Sample</w:t>
            </w:r>
          </w:p>
        </w:tc>
        <w:tc>
          <w:tcPr>
            <w:tcW w:w="309" w:type="pct"/>
            <w:noWrap/>
            <w:hideMark/>
          </w:tcPr>
          <w:p w14:paraId="3B64BEF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outcome</w:t>
            </w:r>
          </w:p>
        </w:tc>
        <w:tc>
          <w:tcPr>
            <w:tcW w:w="312" w:type="pct"/>
            <w:noWrap/>
            <w:hideMark/>
          </w:tcPr>
          <w:p w14:paraId="23001AC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exposure</w:t>
            </w:r>
          </w:p>
        </w:tc>
        <w:tc>
          <w:tcPr>
            <w:tcW w:w="463" w:type="pct"/>
            <w:noWrap/>
            <w:hideMark/>
          </w:tcPr>
          <w:p w14:paraId="560F079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Sample with exposure and outcome</w:t>
            </w:r>
          </w:p>
        </w:tc>
        <w:tc>
          <w:tcPr>
            <w:tcW w:w="285" w:type="pct"/>
            <w:noWrap/>
            <w:hideMark/>
          </w:tcPr>
          <w:p w14:paraId="19A450BB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D02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 Cis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36" w:type="pct"/>
            <w:noWrap/>
            <w:hideMark/>
          </w:tcPr>
          <w:p w14:paraId="4FB9D3F9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Prevalence outcome in sample without ID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98" w:type="pct"/>
            <w:noWrap/>
            <w:hideMark/>
          </w:tcPr>
          <w:p w14:paraId="2705E09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Prevalence outcome in sample with ID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" w:type="pct"/>
            <w:noWrap/>
            <w:hideMark/>
          </w:tcPr>
          <w:p w14:paraId="278587E7" w14:textId="77777777" w:rsidR="002F3B67" w:rsidRPr="00CB520B" w:rsidRDefault="002F3B67" w:rsidP="0045723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B52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RD (95% CIs</w:t>
            </w:r>
            <w:r w:rsidRPr="00CB520B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4</w:t>
            </w:r>
            <w:r w:rsidRPr="00CB52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2F3B67" w:rsidRPr="007F68EF" w14:paraId="59A8B9E4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57419B73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969D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635" w:type="pct"/>
            <w:noWrap/>
            <w:hideMark/>
          </w:tcPr>
          <w:p w14:paraId="0AF56106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212" w:type="pct"/>
            <w:noWrap/>
            <w:hideMark/>
          </w:tcPr>
          <w:p w14:paraId="0297D94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9407</w:t>
            </w:r>
          </w:p>
        </w:tc>
        <w:tc>
          <w:tcPr>
            <w:tcW w:w="309" w:type="pct"/>
            <w:noWrap/>
            <w:hideMark/>
          </w:tcPr>
          <w:p w14:paraId="1677582E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7B7E98F4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42BEBAFB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2A18103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5.23 (1.24 - 22.14)</w:t>
            </w:r>
          </w:p>
        </w:tc>
        <w:tc>
          <w:tcPr>
            <w:tcW w:w="536" w:type="pct"/>
            <w:noWrap/>
            <w:hideMark/>
          </w:tcPr>
          <w:p w14:paraId="7832F06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0.32 (0.23 , 0.46)</w:t>
            </w:r>
          </w:p>
        </w:tc>
        <w:tc>
          <w:tcPr>
            <w:tcW w:w="498" w:type="pct"/>
            <w:noWrap/>
            <w:hideMark/>
          </w:tcPr>
          <w:p w14:paraId="553EC616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1.67 (0.42 , 6.59)</w:t>
            </w:r>
          </w:p>
        </w:tc>
        <w:tc>
          <w:tcPr>
            <w:tcW w:w="291" w:type="pct"/>
            <w:noWrap/>
            <w:hideMark/>
          </w:tcPr>
          <w:p w14:paraId="64422C4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1.34 (-0.95 , 3.64)</w:t>
            </w:r>
          </w:p>
        </w:tc>
      </w:tr>
      <w:tr w:rsidR="002F3B67" w:rsidRPr="007F68EF" w14:paraId="43A29D7E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38F0387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969D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635" w:type="pct"/>
            <w:noWrap/>
            <w:hideMark/>
          </w:tcPr>
          <w:p w14:paraId="72B328D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Crude_complete_exposure_outcome_covariates</w:t>
            </w:r>
            <w:proofErr w:type="spellEnd"/>
          </w:p>
        </w:tc>
        <w:tc>
          <w:tcPr>
            <w:tcW w:w="212" w:type="pct"/>
            <w:noWrap/>
            <w:hideMark/>
          </w:tcPr>
          <w:p w14:paraId="5E3374E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6105</w:t>
            </w:r>
          </w:p>
        </w:tc>
        <w:tc>
          <w:tcPr>
            <w:tcW w:w="309" w:type="pct"/>
            <w:noWrap/>
            <w:hideMark/>
          </w:tcPr>
          <w:p w14:paraId="7717F0C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6C7C9A4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033727B4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75FAE7C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15.70 (3.44 - 71.55)</w:t>
            </w:r>
          </w:p>
        </w:tc>
        <w:tc>
          <w:tcPr>
            <w:tcW w:w="536" w:type="pct"/>
            <w:noWrap/>
            <w:hideMark/>
          </w:tcPr>
          <w:p w14:paraId="359995E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0.20 (0.11 , 0.35)</w:t>
            </w:r>
          </w:p>
        </w:tc>
        <w:tc>
          <w:tcPr>
            <w:tcW w:w="498" w:type="pct"/>
            <w:noWrap/>
            <w:hideMark/>
          </w:tcPr>
          <w:p w14:paraId="6018B813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3.03 (0.77 , 11.86)</w:t>
            </w:r>
          </w:p>
        </w:tc>
        <w:tc>
          <w:tcPr>
            <w:tcW w:w="291" w:type="pct"/>
            <w:noWrap/>
            <w:hideMark/>
          </w:tcPr>
          <w:p w14:paraId="2F5AA617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2.83 (-1.31 , 6.97)</w:t>
            </w:r>
          </w:p>
        </w:tc>
      </w:tr>
      <w:tr w:rsidR="002F3B67" w:rsidRPr="007F68EF" w14:paraId="5E07D2C1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5080BC2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969D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635" w:type="pct"/>
            <w:noWrap/>
            <w:hideMark/>
          </w:tcPr>
          <w:p w14:paraId="75BEBB5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Adjusted_complete_exposure_outcome_covariates</w:t>
            </w:r>
            <w:proofErr w:type="spellEnd"/>
          </w:p>
        </w:tc>
        <w:tc>
          <w:tcPr>
            <w:tcW w:w="212" w:type="pct"/>
            <w:noWrap/>
            <w:hideMark/>
          </w:tcPr>
          <w:p w14:paraId="3125178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6105</w:t>
            </w:r>
          </w:p>
        </w:tc>
        <w:tc>
          <w:tcPr>
            <w:tcW w:w="309" w:type="pct"/>
            <w:noWrap/>
            <w:hideMark/>
          </w:tcPr>
          <w:p w14:paraId="770353C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55B0ED2D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7F87BE1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1593B9DE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17.79 (3.68 - 86.13)</w:t>
            </w:r>
          </w:p>
        </w:tc>
        <w:tc>
          <w:tcPr>
            <w:tcW w:w="536" w:type="pct"/>
            <w:noWrap/>
            <w:hideMark/>
          </w:tcPr>
          <w:p w14:paraId="5F4E40E7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0.15 (0.07 , 0.29)</w:t>
            </w:r>
          </w:p>
        </w:tc>
        <w:tc>
          <w:tcPr>
            <w:tcW w:w="498" w:type="pct"/>
            <w:noWrap/>
            <w:hideMark/>
          </w:tcPr>
          <w:p w14:paraId="581CD427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2.52 (0.60 , 10.57)</w:t>
            </w:r>
          </w:p>
        </w:tc>
        <w:tc>
          <w:tcPr>
            <w:tcW w:w="291" w:type="pct"/>
            <w:noWrap/>
            <w:hideMark/>
          </w:tcPr>
          <w:p w14:paraId="6503CE2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3.12 (-1.45 , 7.69)</w:t>
            </w:r>
          </w:p>
        </w:tc>
      </w:tr>
      <w:tr w:rsidR="002F3B67" w:rsidRPr="007F68EF" w14:paraId="3C1B5FE1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7969A884" w14:textId="121A1B23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635" w:type="pct"/>
            <w:noWrap/>
            <w:hideMark/>
          </w:tcPr>
          <w:p w14:paraId="6572BB4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212" w:type="pct"/>
            <w:noWrap/>
            <w:hideMark/>
          </w:tcPr>
          <w:p w14:paraId="7D86644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4300</w:t>
            </w:r>
          </w:p>
        </w:tc>
        <w:tc>
          <w:tcPr>
            <w:tcW w:w="309" w:type="pct"/>
            <w:noWrap/>
            <w:hideMark/>
          </w:tcPr>
          <w:p w14:paraId="27C21CC9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5CD723F5" w14:textId="77777777" w:rsidR="002F3B67" w:rsidRPr="00CB520B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448B5F2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31CDF2E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1.12 (0.39 - 3.21)</w:t>
            </w:r>
          </w:p>
        </w:tc>
        <w:tc>
          <w:tcPr>
            <w:tcW w:w="536" w:type="pct"/>
            <w:noWrap/>
            <w:hideMark/>
          </w:tcPr>
          <w:p w14:paraId="44ED1177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12.11 (11.17 , 13.13)</w:t>
            </w:r>
          </w:p>
        </w:tc>
        <w:tc>
          <w:tcPr>
            <w:tcW w:w="498" w:type="pct"/>
            <w:noWrap/>
            <w:hideMark/>
          </w:tcPr>
          <w:p w14:paraId="55C3D1E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13.33 (5.35 , 33.20)</w:t>
            </w:r>
          </w:p>
        </w:tc>
        <w:tc>
          <w:tcPr>
            <w:tcW w:w="291" w:type="pct"/>
            <w:noWrap/>
            <w:hideMark/>
          </w:tcPr>
          <w:p w14:paraId="545781C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1.23 (-10.98 , 13.43)</w:t>
            </w:r>
          </w:p>
        </w:tc>
      </w:tr>
      <w:tr w:rsidR="002F3B67" w:rsidRPr="007F68EF" w14:paraId="131E1AD0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0139FC61" w14:textId="0E8FC2B1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635" w:type="pct"/>
            <w:noWrap/>
            <w:hideMark/>
          </w:tcPr>
          <w:p w14:paraId="2893CD36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Crude_complete_exposure_outcome_covariates</w:t>
            </w:r>
            <w:proofErr w:type="spellEnd"/>
          </w:p>
        </w:tc>
        <w:tc>
          <w:tcPr>
            <w:tcW w:w="212" w:type="pct"/>
            <w:noWrap/>
            <w:hideMark/>
          </w:tcPr>
          <w:p w14:paraId="49345E6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09" w:type="pct"/>
            <w:noWrap/>
            <w:hideMark/>
          </w:tcPr>
          <w:p w14:paraId="79161C7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60502786" w14:textId="77777777" w:rsidR="002F3B67" w:rsidRPr="00CB520B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7E093563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425224E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1.48 (0.51 - 4.35)</w:t>
            </w:r>
          </w:p>
        </w:tc>
        <w:tc>
          <w:tcPr>
            <w:tcW w:w="536" w:type="pct"/>
            <w:noWrap/>
            <w:hideMark/>
          </w:tcPr>
          <w:p w14:paraId="645DA6C6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11.38 (10.33 , 12.54)</w:t>
            </w:r>
          </w:p>
        </w:tc>
        <w:tc>
          <w:tcPr>
            <w:tcW w:w="498" w:type="pct"/>
            <w:noWrap/>
            <w:hideMark/>
          </w:tcPr>
          <w:p w14:paraId="77D3EE5D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16.00 (6.52 , 39.28)</w:t>
            </w:r>
          </w:p>
        </w:tc>
        <w:tc>
          <w:tcPr>
            <w:tcW w:w="291" w:type="pct"/>
            <w:noWrap/>
            <w:hideMark/>
          </w:tcPr>
          <w:p w14:paraId="186C705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4.62 (-9.79 , 19.03)</w:t>
            </w:r>
          </w:p>
        </w:tc>
      </w:tr>
      <w:tr w:rsidR="002F3B67" w:rsidRPr="007F68EF" w14:paraId="0670901B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04F75E4E" w14:textId="3C2CC3E3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 </w:t>
            </w:r>
          </w:p>
        </w:tc>
        <w:tc>
          <w:tcPr>
            <w:tcW w:w="635" w:type="pct"/>
            <w:noWrap/>
            <w:hideMark/>
          </w:tcPr>
          <w:p w14:paraId="20E9876B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Adjusted_complete_exposure_outcome_covariates</w:t>
            </w:r>
            <w:proofErr w:type="spellEnd"/>
          </w:p>
        </w:tc>
        <w:tc>
          <w:tcPr>
            <w:tcW w:w="212" w:type="pct"/>
            <w:noWrap/>
            <w:hideMark/>
          </w:tcPr>
          <w:p w14:paraId="39FCC66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09" w:type="pct"/>
            <w:noWrap/>
            <w:hideMark/>
          </w:tcPr>
          <w:p w14:paraId="315314B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5B4D662C" w14:textId="77777777" w:rsidR="002F3B67" w:rsidRPr="00CB520B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435595B4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455CED9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1.43 (0.48 - 4.27)</w:t>
            </w:r>
          </w:p>
        </w:tc>
        <w:tc>
          <w:tcPr>
            <w:tcW w:w="536" w:type="pct"/>
            <w:noWrap/>
            <w:hideMark/>
          </w:tcPr>
          <w:p w14:paraId="1912789E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10.81 (9.76 , 11.97)</w:t>
            </w:r>
          </w:p>
        </w:tc>
        <w:tc>
          <w:tcPr>
            <w:tcW w:w="498" w:type="pct"/>
            <w:noWrap/>
            <w:hideMark/>
          </w:tcPr>
          <w:p w14:paraId="74AA0DED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14.71 (5.85 , 37.02)</w:t>
            </w:r>
          </w:p>
        </w:tc>
        <w:tc>
          <w:tcPr>
            <w:tcW w:w="291" w:type="pct"/>
            <w:noWrap/>
            <w:hideMark/>
          </w:tcPr>
          <w:p w14:paraId="3AE536B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4.02 (-9.93 , 17.98)</w:t>
            </w:r>
          </w:p>
        </w:tc>
      </w:tr>
      <w:tr w:rsidR="002F3B67" w:rsidRPr="007F68EF" w14:paraId="4D5C0FB3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6523188D" w14:textId="1C63AF2A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635" w:type="pct"/>
            <w:noWrap/>
            <w:hideMark/>
          </w:tcPr>
          <w:p w14:paraId="0E71B31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</w:p>
        </w:tc>
        <w:tc>
          <w:tcPr>
            <w:tcW w:w="212" w:type="pct"/>
            <w:noWrap/>
            <w:hideMark/>
          </w:tcPr>
          <w:p w14:paraId="3AEF3E7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4300</w:t>
            </w:r>
          </w:p>
        </w:tc>
        <w:tc>
          <w:tcPr>
            <w:tcW w:w="309" w:type="pct"/>
            <w:noWrap/>
            <w:hideMark/>
          </w:tcPr>
          <w:p w14:paraId="073CF47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487A3AEA" w14:textId="77777777" w:rsidR="002F3B67" w:rsidRPr="00CB520B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1432EEC3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00FE7AD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1.60 (0.48 - 5.31)</w:t>
            </w:r>
          </w:p>
        </w:tc>
        <w:tc>
          <w:tcPr>
            <w:tcW w:w="536" w:type="pct"/>
            <w:noWrap/>
            <w:hideMark/>
          </w:tcPr>
          <w:p w14:paraId="3DBA84C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6.49 (5.79 , 7.27)</w:t>
            </w:r>
          </w:p>
        </w:tc>
        <w:tc>
          <w:tcPr>
            <w:tcW w:w="498" w:type="pct"/>
            <w:noWrap/>
            <w:hideMark/>
          </w:tcPr>
          <w:p w14:paraId="3785CDB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10.00 (3.42 , 29.26)</w:t>
            </w:r>
          </w:p>
        </w:tc>
        <w:tc>
          <w:tcPr>
            <w:tcW w:w="291" w:type="pct"/>
            <w:noWrap/>
            <w:hideMark/>
          </w:tcPr>
          <w:p w14:paraId="2331ECF4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3.51 (-7.25 , 14.27)</w:t>
            </w:r>
          </w:p>
        </w:tc>
      </w:tr>
      <w:tr w:rsidR="002F3B67" w:rsidRPr="007F68EF" w14:paraId="2CEFADB8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5FD335AB" w14:textId="359C9215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635" w:type="pct"/>
            <w:noWrap/>
            <w:hideMark/>
          </w:tcPr>
          <w:p w14:paraId="44BED3B0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Crude_complete_exposure_outcome_covariates</w:t>
            </w:r>
            <w:proofErr w:type="spellEnd"/>
          </w:p>
        </w:tc>
        <w:tc>
          <w:tcPr>
            <w:tcW w:w="212" w:type="pct"/>
            <w:noWrap/>
            <w:hideMark/>
          </w:tcPr>
          <w:p w14:paraId="67CBD65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09" w:type="pct"/>
            <w:noWrap/>
            <w:hideMark/>
          </w:tcPr>
          <w:p w14:paraId="11EB75F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11187552" w14:textId="77777777" w:rsidR="002F3B67" w:rsidRPr="00CB520B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72598B4D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7041F1D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2.13 (0.63 - 7.18)</w:t>
            </w:r>
          </w:p>
        </w:tc>
        <w:tc>
          <w:tcPr>
            <w:tcW w:w="536" w:type="pct"/>
            <w:noWrap/>
            <w:hideMark/>
          </w:tcPr>
          <w:p w14:paraId="2CE8DD3E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6.02 (5.25 , 6.90)</w:t>
            </w:r>
          </w:p>
        </w:tc>
        <w:tc>
          <w:tcPr>
            <w:tcW w:w="498" w:type="pct"/>
            <w:noWrap/>
            <w:hideMark/>
          </w:tcPr>
          <w:p w14:paraId="7C7C5648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12.00 (4.15 , 34.69)</w:t>
            </w:r>
          </w:p>
        </w:tc>
        <w:tc>
          <w:tcPr>
            <w:tcW w:w="291" w:type="pct"/>
            <w:noWrap/>
            <w:hideMark/>
          </w:tcPr>
          <w:p w14:paraId="4907024A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5.98 (-6.78 , 18.75)</w:t>
            </w:r>
          </w:p>
        </w:tc>
      </w:tr>
      <w:tr w:rsidR="002F3B67" w:rsidRPr="007F68EF" w14:paraId="3E2E9F1E" w14:textId="77777777" w:rsidTr="002F3B67">
        <w:trPr>
          <w:trHeight w:val="300"/>
        </w:trPr>
        <w:tc>
          <w:tcPr>
            <w:tcW w:w="1459" w:type="pct"/>
            <w:noWrap/>
            <w:hideMark/>
          </w:tcPr>
          <w:p w14:paraId="01E847B6" w14:textId="6CE8B91E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6BA9">
              <w:rPr>
                <w:rFonts w:asciiTheme="majorHAnsi" w:hAnsiTheme="majorHAnsi" w:cstheme="majorHAnsi"/>
                <w:sz w:val="18"/>
                <w:szCs w:val="18"/>
              </w:rPr>
              <w:t xml:space="preserve">Psychotic experiences until 18 and/or 24 not attributed to sleep or fever, distressing or frequent </w:t>
            </w:r>
          </w:p>
        </w:tc>
        <w:tc>
          <w:tcPr>
            <w:tcW w:w="635" w:type="pct"/>
            <w:noWrap/>
            <w:hideMark/>
          </w:tcPr>
          <w:p w14:paraId="4713B8C1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Adjusted_complete_exposure_outcome_covariates</w:t>
            </w:r>
            <w:proofErr w:type="spellEnd"/>
          </w:p>
        </w:tc>
        <w:tc>
          <w:tcPr>
            <w:tcW w:w="212" w:type="pct"/>
            <w:noWrap/>
            <w:hideMark/>
          </w:tcPr>
          <w:p w14:paraId="5AA3A153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3215</w:t>
            </w:r>
          </w:p>
        </w:tc>
        <w:tc>
          <w:tcPr>
            <w:tcW w:w="309" w:type="pct"/>
            <w:noWrap/>
            <w:hideMark/>
          </w:tcPr>
          <w:p w14:paraId="5270DC7F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2" w:type="pct"/>
            <w:noWrap/>
            <w:hideMark/>
          </w:tcPr>
          <w:p w14:paraId="4EC7CAD4" w14:textId="77777777" w:rsidR="002F3B67" w:rsidRPr="00CB520B" w:rsidRDefault="002F3B67" w:rsidP="0045723D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63" w:type="pct"/>
            <w:noWrap/>
            <w:hideMark/>
          </w:tcPr>
          <w:p w14:paraId="61BD06E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≤5</w:t>
            </w:r>
          </w:p>
        </w:tc>
        <w:tc>
          <w:tcPr>
            <w:tcW w:w="285" w:type="pct"/>
            <w:noWrap/>
            <w:hideMark/>
          </w:tcPr>
          <w:p w14:paraId="2BBF78C2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2.21 (0.65 - 7.56)</w:t>
            </w:r>
          </w:p>
        </w:tc>
        <w:tc>
          <w:tcPr>
            <w:tcW w:w="536" w:type="pct"/>
            <w:noWrap/>
            <w:hideMark/>
          </w:tcPr>
          <w:p w14:paraId="6B8868F7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5.70 (4.93 , 6.58)</w:t>
            </w:r>
          </w:p>
        </w:tc>
        <w:tc>
          <w:tcPr>
            <w:tcW w:w="498" w:type="pct"/>
            <w:noWrap/>
            <w:hideMark/>
          </w:tcPr>
          <w:p w14:paraId="6B2FB84D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11.75 (4.03 , 34.27)</w:t>
            </w:r>
          </w:p>
        </w:tc>
        <w:tc>
          <w:tcPr>
            <w:tcW w:w="291" w:type="pct"/>
            <w:noWrap/>
            <w:hideMark/>
          </w:tcPr>
          <w:p w14:paraId="20BE4375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8EF">
              <w:rPr>
                <w:rFonts w:asciiTheme="majorHAnsi" w:hAnsiTheme="majorHAnsi" w:cstheme="majorHAnsi"/>
                <w:sz w:val="18"/>
                <w:szCs w:val="18"/>
              </w:rPr>
              <w:t>6.29 (-6.71 , 19.28)</w:t>
            </w:r>
          </w:p>
        </w:tc>
      </w:tr>
      <w:tr w:rsidR="002F3B67" w:rsidRPr="007F68EF" w14:paraId="5956CBA6" w14:textId="77777777" w:rsidTr="0045723D">
        <w:trPr>
          <w:trHeight w:val="300"/>
        </w:trPr>
        <w:tc>
          <w:tcPr>
            <w:tcW w:w="5000" w:type="pct"/>
            <w:gridSpan w:val="10"/>
            <w:noWrap/>
          </w:tcPr>
          <w:p w14:paraId="1D9B23E8" w14:textId="77777777" w:rsidR="002F3B67" w:rsidRPr="00584EF7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1: </w:t>
            </w:r>
            <w:r w:rsidRPr="00584EF7">
              <w:rPr>
                <w:rFonts w:asciiTheme="majorHAnsi" w:hAnsiTheme="majorHAnsi" w:cstheme="majorHAnsi"/>
                <w:sz w:val="18"/>
                <w:szCs w:val="18"/>
              </w:rPr>
              <w:t>Odds ratio</w:t>
            </w:r>
          </w:p>
          <w:p w14:paraId="63BD453C" w14:textId="77777777" w:rsidR="002F3B67" w:rsidRPr="00584EF7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84EF7">
              <w:rPr>
                <w:rFonts w:asciiTheme="majorHAnsi" w:hAnsiTheme="majorHAnsi" w:cstheme="majorHAnsi"/>
                <w:sz w:val="18"/>
                <w:szCs w:val="18"/>
              </w:rPr>
              <w:t>2: Confidence interval</w:t>
            </w:r>
          </w:p>
          <w:p w14:paraId="6F15F359" w14:textId="77777777" w:rsidR="002F3B67" w:rsidRPr="00584EF7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84EF7">
              <w:rPr>
                <w:rFonts w:asciiTheme="majorHAnsi" w:hAnsiTheme="majorHAnsi" w:cstheme="majorHAnsi"/>
                <w:sz w:val="18"/>
                <w:szCs w:val="18"/>
              </w:rPr>
              <w:t>3: Intellectual disabilities</w:t>
            </w:r>
          </w:p>
          <w:p w14:paraId="38259465" w14:textId="77777777" w:rsidR="002F3B67" w:rsidRPr="00584EF7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84EF7">
              <w:rPr>
                <w:rFonts w:asciiTheme="majorHAnsi" w:hAnsiTheme="majorHAnsi" w:cstheme="majorHAnsi"/>
                <w:sz w:val="18"/>
                <w:szCs w:val="18"/>
              </w:rPr>
              <w:t>4: Risk difference</w:t>
            </w:r>
          </w:p>
          <w:p w14:paraId="14BAB24C" w14:textId="77777777" w:rsidR="002F3B67" w:rsidRPr="007F68EF" w:rsidRDefault="002F3B67" w:rsidP="0045723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84EF7">
              <w:rPr>
                <w:rFonts w:asciiTheme="majorHAnsi" w:hAnsiTheme="majorHAnsi" w:cstheme="majorHAnsi"/>
                <w:sz w:val="18"/>
                <w:szCs w:val="18"/>
              </w:rPr>
              <w:t>5: The value cannot be presented to avoid secondary disclosure</w:t>
            </w:r>
          </w:p>
        </w:tc>
      </w:tr>
    </w:tbl>
    <w:p w14:paraId="25D1FB09" w14:textId="52F036E4" w:rsidR="00D748EF" w:rsidRPr="00B52390" w:rsidRDefault="00D748EF" w:rsidP="00B52390">
      <w:pPr>
        <w:sectPr w:rsidR="00D748EF" w:rsidRPr="00B52390" w:rsidSect="00A008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6E2C25" w14:textId="42F04C13" w:rsidR="000E7CA9" w:rsidRDefault="000E7CA9" w:rsidP="001A6970">
      <w:pPr>
        <w:pStyle w:val="Heading1"/>
        <w:rPr>
          <w:b/>
          <w:bCs/>
          <w:sz w:val="22"/>
          <w:szCs w:val="22"/>
        </w:rPr>
      </w:pPr>
      <w:bookmarkStart w:id="10" w:name="_Toc183781450"/>
      <w:r w:rsidRPr="001A6970">
        <w:rPr>
          <w:b/>
          <w:bCs/>
          <w:sz w:val="22"/>
          <w:szCs w:val="22"/>
        </w:rPr>
        <w:lastRenderedPageBreak/>
        <w:t xml:space="preserve">Supplementary Table </w:t>
      </w:r>
      <w:r w:rsidR="009C1434">
        <w:rPr>
          <w:b/>
          <w:bCs/>
          <w:sz w:val="22"/>
          <w:szCs w:val="22"/>
        </w:rPr>
        <w:t>6</w:t>
      </w:r>
      <w:r w:rsidRPr="001A6970">
        <w:rPr>
          <w:b/>
          <w:bCs/>
          <w:sz w:val="22"/>
          <w:szCs w:val="22"/>
        </w:rPr>
        <w:t xml:space="preserve">. </w:t>
      </w:r>
      <w:r w:rsidR="001A6970" w:rsidRPr="001A6970">
        <w:rPr>
          <w:b/>
          <w:bCs/>
          <w:sz w:val="22"/>
          <w:szCs w:val="22"/>
        </w:rPr>
        <w:t xml:space="preserve">Associations between </w:t>
      </w:r>
      <w:r w:rsidR="00F14BBF">
        <w:rPr>
          <w:b/>
          <w:bCs/>
          <w:sz w:val="22"/>
          <w:szCs w:val="22"/>
        </w:rPr>
        <w:t>intellectual impairment</w:t>
      </w:r>
      <w:r w:rsidR="001A6970" w:rsidRPr="001A6970">
        <w:rPr>
          <w:b/>
          <w:bCs/>
          <w:sz w:val="22"/>
          <w:szCs w:val="22"/>
        </w:rPr>
        <w:t xml:space="preserve"> and the four longitudinal profiles of psychotic experiences in complete </w:t>
      </w:r>
      <w:r w:rsidR="00A0511F">
        <w:rPr>
          <w:b/>
          <w:bCs/>
          <w:sz w:val="22"/>
          <w:szCs w:val="22"/>
        </w:rPr>
        <w:t>record</w:t>
      </w:r>
      <w:r w:rsidR="001A6970" w:rsidRPr="001A6970">
        <w:rPr>
          <w:b/>
          <w:bCs/>
          <w:sz w:val="22"/>
          <w:szCs w:val="22"/>
        </w:rPr>
        <w:t xml:space="preserve"> analyses.</w:t>
      </w:r>
      <w:bookmarkEnd w:id="10"/>
      <w:r w:rsidR="001A6970" w:rsidRPr="001A6970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56"/>
        <w:gridCol w:w="3411"/>
        <w:gridCol w:w="1616"/>
        <w:gridCol w:w="4005"/>
      </w:tblGrid>
      <w:tr w:rsidR="00170659" w:rsidRPr="002E7420" w14:paraId="56546708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7EC5744F" w14:textId="77777777" w:rsidR="00170659" w:rsidRPr="002E7420" w:rsidRDefault="00170659" w:rsidP="002E7420">
            <w:pPr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Trajectory</w:t>
            </w:r>
          </w:p>
        </w:tc>
        <w:tc>
          <w:tcPr>
            <w:tcW w:w="1104" w:type="pct"/>
            <w:noWrap/>
            <w:hideMark/>
          </w:tcPr>
          <w:p w14:paraId="7FB37581" w14:textId="77777777" w:rsidR="00170659" w:rsidRPr="002E7420" w:rsidRDefault="00170659" w:rsidP="002E7420">
            <w:pPr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503" w:type="pct"/>
            <w:noWrap/>
            <w:hideMark/>
          </w:tcPr>
          <w:p w14:paraId="22AFD8EA" w14:textId="77777777" w:rsidR="00170659" w:rsidRPr="002E7420" w:rsidRDefault="00170659" w:rsidP="002E7420">
            <w:pPr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304" w:type="pct"/>
            <w:noWrap/>
            <w:hideMark/>
          </w:tcPr>
          <w:p w14:paraId="3D3C88AF" w14:textId="3210CCF9" w:rsidR="00170659" w:rsidRPr="002E7420" w:rsidRDefault="00170659" w:rsidP="002E7420">
            <w:pPr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RRR</w:t>
            </w: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vertAlign w:val="superscript"/>
              </w:rPr>
              <w:t>1</w:t>
            </w: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 xml:space="preserve"> (95% C</w:t>
            </w:r>
            <w:r w:rsidR="00EA37F8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</w:t>
            </w: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s</w:t>
            </w:r>
            <w:r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vertAlign w:val="superscript"/>
              </w:rPr>
              <w:t>2</w:t>
            </w:r>
            <w:r w:rsidRPr="002E7420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CE3827" w:rsidRPr="002E7420" w14:paraId="7FF1C5AD" w14:textId="59E3E00F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7F01865A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No psychotic experiences</w:t>
            </w:r>
          </w:p>
        </w:tc>
        <w:tc>
          <w:tcPr>
            <w:tcW w:w="1104" w:type="pct"/>
            <w:vMerge w:val="restart"/>
            <w:noWrap/>
            <w:hideMark/>
          </w:tcPr>
          <w:p w14:paraId="7DCA0BC0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Unadjusted</w:t>
            </w:r>
            <w: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  <w:t>3</w:t>
            </w:r>
          </w:p>
          <w:p w14:paraId="35873D98" w14:textId="3DC478D0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</w:pPr>
          </w:p>
        </w:tc>
        <w:tc>
          <w:tcPr>
            <w:tcW w:w="503" w:type="pct"/>
            <w:noWrap/>
            <w:hideMark/>
          </w:tcPr>
          <w:p w14:paraId="2052C1D1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2126</w:t>
            </w:r>
          </w:p>
        </w:tc>
        <w:tc>
          <w:tcPr>
            <w:tcW w:w="1304" w:type="pct"/>
          </w:tcPr>
          <w:p w14:paraId="16178EF2" w14:textId="5BCB8F3B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Ref</w:t>
            </w:r>
          </w:p>
        </w:tc>
      </w:tr>
      <w:tr w:rsidR="00CE3827" w:rsidRPr="002E7420" w14:paraId="655AFCA3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79396F96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Persistent High</w:t>
            </w:r>
          </w:p>
        </w:tc>
        <w:tc>
          <w:tcPr>
            <w:tcW w:w="1104" w:type="pct"/>
            <w:vMerge/>
            <w:noWrap/>
            <w:hideMark/>
          </w:tcPr>
          <w:p w14:paraId="1FAB0900" w14:textId="3E05EE48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</w:pPr>
          </w:p>
        </w:tc>
        <w:tc>
          <w:tcPr>
            <w:tcW w:w="503" w:type="pct"/>
            <w:noWrap/>
            <w:hideMark/>
          </w:tcPr>
          <w:p w14:paraId="7F85165E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2126</w:t>
            </w:r>
          </w:p>
        </w:tc>
        <w:tc>
          <w:tcPr>
            <w:tcW w:w="1304" w:type="pct"/>
            <w:noWrap/>
            <w:hideMark/>
          </w:tcPr>
          <w:p w14:paraId="550CC128" w14:textId="6A165332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3.28 (0.74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14.45)</w:t>
            </w:r>
          </w:p>
        </w:tc>
      </w:tr>
      <w:tr w:rsidR="00CE3827" w:rsidRPr="002E7420" w14:paraId="0D3C4275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6E9AE2A3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Persistent Low</w:t>
            </w:r>
          </w:p>
        </w:tc>
        <w:tc>
          <w:tcPr>
            <w:tcW w:w="1104" w:type="pct"/>
            <w:vMerge/>
            <w:noWrap/>
            <w:hideMark/>
          </w:tcPr>
          <w:p w14:paraId="51DDA246" w14:textId="710792F3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3EA734CA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2126</w:t>
            </w:r>
          </w:p>
        </w:tc>
        <w:tc>
          <w:tcPr>
            <w:tcW w:w="1304" w:type="pct"/>
            <w:noWrap/>
            <w:hideMark/>
          </w:tcPr>
          <w:p w14:paraId="4FD72F3E" w14:textId="2AFDEA68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1.26 (0.49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3.23)</w:t>
            </w:r>
          </w:p>
        </w:tc>
      </w:tr>
      <w:tr w:rsidR="00CE3827" w:rsidRPr="002E7420" w14:paraId="52CA7F36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5BCE2951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Transient</w:t>
            </w:r>
          </w:p>
        </w:tc>
        <w:tc>
          <w:tcPr>
            <w:tcW w:w="1104" w:type="pct"/>
            <w:vMerge/>
            <w:noWrap/>
            <w:hideMark/>
          </w:tcPr>
          <w:p w14:paraId="0960566E" w14:textId="54E38C8B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4FE06F3C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2126</w:t>
            </w:r>
          </w:p>
        </w:tc>
        <w:tc>
          <w:tcPr>
            <w:tcW w:w="1304" w:type="pct"/>
            <w:noWrap/>
            <w:hideMark/>
          </w:tcPr>
          <w:p w14:paraId="686055DA" w14:textId="23CA8285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1.58 (0.91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2.72)</w:t>
            </w:r>
          </w:p>
        </w:tc>
      </w:tr>
      <w:tr w:rsidR="00CE3827" w:rsidRPr="002E7420" w14:paraId="6E6A62F7" w14:textId="495EBEE8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3D7F0D7D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No psychotic experiences</w:t>
            </w:r>
          </w:p>
        </w:tc>
        <w:tc>
          <w:tcPr>
            <w:tcW w:w="1104" w:type="pct"/>
            <w:vMerge w:val="restart"/>
            <w:noWrap/>
            <w:hideMark/>
          </w:tcPr>
          <w:p w14:paraId="6D6C85E7" w14:textId="342F2A5E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Unadjusted</w:t>
            </w:r>
            <w: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03" w:type="pct"/>
            <w:noWrap/>
            <w:hideMark/>
          </w:tcPr>
          <w:p w14:paraId="7759E706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</w:tcPr>
          <w:p w14:paraId="52CE961C" w14:textId="59EF919C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Ref</w:t>
            </w:r>
          </w:p>
        </w:tc>
      </w:tr>
      <w:tr w:rsidR="00CE3827" w:rsidRPr="002E7420" w14:paraId="1CC25D44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02639313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Persistent High</w:t>
            </w:r>
          </w:p>
        </w:tc>
        <w:tc>
          <w:tcPr>
            <w:tcW w:w="1104" w:type="pct"/>
            <w:vMerge/>
            <w:noWrap/>
            <w:hideMark/>
          </w:tcPr>
          <w:p w14:paraId="4C19C620" w14:textId="44A094BE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13D286A8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  <w:noWrap/>
            <w:hideMark/>
          </w:tcPr>
          <w:p w14:paraId="6D2AC487" w14:textId="30FAE25B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2.93 (0.37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23.17)</w:t>
            </w:r>
          </w:p>
        </w:tc>
      </w:tr>
      <w:tr w:rsidR="00CE3827" w:rsidRPr="002E7420" w14:paraId="7A2BC151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6780B4AB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Persistent Low</w:t>
            </w:r>
          </w:p>
        </w:tc>
        <w:tc>
          <w:tcPr>
            <w:tcW w:w="1104" w:type="pct"/>
            <w:vMerge/>
            <w:noWrap/>
            <w:hideMark/>
          </w:tcPr>
          <w:p w14:paraId="488AD90F" w14:textId="509621B9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11B5E1C7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  <w:noWrap/>
            <w:hideMark/>
          </w:tcPr>
          <w:p w14:paraId="321C13AE" w14:textId="5E77B22A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0.67 (0.16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2.82)</w:t>
            </w:r>
          </w:p>
        </w:tc>
      </w:tr>
      <w:tr w:rsidR="00CE3827" w:rsidRPr="002E7420" w14:paraId="32539CB6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7BA428B9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Transient</w:t>
            </w:r>
          </w:p>
        </w:tc>
        <w:tc>
          <w:tcPr>
            <w:tcW w:w="1104" w:type="pct"/>
            <w:vMerge/>
            <w:noWrap/>
            <w:hideMark/>
          </w:tcPr>
          <w:p w14:paraId="20E3353D" w14:textId="6C3235E1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477E35EF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  <w:noWrap/>
            <w:hideMark/>
          </w:tcPr>
          <w:p w14:paraId="48885C8E" w14:textId="11EA241A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1.45 (0.76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2.78)</w:t>
            </w:r>
          </w:p>
        </w:tc>
      </w:tr>
      <w:tr w:rsidR="00CE3827" w:rsidRPr="002E7420" w14:paraId="630E8766" w14:textId="63D7C006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4CAFC5E3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No psychotic experiences</w:t>
            </w:r>
          </w:p>
        </w:tc>
        <w:tc>
          <w:tcPr>
            <w:tcW w:w="1104" w:type="pct"/>
            <w:vMerge w:val="restart"/>
            <w:noWrap/>
            <w:hideMark/>
          </w:tcPr>
          <w:p w14:paraId="24E71A09" w14:textId="2EAB9300" w:rsidR="00CE3827" w:rsidRPr="00CE3827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Adjusted</w:t>
            </w:r>
            <w:r>
              <w:rPr>
                <w:rFonts w:ascii="Calibri Light" w:eastAsia="Calibri" w:hAnsi="Calibri Light" w:cs="Calibri Light"/>
                <w:sz w:val="18"/>
                <w:szCs w:val="18"/>
                <w:vertAlign w:val="superscript"/>
              </w:rPr>
              <w:t>5</w:t>
            </w:r>
          </w:p>
          <w:p w14:paraId="65F31017" w14:textId="7964E4D4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38BD3EF6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</w:tcPr>
          <w:p w14:paraId="66EE7F58" w14:textId="0EECF5F1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Ref</w:t>
            </w:r>
          </w:p>
        </w:tc>
      </w:tr>
      <w:tr w:rsidR="00CE3827" w:rsidRPr="002E7420" w14:paraId="606B2A7B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3F6D36A9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Persistent High</w:t>
            </w:r>
          </w:p>
        </w:tc>
        <w:tc>
          <w:tcPr>
            <w:tcW w:w="1104" w:type="pct"/>
            <w:vMerge/>
            <w:noWrap/>
            <w:hideMark/>
          </w:tcPr>
          <w:p w14:paraId="5A790BE2" w14:textId="78F2AC4F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70C9B0CB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  <w:noWrap/>
            <w:hideMark/>
          </w:tcPr>
          <w:p w14:paraId="3EB9291E" w14:textId="0B388244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2.32 (0.28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19.18)</w:t>
            </w:r>
          </w:p>
        </w:tc>
      </w:tr>
      <w:tr w:rsidR="00CE3827" w:rsidRPr="002E7420" w14:paraId="29E69CC6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0A498E93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Persistent Low</w:t>
            </w:r>
          </w:p>
        </w:tc>
        <w:tc>
          <w:tcPr>
            <w:tcW w:w="1104" w:type="pct"/>
            <w:vMerge/>
            <w:noWrap/>
            <w:hideMark/>
          </w:tcPr>
          <w:p w14:paraId="6FAB942E" w14:textId="0DA01E18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24608B2B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  <w:noWrap/>
            <w:hideMark/>
          </w:tcPr>
          <w:p w14:paraId="2DB23D4E" w14:textId="67E65ADB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0.69 (0.16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2.95)</w:t>
            </w:r>
          </w:p>
        </w:tc>
      </w:tr>
      <w:tr w:rsidR="00CE3827" w:rsidRPr="002E7420" w14:paraId="4E6D85FE" w14:textId="77777777" w:rsidTr="001D771A">
        <w:trPr>
          <w:trHeight w:val="290"/>
          <w:jc w:val="center"/>
        </w:trPr>
        <w:tc>
          <w:tcPr>
            <w:tcW w:w="2090" w:type="pct"/>
            <w:noWrap/>
            <w:hideMark/>
          </w:tcPr>
          <w:p w14:paraId="0F191DB1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Transient</w:t>
            </w:r>
          </w:p>
        </w:tc>
        <w:tc>
          <w:tcPr>
            <w:tcW w:w="1104" w:type="pct"/>
            <w:vMerge/>
            <w:noWrap/>
            <w:hideMark/>
          </w:tcPr>
          <w:p w14:paraId="539F36DA" w14:textId="5CCAC205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503" w:type="pct"/>
            <w:noWrap/>
            <w:hideMark/>
          </w:tcPr>
          <w:p w14:paraId="1E08261C" w14:textId="77777777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1714</w:t>
            </w:r>
          </w:p>
        </w:tc>
        <w:tc>
          <w:tcPr>
            <w:tcW w:w="1304" w:type="pct"/>
            <w:noWrap/>
            <w:hideMark/>
          </w:tcPr>
          <w:p w14:paraId="4D158A75" w14:textId="6B599CEF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1.39 (0.72</w:t>
            </w:r>
            <w:r w:rsidR="00271109">
              <w:rPr>
                <w:rFonts w:ascii="Calibri Light" w:eastAsia="Calibri" w:hAnsi="Calibri Light" w:cs="Calibri Light"/>
                <w:sz w:val="18"/>
                <w:szCs w:val="18"/>
              </w:rPr>
              <w:t>,</w:t>
            </w: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 xml:space="preserve"> 2.68)</w:t>
            </w:r>
          </w:p>
        </w:tc>
      </w:tr>
      <w:tr w:rsidR="002E7420" w:rsidRPr="002E7420" w14:paraId="309BE4F6" w14:textId="77777777" w:rsidTr="001D771A">
        <w:trPr>
          <w:trHeight w:val="290"/>
          <w:jc w:val="center"/>
        </w:trPr>
        <w:tc>
          <w:tcPr>
            <w:tcW w:w="5000" w:type="pct"/>
            <w:gridSpan w:val="4"/>
            <w:noWrap/>
          </w:tcPr>
          <w:p w14:paraId="6D348929" w14:textId="77777777" w:rsidR="002E7420" w:rsidRPr="002E7420" w:rsidRDefault="002E7420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E7420">
              <w:rPr>
                <w:rFonts w:ascii="Calibri Light" w:eastAsia="Calibri" w:hAnsi="Calibri Light" w:cs="Calibri Light"/>
                <w:sz w:val="18"/>
                <w:szCs w:val="18"/>
              </w:rPr>
              <w:t>1: Relative Risk Ratio</w:t>
            </w:r>
          </w:p>
          <w:p w14:paraId="56F53351" w14:textId="77777777" w:rsidR="002E7420" w:rsidRDefault="00170659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2</w:t>
            </w:r>
            <w:r w:rsidR="002E7420" w:rsidRPr="002E7420">
              <w:rPr>
                <w:rFonts w:ascii="Calibri Light" w:eastAsia="Calibri" w:hAnsi="Calibri Light" w:cs="Calibri Light"/>
                <w:sz w:val="18"/>
                <w:szCs w:val="18"/>
              </w:rPr>
              <w:t>: Confidence Interval</w:t>
            </w:r>
          </w:p>
          <w:p w14:paraId="1C9C9F0D" w14:textId="63F9B081" w:rsidR="00EA37F8" w:rsidRDefault="00EA37F8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 xml:space="preserve">3: Sample with complete </w:t>
            </w:r>
            <w:r w:rsidR="00A0511F">
              <w:rPr>
                <w:rFonts w:ascii="Calibri Light" w:eastAsia="Calibri" w:hAnsi="Calibri Light" w:cs="Calibri Light"/>
                <w:sz w:val="18"/>
                <w:szCs w:val="18"/>
              </w:rPr>
              <w:t>records</w:t>
            </w:r>
            <w:r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r w:rsidR="00CE3827">
              <w:rPr>
                <w:rFonts w:ascii="Calibri Light" w:eastAsia="Calibri" w:hAnsi="Calibri Light" w:cs="Calibri Light"/>
                <w:sz w:val="18"/>
                <w:szCs w:val="18"/>
              </w:rPr>
              <w:t>on exposure, outcome</w:t>
            </w:r>
          </w:p>
          <w:p w14:paraId="797031E4" w14:textId="442735AD" w:rsidR="00CE3827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 xml:space="preserve">4: Sample with complete </w:t>
            </w:r>
            <w:r w:rsidR="00A0511F">
              <w:rPr>
                <w:rFonts w:ascii="Calibri Light" w:eastAsia="Calibri" w:hAnsi="Calibri Light" w:cs="Calibri Light"/>
                <w:sz w:val="18"/>
                <w:szCs w:val="18"/>
              </w:rPr>
              <w:t>records</w:t>
            </w:r>
            <w:r>
              <w:rPr>
                <w:rFonts w:ascii="Calibri Light" w:eastAsia="Calibri" w:hAnsi="Calibri Light" w:cs="Calibri Light"/>
                <w:sz w:val="18"/>
                <w:szCs w:val="18"/>
              </w:rPr>
              <w:t xml:space="preserve"> on exposure, outcome, covariates. </w:t>
            </w:r>
          </w:p>
          <w:p w14:paraId="0446F118" w14:textId="782AD066" w:rsidR="00CE3827" w:rsidRPr="002E7420" w:rsidRDefault="00CE3827" w:rsidP="002E7420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 xml:space="preserve">5: Adjusted for: </w:t>
            </w:r>
            <w:r w:rsidR="001D771A" w:rsidRPr="001D771A">
              <w:rPr>
                <w:rFonts w:ascii="Calibri Light" w:eastAsia="Calibri" w:hAnsi="Calibri Light" w:cs="Calibri Light"/>
                <w:sz w:val="18"/>
                <w:szCs w:val="18"/>
              </w:rPr>
              <w:t>child sex (male/female), maternal parity (≤1 child versus ≥ 2 children), major financial problems in the family when the child was 8 months old (yes/no), maternal highest educational attainment (32 weeks gestation), maternal age (at delivery), maternal Crown-Crisp anxiety scores (18 weeks gestation), maternal depression measured with the Edinburgh Postnatal Depression Scale (EPDS; 18 weeks gestation scores ≥ 13)</w:t>
            </w:r>
            <w:r w:rsidR="001D771A">
              <w:rPr>
                <w:rFonts w:ascii="Calibri Light" w:eastAsia="Calibri" w:hAnsi="Calibri Light" w:cs="Calibri Light"/>
                <w:sz w:val="18"/>
                <w:szCs w:val="18"/>
              </w:rPr>
              <w:t>.</w:t>
            </w:r>
          </w:p>
        </w:tc>
      </w:tr>
    </w:tbl>
    <w:p w14:paraId="67AB7088" w14:textId="77777777" w:rsidR="002E7420" w:rsidRPr="002E7420" w:rsidRDefault="002E7420" w:rsidP="002E7420">
      <w:pPr>
        <w:rPr>
          <w:rFonts w:ascii="Calibri" w:eastAsia="Calibri" w:hAnsi="Calibri" w:cs="Times New Roman"/>
          <w:kern w:val="0"/>
          <w14:ligatures w14:val="none"/>
        </w:rPr>
      </w:pPr>
    </w:p>
    <w:p w14:paraId="3418CA06" w14:textId="77777777" w:rsidR="00140173" w:rsidRDefault="00140173" w:rsidP="00140173"/>
    <w:p w14:paraId="5FE65C5F" w14:textId="77777777" w:rsidR="00140173" w:rsidRDefault="00140173" w:rsidP="00140173"/>
    <w:p w14:paraId="7E69610C" w14:textId="77777777" w:rsidR="00140173" w:rsidRDefault="00140173" w:rsidP="00140173"/>
    <w:p w14:paraId="100D5514" w14:textId="77777777" w:rsidR="00140173" w:rsidRDefault="00140173" w:rsidP="00140173"/>
    <w:p w14:paraId="20FA97C7" w14:textId="77777777" w:rsidR="00140173" w:rsidRDefault="00140173" w:rsidP="00140173"/>
    <w:p w14:paraId="58CCD4C8" w14:textId="77777777" w:rsidR="00140173" w:rsidRDefault="00140173" w:rsidP="00140173"/>
    <w:p w14:paraId="71E2FB4C" w14:textId="77777777" w:rsidR="00140173" w:rsidRDefault="00140173" w:rsidP="00140173"/>
    <w:p w14:paraId="7B7BD78B" w14:textId="77777777" w:rsidR="00140173" w:rsidRDefault="00140173" w:rsidP="00140173"/>
    <w:p w14:paraId="025E1441" w14:textId="128B87DA" w:rsidR="001D771A" w:rsidRDefault="00140173" w:rsidP="00445092">
      <w:pPr>
        <w:pStyle w:val="Heading1"/>
        <w:rPr>
          <w:b/>
          <w:bCs/>
          <w:sz w:val="22"/>
          <w:szCs w:val="22"/>
        </w:rPr>
      </w:pPr>
      <w:bookmarkStart w:id="11" w:name="_Toc183781451"/>
      <w:r w:rsidRPr="00445092">
        <w:rPr>
          <w:b/>
          <w:bCs/>
          <w:sz w:val="22"/>
          <w:szCs w:val="22"/>
        </w:rPr>
        <w:lastRenderedPageBreak/>
        <w:t xml:space="preserve">Supplementary Table </w:t>
      </w:r>
      <w:r w:rsidR="009C1434">
        <w:rPr>
          <w:b/>
          <w:bCs/>
          <w:sz w:val="22"/>
          <w:szCs w:val="22"/>
        </w:rPr>
        <w:t>7</w:t>
      </w:r>
      <w:r w:rsidRPr="00445092">
        <w:rPr>
          <w:b/>
          <w:bCs/>
          <w:sz w:val="22"/>
          <w:szCs w:val="22"/>
        </w:rPr>
        <w:t xml:space="preserve">. </w:t>
      </w:r>
      <w:r w:rsidR="00445092" w:rsidRPr="00445092">
        <w:rPr>
          <w:b/>
          <w:bCs/>
          <w:sz w:val="22"/>
          <w:szCs w:val="22"/>
        </w:rPr>
        <w:t xml:space="preserve">Complete </w:t>
      </w:r>
      <w:r w:rsidR="00A0511F">
        <w:rPr>
          <w:b/>
          <w:bCs/>
          <w:sz w:val="22"/>
          <w:szCs w:val="22"/>
        </w:rPr>
        <w:t>records</w:t>
      </w:r>
      <w:r w:rsidR="00445092" w:rsidRPr="00445092">
        <w:rPr>
          <w:b/>
          <w:bCs/>
          <w:sz w:val="22"/>
          <w:szCs w:val="22"/>
        </w:rPr>
        <w:t xml:space="preserve"> mediation analyses with childhood trauma for the associations between </w:t>
      </w:r>
      <w:r w:rsidR="00DA471F">
        <w:rPr>
          <w:b/>
          <w:bCs/>
          <w:sz w:val="22"/>
          <w:szCs w:val="22"/>
        </w:rPr>
        <w:t>intellectual impairment</w:t>
      </w:r>
      <w:r w:rsidR="00445092" w:rsidRPr="00445092">
        <w:rPr>
          <w:b/>
          <w:bCs/>
          <w:sz w:val="22"/>
          <w:szCs w:val="22"/>
        </w:rPr>
        <w:t xml:space="preserve">, psychotic </w:t>
      </w:r>
      <w:r w:rsidR="001D771A" w:rsidRPr="00445092">
        <w:rPr>
          <w:b/>
          <w:bCs/>
          <w:sz w:val="22"/>
          <w:szCs w:val="22"/>
        </w:rPr>
        <w:t>disorders,</w:t>
      </w:r>
      <w:r w:rsidR="00445092" w:rsidRPr="00445092">
        <w:rPr>
          <w:b/>
          <w:bCs/>
          <w:sz w:val="22"/>
          <w:szCs w:val="22"/>
        </w:rPr>
        <w:t xml:space="preserve"> and psychotic experiences.</w:t>
      </w:r>
      <w:bookmarkEnd w:id="11"/>
    </w:p>
    <w:tbl>
      <w:tblPr>
        <w:tblStyle w:val="TableGrid"/>
        <w:tblW w:w="4236" w:type="pct"/>
        <w:tblLayout w:type="fixed"/>
        <w:tblLook w:val="04A0" w:firstRow="1" w:lastRow="0" w:firstColumn="1" w:lastColumn="0" w:noHBand="0" w:noVBand="1"/>
      </w:tblPr>
      <w:tblGrid>
        <w:gridCol w:w="5097"/>
        <w:gridCol w:w="1562"/>
        <w:gridCol w:w="850"/>
        <w:gridCol w:w="1700"/>
        <w:gridCol w:w="1703"/>
        <w:gridCol w:w="2125"/>
      </w:tblGrid>
      <w:tr w:rsidR="00897D8A" w:rsidRPr="00897D8A" w14:paraId="777D5038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2151C338" w14:textId="77777777" w:rsidR="00897D8A" w:rsidRPr="00897D8A" w:rsidRDefault="00897D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599" w:type="pct"/>
          </w:tcPr>
          <w:p w14:paraId="58BAF93C" w14:textId="77777777" w:rsidR="00897D8A" w:rsidRPr="00897D8A" w:rsidRDefault="00897D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26" w:type="pct"/>
            <w:noWrap/>
            <w:hideMark/>
          </w:tcPr>
          <w:p w14:paraId="17F84DFD" w14:textId="77777777" w:rsidR="00897D8A" w:rsidRPr="00897D8A" w:rsidRDefault="00897D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52" w:type="pct"/>
            <w:noWrap/>
            <w:hideMark/>
          </w:tcPr>
          <w:p w14:paraId="2BD4988F" w14:textId="77777777" w:rsidR="00897D8A" w:rsidRPr="00897D8A" w:rsidRDefault="00897D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TCE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1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; OR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(95%CIs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3" w:type="pct"/>
            <w:noWrap/>
            <w:hideMark/>
          </w:tcPr>
          <w:p w14:paraId="15ED81E4" w14:textId="77777777" w:rsidR="00897D8A" w:rsidRPr="00897D8A" w:rsidRDefault="00897D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NDE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4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; OR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(95%CIs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15" w:type="pct"/>
            <w:noWrap/>
            <w:hideMark/>
          </w:tcPr>
          <w:p w14:paraId="539CB66F" w14:textId="77777777" w:rsidR="00897D8A" w:rsidRPr="00897D8A" w:rsidRDefault="00897D8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NIE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5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; OR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(95%CIs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897D8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B712C6" w:rsidRPr="00897D8A" w14:paraId="6D124E95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1D7B76F2" w14:textId="7777777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599" w:type="pct"/>
          </w:tcPr>
          <w:p w14:paraId="248EEC78" w14:textId="5F04D94C" w:rsidR="00B712C6" w:rsidRPr="00C2512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26" w:type="pct"/>
            <w:noWrap/>
            <w:hideMark/>
          </w:tcPr>
          <w:p w14:paraId="1A12872C" w14:textId="7777777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7519</w:t>
            </w:r>
          </w:p>
        </w:tc>
        <w:tc>
          <w:tcPr>
            <w:tcW w:w="652" w:type="pct"/>
            <w:noWrap/>
          </w:tcPr>
          <w:p w14:paraId="53D852B6" w14:textId="26224A1E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5.95 (1.83, 19.28)</w:t>
            </w:r>
          </w:p>
        </w:tc>
        <w:tc>
          <w:tcPr>
            <w:tcW w:w="653" w:type="pct"/>
            <w:noWrap/>
          </w:tcPr>
          <w:p w14:paraId="2CEA0502" w14:textId="0C8230C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5.44 (1.69, 17.47)</w:t>
            </w:r>
          </w:p>
        </w:tc>
        <w:tc>
          <w:tcPr>
            <w:tcW w:w="815" w:type="pct"/>
            <w:noWrap/>
          </w:tcPr>
          <w:p w14:paraId="28CEDEFE" w14:textId="7995E78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1.09 (0.99, 1.20)</w:t>
            </w:r>
          </w:p>
        </w:tc>
      </w:tr>
      <w:tr w:rsidR="00B712C6" w:rsidRPr="00897D8A" w14:paraId="48D2519B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725D96EC" w14:textId="7777777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599" w:type="pct"/>
          </w:tcPr>
          <w:p w14:paraId="0B73D20D" w14:textId="34797140" w:rsidR="00B712C6" w:rsidRPr="00C2512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26" w:type="pct"/>
            <w:noWrap/>
            <w:hideMark/>
          </w:tcPr>
          <w:p w14:paraId="754DE901" w14:textId="7777777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5890</w:t>
            </w:r>
          </w:p>
        </w:tc>
        <w:tc>
          <w:tcPr>
            <w:tcW w:w="652" w:type="pct"/>
            <w:noWrap/>
          </w:tcPr>
          <w:p w14:paraId="48F0B29D" w14:textId="06E030D0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6.79 (1.83, 25.25)</w:t>
            </w:r>
          </w:p>
        </w:tc>
        <w:tc>
          <w:tcPr>
            <w:tcW w:w="653" w:type="pct"/>
            <w:noWrap/>
          </w:tcPr>
          <w:p w14:paraId="55011690" w14:textId="61BD5E52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6.11 (1.64, 22.75)</w:t>
            </w:r>
          </w:p>
        </w:tc>
        <w:tc>
          <w:tcPr>
            <w:tcW w:w="815" w:type="pct"/>
            <w:noWrap/>
          </w:tcPr>
          <w:p w14:paraId="25CB70E0" w14:textId="38D869EC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1.11 (0.96, 1.28)</w:t>
            </w:r>
          </w:p>
        </w:tc>
      </w:tr>
      <w:tr w:rsidR="00B712C6" w:rsidRPr="00897D8A" w14:paraId="32869338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47918D23" w14:textId="7777777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Affective psychosis diagnosis based on GP records</w:t>
            </w:r>
          </w:p>
        </w:tc>
        <w:tc>
          <w:tcPr>
            <w:tcW w:w="599" w:type="pct"/>
          </w:tcPr>
          <w:p w14:paraId="35E04BC9" w14:textId="679D798B" w:rsidR="00B712C6" w:rsidRPr="00C2512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26" w:type="pct"/>
            <w:noWrap/>
            <w:hideMark/>
          </w:tcPr>
          <w:p w14:paraId="78C83036" w14:textId="77777777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5890</w:t>
            </w:r>
          </w:p>
        </w:tc>
        <w:tc>
          <w:tcPr>
            <w:tcW w:w="652" w:type="pct"/>
            <w:noWrap/>
          </w:tcPr>
          <w:p w14:paraId="32EE91C9" w14:textId="61645F6B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8.97 (2.35, 34.29)</w:t>
            </w:r>
          </w:p>
        </w:tc>
        <w:tc>
          <w:tcPr>
            <w:tcW w:w="653" w:type="pct"/>
            <w:noWrap/>
          </w:tcPr>
          <w:p w14:paraId="055BA3C4" w14:textId="62AD8028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8.20 (2.17, 30.91)</w:t>
            </w:r>
          </w:p>
        </w:tc>
        <w:tc>
          <w:tcPr>
            <w:tcW w:w="815" w:type="pct"/>
            <w:noWrap/>
          </w:tcPr>
          <w:p w14:paraId="27A63E37" w14:textId="351A7B23" w:rsidR="00B712C6" w:rsidRPr="00897D8A" w:rsidRDefault="00B712C6" w:rsidP="00B712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1.09 (0.96, 1.25)</w:t>
            </w:r>
          </w:p>
        </w:tc>
      </w:tr>
      <w:tr w:rsidR="00E40584" w:rsidRPr="00897D8A" w14:paraId="3C340114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6FCAACF9" w14:textId="77777777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Psychotic experiences until 18 and/or 24 not attributed to sleep or fever</w:t>
            </w:r>
          </w:p>
        </w:tc>
        <w:tc>
          <w:tcPr>
            <w:tcW w:w="599" w:type="pct"/>
          </w:tcPr>
          <w:p w14:paraId="4D5AC04C" w14:textId="113FEC24" w:rsidR="00E40584" w:rsidRPr="00C2512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26" w:type="pct"/>
            <w:noWrap/>
            <w:hideMark/>
          </w:tcPr>
          <w:p w14:paraId="2D8FF68E" w14:textId="77777777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7519</w:t>
            </w:r>
          </w:p>
        </w:tc>
        <w:tc>
          <w:tcPr>
            <w:tcW w:w="652" w:type="pct"/>
            <w:noWrap/>
          </w:tcPr>
          <w:p w14:paraId="06F2825A" w14:textId="248584CD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1.09 (0.68, 1.75)</w:t>
            </w:r>
          </w:p>
        </w:tc>
        <w:tc>
          <w:tcPr>
            <w:tcW w:w="653" w:type="pct"/>
            <w:noWrap/>
          </w:tcPr>
          <w:p w14:paraId="207F653A" w14:textId="31446951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1.06 (0.67, 1.69)</w:t>
            </w:r>
          </w:p>
        </w:tc>
        <w:tc>
          <w:tcPr>
            <w:tcW w:w="815" w:type="pct"/>
            <w:noWrap/>
          </w:tcPr>
          <w:p w14:paraId="525B3431" w14:textId="28890EC9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1.03 (0.98, 1.08)</w:t>
            </w:r>
          </w:p>
        </w:tc>
      </w:tr>
      <w:tr w:rsidR="00E40584" w:rsidRPr="00897D8A" w14:paraId="199C38D9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321A2A44" w14:textId="77777777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Psychotic experiences until 18 and/or 24 not attributed to sleep or fever</w:t>
            </w:r>
          </w:p>
        </w:tc>
        <w:tc>
          <w:tcPr>
            <w:tcW w:w="599" w:type="pct"/>
          </w:tcPr>
          <w:p w14:paraId="30D44FEA" w14:textId="55AFBEE2" w:rsidR="00E40584" w:rsidRPr="00C2512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26" w:type="pct"/>
            <w:noWrap/>
            <w:hideMark/>
          </w:tcPr>
          <w:p w14:paraId="5C0A9C59" w14:textId="77777777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5890</w:t>
            </w:r>
          </w:p>
        </w:tc>
        <w:tc>
          <w:tcPr>
            <w:tcW w:w="652" w:type="pct"/>
            <w:noWrap/>
          </w:tcPr>
          <w:p w14:paraId="1E1CE218" w14:textId="2D08FE00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1.19 (0.72, 1.97)</w:t>
            </w:r>
          </w:p>
        </w:tc>
        <w:tc>
          <w:tcPr>
            <w:tcW w:w="653" w:type="pct"/>
            <w:noWrap/>
          </w:tcPr>
          <w:p w14:paraId="551A6B70" w14:textId="4D051CB1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1.16 (0.71, 1.90)</w:t>
            </w:r>
          </w:p>
        </w:tc>
        <w:tc>
          <w:tcPr>
            <w:tcW w:w="815" w:type="pct"/>
            <w:noWrap/>
          </w:tcPr>
          <w:p w14:paraId="719894C8" w14:textId="582A9235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1.03 (0.98, 1.09)</w:t>
            </w:r>
          </w:p>
        </w:tc>
      </w:tr>
      <w:tr w:rsidR="00E40584" w:rsidRPr="00897D8A" w14:paraId="1334D096" w14:textId="77777777" w:rsidTr="00B712C6">
        <w:trPr>
          <w:trHeight w:val="290"/>
        </w:trPr>
        <w:tc>
          <w:tcPr>
            <w:tcW w:w="1955" w:type="pct"/>
            <w:noWrap/>
            <w:hideMark/>
          </w:tcPr>
          <w:p w14:paraId="193D9F39" w14:textId="77777777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Psychotic experiences until 18 and/or 24 not attributed to sleep or fever</w:t>
            </w:r>
          </w:p>
        </w:tc>
        <w:tc>
          <w:tcPr>
            <w:tcW w:w="599" w:type="pct"/>
          </w:tcPr>
          <w:p w14:paraId="6C11FEA2" w14:textId="1D8324BD" w:rsidR="00E40584" w:rsidRPr="00C2512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26" w:type="pct"/>
            <w:noWrap/>
            <w:hideMark/>
          </w:tcPr>
          <w:p w14:paraId="09627E26" w14:textId="77777777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5890</w:t>
            </w:r>
          </w:p>
        </w:tc>
        <w:tc>
          <w:tcPr>
            <w:tcW w:w="652" w:type="pct"/>
            <w:noWrap/>
          </w:tcPr>
          <w:p w14:paraId="228E1D7F" w14:textId="7437E846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1.16 (0.71, 1.89)</w:t>
            </w:r>
          </w:p>
        </w:tc>
        <w:tc>
          <w:tcPr>
            <w:tcW w:w="653" w:type="pct"/>
            <w:noWrap/>
          </w:tcPr>
          <w:p w14:paraId="410E52A0" w14:textId="1FD6AA49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1.14 (0.70, 1.85)</w:t>
            </w:r>
          </w:p>
        </w:tc>
        <w:tc>
          <w:tcPr>
            <w:tcW w:w="815" w:type="pct"/>
            <w:noWrap/>
          </w:tcPr>
          <w:p w14:paraId="5D849486" w14:textId="094F78E2" w:rsidR="00E40584" w:rsidRPr="00897D8A" w:rsidRDefault="00E40584" w:rsidP="00E4058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1.02 (0.98, 1.07)</w:t>
            </w:r>
          </w:p>
        </w:tc>
      </w:tr>
      <w:tr w:rsidR="006B303F" w:rsidRPr="00897D8A" w14:paraId="1C2EA301" w14:textId="77777777" w:rsidTr="00E40584">
        <w:trPr>
          <w:trHeight w:val="290"/>
        </w:trPr>
        <w:tc>
          <w:tcPr>
            <w:tcW w:w="1955" w:type="pct"/>
            <w:noWrap/>
            <w:hideMark/>
          </w:tcPr>
          <w:p w14:paraId="0C1B9659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Psychotic experiences until 18 and/or 24 not attributed to sleep or fever, distressing or frequent</w:t>
            </w:r>
          </w:p>
        </w:tc>
        <w:tc>
          <w:tcPr>
            <w:tcW w:w="599" w:type="pct"/>
          </w:tcPr>
          <w:p w14:paraId="19639AFE" w14:textId="475DB6C9" w:rsidR="006B303F" w:rsidRPr="00C2512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26" w:type="pct"/>
            <w:noWrap/>
            <w:hideMark/>
          </w:tcPr>
          <w:p w14:paraId="1D3DC0C4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7519</w:t>
            </w:r>
          </w:p>
        </w:tc>
        <w:tc>
          <w:tcPr>
            <w:tcW w:w="652" w:type="pct"/>
            <w:noWrap/>
          </w:tcPr>
          <w:p w14:paraId="6518E569" w14:textId="024C24A1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1.30 (0.70, 2.41)</w:t>
            </w:r>
          </w:p>
        </w:tc>
        <w:tc>
          <w:tcPr>
            <w:tcW w:w="653" w:type="pct"/>
            <w:noWrap/>
          </w:tcPr>
          <w:p w14:paraId="0725CE8E" w14:textId="3E25DA2D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1.26 (0.68, 2.32)</w:t>
            </w:r>
          </w:p>
        </w:tc>
        <w:tc>
          <w:tcPr>
            <w:tcW w:w="815" w:type="pct"/>
            <w:noWrap/>
          </w:tcPr>
          <w:p w14:paraId="5071D628" w14:textId="4D2FD833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1.03 (0.97, 1.09)</w:t>
            </w:r>
          </w:p>
        </w:tc>
      </w:tr>
      <w:tr w:rsidR="006B303F" w:rsidRPr="00897D8A" w14:paraId="5FE7DED1" w14:textId="77777777" w:rsidTr="00E40584">
        <w:trPr>
          <w:trHeight w:val="290"/>
        </w:trPr>
        <w:tc>
          <w:tcPr>
            <w:tcW w:w="1955" w:type="pct"/>
            <w:noWrap/>
            <w:hideMark/>
          </w:tcPr>
          <w:p w14:paraId="44301EB3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Psychotic experiences until 18 and/or 24 not attributed to sleep or fever, distressing or frequent</w:t>
            </w:r>
          </w:p>
        </w:tc>
        <w:tc>
          <w:tcPr>
            <w:tcW w:w="599" w:type="pct"/>
          </w:tcPr>
          <w:p w14:paraId="0516A1DB" w14:textId="68897F78" w:rsidR="006B303F" w:rsidRPr="00C2512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26" w:type="pct"/>
            <w:noWrap/>
            <w:hideMark/>
          </w:tcPr>
          <w:p w14:paraId="504C0674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5890</w:t>
            </w:r>
          </w:p>
        </w:tc>
        <w:tc>
          <w:tcPr>
            <w:tcW w:w="652" w:type="pct"/>
            <w:noWrap/>
          </w:tcPr>
          <w:p w14:paraId="0FA07D50" w14:textId="3F8603EE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1.26 (0.61, 2.60)</w:t>
            </w:r>
          </w:p>
        </w:tc>
        <w:tc>
          <w:tcPr>
            <w:tcW w:w="653" w:type="pct"/>
            <w:noWrap/>
          </w:tcPr>
          <w:p w14:paraId="1AF4327E" w14:textId="13518E6A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1.21 (0.59, 2.49)</w:t>
            </w:r>
          </w:p>
        </w:tc>
        <w:tc>
          <w:tcPr>
            <w:tcW w:w="815" w:type="pct"/>
            <w:noWrap/>
          </w:tcPr>
          <w:p w14:paraId="2541C9BE" w14:textId="3AD140E4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1.04 (0.97, 1.11)</w:t>
            </w:r>
          </w:p>
        </w:tc>
      </w:tr>
      <w:tr w:rsidR="006B303F" w:rsidRPr="00897D8A" w14:paraId="4E857926" w14:textId="77777777" w:rsidTr="00E40584">
        <w:trPr>
          <w:trHeight w:val="290"/>
        </w:trPr>
        <w:tc>
          <w:tcPr>
            <w:tcW w:w="1955" w:type="pct"/>
            <w:noWrap/>
            <w:hideMark/>
          </w:tcPr>
          <w:p w14:paraId="5D5BD43C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Psychotic experiences until 18 and/or 24 not attributed to sleep or fever, distressing or frequent</w:t>
            </w:r>
          </w:p>
        </w:tc>
        <w:tc>
          <w:tcPr>
            <w:tcW w:w="599" w:type="pct"/>
          </w:tcPr>
          <w:p w14:paraId="26E9F99C" w14:textId="6490D7FB" w:rsidR="006B303F" w:rsidRPr="00C2512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Adjusted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26" w:type="pct"/>
            <w:noWrap/>
            <w:hideMark/>
          </w:tcPr>
          <w:p w14:paraId="79199A27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5890</w:t>
            </w:r>
          </w:p>
        </w:tc>
        <w:tc>
          <w:tcPr>
            <w:tcW w:w="652" w:type="pct"/>
            <w:noWrap/>
          </w:tcPr>
          <w:p w14:paraId="663BCB1E" w14:textId="08B33024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1.24 (0.60, 2.55)</w:t>
            </w:r>
          </w:p>
        </w:tc>
        <w:tc>
          <w:tcPr>
            <w:tcW w:w="653" w:type="pct"/>
            <w:noWrap/>
          </w:tcPr>
          <w:p w14:paraId="1EEC2EF8" w14:textId="5D4A893A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1.21 (0.59, 2.47)</w:t>
            </w:r>
          </w:p>
        </w:tc>
        <w:tc>
          <w:tcPr>
            <w:tcW w:w="815" w:type="pct"/>
            <w:noWrap/>
          </w:tcPr>
          <w:p w14:paraId="65D2973D" w14:textId="0F7F6019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D4674">
              <w:rPr>
                <w:rFonts w:asciiTheme="majorHAnsi" w:hAnsiTheme="majorHAnsi"/>
                <w:sz w:val="18"/>
                <w:szCs w:val="18"/>
              </w:rPr>
              <w:t>1.03 (0.97, 1.09)</w:t>
            </w:r>
          </w:p>
        </w:tc>
      </w:tr>
      <w:tr w:rsidR="006B303F" w:rsidRPr="00897D8A" w14:paraId="5C0A07F7" w14:textId="77777777" w:rsidTr="00E20B24">
        <w:trPr>
          <w:trHeight w:val="290"/>
        </w:trPr>
        <w:tc>
          <w:tcPr>
            <w:tcW w:w="5000" w:type="pct"/>
            <w:gridSpan w:val="6"/>
          </w:tcPr>
          <w:p w14:paraId="5DA095A4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1: Total effect</w:t>
            </w:r>
          </w:p>
          <w:p w14:paraId="74999036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2: Odds Ratio</w:t>
            </w:r>
          </w:p>
          <w:p w14:paraId="423E6D70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3: Confidence Intervals</w:t>
            </w:r>
          </w:p>
          <w:p w14:paraId="6FF94B69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4: Natural Direct Effect</w:t>
            </w:r>
          </w:p>
          <w:p w14:paraId="49CEE04C" w14:textId="77777777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7D8A">
              <w:rPr>
                <w:rFonts w:asciiTheme="majorHAnsi" w:hAnsiTheme="majorHAnsi" w:cstheme="majorHAnsi"/>
                <w:sz w:val="18"/>
                <w:szCs w:val="18"/>
              </w:rPr>
              <w:t>5: Natural Indirect Effect</w:t>
            </w:r>
          </w:p>
          <w:p w14:paraId="4B025950" w14:textId="1F9E736E" w:rsidR="006B303F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6: 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 xml:space="preserve">Sample with complete </w:t>
            </w:r>
            <w:r w:rsidR="00A0511F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 xml:space="preserve"> on exposure,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mediator, 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>outcome</w:t>
            </w:r>
          </w:p>
          <w:p w14:paraId="1D8BA77C" w14:textId="5EE6B8C4" w:rsidR="006B303F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7:</w:t>
            </w:r>
            <w:r>
              <w:t xml:space="preserve"> 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 xml:space="preserve">Sample with complete </w:t>
            </w:r>
            <w:r w:rsidR="00A0511F">
              <w:rPr>
                <w:rFonts w:asciiTheme="majorHAnsi" w:hAnsiTheme="majorHAnsi" w:cstheme="majorHAnsi"/>
                <w:sz w:val="18"/>
                <w:szCs w:val="18"/>
              </w:rPr>
              <w:t>records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 xml:space="preserve"> on exposure,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mediator, 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>outcome, covariates.</w:t>
            </w:r>
          </w:p>
          <w:p w14:paraId="207FA5D8" w14:textId="2CEF1505" w:rsidR="006B303F" w:rsidRPr="00897D8A" w:rsidRDefault="006B303F" w:rsidP="006B30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8:</w:t>
            </w:r>
            <w:r>
              <w:t xml:space="preserve"> </w:t>
            </w:r>
            <w:r w:rsidRPr="00DE0232">
              <w:rPr>
                <w:rFonts w:asciiTheme="majorHAnsi" w:hAnsiTheme="majorHAnsi" w:cstheme="majorHAnsi"/>
                <w:sz w:val="18"/>
                <w:szCs w:val="18"/>
              </w:rPr>
              <w:t>Adjusted for: child sex (male/female), maternal parity (≤1 child versus ≥ 2 children), major financial problems in the family when the child was 8 months old (yes/no), maternal highest educational attainment (32 weeks gestation), maternal age (at delivery), maternal Crown-Crisp anxiety scores (18 weeks gestation), maternal depression measured with the Edinburgh Postnatal Depression Scale (EPDS; 18 weeks gestation scores ≥ 13).</w:t>
            </w:r>
          </w:p>
        </w:tc>
      </w:tr>
    </w:tbl>
    <w:p w14:paraId="4CB5253B" w14:textId="5D32D68F" w:rsidR="00140173" w:rsidRPr="00445092" w:rsidRDefault="00445092" w:rsidP="001D771A">
      <w:r w:rsidRPr="00445092">
        <w:t xml:space="preserve"> </w:t>
      </w:r>
    </w:p>
    <w:sectPr w:rsidR="00140173" w:rsidRPr="00445092" w:rsidSect="00A008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8194" w14:textId="77777777" w:rsidR="00E92C65" w:rsidRDefault="00E92C65" w:rsidP="00E92C65">
      <w:pPr>
        <w:spacing w:after="0" w:line="240" w:lineRule="auto"/>
      </w:pPr>
      <w:r>
        <w:separator/>
      </w:r>
    </w:p>
  </w:endnote>
  <w:endnote w:type="continuationSeparator" w:id="0">
    <w:p w14:paraId="1C543DB1" w14:textId="77777777" w:rsidR="00E92C65" w:rsidRDefault="00E92C65" w:rsidP="00E9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968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80E56" w14:textId="0891F269" w:rsidR="00E92C65" w:rsidRDefault="00E92C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E0A94" w14:textId="77777777" w:rsidR="00E92C65" w:rsidRDefault="00E9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8AC8" w14:textId="77777777" w:rsidR="00E92C65" w:rsidRDefault="00E92C65" w:rsidP="00E92C65">
      <w:pPr>
        <w:spacing w:after="0" w:line="240" w:lineRule="auto"/>
      </w:pPr>
      <w:r>
        <w:separator/>
      </w:r>
    </w:p>
  </w:footnote>
  <w:footnote w:type="continuationSeparator" w:id="0">
    <w:p w14:paraId="2D2F3CCF" w14:textId="77777777" w:rsidR="00E92C65" w:rsidRDefault="00E92C65" w:rsidP="00E9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F6"/>
    <w:rsid w:val="0000271D"/>
    <w:rsid w:val="0001490E"/>
    <w:rsid w:val="00015DF3"/>
    <w:rsid w:val="00017D4B"/>
    <w:rsid w:val="00020C38"/>
    <w:rsid w:val="00051E89"/>
    <w:rsid w:val="00053346"/>
    <w:rsid w:val="00064A10"/>
    <w:rsid w:val="000656C0"/>
    <w:rsid w:val="00074ADD"/>
    <w:rsid w:val="00083A78"/>
    <w:rsid w:val="000A5857"/>
    <w:rsid w:val="000B0EDE"/>
    <w:rsid w:val="000B3874"/>
    <w:rsid w:val="000B3F78"/>
    <w:rsid w:val="000E7CA9"/>
    <w:rsid w:val="00124C72"/>
    <w:rsid w:val="00140173"/>
    <w:rsid w:val="0014637C"/>
    <w:rsid w:val="00152EDE"/>
    <w:rsid w:val="00157512"/>
    <w:rsid w:val="00170659"/>
    <w:rsid w:val="001749E3"/>
    <w:rsid w:val="0018228B"/>
    <w:rsid w:val="001949F7"/>
    <w:rsid w:val="0019548D"/>
    <w:rsid w:val="001A4B8B"/>
    <w:rsid w:val="001A6970"/>
    <w:rsid w:val="001C2545"/>
    <w:rsid w:val="001D771A"/>
    <w:rsid w:val="00221B4D"/>
    <w:rsid w:val="0023537D"/>
    <w:rsid w:val="00236EFB"/>
    <w:rsid w:val="002441FE"/>
    <w:rsid w:val="00253299"/>
    <w:rsid w:val="002611EA"/>
    <w:rsid w:val="00261DB0"/>
    <w:rsid w:val="00271109"/>
    <w:rsid w:val="00272E0C"/>
    <w:rsid w:val="00277028"/>
    <w:rsid w:val="0029020E"/>
    <w:rsid w:val="002A0592"/>
    <w:rsid w:val="002A7634"/>
    <w:rsid w:val="002B0B62"/>
    <w:rsid w:val="002C2EAF"/>
    <w:rsid w:val="002D4734"/>
    <w:rsid w:val="002E65E5"/>
    <w:rsid w:val="002E7189"/>
    <w:rsid w:val="002E7420"/>
    <w:rsid w:val="002F3B67"/>
    <w:rsid w:val="00304C66"/>
    <w:rsid w:val="00323C9C"/>
    <w:rsid w:val="0035240C"/>
    <w:rsid w:val="00353232"/>
    <w:rsid w:val="00381301"/>
    <w:rsid w:val="00381D9A"/>
    <w:rsid w:val="003B43F7"/>
    <w:rsid w:val="003C1635"/>
    <w:rsid w:val="003C60F6"/>
    <w:rsid w:val="003D07A8"/>
    <w:rsid w:val="003D49B3"/>
    <w:rsid w:val="003E0BC5"/>
    <w:rsid w:val="004133ED"/>
    <w:rsid w:val="00415EA0"/>
    <w:rsid w:val="00445092"/>
    <w:rsid w:val="00445373"/>
    <w:rsid w:val="00455EED"/>
    <w:rsid w:val="0047159B"/>
    <w:rsid w:val="00475F01"/>
    <w:rsid w:val="00481AF7"/>
    <w:rsid w:val="00481B69"/>
    <w:rsid w:val="00482336"/>
    <w:rsid w:val="004839F0"/>
    <w:rsid w:val="00483E5D"/>
    <w:rsid w:val="00492681"/>
    <w:rsid w:val="0049693F"/>
    <w:rsid w:val="004A0971"/>
    <w:rsid w:val="004A1E8D"/>
    <w:rsid w:val="004A29D2"/>
    <w:rsid w:val="004A6CAD"/>
    <w:rsid w:val="004B6B2D"/>
    <w:rsid w:val="004B7C11"/>
    <w:rsid w:val="004C4772"/>
    <w:rsid w:val="004D30C4"/>
    <w:rsid w:val="004E55FA"/>
    <w:rsid w:val="004F0CB5"/>
    <w:rsid w:val="005004A7"/>
    <w:rsid w:val="00526102"/>
    <w:rsid w:val="00546667"/>
    <w:rsid w:val="00563B3E"/>
    <w:rsid w:val="005748B1"/>
    <w:rsid w:val="00587DF8"/>
    <w:rsid w:val="0059129A"/>
    <w:rsid w:val="00593D53"/>
    <w:rsid w:val="005A0336"/>
    <w:rsid w:val="005A3AD7"/>
    <w:rsid w:val="005A77BE"/>
    <w:rsid w:val="005D46F4"/>
    <w:rsid w:val="005E17AF"/>
    <w:rsid w:val="005F3479"/>
    <w:rsid w:val="0062093B"/>
    <w:rsid w:val="00634648"/>
    <w:rsid w:val="006377AC"/>
    <w:rsid w:val="00640045"/>
    <w:rsid w:val="00693990"/>
    <w:rsid w:val="006A0C38"/>
    <w:rsid w:val="006A2075"/>
    <w:rsid w:val="006B303F"/>
    <w:rsid w:val="006B51CB"/>
    <w:rsid w:val="006D379A"/>
    <w:rsid w:val="006D698C"/>
    <w:rsid w:val="006E27F7"/>
    <w:rsid w:val="007218E8"/>
    <w:rsid w:val="007244CC"/>
    <w:rsid w:val="00724A80"/>
    <w:rsid w:val="0076560B"/>
    <w:rsid w:val="007B5A14"/>
    <w:rsid w:val="007D2952"/>
    <w:rsid w:val="0082480C"/>
    <w:rsid w:val="00824B44"/>
    <w:rsid w:val="008340D8"/>
    <w:rsid w:val="00864598"/>
    <w:rsid w:val="00880345"/>
    <w:rsid w:val="00895DD7"/>
    <w:rsid w:val="00897D8A"/>
    <w:rsid w:val="008F1E4A"/>
    <w:rsid w:val="009401B3"/>
    <w:rsid w:val="009450D8"/>
    <w:rsid w:val="0096557D"/>
    <w:rsid w:val="00971F23"/>
    <w:rsid w:val="009B3408"/>
    <w:rsid w:val="009B42D6"/>
    <w:rsid w:val="009C1434"/>
    <w:rsid w:val="009C1995"/>
    <w:rsid w:val="009F37F4"/>
    <w:rsid w:val="00A0086A"/>
    <w:rsid w:val="00A04929"/>
    <w:rsid w:val="00A0511F"/>
    <w:rsid w:val="00A1366A"/>
    <w:rsid w:val="00A615F6"/>
    <w:rsid w:val="00A645B3"/>
    <w:rsid w:val="00A76C71"/>
    <w:rsid w:val="00A76E98"/>
    <w:rsid w:val="00A86D96"/>
    <w:rsid w:val="00AB44BD"/>
    <w:rsid w:val="00AC7974"/>
    <w:rsid w:val="00AD7A69"/>
    <w:rsid w:val="00AF5E76"/>
    <w:rsid w:val="00B435DB"/>
    <w:rsid w:val="00B52390"/>
    <w:rsid w:val="00B712C6"/>
    <w:rsid w:val="00B77DDF"/>
    <w:rsid w:val="00B831EA"/>
    <w:rsid w:val="00BB2880"/>
    <w:rsid w:val="00BB7916"/>
    <w:rsid w:val="00BE42A9"/>
    <w:rsid w:val="00BF04D5"/>
    <w:rsid w:val="00BF1273"/>
    <w:rsid w:val="00BF563F"/>
    <w:rsid w:val="00C00919"/>
    <w:rsid w:val="00C13996"/>
    <w:rsid w:val="00C2512A"/>
    <w:rsid w:val="00C27ED8"/>
    <w:rsid w:val="00C4129F"/>
    <w:rsid w:val="00C47E10"/>
    <w:rsid w:val="00C67808"/>
    <w:rsid w:val="00CB5014"/>
    <w:rsid w:val="00CB7086"/>
    <w:rsid w:val="00CC1C81"/>
    <w:rsid w:val="00CC7371"/>
    <w:rsid w:val="00CE3827"/>
    <w:rsid w:val="00CF4924"/>
    <w:rsid w:val="00D037DA"/>
    <w:rsid w:val="00D10D0A"/>
    <w:rsid w:val="00D201B6"/>
    <w:rsid w:val="00D54350"/>
    <w:rsid w:val="00D57358"/>
    <w:rsid w:val="00D67033"/>
    <w:rsid w:val="00D748EF"/>
    <w:rsid w:val="00D751D5"/>
    <w:rsid w:val="00D8655C"/>
    <w:rsid w:val="00D96523"/>
    <w:rsid w:val="00DA471F"/>
    <w:rsid w:val="00DA4D7F"/>
    <w:rsid w:val="00DB1E3D"/>
    <w:rsid w:val="00DB1E8F"/>
    <w:rsid w:val="00DE0232"/>
    <w:rsid w:val="00DF1AA6"/>
    <w:rsid w:val="00DF7B20"/>
    <w:rsid w:val="00E20B24"/>
    <w:rsid w:val="00E23442"/>
    <w:rsid w:val="00E2356F"/>
    <w:rsid w:val="00E40584"/>
    <w:rsid w:val="00E71C04"/>
    <w:rsid w:val="00E80757"/>
    <w:rsid w:val="00E81087"/>
    <w:rsid w:val="00E91D59"/>
    <w:rsid w:val="00E92C65"/>
    <w:rsid w:val="00EA37F8"/>
    <w:rsid w:val="00EC081A"/>
    <w:rsid w:val="00EC4BED"/>
    <w:rsid w:val="00EC6C26"/>
    <w:rsid w:val="00F14BBF"/>
    <w:rsid w:val="00F21312"/>
    <w:rsid w:val="00F65C7F"/>
    <w:rsid w:val="00F673A1"/>
    <w:rsid w:val="00F728EF"/>
    <w:rsid w:val="00F740B7"/>
    <w:rsid w:val="00F75696"/>
    <w:rsid w:val="00F77AE5"/>
    <w:rsid w:val="00FA4794"/>
    <w:rsid w:val="00FC218F"/>
    <w:rsid w:val="00FE6F24"/>
    <w:rsid w:val="00FF0B15"/>
    <w:rsid w:val="01AFA472"/>
    <w:rsid w:val="5DB7E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7EE6"/>
  <w15:chartTrackingRefBased/>
  <w15:docId w15:val="{74808D82-7E06-491A-9D39-1576E95A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AC"/>
  </w:style>
  <w:style w:type="paragraph" w:styleId="Heading1">
    <w:name w:val="heading 1"/>
    <w:basedOn w:val="Normal"/>
    <w:next w:val="Normal"/>
    <w:link w:val="Heading1Char"/>
    <w:uiPriority w:val="9"/>
    <w:qFormat/>
    <w:rsid w:val="00A61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5F6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4D7F"/>
    <w:pPr>
      <w:tabs>
        <w:tab w:val="right" w:leader="dot" w:pos="1045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15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2E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77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A05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7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9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65"/>
  </w:style>
  <w:style w:type="paragraph" w:styleId="Footer">
    <w:name w:val="footer"/>
    <w:basedOn w:val="Normal"/>
    <w:link w:val="FooterChar"/>
    <w:uiPriority w:val="99"/>
    <w:unhideWhenUsed/>
    <w:rsid w:val="00E9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B00F-E671-4756-87B1-7FF3156C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_Toc161396137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_Toc161396136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_Toc161396135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_Toc161396134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_Toc161396133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_Toc161396132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_Toc161396131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Dardani</dc:creator>
  <cp:keywords/>
  <dc:description/>
  <cp:lastModifiedBy>Christina Dardani</cp:lastModifiedBy>
  <cp:revision>34</cp:revision>
  <cp:lastPrinted>2024-07-10T08:53:00Z</cp:lastPrinted>
  <dcterms:created xsi:type="dcterms:W3CDTF">2024-11-29T11:54:00Z</dcterms:created>
  <dcterms:modified xsi:type="dcterms:W3CDTF">2024-12-11T11:56:00Z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http://www.zotero.org/styles/chicago-fullnote-bibliography</vt:lpwstr>
  </property>
  <property fmtid="{D5CDD505-2E9C-101B-9397-08002B2CF9AE}" pid="3" name="Mendeley Recent Style Name 0_1">
    <vt:lpwstr>Chicago Manual of Style 17th edition (full note)</vt:lpwstr>
  </property>
  <property fmtid="{D5CDD505-2E9C-101B-9397-08002B2CF9AE}" pid="4" name="Mendeley Recent Style Id 1_1">
    <vt:lpwstr>http://www.zotero.org/styles/chicago-fullnote-bibliography-short-title-subsequent</vt:lpwstr>
  </property>
  <property fmtid="{D5CDD505-2E9C-101B-9397-08002B2CF9AE}" pid="5" name="Mendeley Recent Style Name 1_1">
    <vt:lpwstr>Chicago Manual of Style 17th edition (full note, short title subsequent)</vt:lpwstr>
  </property>
  <property fmtid="{D5CDD505-2E9C-101B-9397-08002B2CF9AE}" pid="6" name="Mendeley Recent Style Id 2_1">
    <vt:lpwstr>http://www.zotero.org/styles/chicago-annotated-bibliography</vt:lpwstr>
  </property>
  <property fmtid="{D5CDD505-2E9C-101B-9397-08002B2CF9AE}" pid="7" name="Mendeley Recent Style Name 2_1">
    <vt:lpwstr>Chicago Manual of Style 17th edition (note, annotated bibliography)</vt:lpwstr>
  </property>
  <property fmtid="{D5CDD505-2E9C-101B-9397-08002B2CF9AE}" pid="8" name="Mendeley Recent Style Id 3_1">
    <vt:lpwstr>http://www.zotero.org/styles/european-union-interinstitutional-style-guide-author-date</vt:lpwstr>
  </property>
  <property fmtid="{D5CDD505-2E9C-101B-9397-08002B2CF9AE}" pid="9" name="Mendeley Recent Style Name 3_1">
    <vt:lpwstr>European Union - Interinstitutional Style Guide (author-date)</vt:lpwstr>
  </property>
  <property fmtid="{D5CDD505-2E9C-101B-9397-08002B2CF9AE}" pid="10" name="Mendeley Recent Style Id 4_1">
    <vt:lpwstr>http://www.zotero.org/styles/european-union-interinstitutional-style-guide</vt:lpwstr>
  </property>
  <property fmtid="{D5CDD505-2E9C-101B-9397-08002B2CF9AE}" pid="11" name="Mendeley Recent Style Name 4_1">
    <vt:lpwstr>European Union - Interinstitutional Style Guide (note)</vt:lpwstr>
  </property>
  <property fmtid="{D5CDD505-2E9C-101B-9397-08002B2CF9AE}" pid="12" name="Mendeley Recent Style Id 5_1">
    <vt:lpwstr>http://csl.mendeley.com/styles/22722761/MSCA-H2020condensed</vt:lpwstr>
  </property>
  <property fmtid="{D5CDD505-2E9C-101B-9397-08002B2CF9AE}" pid="13" name="Mendeley Recent Style Name 5_1">
    <vt:lpwstr>MSCA H2020 dense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http://www.zotero.org/styles/norsk-apa-manual-note</vt:lpwstr>
  </property>
  <property fmtid="{D5CDD505-2E9C-101B-9397-08002B2CF9AE}" pid="17" name="Mendeley Recent Style Name 7_1">
    <vt:lpwstr>Norsk APA-manual - APA 7th edition (note)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0d58cb1a-d3e0-3994-972d-ea946eb2ad03</vt:lpwstr>
  </property>
  <property fmtid="{D5CDD505-2E9C-101B-9397-08002B2CF9AE}" pid="24" name="Mendeley Citation Style_1">
    <vt:lpwstr>http://www.zotero.org/styles/nature</vt:lpwstr>
  </property>
</Properties>
</file>