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33A3A" w14:textId="77777777" w:rsidR="00A5264F" w:rsidRPr="00154E11" w:rsidRDefault="006D5A9B" w:rsidP="006D5A9B">
      <w:pPr>
        <w:spacing w:line="480" w:lineRule="auto"/>
        <w:rPr>
          <w:rFonts w:ascii="Times New Roman" w:hAnsi="Times New Roman" w:cs="Times New Roman"/>
          <w:b/>
          <w:sz w:val="22"/>
        </w:rPr>
      </w:pPr>
      <w:r w:rsidRPr="00154E11">
        <w:rPr>
          <w:rFonts w:ascii="Times New Roman" w:hAnsi="Times New Roman" w:cs="Times New Roman"/>
          <w:b/>
          <w:sz w:val="24"/>
        </w:rPr>
        <w:t>Supplementary material</w:t>
      </w:r>
    </w:p>
    <w:p w14:paraId="200D992A" w14:textId="77777777" w:rsidR="006D5A9B" w:rsidRPr="00763648" w:rsidRDefault="006D5A9B" w:rsidP="006D5A9B">
      <w:pPr>
        <w:spacing w:line="480" w:lineRule="auto"/>
        <w:rPr>
          <w:rFonts w:ascii="Times New Roman" w:hAnsi="Times New Roman" w:cs="Times New Roman"/>
          <w:sz w:val="22"/>
        </w:rPr>
      </w:pPr>
      <w:r w:rsidRPr="00763648">
        <w:rPr>
          <w:rFonts w:ascii="Times New Roman" w:hAnsi="Times New Roman" w:cs="Times New Roman"/>
          <w:sz w:val="22"/>
        </w:rPr>
        <w:t>Contents</w:t>
      </w:r>
    </w:p>
    <w:p w14:paraId="725464F2" w14:textId="4EFAF6A8" w:rsidR="00763648" w:rsidRDefault="006D5A9B" w:rsidP="00763648">
      <w:pPr>
        <w:pStyle w:val="a3"/>
        <w:numPr>
          <w:ilvl w:val="0"/>
          <w:numId w:val="1"/>
        </w:numPr>
        <w:spacing w:line="480" w:lineRule="auto"/>
        <w:ind w:leftChars="0"/>
        <w:rPr>
          <w:rFonts w:ascii="Times New Roman" w:hAnsi="Times New Roman" w:cs="Times New Roman"/>
          <w:sz w:val="22"/>
        </w:rPr>
      </w:pPr>
      <w:r w:rsidRPr="00763648">
        <w:rPr>
          <w:rFonts w:ascii="Times New Roman" w:hAnsi="Times New Roman" w:cs="Times New Roman"/>
          <w:sz w:val="22"/>
        </w:rPr>
        <w:t>Methods</w:t>
      </w:r>
    </w:p>
    <w:p w14:paraId="656D0283" w14:textId="35AACFA0" w:rsidR="00F70B59" w:rsidRPr="007163C0" w:rsidRDefault="00063F52" w:rsidP="00763648">
      <w:pPr>
        <w:pStyle w:val="a3"/>
        <w:numPr>
          <w:ilvl w:val="0"/>
          <w:numId w:val="2"/>
        </w:numPr>
        <w:spacing w:line="480" w:lineRule="auto"/>
        <w:ind w:leftChars="0"/>
        <w:rPr>
          <w:rFonts w:ascii="Times New Roman" w:hAnsi="Times New Roman" w:cs="Times New Roman"/>
          <w:sz w:val="22"/>
        </w:rPr>
      </w:pPr>
      <w:r w:rsidRPr="007163C0">
        <w:rPr>
          <w:rFonts w:ascii="Times New Roman" w:hAnsi="Times New Roman" w:cs="Times New Roman" w:hint="eastAsia"/>
          <w:sz w:val="22"/>
        </w:rPr>
        <w:t>D</w:t>
      </w:r>
      <w:r w:rsidRPr="007163C0">
        <w:rPr>
          <w:rFonts w:ascii="Times New Roman" w:hAnsi="Times New Roman" w:cs="Times New Roman"/>
          <w:sz w:val="22"/>
        </w:rPr>
        <w:t>etails about clinical information</w:t>
      </w:r>
    </w:p>
    <w:p w14:paraId="6CB0F5E1" w14:textId="30CFD29B" w:rsidR="00763648" w:rsidRDefault="00763648" w:rsidP="00763648">
      <w:pPr>
        <w:pStyle w:val="a3"/>
        <w:numPr>
          <w:ilvl w:val="0"/>
          <w:numId w:val="2"/>
        </w:numPr>
        <w:spacing w:line="480" w:lineRule="auto"/>
        <w:ind w:leftChars="0"/>
        <w:rPr>
          <w:rFonts w:ascii="Times New Roman" w:hAnsi="Times New Roman" w:cs="Times New Roman"/>
          <w:sz w:val="22"/>
        </w:rPr>
      </w:pPr>
      <w:r>
        <w:rPr>
          <w:rFonts w:ascii="Times New Roman" w:hAnsi="Times New Roman" w:cs="Times New Roman"/>
          <w:sz w:val="22"/>
        </w:rPr>
        <w:t xml:space="preserve">Details about signal </w:t>
      </w:r>
      <w:r w:rsidR="00C17901">
        <w:rPr>
          <w:rFonts w:ascii="Times New Roman" w:hAnsi="Times New Roman" w:cs="Times New Roman"/>
          <w:sz w:val="22"/>
        </w:rPr>
        <w:t xml:space="preserve">acquisition and </w:t>
      </w:r>
      <w:r>
        <w:rPr>
          <w:rFonts w:ascii="Times New Roman" w:hAnsi="Times New Roman" w:cs="Times New Roman"/>
          <w:sz w:val="22"/>
        </w:rPr>
        <w:t>pre-processing</w:t>
      </w:r>
    </w:p>
    <w:p w14:paraId="3EAD78E4" w14:textId="5BEBBFED" w:rsidR="00763648" w:rsidRDefault="00763648" w:rsidP="00763648">
      <w:pPr>
        <w:pStyle w:val="a3"/>
        <w:numPr>
          <w:ilvl w:val="0"/>
          <w:numId w:val="2"/>
        </w:numPr>
        <w:spacing w:line="480" w:lineRule="auto"/>
        <w:ind w:leftChars="0"/>
        <w:rPr>
          <w:rFonts w:ascii="Times New Roman" w:hAnsi="Times New Roman" w:cs="Times New Roman"/>
          <w:sz w:val="22"/>
        </w:rPr>
      </w:pPr>
      <w:r>
        <w:rPr>
          <w:rFonts w:ascii="Times New Roman" w:hAnsi="Times New Roman" w:cs="Times New Roman" w:hint="eastAsia"/>
          <w:sz w:val="22"/>
        </w:rPr>
        <w:t xml:space="preserve">Details about </w:t>
      </w:r>
      <w:r w:rsidR="00C37515">
        <w:rPr>
          <w:rFonts w:ascii="Times New Roman" w:hAnsi="Times New Roman" w:cs="Times New Roman"/>
          <w:sz w:val="22"/>
        </w:rPr>
        <w:t>constructing functional network</w:t>
      </w:r>
    </w:p>
    <w:p w14:paraId="42E82C57" w14:textId="1E90443D" w:rsidR="00BC058A" w:rsidRDefault="004829D8" w:rsidP="00763648">
      <w:pPr>
        <w:pStyle w:val="a3"/>
        <w:numPr>
          <w:ilvl w:val="0"/>
          <w:numId w:val="2"/>
        </w:numPr>
        <w:spacing w:line="480" w:lineRule="auto"/>
        <w:ind w:leftChars="0"/>
        <w:rPr>
          <w:rFonts w:ascii="Times New Roman" w:hAnsi="Times New Roman" w:cs="Times New Roman"/>
          <w:sz w:val="22"/>
        </w:rPr>
      </w:pPr>
      <w:r>
        <w:rPr>
          <w:rFonts w:ascii="Times New Roman" w:hAnsi="Times New Roman" w:cs="Times New Roman"/>
          <w:sz w:val="22"/>
        </w:rPr>
        <w:t xml:space="preserve">Determination of threshold for </w:t>
      </w:r>
      <w:r w:rsidR="009A18A3">
        <w:rPr>
          <w:rFonts w:ascii="Times New Roman" w:hAnsi="Times New Roman" w:cs="Times New Roman"/>
          <w:sz w:val="22"/>
        </w:rPr>
        <w:t>network binarization</w:t>
      </w:r>
    </w:p>
    <w:p w14:paraId="703F7097" w14:textId="2D480FD5" w:rsidR="002C2DA4" w:rsidRDefault="002C2DA4" w:rsidP="002C2DA4">
      <w:pPr>
        <w:pStyle w:val="a3"/>
        <w:numPr>
          <w:ilvl w:val="0"/>
          <w:numId w:val="1"/>
        </w:numPr>
        <w:spacing w:line="480" w:lineRule="auto"/>
        <w:ind w:leftChars="0"/>
        <w:rPr>
          <w:rFonts w:ascii="Times New Roman" w:hAnsi="Times New Roman" w:cs="Times New Roman"/>
          <w:sz w:val="22"/>
        </w:rPr>
      </w:pPr>
      <w:r w:rsidRPr="00763648">
        <w:rPr>
          <w:rFonts w:ascii="Times New Roman" w:hAnsi="Times New Roman" w:cs="Times New Roman"/>
          <w:sz w:val="22"/>
        </w:rPr>
        <w:t>Results</w:t>
      </w:r>
    </w:p>
    <w:p w14:paraId="40943A04" w14:textId="331BCA03" w:rsidR="00B06E2B" w:rsidRDefault="00B06E2B" w:rsidP="00B06E2B">
      <w:pPr>
        <w:pStyle w:val="a3"/>
        <w:numPr>
          <w:ilvl w:val="0"/>
          <w:numId w:val="3"/>
        </w:numPr>
        <w:spacing w:line="480" w:lineRule="auto"/>
        <w:ind w:leftChars="0"/>
        <w:rPr>
          <w:rFonts w:ascii="Times New Roman" w:hAnsi="Times New Roman" w:cs="Times New Roman"/>
          <w:sz w:val="22"/>
        </w:rPr>
      </w:pPr>
      <w:r>
        <w:rPr>
          <w:rFonts w:ascii="Times New Roman" w:hAnsi="Times New Roman" w:cs="Times New Roman"/>
          <w:sz w:val="22"/>
        </w:rPr>
        <w:t>Group comparison for the numbers of epochs</w:t>
      </w:r>
    </w:p>
    <w:p w14:paraId="794900B6" w14:textId="555C5D61" w:rsidR="00B01C61" w:rsidRDefault="00B01C61" w:rsidP="00B06E2B">
      <w:pPr>
        <w:pStyle w:val="a3"/>
        <w:numPr>
          <w:ilvl w:val="0"/>
          <w:numId w:val="3"/>
        </w:numPr>
        <w:spacing w:line="480" w:lineRule="auto"/>
        <w:ind w:leftChars="0"/>
        <w:rPr>
          <w:rFonts w:ascii="Times New Roman" w:hAnsi="Times New Roman" w:cs="Times New Roman"/>
          <w:sz w:val="22"/>
        </w:rPr>
      </w:pPr>
      <w:r>
        <w:rPr>
          <w:rFonts w:ascii="Times New Roman" w:hAnsi="Times New Roman" w:cs="Times New Roman"/>
          <w:sz w:val="22"/>
        </w:rPr>
        <w:t>Optimal proportional threshold interval</w:t>
      </w:r>
    </w:p>
    <w:p w14:paraId="7B3AA028" w14:textId="3A84E2C1" w:rsidR="00B06E2B" w:rsidRDefault="00B06E2B" w:rsidP="00B06E2B">
      <w:pPr>
        <w:pStyle w:val="a3"/>
        <w:numPr>
          <w:ilvl w:val="0"/>
          <w:numId w:val="3"/>
        </w:numPr>
        <w:spacing w:line="480" w:lineRule="auto"/>
        <w:ind w:leftChars="0"/>
        <w:rPr>
          <w:rFonts w:ascii="Times New Roman" w:hAnsi="Times New Roman" w:cs="Times New Roman"/>
          <w:sz w:val="22"/>
        </w:rPr>
      </w:pPr>
      <w:r>
        <w:rPr>
          <w:rFonts w:ascii="Times New Roman" w:hAnsi="Times New Roman" w:cs="Times New Roman"/>
          <w:sz w:val="22"/>
        </w:rPr>
        <w:t>NBS results</w:t>
      </w:r>
    </w:p>
    <w:p w14:paraId="1BF59CC4" w14:textId="695E778F" w:rsidR="00B06E2B" w:rsidRDefault="00B06E2B" w:rsidP="00B06E2B">
      <w:pPr>
        <w:pStyle w:val="a3"/>
        <w:numPr>
          <w:ilvl w:val="0"/>
          <w:numId w:val="3"/>
        </w:numPr>
        <w:spacing w:line="480" w:lineRule="auto"/>
        <w:ind w:leftChars="0"/>
        <w:rPr>
          <w:rFonts w:ascii="Times New Roman" w:hAnsi="Times New Roman" w:cs="Times New Roman"/>
          <w:sz w:val="22"/>
        </w:rPr>
      </w:pPr>
      <w:r>
        <w:rPr>
          <w:rFonts w:ascii="Times New Roman" w:hAnsi="Times New Roman" w:cs="Times New Roman"/>
          <w:sz w:val="22"/>
        </w:rPr>
        <w:t>Efficiency</w:t>
      </w:r>
    </w:p>
    <w:p w14:paraId="4036C194" w14:textId="7707CA99" w:rsidR="00812CC0" w:rsidRPr="00812CC0" w:rsidRDefault="00812CC0" w:rsidP="00812CC0">
      <w:pPr>
        <w:pStyle w:val="a3"/>
        <w:numPr>
          <w:ilvl w:val="0"/>
          <w:numId w:val="3"/>
        </w:numPr>
        <w:spacing w:line="480" w:lineRule="auto"/>
        <w:ind w:leftChars="0"/>
        <w:rPr>
          <w:rFonts w:ascii="Times New Roman" w:hAnsi="Times New Roman" w:cs="Times New Roman"/>
          <w:sz w:val="22"/>
        </w:rPr>
      </w:pPr>
      <w:r w:rsidRPr="00812CC0">
        <w:rPr>
          <w:rFonts w:ascii="Times New Roman" w:hAnsi="Times New Roman" w:cs="Times New Roman"/>
          <w:sz w:val="22"/>
        </w:rPr>
        <w:t>Network indices for the random networks</w:t>
      </w:r>
    </w:p>
    <w:p w14:paraId="40531C3B" w14:textId="2EFB65F0" w:rsidR="00763648" w:rsidRDefault="00763648" w:rsidP="00812CC0">
      <w:pPr>
        <w:pStyle w:val="a3"/>
        <w:spacing w:line="480" w:lineRule="auto"/>
        <w:ind w:leftChars="0" w:left="1120"/>
        <w:rPr>
          <w:rFonts w:ascii="Times New Roman" w:hAnsi="Times New Roman" w:cs="Times New Roman"/>
          <w:sz w:val="22"/>
        </w:rPr>
      </w:pPr>
      <w:r>
        <w:rPr>
          <w:rFonts w:ascii="Times New Roman" w:hAnsi="Times New Roman" w:cs="Times New Roman"/>
          <w:sz w:val="22"/>
        </w:rPr>
        <w:br w:type="page"/>
      </w:r>
    </w:p>
    <w:p w14:paraId="7462F829" w14:textId="6D3DF0B2" w:rsidR="00B07C10" w:rsidRPr="009969E0" w:rsidRDefault="00763648" w:rsidP="00763648">
      <w:pPr>
        <w:spacing w:line="480" w:lineRule="auto"/>
        <w:rPr>
          <w:rFonts w:ascii="Times New Roman" w:hAnsi="Times New Roman" w:cs="Times New Roman"/>
          <w:b/>
          <w:sz w:val="22"/>
        </w:rPr>
      </w:pPr>
      <w:r w:rsidRPr="00F736F2">
        <w:rPr>
          <w:rFonts w:ascii="Times New Roman" w:hAnsi="Times New Roman" w:cs="Times New Roman"/>
          <w:b/>
          <w:sz w:val="24"/>
        </w:rPr>
        <w:lastRenderedPageBreak/>
        <w:t xml:space="preserve">1. Supplementary </w:t>
      </w:r>
      <w:r w:rsidR="00604207" w:rsidRPr="00F736F2">
        <w:rPr>
          <w:rFonts w:ascii="Times New Roman" w:hAnsi="Times New Roman" w:cs="Times New Roman"/>
          <w:b/>
          <w:sz w:val="24"/>
        </w:rPr>
        <w:t>m</w:t>
      </w:r>
      <w:r w:rsidRPr="00F736F2">
        <w:rPr>
          <w:rFonts w:ascii="Times New Roman" w:hAnsi="Times New Roman" w:cs="Times New Roman"/>
          <w:b/>
          <w:sz w:val="24"/>
        </w:rPr>
        <w:t>ethods</w:t>
      </w:r>
    </w:p>
    <w:p w14:paraId="4AE4B4AF" w14:textId="64CAB386" w:rsidR="00B823B6" w:rsidRDefault="00B823B6" w:rsidP="00B823B6">
      <w:pPr>
        <w:spacing w:line="480" w:lineRule="auto"/>
        <w:rPr>
          <w:rFonts w:ascii="Times New Roman" w:hAnsi="Times New Roman" w:cs="Times New Roman"/>
          <w:sz w:val="22"/>
        </w:rPr>
      </w:pPr>
      <w:r>
        <w:rPr>
          <w:rFonts w:ascii="Times New Roman" w:hAnsi="Times New Roman" w:cs="Times New Roman"/>
          <w:sz w:val="22"/>
        </w:rPr>
        <w:t>1.</w:t>
      </w:r>
      <w:r w:rsidR="00D22432">
        <w:rPr>
          <w:rFonts w:ascii="Times New Roman" w:hAnsi="Times New Roman" w:cs="Times New Roman"/>
          <w:sz w:val="22"/>
        </w:rPr>
        <w:t>1</w:t>
      </w:r>
      <w:r>
        <w:rPr>
          <w:rFonts w:ascii="Times New Roman" w:hAnsi="Times New Roman" w:cs="Times New Roman"/>
          <w:sz w:val="22"/>
        </w:rPr>
        <w:t>. Details about clinical information</w:t>
      </w:r>
    </w:p>
    <w:p w14:paraId="6C3CBB57" w14:textId="31CE7D43" w:rsidR="00D22432" w:rsidRPr="00505306" w:rsidRDefault="00B823B6" w:rsidP="00D22432">
      <w:pPr>
        <w:spacing w:line="480" w:lineRule="auto"/>
        <w:rPr>
          <w:rFonts w:ascii="Times New Roman" w:hAnsi="Times New Roman" w:cs="Times New Roman"/>
          <w:sz w:val="22"/>
        </w:rPr>
      </w:pPr>
      <w:r w:rsidRPr="00505306">
        <w:rPr>
          <w:rFonts w:ascii="Times New Roman" w:hAnsi="Times New Roman" w:cs="Times New Roman"/>
          <w:sz w:val="22"/>
        </w:rPr>
        <w:tab/>
      </w:r>
      <w:r w:rsidR="00050B3B" w:rsidRPr="00505306">
        <w:rPr>
          <w:rFonts w:ascii="Times New Roman" w:hAnsi="Times New Roman" w:cs="Times New Roman"/>
          <w:sz w:val="22"/>
        </w:rPr>
        <w:t>The depressive symptom severity was assessed based on the PHQ-9 score and ICD code. For the PHQ-9, symptom severity was divided into mild (5 to 9), moderate (10 to 14), and severe (&gt; 15) (Kroenke et al. 2001). The diagnosis of depression was documented in the medical records according to the ICD coding system, in accordance with South Korea's medical law</w:t>
      </w:r>
      <w:r w:rsidR="007903A3" w:rsidRPr="00505306">
        <w:rPr>
          <w:rFonts w:ascii="Times New Roman" w:hAnsi="Times New Roman" w:cs="Times New Roman" w:hint="eastAsia"/>
          <w:sz w:val="22"/>
        </w:rPr>
        <w:t xml:space="preserve"> [1]</w:t>
      </w:r>
      <w:r w:rsidR="00050B3B" w:rsidRPr="00505306">
        <w:rPr>
          <w:rFonts w:ascii="Times New Roman" w:hAnsi="Times New Roman" w:cs="Times New Roman"/>
          <w:sz w:val="22"/>
        </w:rPr>
        <w:t xml:space="preserve">. </w:t>
      </w:r>
      <w:r w:rsidR="00A86C5D" w:rsidRPr="00505306">
        <w:rPr>
          <w:rFonts w:ascii="Times New Roman" w:hAnsi="Times New Roman" w:cs="Times New Roman"/>
          <w:sz w:val="22"/>
        </w:rPr>
        <w:t>All patients were included one of the (</w:t>
      </w:r>
      <w:proofErr w:type="spellStart"/>
      <w:r w:rsidR="00A86C5D" w:rsidRPr="00505306">
        <w:rPr>
          <w:rFonts w:ascii="Times New Roman" w:hAnsi="Times New Roman" w:cs="Times New Roman"/>
          <w:sz w:val="22"/>
        </w:rPr>
        <w:t>i</w:t>
      </w:r>
      <w:proofErr w:type="spellEnd"/>
      <w:r w:rsidR="00A86C5D" w:rsidRPr="00505306">
        <w:rPr>
          <w:rFonts w:ascii="Times New Roman" w:hAnsi="Times New Roman" w:cs="Times New Roman"/>
          <w:sz w:val="22"/>
        </w:rPr>
        <w:t>) ‘F32.0: mild depressive episode,’ (ii) ‘F32.1: moderate depressive episode,’ (iii) ‘F32.2: severe depressive episode without psychotic symptoms,’ (iv) ‘F32.3: severe depressive episode with psychotic symptoms,’ (v) ‘F32.8: atypical depression</w:t>
      </w:r>
      <w:r w:rsidR="00894634" w:rsidRPr="00505306">
        <w:rPr>
          <w:rFonts w:ascii="Times New Roman" w:hAnsi="Times New Roman" w:cs="Times New Roman"/>
          <w:sz w:val="22"/>
        </w:rPr>
        <w:t>.</w:t>
      </w:r>
      <w:r w:rsidR="00A86C5D" w:rsidRPr="00505306">
        <w:rPr>
          <w:rFonts w:ascii="Times New Roman" w:hAnsi="Times New Roman" w:cs="Times New Roman"/>
          <w:sz w:val="22"/>
        </w:rPr>
        <w:t>’</w:t>
      </w:r>
      <w:r w:rsidR="00894634" w:rsidRPr="00505306">
        <w:rPr>
          <w:rFonts w:ascii="Times New Roman" w:hAnsi="Times New Roman" w:cs="Times New Roman"/>
          <w:sz w:val="22"/>
        </w:rPr>
        <w:t xml:space="preserve"> </w:t>
      </w:r>
      <w:r w:rsidR="00AE07C3" w:rsidRPr="00505306">
        <w:rPr>
          <w:rFonts w:ascii="Times New Roman" w:hAnsi="Times New Roman" w:cs="Times New Roman"/>
          <w:sz w:val="22"/>
        </w:rPr>
        <w:t>As mentioned in the main text, those exhibited too mild depressive episode (i.e., F32.0) were excluded in the further analysis due to possible sample imbalance (trMDD</w:t>
      </w:r>
      <w:r w:rsidR="00482B33" w:rsidRPr="00505306">
        <w:rPr>
          <w:rFonts w:ascii="Times New Roman" w:hAnsi="Times New Roman" w:cs="Times New Roman"/>
          <w:sz w:val="22"/>
        </w:rPr>
        <w:t xml:space="preserve"> =</w:t>
      </w:r>
      <w:r w:rsidR="00AE07C3" w:rsidRPr="00505306">
        <w:rPr>
          <w:rFonts w:ascii="Times New Roman" w:hAnsi="Times New Roman" w:cs="Times New Roman"/>
          <w:sz w:val="22"/>
        </w:rPr>
        <w:t xml:space="preserve"> 0 vs. grMDD</w:t>
      </w:r>
      <w:r w:rsidR="00482B33" w:rsidRPr="00505306">
        <w:rPr>
          <w:rFonts w:ascii="Times New Roman" w:hAnsi="Times New Roman" w:cs="Times New Roman"/>
          <w:sz w:val="22"/>
        </w:rPr>
        <w:t xml:space="preserve"> =</w:t>
      </w:r>
      <w:r w:rsidR="00AE07C3" w:rsidRPr="00505306">
        <w:rPr>
          <w:rFonts w:ascii="Times New Roman" w:hAnsi="Times New Roman" w:cs="Times New Roman"/>
          <w:sz w:val="22"/>
        </w:rPr>
        <w:t xml:space="preserve"> 19). </w:t>
      </w:r>
      <w:r w:rsidR="00431CB1" w:rsidRPr="00505306">
        <w:rPr>
          <w:rFonts w:ascii="Times New Roman" w:hAnsi="Times New Roman" w:cs="Times New Roman"/>
          <w:sz w:val="22"/>
        </w:rPr>
        <w:t>In addition</w:t>
      </w:r>
      <w:r w:rsidR="00C52B60" w:rsidRPr="00505306">
        <w:rPr>
          <w:rFonts w:ascii="Times New Roman" w:hAnsi="Times New Roman" w:cs="Times New Roman"/>
          <w:sz w:val="22"/>
        </w:rPr>
        <w:t xml:space="preserve">, </w:t>
      </w:r>
      <w:r w:rsidR="00482B33" w:rsidRPr="00505306">
        <w:rPr>
          <w:rFonts w:ascii="Times New Roman" w:hAnsi="Times New Roman" w:cs="Times New Roman"/>
          <w:sz w:val="22"/>
        </w:rPr>
        <w:t xml:space="preserve">those with psychotic </w:t>
      </w:r>
      <w:r w:rsidR="000C20E9" w:rsidRPr="00505306">
        <w:rPr>
          <w:rFonts w:ascii="Times New Roman" w:hAnsi="Times New Roman" w:cs="Times New Roman"/>
          <w:sz w:val="22"/>
        </w:rPr>
        <w:t>symptoms</w:t>
      </w:r>
      <w:r w:rsidR="00482B33" w:rsidRPr="00505306">
        <w:rPr>
          <w:rFonts w:ascii="Times New Roman" w:hAnsi="Times New Roman" w:cs="Times New Roman"/>
          <w:sz w:val="22"/>
        </w:rPr>
        <w:t xml:space="preserve"> (i.e., F32.3; trMDD = 4 vs. grMDD = 3) and atypical depression (trMDD = 2 vs. grMDD = 5)</w:t>
      </w:r>
      <w:r w:rsidR="00370907" w:rsidRPr="00505306">
        <w:rPr>
          <w:rFonts w:ascii="Times New Roman" w:hAnsi="Times New Roman" w:cs="Times New Roman"/>
          <w:sz w:val="22"/>
        </w:rPr>
        <w:t xml:space="preserve"> were also excluded due to the limited samples.</w:t>
      </w:r>
    </w:p>
    <w:p w14:paraId="0DED9BA5" w14:textId="77777777" w:rsidR="005B1BA3" w:rsidRPr="005B1BA3" w:rsidRDefault="005B1BA3" w:rsidP="00763648">
      <w:pPr>
        <w:spacing w:line="480" w:lineRule="auto"/>
        <w:rPr>
          <w:rFonts w:ascii="Times New Roman" w:hAnsi="Times New Roman" w:cs="Times New Roman"/>
          <w:sz w:val="22"/>
        </w:rPr>
      </w:pPr>
    </w:p>
    <w:p w14:paraId="1DAE6AC1" w14:textId="440167F7" w:rsidR="00604207" w:rsidRDefault="00604207" w:rsidP="00763648">
      <w:pPr>
        <w:spacing w:line="480" w:lineRule="auto"/>
        <w:rPr>
          <w:rFonts w:ascii="Times New Roman" w:hAnsi="Times New Roman" w:cs="Times New Roman"/>
          <w:sz w:val="22"/>
        </w:rPr>
      </w:pPr>
      <w:r>
        <w:rPr>
          <w:rFonts w:ascii="Times New Roman" w:hAnsi="Times New Roman" w:cs="Times New Roman"/>
          <w:sz w:val="22"/>
        </w:rPr>
        <w:t>1.2.</w:t>
      </w:r>
      <w:r w:rsidRPr="00604207">
        <w:rPr>
          <w:rFonts w:ascii="Times New Roman" w:hAnsi="Times New Roman" w:cs="Times New Roman"/>
          <w:sz w:val="22"/>
        </w:rPr>
        <w:t xml:space="preserve"> Details about signal </w:t>
      </w:r>
      <w:r w:rsidR="00C17901">
        <w:rPr>
          <w:rFonts w:ascii="Times New Roman" w:hAnsi="Times New Roman" w:cs="Times New Roman"/>
          <w:sz w:val="22"/>
        </w:rPr>
        <w:t xml:space="preserve">acquisition and </w:t>
      </w:r>
      <w:r w:rsidRPr="00604207">
        <w:rPr>
          <w:rFonts w:ascii="Times New Roman" w:hAnsi="Times New Roman" w:cs="Times New Roman"/>
          <w:sz w:val="22"/>
        </w:rPr>
        <w:t>pre-processing</w:t>
      </w:r>
    </w:p>
    <w:p w14:paraId="39778568" w14:textId="11D12D81" w:rsidR="000472DE" w:rsidRPr="00CB217F" w:rsidRDefault="00427A3F" w:rsidP="000472DE">
      <w:pPr>
        <w:widowControl/>
        <w:spacing w:before="240" w:after="240" w:line="480" w:lineRule="auto"/>
        <w:ind w:firstLine="440"/>
        <w:rPr>
          <w:rFonts w:ascii="Times New Roman" w:eastAsia="Times New Roman" w:hAnsi="Times New Roman" w:cs="Times New Roman"/>
          <w:sz w:val="22"/>
        </w:rPr>
      </w:pPr>
      <w:r w:rsidRPr="00CB217F">
        <w:rPr>
          <w:rFonts w:ascii="Times New Roman" w:hAnsi="Times New Roman" w:cs="Times New Roman"/>
          <w:sz w:val="22"/>
        </w:rPr>
        <w:tab/>
      </w:r>
      <w:r w:rsidR="000472DE" w:rsidRPr="00CB217F">
        <w:rPr>
          <w:rFonts w:ascii="Times New Roman" w:eastAsia="Times New Roman" w:hAnsi="Times New Roman" w:cs="Times New Roman"/>
          <w:sz w:val="22"/>
        </w:rPr>
        <w:t>The participants were seated in a comfortable chair</w:t>
      </w:r>
      <w:r w:rsidR="001C1332" w:rsidRPr="00CB217F">
        <w:rPr>
          <w:rFonts w:ascii="Times New Roman" w:eastAsia="Times New Roman" w:hAnsi="Times New Roman" w:cs="Times New Roman"/>
          <w:sz w:val="22"/>
        </w:rPr>
        <w:t xml:space="preserve"> with their eyes closed</w:t>
      </w:r>
      <w:r w:rsidR="000472DE" w:rsidRPr="00CB217F">
        <w:rPr>
          <w:rFonts w:ascii="Times New Roman" w:eastAsia="Times New Roman" w:hAnsi="Times New Roman" w:cs="Times New Roman"/>
          <w:sz w:val="22"/>
        </w:rPr>
        <w:t xml:space="preserve">. </w:t>
      </w:r>
      <w:proofErr w:type="spellStart"/>
      <w:r w:rsidR="000472DE" w:rsidRPr="00CB217F">
        <w:rPr>
          <w:rFonts w:ascii="Times New Roman" w:eastAsia="Times New Roman" w:hAnsi="Times New Roman" w:cs="Times New Roman"/>
          <w:sz w:val="22"/>
        </w:rPr>
        <w:t>Biosignals</w:t>
      </w:r>
      <w:proofErr w:type="spellEnd"/>
      <w:r w:rsidR="000472DE" w:rsidRPr="00CB217F">
        <w:rPr>
          <w:rFonts w:ascii="Times New Roman" w:eastAsia="Times New Roman" w:hAnsi="Times New Roman" w:cs="Times New Roman"/>
          <w:sz w:val="22"/>
        </w:rPr>
        <w:t xml:space="preserve"> were acquired using </w:t>
      </w:r>
      <w:proofErr w:type="spellStart"/>
      <w:r w:rsidR="000472DE" w:rsidRPr="00CB217F">
        <w:rPr>
          <w:rFonts w:ascii="Times New Roman" w:eastAsia="Times New Roman" w:hAnsi="Times New Roman" w:cs="Times New Roman"/>
          <w:sz w:val="22"/>
        </w:rPr>
        <w:t>Neuroscan</w:t>
      </w:r>
      <w:proofErr w:type="spellEnd"/>
      <w:r w:rsidR="000472DE" w:rsidRPr="00CB217F">
        <w:rPr>
          <w:rFonts w:ascii="Times New Roman" w:eastAsia="Times New Roman" w:hAnsi="Times New Roman" w:cs="Times New Roman"/>
          <w:sz w:val="22"/>
        </w:rPr>
        <w:t xml:space="preserve"> SynAmps2 (</w:t>
      </w:r>
      <w:proofErr w:type="spellStart"/>
      <w:r w:rsidR="000472DE" w:rsidRPr="00CB217F">
        <w:rPr>
          <w:rFonts w:ascii="Times New Roman" w:eastAsia="Times New Roman" w:hAnsi="Times New Roman" w:cs="Times New Roman"/>
          <w:sz w:val="22"/>
        </w:rPr>
        <w:t>Compumedics</w:t>
      </w:r>
      <w:proofErr w:type="spellEnd"/>
      <w:r w:rsidR="000472DE" w:rsidRPr="00CB217F">
        <w:rPr>
          <w:rFonts w:ascii="Times New Roman" w:eastAsia="Times New Roman" w:hAnsi="Times New Roman" w:cs="Times New Roman"/>
          <w:sz w:val="22"/>
        </w:rPr>
        <w:t xml:space="preserve"> USA, El Paso, TX, USA). A total of 64 Ag-AgCl electrodes mounted on a Quik-Cap were placed following the extended 10-20 system to record EEG signals. Four additional electrodes were placed on the outer canthi and above and below the left eye to acquire electrooculogram (EOG) signals. One additional channel was attached to acquire electrocardiogram (ECG) signals. During the signal acquisition, the impedance of all the electrodes was carefully maintained below 5 </w:t>
      </w:r>
      <w:proofErr w:type="spellStart"/>
      <w:r w:rsidR="000472DE" w:rsidRPr="00CB217F">
        <w:rPr>
          <w:rFonts w:ascii="Times New Roman" w:eastAsia="Times New Roman" w:hAnsi="Times New Roman" w:cs="Times New Roman"/>
          <w:sz w:val="22"/>
        </w:rPr>
        <w:t>kΩ</w:t>
      </w:r>
      <w:proofErr w:type="spellEnd"/>
      <w:r w:rsidR="000472DE" w:rsidRPr="00CB217F">
        <w:rPr>
          <w:rFonts w:ascii="Times New Roman" w:eastAsia="Times New Roman" w:hAnsi="Times New Roman" w:cs="Times New Roman"/>
          <w:sz w:val="22"/>
        </w:rPr>
        <w:t>. The signals were recorded at 1,000 Hz of sampling rate with band-pass filtered between 0.1 – 100 Hz.</w:t>
      </w:r>
      <w:r w:rsidR="005C0798">
        <w:rPr>
          <w:rFonts w:ascii="Times New Roman" w:eastAsia="Times New Roman" w:hAnsi="Times New Roman" w:cs="Times New Roman"/>
          <w:color w:val="000000"/>
          <w:sz w:val="22"/>
        </w:rPr>
        <w:t xml:space="preserve"> </w:t>
      </w:r>
      <w:r w:rsidR="0076088E" w:rsidRPr="00CB217F">
        <w:rPr>
          <w:rFonts w:ascii="Times New Roman" w:eastAsia="Times New Roman" w:hAnsi="Times New Roman" w:cs="Times New Roman"/>
          <w:sz w:val="22"/>
        </w:rPr>
        <w:t xml:space="preserve">Several patients conducted multiple trials of EEG recordings; in </w:t>
      </w:r>
      <w:proofErr w:type="gramStart"/>
      <w:r w:rsidR="0076088E" w:rsidRPr="00CB217F">
        <w:rPr>
          <w:rFonts w:ascii="Times New Roman" w:eastAsia="Times New Roman" w:hAnsi="Times New Roman" w:cs="Times New Roman"/>
          <w:sz w:val="22"/>
        </w:rPr>
        <w:t>that cases</w:t>
      </w:r>
      <w:proofErr w:type="gramEnd"/>
      <w:r w:rsidR="0076088E" w:rsidRPr="00CB217F">
        <w:rPr>
          <w:rFonts w:ascii="Times New Roman" w:eastAsia="Times New Roman" w:hAnsi="Times New Roman" w:cs="Times New Roman"/>
          <w:sz w:val="22"/>
        </w:rPr>
        <w:t>, initially acquired EEG signals were used for the data analyses.</w:t>
      </w:r>
    </w:p>
    <w:p w14:paraId="4A26059B" w14:textId="253616F5" w:rsidR="00125648" w:rsidRDefault="00427A3F" w:rsidP="000472DE">
      <w:pPr>
        <w:spacing w:line="480" w:lineRule="auto"/>
        <w:ind w:firstLine="440"/>
        <w:rPr>
          <w:rFonts w:ascii="Times New Roman" w:hAnsi="Times New Roman" w:cs="Times New Roman"/>
          <w:sz w:val="22"/>
        </w:rPr>
      </w:pPr>
      <w:r>
        <w:rPr>
          <w:rFonts w:ascii="Times New Roman" w:hAnsi="Times New Roman" w:cs="Times New Roman" w:hint="eastAsia"/>
          <w:sz w:val="22"/>
        </w:rPr>
        <w:lastRenderedPageBreak/>
        <w:t>T</w:t>
      </w:r>
      <w:r>
        <w:rPr>
          <w:rFonts w:ascii="Times New Roman" w:hAnsi="Times New Roman" w:cs="Times New Roman"/>
          <w:sz w:val="22"/>
        </w:rPr>
        <w:t xml:space="preserve">he independent component analysis (ICA) was applied for 65 channels of </w:t>
      </w:r>
      <w:proofErr w:type="spellStart"/>
      <w:r>
        <w:rPr>
          <w:rFonts w:ascii="Times New Roman" w:hAnsi="Times New Roman" w:cs="Times New Roman"/>
          <w:sz w:val="22"/>
        </w:rPr>
        <w:t>biosignals</w:t>
      </w:r>
      <w:proofErr w:type="spellEnd"/>
      <w:r>
        <w:rPr>
          <w:rFonts w:ascii="Times New Roman" w:hAnsi="Times New Roman" w:cs="Times New Roman"/>
          <w:sz w:val="22"/>
        </w:rPr>
        <w:t xml:space="preserve">, consisting of 62 channels </w:t>
      </w:r>
      <w:r w:rsidR="003A2094">
        <w:rPr>
          <w:rFonts w:ascii="Times New Roman" w:hAnsi="Times New Roman" w:cs="Times New Roman" w:hint="eastAsia"/>
          <w:sz w:val="22"/>
        </w:rPr>
        <w:t>for</w:t>
      </w:r>
      <w:r>
        <w:rPr>
          <w:rFonts w:ascii="Times New Roman" w:hAnsi="Times New Roman" w:cs="Times New Roman"/>
          <w:sz w:val="22"/>
        </w:rPr>
        <w:t xml:space="preserve"> EEG, two </w:t>
      </w:r>
      <w:r w:rsidR="00B9589F">
        <w:rPr>
          <w:rFonts w:ascii="Times New Roman" w:hAnsi="Times New Roman" w:cs="Times New Roman"/>
          <w:sz w:val="22"/>
        </w:rPr>
        <w:t xml:space="preserve">bipolar </w:t>
      </w:r>
      <w:r>
        <w:rPr>
          <w:rFonts w:ascii="Times New Roman" w:hAnsi="Times New Roman" w:cs="Times New Roman"/>
          <w:sz w:val="22"/>
        </w:rPr>
        <w:t xml:space="preserve">channels </w:t>
      </w:r>
      <w:r w:rsidR="00BB5827">
        <w:rPr>
          <w:rFonts w:ascii="Times New Roman" w:hAnsi="Times New Roman" w:cs="Times New Roman"/>
          <w:sz w:val="22"/>
        </w:rPr>
        <w:t>for</w:t>
      </w:r>
      <w:r>
        <w:rPr>
          <w:rFonts w:ascii="Times New Roman" w:hAnsi="Times New Roman" w:cs="Times New Roman"/>
          <w:sz w:val="22"/>
        </w:rPr>
        <w:t xml:space="preserve"> EOG</w:t>
      </w:r>
      <w:r w:rsidR="00A02965">
        <w:rPr>
          <w:rFonts w:ascii="Times New Roman" w:hAnsi="Times New Roman" w:cs="Times New Roman"/>
          <w:sz w:val="22"/>
        </w:rPr>
        <w:t xml:space="preserve"> (i.e., vertical and horizontal)</w:t>
      </w:r>
      <w:r>
        <w:rPr>
          <w:rFonts w:ascii="Times New Roman" w:hAnsi="Times New Roman" w:cs="Times New Roman"/>
          <w:sz w:val="22"/>
        </w:rPr>
        <w:t xml:space="preserve">, and one channel </w:t>
      </w:r>
      <w:r w:rsidR="00BB5827">
        <w:rPr>
          <w:rFonts w:ascii="Times New Roman" w:hAnsi="Times New Roman" w:cs="Times New Roman"/>
          <w:sz w:val="22"/>
        </w:rPr>
        <w:t>for</w:t>
      </w:r>
      <w:r>
        <w:rPr>
          <w:rFonts w:ascii="Times New Roman" w:hAnsi="Times New Roman" w:cs="Times New Roman"/>
          <w:sz w:val="22"/>
        </w:rPr>
        <w:t xml:space="preserve"> ECG. </w:t>
      </w:r>
      <w:r w:rsidR="00A60184">
        <w:rPr>
          <w:rFonts w:ascii="Times New Roman" w:hAnsi="Times New Roman" w:cs="Times New Roman"/>
          <w:sz w:val="22"/>
        </w:rPr>
        <w:t>At most 20% of independent components (ICs) were determined as artifacts</w:t>
      </w:r>
      <w:r w:rsidR="00C949E6">
        <w:rPr>
          <w:rFonts w:ascii="Times New Roman" w:hAnsi="Times New Roman" w:cs="Times New Roman"/>
          <w:sz w:val="22"/>
        </w:rPr>
        <w:t xml:space="preserve">, </w:t>
      </w:r>
      <w:r w:rsidR="00261E10">
        <w:rPr>
          <w:rFonts w:ascii="Times New Roman" w:hAnsi="Times New Roman" w:cs="Times New Roman"/>
          <w:sz w:val="22"/>
        </w:rPr>
        <w:t xml:space="preserve">including </w:t>
      </w:r>
      <w:r w:rsidR="00C949E6">
        <w:rPr>
          <w:rFonts w:ascii="Times New Roman" w:hAnsi="Times New Roman" w:cs="Times New Roman"/>
          <w:sz w:val="22"/>
        </w:rPr>
        <w:t>EOG, ECG, and EMG,</w:t>
      </w:r>
      <w:r w:rsidR="00A60184">
        <w:rPr>
          <w:rFonts w:ascii="Times New Roman" w:hAnsi="Times New Roman" w:cs="Times New Roman"/>
          <w:sz w:val="22"/>
        </w:rPr>
        <w:t xml:space="preserve"> and then eliminated (i.e., </w:t>
      </w:r>
      <w:r w:rsidR="00807619">
        <w:rPr>
          <w:rFonts w:ascii="Times New Roman" w:hAnsi="Times New Roman" w:cs="Times New Roman"/>
          <w:sz w:val="22"/>
        </w:rPr>
        <w:t xml:space="preserve">a </w:t>
      </w:r>
      <w:r w:rsidR="00A60184">
        <w:rPr>
          <w:rFonts w:ascii="Times New Roman" w:hAnsi="Times New Roman" w:cs="Times New Roman"/>
          <w:sz w:val="22"/>
        </w:rPr>
        <w:t xml:space="preserve">maximum </w:t>
      </w:r>
      <w:r w:rsidR="00807619">
        <w:rPr>
          <w:rFonts w:ascii="Times New Roman" w:hAnsi="Times New Roman" w:cs="Times New Roman"/>
          <w:sz w:val="22"/>
        </w:rPr>
        <w:t xml:space="preserve">of </w:t>
      </w:r>
      <w:r w:rsidR="00A60184">
        <w:rPr>
          <w:rFonts w:ascii="Times New Roman" w:hAnsi="Times New Roman" w:cs="Times New Roman"/>
          <w:sz w:val="22"/>
        </w:rPr>
        <w:t xml:space="preserve">13 ICs). </w:t>
      </w:r>
      <w:r w:rsidR="00595F96">
        <w:rPr>
          <w:rFonts w:ascii="Times New Roman" w:hAnsi="Times New Roman" w:cs="Times New Roman"/>
          <w:sz w:val="22"/>
        </w:rPr>
        <w:t xml:space="preserve">The non-EEG channels were then discarded in the further steps. The bad channels were interpolated at most 5% (i.e., 3 channels). </w:t>
      </w:r>
      <w:r w:rsidR="00EF7FA2">
        <w:rPr>
          <w:rFonts w:ascii="Times New Roman" w:hAnsi="Times New Roman" w:cs="Times New Roman" w:hint="eastAsia"/>
          <w:sz w:val="22"/>
        </w:rPr>
        <w:t>Afterwards</w:t>
      </w:r>
      <w:r w:rsidR="00673DC0">
        <w:rPr>
          <w:rFonts w:ascii="Times New Roman" w:hAnsi="Times New Roman" w:cs="Times New Roman"/>
          <w:sz w:val="22"/>
        </w:rPr>
        <w:t>, bad blocks were</w:t>
      </w:r>
      <w:r w:rsidR="00F1198A">
        <w:rPr>
          <w:rFonts w:ascii="Times New Roman" w:hAnsi="Times New Roman" w:cs="Times New Roman" w:hint="eastAsia"/>
          <w:sz w:val="22"/>
        </w:rPr>
        <w:t xml:space="preserve"> manually</w:t>
      </w:r>
      <w:r w:rsidR="00673DC0">
        <w:rPr>
          <w:rFonts w:ascii="Times New Roman" w:hAnsi="Times New Roman" w:cs="Times New Roman"/>
          <w:sz w:val="22"/>
        </w:rPr>
        <w:t xml:space="preserve"> rejected. </w:t>
      </w:r>
      <w:r w:rsidR="00B36C75">
        <w:rPr>
          <w:rFonts w:ascii="Times New Roman" w:eastAsia="Times New Roman" w:hAnsi="Times New Roman" w:cs="Times New Roman"/>
          <w:color w:val="000000"/>
          <w:sz w:val="22"/>
        </w:rPr>
        <w:t>The EEG signals were band-pass filtered between 1 – 50 Hz using a 6</w:t>
      </w:r>
      <w:r w:rsidR="00B36C75" w:rsidRPr="002D6F3A">
        <w:rPr>
          <w:rFonts w:ascii="Times New Roman" w:eastAsia="Times New Roman" w:hAnsi="Times New Roman" w:cs="Times New Roman"/>
          <w:color w:val="000000"/>
          <w:sz w:val="22"/>
          <w:vertAlign w:val="superscript"/>
        </w:rPr>
        <w:t>th</w:t>
      </w:r>
      <w:r w:rsidR="00B36C75">
        <w:rPr>
          <w:rFonts w:ascii="Times New Roman" w:eastAsia="Times New Roman" w:hAnsi="Times New Roman" w:cs="Times New Roman"/>
          <w:color w:val="000000"/>
          <w:sz w:val="22"/>
        </w:rPr>
        <w:t xml:space="preserve">-order Butterworth filter and then common-average referenced. </w:t>
      </w:r>
      <w:r w:rsidR="00084C4B">
        <w:rPr>
          <w:rFonts w:ascii="Times New Roman" w:hAnsi="Times New Roman" w:cs="Times New Roman" w:hint="eastAsia"/>
          <w:sz w:val="22"/>
        </w:rPr>
        <w:t>T</w:t>
      </w:r>
      <w:r w:rsidR="00380BD0">
        <w:rPr>
          <w:rFonts w:ascii="Times New Roman" w:eastAsia="Times New Roman" w:hAnsi="Times New Roman" w:cs="Times New Roman"/>
          <w:color w:val="000000"/>
          <w:sz w:val="22"/>
        </w:rPr>
        <w:t xml:space="preserve">he cleaned EEG signals were segmented into 2 s without any overlaps. All the epochs whose absolute maximum values exceeded 75 </w:t>
      </w:r>
      <w:proofErr w:type="spellStart"/>
      <w:r w:rsidR="00380BD0">
        <w:rPr>
          <w:rFonts w:ascii="Times New Roman" w:eastAsia="Times New Roman" w:hAnsi="Times New Roman" w:cs="Times New Roman"/>
          <w:color w:val="000000"/>
          <w:sz w:val="22"/>
        </w:rPr>
        <w:t>μV</w:t>
      </w:r>
      <w:proofErr w:type="spellEnd"/>
      <w:r w:rsidR="00380BD0">
        <w:rPr>
          <w:rFonts w:ascii="Times New Roman" w:eastAsia="Times New Roman" w:hAnsi="Times New Roman" w:cs="Times New Roman"/>
          <w:color w:val="000000"/>
          <w:sz w:val="22"/>
        </w:rPr>
        <w:t xml:space="preserve"> were excluded from the analysis.</w:t>
      </w:r>
      <w:r w:rsidR="00380BD0">
        <w:rPr>
          <w:rFonts w:ascii="Times New Roman" w:hAnsi="Times New Roman" w:cs="Times New Roman" w:hint="eastAsia"/>
          <w:color w:val="000000"/>
          <w:sz w:val="22"/>
        </w:rPr>
        <w:t xml:space="preserve"> </w:t>
      </w:r>
      <w:r w:rsidR="00E6757D">
        <w:rPr>
          <w:rFonts w:ascii="Times New Roman" w:hAnsi="Times New Roman" w:cs="Times New Roman"/>
          <w:sz w:val="22"/>
        </w:rPr>
        <w:t>In these steps, data contaminated with excessive artifacts</w:t>
      </w:r>
      <w:r w:rsidR="002D6A53">
        <w:rPr>
          <w:rFonts w:ascii="Times New Roman" w:hAnsi="Times New Roman" w:cs="Times New Roman" w:hint="eastAsia"/>
          <w:sz w:val="22"/>
        </w:rPr>
        <w:t xml:space="preserve"> </w:t>
      </w:r>
      <w:r w:rsidR="00E6757D">
        <w:rPr>
          <w:rFonts w:ascii="Times New Roman" w:hAnsi="Times New Roman" w:cs="Times New Roman"/>
          <w:sz w:val="22"/>
        </w:rPr>
        <w:t xml:space="preserve">or bad channels were excluded in </w:t>
      </w:r>
      <w:proofErr w:type="gramStart"/>
      <w:r w:rsidR="00E6757D">
        <w:rPr>
          <w:rFonts w:ascii="Times New Roman" w:hAnsi="Times New Roman" w:cs="Times New Roman"/>
          <w:sz w:val="22"/>
        </w:rPr>
        <w:t>the further</w:t>
      </w:r>
      <w:proofErr w:type="gramEnd"/>
      <w:r w:rsidR="00E6757D">
        <w:rPr>
          <w:rFonts w:ascii="Times New Roman" w:hAnsi="Times New Roman" w:cs="Times New Roman"/>
          <w:sz w:val="22"/>
        </w:rPr>
        <w:t xml:space="preserve"> analysis. </w:t>
      </w:r>
      <w:r w:rsidR="00BF2E54">
        <w:rPr>
          <w:rFonts w:ascii="Times New Roman" w:hAnsi="Times New Roman" w:cs="Times New Roman"/>
          <w:sz w:val="22"/>
        </w:rPr>
        <w:t xml:space="preserve">In addition, participants </w:t>
      </w:r>
      <w:r w:rsidR="00E33546">
        <w:rPr>
          <w:rFonts w:ascii="Times New Roman" w:hAnsi="Times New Roman" w:cs="Times New Roman"/>
          <w:sz w:val="22"/>
        </w:rPr>
        <w:t>with</w:t>
      </w:r>
      <w:r w:rsidR="00BF2E54">
        <w:rPr>
          <w:rFonts w:ascii="Times New Roman" w:hAnsi="Times New Roman" w:cs="Times New Roman"/>
          <w:sz w:val="22"/>
        </w:rPr>
        <w:t xml:space="preserve"> the number of epochs less than 45 were also excluded</w:t>
      </w:r>
      <w:r w:rsidR="00187347">
        <w:rPr>
          <w:rFonts w:ascii="Times New Roman" w:hAnsi="Times New Roman" w:cs="Times New Roman"/>
          <w:sz w:val="22"/>
        </w:rPr>
        <w:t xml:space="preserve"> </w:t>
      </w:r>
      <w:r w:rsidR="002B3A2E">
        <w:rPr>
          <w:rFonts w:ascii="Times New Roman" w:hAnsi="Times New Roman" w:cs="Times New Roman"/>
          <w:sz w:val="22"/>
        </w:rPr>
        <w:t>[</w:t>
      </w:r>
      <w:r w:rsidR="007903A3">
        <w:rPr>
          <w:rFonts w:ascii="Times New Roman" w:hAnsi="Times New Roman" w:cs="Times New Roman" w:hint="eastAsia"/>
          <w:sz w:val="22"/>
        </w:rPr>
        <w:t>2</w:t>
      </w:r>
      <w:r w:rsidR="002B3A2E">
        <w:rPr>
          <w:rFonts w:ascii="Times New Roman" w:hAnsi="Times New Roman" w:cs="Times New Roman"/>
          <w:sz w:val="22"/>
        </w:rPr>
        <w:t>]</w:t>
      </w:r>
      <w:r w:rsidR="00BF2E54">
        <w:rPr>
          <w:rFonts w:ascii="Times New Roman" w:hAnsi="Times New Roman" w:cs="Times New Roman"/>
          <w:sz w:val="22"/>
        </w:rPr>
        <w:t>.</w:t>
      </w:r>
    </w:p>
    <w:p w14:paraId="05CE7DDD" w14:textId="77777777" w:rsidR="00D50B4A" w:rsidRDefault="00D50B4A" w:rsidP="00D50B4A">
      <w:pPr>
        <w:spacing w:line="480" w:lineRule="auto"/>
        <w:rPr>
          <w:rFonts w:ascii="Times New Roman" w:hAnsi="Times New Roman" w:cs="Times New Roman"/>
          <w:sz w:val="22"/>
        </w:rPr>
      </w:pPr>
    </w:p>
    <w:p w14:paraId="53433F6F" w14:textId="0843C1C8" w:rsidR="00604207" w:rsidRDefault="00604207" w:rsidP="00763648">
      <w:pPr>
        <w:spacing w:line="480" w:lineRule="auto"/>
        <w:rPr>
          <w:rFonts w:ascii="Times New Roman" w:hAnsi="Times New Roman" w:cs="Times New Roman"/>
          <w:sz w:val="22"/>
        </w:rPr>
      </w:pPr>
      <w:r>
        <w:rPr>
          <w:rFonts w:ascii="Times New Roman" w:hAnsi="Times New Roman" w:cs="Times New Roman"/>
          <w:sz w:val="22"/>
        </w:rPr>
        <w:t xml:space="preserve">1.3. </w:t>
      </w:r>
      <w:r>
        <w:rPr>
          <w:rFonts w:ascii="Times New Roman" w:hAnsi="Times New Roman" w:cs="Times New Roman" w:hint="eastAsia"/>
          <w:sz w:val="22"/>
        </w:rPr>
        <w:t xml:space="preserve">Details about </w:t>
      </w:r>
      <w:r w:rsidR="00C37515">
        <w:rPr>
          <w:rFonts w:ascii="Times New Roman" w:hAnsi="Times New Roman" w:cs="Times New Roman"/>
          <w:sz w:val="22"/>
        </w:rPr>
        <w:t>constructing functional network</w:t>
      </w:r>
    </w:p>
    <w:p w14:paraId="40B4056B" w14:textId="0FE13739" w:rsidR="001C1332" w:rsidRDefault="00807619" w:rsidP="00763648">
      <w:pPr>
        <w:spacing w:line="480" w:lineRule="auto"/>
        <w:rPr>
          <w:rFonts w:ascii="Times New Roman" w:hAnsi="Times New Roman" w:cs="Times New Roman"/>
          <w:sz w:val="22"/>
        </w:rPr>
      </w:pPr>
      <w:r>
        <w:rPr>
          <w:rFonts w:ascii="Times New Roman" w:hAnsi="Times New Roman" w:cs="Times New Roman"/>
          <w:sz w:val="22"/>
        </w:rPr>
        <w:tab/>
      </w:r>
      <w:r w:rsidR="001C1332" w:rsidRPr="001C1332">
        <w:rPr>
          <w:rFonts w:ascii="Times New Roman" w:hAnsi="Times New Roman" w:cs="Times New Roman"/>
          <w:sz w:val="22"/>
        </w:rPr>
        <w:t>The source activities were reconstructed using a</w:t>
      </w:r>
      <w:r w:rsidR="003C7460">
        <w:rPr>
          <w:rFonts w:ascii="Times New Roman" w:hAnsi="Times New Roman" w:cs="Times New Roman" w:hint="eastAsia"/>
          <w:sz w:val="22"/>
        </w:rPr>
        <w:t xml:space="preserve"> Brainstorm toolbox</w:t>
      </w:r>
      <w:r w:rsidR="005D2BE2">
        <w:rPr>
          <w:rFonts w:ascii="Times New Roman" w:hAnsi="Times New Roman" w:cs="Times New Roman" w:hint="eastAsia"/>
          <w:sz w:val="22"/>
        </w:rPr>
        <w:t xml:space="preserve"> [</w:t>
      </w:r>
      <w:r w:rsidR="007903A3">
        <w:rPr>
          <w:rFonts w:ascii="Times New Roman" w:hAnsi="Times New Roman" w:cs="Times New Roman" w:hint="eastAsia"/>
          <w:sz w:val="22"/>
        </w:rPr>
        <w:t>3</w:t>
      </w:r>
      <w:r w:rsidR="005D2BE2">
        <w:rPr>
          <w:rFonts w:ascii="Times New Roman" w:hAnsi="Times New Roman" w:cs="Times New Roman" w:hint="eastAsia"/>
          <w:sz w:val="22"/>
        </w:rPr>
        <w:t>]</w:t>
      </w:r>
      <w:r w:rsidR="003C7460">
        <w:rPr>
          <w:rFonts w:ascii="Times New Roman" w:hAnsi="Times New Roman" w:cs="Times New Roman" w:hint="eastAsia"/>
          <w:sz w:val="22"/>
        </w:rPr>
        <w:t xml:space="preserve">. In detail, </w:t>
      </w:r>
      <w:r w:rsidR="001C1332" w:rsidRPr="001C1332">
        <w:rPr>
          <w:rFonts w:ascii="Times New Roman" w:hAnsi="Times New Roman" w:cs="Times New Roman"/>
          <w:sz w:val="22"/>
        </w:rPr>
        <w:t xml:space="preserve">depth-weighted L2-norm estimator from the preprocessed scalp EEG signals. A total of 15,002 voxels originating from the Colin 27 MRI brain template were employed for source reconstruction. A three-layer boundary element model implemented from the OpenMEEG project software was utilized for constructing the lead field matrix </w:t>
      </w:r>
      <w:r w:rsidR="005E73BB">
        <w:rPr>
          <w:rFonts w:ascii="Times New Roman" w:hAnsi="Times New Roman" w:cs="Times New Roman" w:hint="eastAsia"/>
          <w:sz w:val="22"/>
        </w:rPr>
        <w:t>[</w:t>
      </w:r>
      <w:r w:rsidR="007903A3">
        <w:rPr>
          <w:rFonts w:ascii="Times New Roman" w:hAnsi="Times New Roman" w:cs="Times New Roman" w:hint="eastAsia"/>
          <w:sz w:val="22"/>
        </w:rPr>
        <w:t>4</w:t>
      </w:r>
      <w:r w:rsidR="005E73BB">
        <w:rPr>
          <w:rFonts w:ascii="Times New Roman" w:hAnsi="Times New Roman" w:cs="Times New Roman" w:hint="eastAsia"/>
          <w:sz w:val="22"/>
        </w:rPr>
        <w:t>]</w:t>
      </w:r>
      <w:r w:rsidR="001C1332" w:rsidRPr="001C1332">
        <w:rPr>
          <w:rFonts w:ascii="Times New Roman" w:hAnsi="Times New Roman" w:cs="Times New Roman"/>
          <w:sz w:val="22"/>
        </w:rPr>
        <w:t>.</w:t>
      </w:r>
    </w:p>
    <w:p w14:paraId="12E412E9" w14:textId="77DEEAA8" w:rsidR="00807619" w:rsidRDefault="00B33BA5" w:rsidP="00184E9E">
      <w:pPr>
        <w:widowControl/>
        <w:spacing w:before="240" w:after="240" w:line="480" w:lineRule="auto"/>
        <w:ind w:firstLine="440"/>
        <w:rPr>
          <w:rFonts w:ascii="Times New Roman" w:hAnsi="Times New Roman" w:cs="Times New Roman"/>
          <w:sz w:val="22"/>
        </w:rPr>
      </w:pPr>
      <w:r>
        <w:rPr>
          <w:rFonts w:ascii="Times New Roman" w:hAnsi="Times New Roman" w:cs="Times New Roman"/>
          <w:sz w:val="22"/>
        </w:rPr>
        <w:t>For constructing the rsFBN, we employed a resting-state fMRI-based template</w:t>
      </w:r>
      <w:r w:rsidR="003977FE">
        <w:rPr>
          <w:rFonts w:ascii="Times New Roman" w:hAnsi="Times New Roman" w:cs="Times New Roman"/>
          <w:sz w:val="22"/>
        </w:rPr>
        <w:t xml:space="preserve"> [</w:t>
      </w:r>
      <w:r w:rsidR="007903A3">
        <w:rPr>
          <w:rFonts w:ascii="Times New Roman" w:hAnsi="Times New Roman" w:cs="Times New Roman" w:hint="eastAsia"/>
          <w:sz w:val="22"/>
        </w:rPr>
        <w:t>5</w:t>
      </w:r>
      <w:r w:rsidR="003977FE">
        <w:rPr>
          <w:rFonts w:ascii="Times New Roman" w:hAnsi="Times New Roman" w:cs="Times New Roman"/>
          <w:sz w:val="22"/>
        </w:rPr>
        <w:t>]</w:t>
      </w:r>
      <w:r>
        <w:rPr>
          <w:rFonts w:ascii="Times New Roman" w:hAnsi="Times New Roman" w:cs="Times New Roman"/>
          <w:sz w:val="22"/>
        </w:rPr>
        <w:t>.</w:t>
      </w:r>
      <w:r w:rsidR="00F75014">
        <w:rPr>
          <w:rFonts w:ascii="Times New Roman" w:hAnsi="Times New Roman" w:cs="Times New Roman"/>
          <w:sz w:val="22"/>
        </w:rPr>
        <w:t xml:space="preserve"> In the template, there are a total of 31 ROIs belonging to six network modules (Table S1</w:t>
      </w:r>
      <w:r w:rsidR="00191710">
        <w:rPr>
          <w:rFonts w:ascii="Times New Roman" w:hAnsi="Times New Roman" w:cs="Times New Roman"/>
          <w:sz w:val="22"/>
        </w:rPr>
        <w:t>, Figure S1</w:t>
      </w:r>
      <w:r w:rsidR="00F75014">
        <w:rPr>
          <w:rFonts w:ascii="Times New Roman" w:hAnsi="Times New Roman" w:cs="Times New Roman"/>
          <w:sz w:val="22"/>
        </w:rPr>
        <w:t xml:space="preserve">). </w:t>
      </w:r>
      <w:r w:rsidR="00184E9E">
        <w:rPr>
          <w:rFonts w:ascii="Times New Roman" w:eastAsia="Times New Roman" w:hAnsi="Times New Roman" w:cs="Times New Roman"/>
          <w:color w:val="000000"/>
          <w:sz w:val="22"/>
        </w:rPr>
        <w:t>For each ROI, voxels within a 5 mm Euclidean distance from its representative coordinate were used for computing source activity. Finally, the representative signals of each ROI were reconstructed as the first component computed by the principal component analysis from these neighboring voxels.</w:t>
      </w:r>
      <w:r w:rsidR="00184E9E">
        <w:rPr>
          <w:rFonts w:ascii="Times New Roman" w:hAnsi="Times New Roman" w:cs="Times New Roman" w:hint="eastAsia"/>
          <w:sz w:val="22"/>
        </w:rPr>
        <w:t xml:space="preserve"> </w:t>
      </w:r>
      <w:r w:rsidR="0018601C">
        <w:rPr>
          <w:rFonts w:ascii="Times New Roman" w:hAnsi="Times New Roman" w:cs="Times New Roman"/>
          <w:sz w:val="22"/>
        </w:rPr>
        <w:t xml:space="preserve">Please refer to the study </w:t>
      </w:r>
      <w:r w:rsidR="00971B1B">
        <w:rPr>
          <w:rFonts w:ascii="Times New Roman" w:hAnsi="Times New Roman" w:cs="Times New Roman"/>
          <w:sz w:val="22"/>
        </w:rPr>
        <w:t xml:space="preserve">by </w:t>
      </w:r>
      <w:r w:rsidR="00853D68">
        <w:rPr>
          <w:rFonts w:ascii="Times New Roman" w:hAnsi="Times New Roman" w:cs="Times New Roman"/>
          <w:sz w:val="22"/>
        </w:rPr>
        <w:t>Rolle</w:t>
      </w:r>
      <w:r w:rsidR="0018601C">
        <w:rPr>
          <w:rFonts w:ascii="Times New Roman" w:hAnsi="Times New Roman" w:cs="Times New Roman"/>
          <w:sz w:val="22"/>
        </w:rPr>
        <w:t xml:space="preserve"> et al. </w:t>
      </w:r>
      <w:r w:rsidR="002B14F7">
        <w:rPr>
          <w:rFonts w:ascii="Times New Roman" w:hAnsi="Times New Roman" w:cs="Times New Roman"/>
          <w:sz w:val="22"/>
        </w:rPr>
        <w:t>[</w:t>
      </w:r>
      <w:r w:rsidR="007903A3">
        <w:rPr>
          <w:rFonts w:ascii="Times New Roman" w:hAnsi="Times New Roman" w:cs="Times New Roman" w:hint="eastAsia"/>
          <w:sz w:val="22"/>
        </w:rPr>
        <w:t>6</w:t>
      </w:r>
      <w:r w:rsidR="002B14F7">
        <w:rPr>
          <w:rFonts w:ascii="Times New Roman" w:hAnsi="Times New Roman" w:cs="Times New Roman"/>
          <w:sz w:val="22"/>
        </w:rPr>
        <w:t xml:space="preserve">] </w:t>
      </w:r>
      <w:r w:rsidR="0018601C">
        <w:rPr>
          <w:rFonts w:ascii="Times New Roman" w:hAnsi="Times New Roman" w:cs="Times New Roman"/>
          <w:sz w:val="22"/>
        </w:rPr>
        <w:t>for t</w:t>
      </w:r>
      <w:r w:rsidR="00F75014">
        <w:rPr>
          <w:rFonts w:ascii="Times New Roman" w:hAnsi="Times New Roman" w:cs="Times New Roman"/>
          <w:sz w:val="22"/>
        </w:rPr>
        <w:t xml:space="preserve">he </w:t>
      </w:r>
      <w:r w:rsidR="00F75014" w:rsidRPr="00F75014">
        <w:rPr>
          <w:rFonts w:ascii="Times New Roman" w:hAnsi="Times New Roman" w:cs="Times New Roman"/>
          <w:sz w:val="22"/>
        </w:rPr>
        <w:t>Montreal Neurologic Institute</w:t>
      </w:r>
      <w:r w:rsidR="00F75014">
        <w:rPr>
          <w:rFonts w:ascii="Times New Roman" w:hAnsi="Times New Roman" w:cs="Times New Roman"/>
          <w:sz w:val="22"/>
        </w:rPr>
        <w:t xml:space="preserve"> (MNI) coordinates.</w:t>
      </w:r>
    </w:p>
    <w:p w14:paraId="2F77461E" w14:textId="1926C1DC" w:rsidR="001F5D52" w:rsidRPr="001F5D52" w:rsidRDefault="00577AD4" w:rsidP="001F5D52">
      <w:pPr>
        <w:widowControl/>
        <w:spacing w:before="240" w:after="240" w:line="480" w:lineRule="auto"/>
        <w:ind w:firstLine="440"/>
        <w:rPr>
          <w:rFonts w:ascii="Times New Roman" w:hAnsi="Times New Roman" w:cs="Times New Roman"/>
          <w:sz w:val="22"/>
        </w:rPr>
      </w:pPr>
      <w:r w:rsidRPr="00577AD4">
        <w:rPr>
          <w:rFonts w:ascii="Times New Roman" w:hAnsi="Times New Roman" w:cs="Times New Roman"/>
          <w:sz w:val="22"/>
        </w:rPr>
        <w:lastRenderedPageBreak/>
        <w:t xml:space="preserve">For each 2 s epoch, a pair of the representative source signals of the ROIs were band-pass filtered according to the beta band using a 6th-order Butterworth filter. Subsequently, the analytic signals were calculated using a Hilbert transform. To mitigate the volume conduction effect, orthogonalization was applied to the complex signals </w:t>
      </w:r>
      <w:r w:rsidR="00C12E00">
        <w:rPr>
          <w:rFonts w:ascii="Times New Roman" w:hAnsi="Times New Roman" w:cs="Times New Roman" w:hint="eastAsia"/>
          <w:sz w:val="22"/>
        </w:rPr>
        <w:t>[</w:t>
      </w:r>
      <w:r w:rsidR="007903A3">
        <w:rPr>
          <w:rFonts w:ascii="Times New Roman" w:hAnsi="Times New Roman" w:cs="Times New Roman" w:hint="eastAsia"/>
          <w:sz w:val="22"/>
        </w:rPr>
        <w:t>7</w:t>
      </w:r>
      <w:r w:rsidR="00C12E00">
        <w:rPr>
          <w:rFonts w:ascii="Times New Roman" w:hAnsi="Times New Roman" w:cs="Times New Roman" w:hint="eastAsia"/>
          <w:sz w:val="22"/>
        </w:rPr>
        <w:t>]</w:t>
      </w:r>
      <w:r w:rsidRPr="00577AD4">
        <w:rPr>
          <w:rFonts w:ascii="Times New Roman" w:hAnsi="Times New Roman" w:cs="Times New Roman"/>
          <w:sz w:val="22"/>
        </w:rPr>
        <w:t xml:space="preserve">. Finally, the PECs were evaluated as the absolute correlation coefficients of the </w:t>
      </w:r>
      <w:proofErr w:type="gramStart"/>
      <w:r w:rsidRPr="00577AD4">
        <w:rPr>
          <w:rFonts w:ascii="Times New Roman" w:hAnsi="Times New Roman" w:cs="Times New Roman"/>
          <w:sz w:val="22"/>
        </w:rPr>
        <w:t>log</w:t>
      </w:r>
      <w:proofErr w:type="gramEnd"/>
      <w:r w:rsidRPr="00577AD4">
        <w:rPr>
          <w:rFonts w:ascii="Times New Roman" w:hAnsi="Times New Roman" w:cs="Times New Roman"/>
          <w:sz w:val="22"/>
        </w:rPr>
        <w:t xml:space="preserve">-transformed instantaneous powers. To mitigate the edge effect caused by the filtering and Hilbert transform, 100 ms from both ends of the segments were discarded from the evaluation. It is noted that the PEC values can vary from 0 (out-of-phase) to 1 (total phase-locked). The detailed information for calculating PEC is delineated in the study of Toll et al </w:t>
      </w:r>
      <w:r w:rsidR="007903A3">
        <w:rPr>
          <w:rFonts w:ascii="Times New Roman" w:hAnsi="Times New Roman" w:cs="Times New Roman" w:hint="eastAsia"/>
          <w:sz w:val="22"/>
        </w:rPr>
        <w:t>[8</w:t>
      </w:r>
      <w:r w:rsidR="00BC5D20">
        <w:rPr>
          <w:rFonts w:ascii="Times New Roman" w:hAnsi="Times New Roman" w:cs="Times New Roman" w:hint="eastAsia"/>
          <w:sz w:val="22"/>
        </w:rPr>
        <w:t>]</w:t>
      </w:r>
      <w:r w:rsidRPr="00577AD4">
        <w:rPr>
          <w:rFonts w:ascii="Times New Roman" w:hAnsi="Times New Roman" w:cs="Times New Roman"/>
          <w:sz w:val="22"/>
        </w:rPr>
        <w:t>.</w:t>
      </w:r>
    </w:p>
    <w:p w14:paraId="0E33FEB4" w14:textId="5B8FD46F" w:rsidR="001F5D52" w:rsidRDefault="00C43849" w:rsidP="00C43849">
      <w:pPr>
        <w:widowControl/>
        <w:spacing w:before="240" w:after="240" w:line="480" w:lineRule="auto"/>
        <w:ind w:firstLine="440"/>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s network measures, DCs, global and nodal CCs, and Effs were calculated</w:t>
      </w:r>
      <w:r w:rsidR="001F5D52" w:rsidRPr="001F5D52">
        <w:rPr>
          <w:rFonts w:ascii="Times New Roman" w:hAnsi="Times New Roman" w:cs="Times New Roman"/>
          <w:sz w:val="22"/>
        </w:rPr>
        <w:t xml:space="preserve">. Specifically, DC was evaluated as the number of connections that the node possesses. </w:t>
      </w:r>
      <w:r w:rsidR="008773DF" w:rsidRPr="008773DF">
        <w:rPr>
          <w:rFonts w:ascii="Times New Roman" w:hAnsi="Times New Roman" w:cs="Times New Roman"/>
          <w:sz w:val="22"/>
        </w:rPr>
        <w:t xml:space="preserve">It should be noted that the DCs were computed and compared solely for the nodal level, as our binarization approach inherently resulted in identical global-level DCs. </w:t>
      </w:r>
      <w:r w:rsidR="001F5D52" w:rsidRPr="001F5D52">
        <w:rPr>
          <w:rFonts w:ascii="Times New Roman" w:hAnsi="Times New Roman" w:cs="Times New Roman"/>
          <w:sz w:val="22"/>
        </w:rPr>
        <w:t xml:space="preserve">The global and nodal CCs were calculated to assess network segregation. Nodal CC represents the probability that two arbitrary nodes are connected, given that they both share a common ‘basis’ node; the global CC is the average of all nodal CC values within the network. Global Eff was evaluated to assess the functional integration of the network, which is evaluated by the averaged inverse shortest path length. Nodal Eff was evaluated to assess the functional integration of the subnetwork consisting of the nodes which are connected to the ‘basis’ one, which ultimately represents the network segregation and resiliency. The overall indices were calculated using the brain connectivity toolbox </w:t>
      </w:r>
      <w:r w:rsidR="00762576">
        <w:rPr>
          <w:rFonts w:ascii="Times New Roman" w:hAnsi="Times New Roman" w:cs="Times New Roman" w:hint="eastAsia"/>
          <w:sz w:val="22"/>
        </w:rPr>
        <w:t>[8]</w:t>
      </w:r>
      <w:r w:rsidR="001F5D52" w:rsidRPr="001F5D52">
        <w:rPr>
          <w:rFonts w:ascii="Times New Roman" w:hAnsi="Times New Roman" w:cs="Times New Roman"/>
          <w:sz w:val="22"/>
        </w:rPr>
        <w:t>.</w:t>
      </w:r>
      <w:r w:rsidR="008773DF">
        <w:rPr>
          <w:rFonts w:ascii="Times New Roman" w:hAnsi="Times New Roman" w:cs="Times New Roman" w:hint="eastAsia"/>
          <w:sz w:val="22"/>
        </w:rPr>
        <w:t xml:space="preserve"> </w:t>
      </w:r>
    </w:p>
    <w:p w14:paraId="3D4CCD7A" w14:textId="20585C31" w:rsidR="006D7F72" w:rsidRPr="00577AD4" w:rsidRDefault="006D7F72" w:rsidP="00C43849">
      <w:pPr>
        <w:widowControl/>
        <w:spacing w:before="240" w:after="240" w:line="480" w:lineRule="auto"/>
        <w:ind w:firstLine="440"/>
        <w:rPr>
          <w:rFonts w:ascii="Times New Roman" w:hAnsi="Times New Roman" w:cs="Times New Roman"/>
          <w:sz w:val="22"/>
        </w:rPr>
      </w:pPr>
      <w:r w:rsidRPr="006D7F72">
        <w:rPr>
          <w:rFonts w:ascii="Times New Roman" w:hAnsi="Times New Roman" w:cs="Times New Roman"/>
          <w:sz w:val="22"/>
        </w:rPr>
        <w:t xml:space="preserve">The backbones of the networks were visualized using the minimum spanning tree (MST) algorithm to compare network connectomes qualitatively. The MST yields circuits consisting of the minimum FCs spanning </w:t>
      </w:r>
      <w:proofErr w:type="gramStart"/>
      <w:r w:rsidRPr="006D7F72">
        <w:rPr>
          <w:rFonts w:ascii="Times New Roman" w:hAnsi="Times New Roman" w:cs="Times New Roman"/>
          <w:sz w:val="22"/>
        </w:rPr>
        <w:t>all of</w:t>
      </w:r>
      <w:proofErr w:type="gramEnd"/>
      <w:r w:rsidRPr="006D7F72">
        <w:rPr>
          <w:rFonts w:ascii="Times New Roman" w:hAnsi="Times New Roman" w:cs="Times New Roman"/>
          <w:sz w:val="22"/>
        </w:rPr>
        <w:t xml:space="preserve"> the nodes without any triangles. It was also calculated using the brain connectivity toolbox </w:t>
      </w:r>
      <w:r>
        <w:rPr>
          <w:rFonts w:ascii="Times New Roman" w:hAnsi="Times New Roman" w:cs="Times New Roman" w:hint="eastAsia"/>
          <w:sz w:val="22"/>
        </w:rPr>
        <w:t>[</w:t>
      </w:r>
      <w:r w:rsidR="007903A3">
        <w:rPr>
          <w:rFonts w:ascii="Times New Roman" w:hAnsi="Times New Roman" w:cs="Times New Roman" w:hint="eastAsia"/>
          <w:sz w:val="22"/>
        </w:rPr>
        <w:t>9</w:t>
      </w:r>
      <w:r>
        <w:rPr>
          <w:rFonts w:ascii="Times New Roman" w:hAnsi="Times New Roman" w:cs="Times New Roman" w:hint="eastAsia"/>
          <w:sz w:val="22"/>
        </w:rPr>
        <w:t>]</w:t>
      </w:r>
      <w:r w:rsidRPr="006D7F72">
        <w:rPr>
          <w:rFonts w:ascii="Times New Roman" w:hAnsi="Times New Roman" w:cs="Times New Roman"/>
          <w:sz w:val="22"/>
        </w:rPr>
        <w:t>, based on the grand averaged rsFBNs for each group.</w:t>
      </w:r>
    </w:p>
    <w:p w14:paraId="013C3466" w14:textId="6BAD3827" w:rsidR="00125280" w:rsidRDefault="00125280">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71F3F40C" w14:textId="68A79BF1" w:rsidR="000022DB" w:rsidRDefault="00857B6E" w:rsidP="00F736F2">
      <w:pPr>
        <w:spacing w:line="360" w:lineRule="auto"/>
        <w:rPr>
          <w:rFonts w:ascii="Times New Roman" w:hAnsi="Times New Roman" w:cs="Times New Roman"/>
          <w:sz w:val="22"/>
        </w:rPr>
      </w:pPr>
      <w:r w:rsidRPr="005D4C64">
        <w:rPr>
          <w:rFonts w:ascii="Times New Roman" w:hAnsi="Times New Roman" w:cs="Times New Roman"/>
          <w:b/>
          <w:sz w:val="22"/>
        </w:rPr>
        <w:lastRenderedPageBreak/>
        <w:t>Table S1</w:t>
      </w:r>
      <w:r>
        <w:rPr>
          <w:rFonts w:ascii="Times New Roman" w:hAnsi="Times New Roman" w:cs="Times New Roman"/>
          <w:sz w:val="22"/>
        </w:rPr>
        <w:t>. Detailed information about the ROIs.</w:t>
      </w:r>
      <w:r w:rsidR="005934B2">
        <w:rPr>
          <w:rFonts w:ascii="Times New Roman" w:hAnsi="Times New Roman" w:cs="Times New Roman"/>
          <w:sz w:val="22"/>
        </w:rPr>
        <w:t xml:space="preserve"> </w:t>
      </w:r>
      <w:r w:rsidR="00F4634E">
        <w:rPr>
          <w:rFonts w:ascii="Times New Roman" w:hAnsi="Times New Roman" w:cs="Times New Roman"/>
          <w:sz w:val="22"/>
        </w:rPr>
        <w:t>The labels of the modules and ROIs are presented with their indices left and right sides, respectively.</w:t>
      </w:r>
    </w:p>
    <w:tbl>
      <w:tblPr>
        <w:tblStyle w:val="a9"/>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797"/>
        <w:gridCol w:w="141"/>
      </w:tblGrid>
      <w:tr w:rsidR="005D4C64" w14:paraId="779485F5" w14:textId="77777777" w:rsidTr="005D4C64">
        <w:tc>
          <w:tcPr>
            <w:tcW w:w="1134" w:type="dxa"/>
            <w:tcBorders>
              <w:top w:val="single" w:sz="4" w:space="0" w:color="auto"/>
              <w:bottom w:val="single" w:sz="4" w:space="0" w:color="auto"/>
            </w:tcBorders>
          </w:tcPr>
          <w:p w14:paraId="1E98517A" w14:textId="77777777" w:rsidR="005D4C64" w:rsidRDefault="005D4C64" w:rsidP="004F43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odule</w:t>
            </w:r>
          </w:p>
        </w:tc>
        <w:tc>
          <w:tcPr>
            <w:tcW w:w="7938" w:type="dxa"/>
            <w:gridSpan w:val="2"/>
            <w:tcBorders>
              <w:top w:val="single" w:sz="4" w:space="0" w:color="auto"/>
              <w:bottom w:val="single" w:sz="4" w:space="0" w:color="auto"/>
            </w:tcBorders>
          </w:tcPr>
          <w:p w14:paraId="547A6C2B" w14:textId="77777777" w:rsidR="005D4C64" w:rsidRDefault="005D4C64" w:rsidP="004F4304">
            <w:pPr>
              <w:rPr>
                <w:rFonts w:ascii="Times New Roman" w:hAnsi="Times New Roman" w:cs="Times New Roman"/>
                <w:sz w:val="22"/>
              </w:rPr>
            </w:pPr>
            <w:r>
              <w:rPr>
                <w:rFonts w:ascii="Times New Roman" w:hAnsi="Times New Roman" w:cs="Times New Roman" w:hint="eastAsia"/>
                <w:sz w:val="22"/>
              </w:rPr>
              <w:t>R</w:t>
            </w:r>
            <w:r>
              <w:rPr>
                <w:rFonts w:ascii="Times New Roman" w:hAnsi="Times New Roman" w:cs="Times New Roman"/>
                <w:sz w:val="22"/>
              </w:rPr>
              <w:t>OI labels</w:t>
            </w:r>
          </w:p>
        </w:tc>
      </w:tr>
      <w:tr w:rsidR="005D4C64" w14:paraId="14D36070" w14:textId="77777777" w:rsidTr="002A784E">
        <w:trPr>
          <w:gridAfter w:val="1"/>
          <w:wAfter w:w="141" w:type="dxa"/>
        </w:trPr>
        <w:tc>
          <w:tcPr>
            <w:tcW w:w="1134" w:type="dxa"/>
            <w:tcBorders>
              <w:top w:val="single" w:sz="4" w:space="0" w:color="auto"/>
            </w:tcBorders>
          </w:tcPr>
          <w:p w14:paraId="22FEC0DC" w14:textId="50F265F6" w:rsidR="005D4C64" w:rsidRDefault="005D4C64" w:rsidP="004F4304">
            <w:pPr>
              <w:rPr>
                <w:rFonts w:ascii="Times New Roman" w:hAnsi="Times New Roman" w:cs="Times New Roman"/>
                <w:sz w:val="22"/>
              </w:rPr>
            </w:pPr>
            <w:r>
              <w:rPr>
                <w:rFonts w:ascii="Times New Roman" w:hAnsi="Times New Roman" w:cs="Times New Roman"/>
                <w:sz w:val="22"/>
              </w:rPr>
              <w:t xml:space="preserve">1. </w:t>
            </w:r>
            <w:r>
              <w:rPr>
                <w:rFonts w:ascii="Times New Roman" w:hAnsi="Times New Roman" w:cs="Times New Roman" w:hint="eastAsia"/>
                <w:sz w:val="22"/>
              </w:rPr>
              <w:t>V</w:t>
            </w:r>
            <w:r>
              <w:rPr>
                <w:rFonts w:ascii="Times New Roman" w:hAnsi="Times New Roman" w:cs="Times New Roman"/>
                <w:sz w:val="22"/>
              </w:rPr>
              <w:t>N</w:t>
            </w:r>
          </w:p>
        </w:tc>
        <w:tc>
          <w:tcPr>
            <w:tcW w:w="7797" w:type="dxa"/>
            <w:tcBorders>
              <w:top w:val="single" w:sz="4" w:space="0" w:color="auto"/>
            </w:tcBorders>
          </w:tcPr>
          <w:p w14:paraId="22398C98" w14:textId="707A0861" w:rsidR="005D4C64" w:rsidRPr="002A784E" w:rsidRDefault="005D4C64" w:rsidP="002A784E">
            <w:pPr>
              <w:rPr>
                <w:rFonts w:ascii="Times New Roman" w:hAnsi="Times New Roman" w:cs="Times New Roman"/>
                <w:sz w:val="22"/>
              </w:rPr>
            </w:pPr>
            <w:r w:rsidRPr="002A784E">
              <w:rPr>
                <w:rFonts w:ascii="Times New Roman" w:hAnsi="Times New Roman" w:cs="Times New Roman"/>
                <w:sz w:val="22"/>
              </w:rPr>
              <w:t>1) lV1, 2) rV1</w:t>
            </w:r>
          </w:p>
        </w:tc>
      </w:tr>
      <w:tr w:rsidR="005D4C64" w14:paraId="65AD11FC" w14:textId="77777777" w:rsidTr="002A784E">
        <w:trPr>
          <w:gridAfter w:val="1"/>
          <w:wAfter w:w="141" w:type="dxa"/>
        </w:trPr>
        <w:tc>
          <w:tcPr>
            <w:tcW w:w="1134" w:type="dxa"/>
          </w:tcPr>
          <w:p w14:paraId="5F54CE6B" w14:textId="4E5D217E" w:rsidR="005D4C64" w:rsidRDefault="005D4C64" w:rsidP="004F4304">
            <w:pPr>
              <w:rPr>
                <w:rFonts w:ascii="Times New Roman" w:hAnsi="Times New Roman" w:cs="Times New Roman"/>
                <w:sz w:val="22"/>
              </w:rPr>
            </w:pPr>
            <w:r>
              <w:rPr>
                <w:rFonts w:ascii="Times New Roman" w:hAnsi="Times New Roman" w:cs="Times New Roman"/>
                <w:sz w:val="22"/>
              </w:rPr>
              <w:t xml:space="preserve">2. </w:t>
            </w:r>
            <w:r>
              <w:rPr>
                <w:rFonts w:ascii="Times New Roman" w:hAnsi="Times New Roman" w:cs="Times New Roman" w:hint="eastAsia"/>
                <w:sz w:val="22"/>
              </w:rPr>
              <w:t>S</w:t>
            </w:r>
            <w:r>
              <w:rPr>
                <w:rFonts w:ascii="Times New Roman" w:hAnsi="Times New Roman" w:cs="Times New Roman"/>
                <w:sz w:val="22"/>
              </w:rPr>
              <w:t>MN</w:t>
            </w:r>
          </w:p>
        </w:tc>
        <w:tc>
          <w:tcPr>
            <w:tcW w:w="7797" w:type="dxa"/>
          </w:tcPr>
          <w:p w14:paraId="537FB76F" w14:textId="131EA300" w:rsidR="005D4C64" w:rsidRPr="002A784E" w:rsidRDefault="005D4C64" w:rsidP="005D4C64">
            <w:pPr>
              <w:rPr>
                <w:rFonts w:ascii="Times New Roman" w:hAnsi="Times New Roman" w:cs="Times New Roman"/>
                <w:sz w:val="22"/>
              </w:rPr>
            </w:pPr>
            <w:r w:rsidRPr="002A784E">
              <w:rPr>
                <w:rFonts w:ascii="Times New Roman" w:hAnsi="Times New Roman" w:cs="Times New Roman"/>
                <w:sz w:val="22"/>
              </w:rPr>
              <w:t xml:space="preserve">3) </w:t>
            </w:r>
            <w:proofErr w:type="spellStart"/>
            <w:r w:rsidRPr="002A784E">
              <w:rPr>
                <w:rFonts w:ascii="Times New Roman" w:hAnsi="Times New Roman" w:cs="Times New Roman"/>
                <w:sz w:val="22"/>
              </w:rPr>
              <w:t>lSMC</w:t>
            </w:r>
            <w:proofErr w:type="spellEnd"/>
            <w:r w:rsidRPr="002A784E">
              <w:rPr>
                <w:rFonts w:ascii="Times New Roman" w:hAnsi="Times New Roman" w:cs="Times New Roman"/>
                <w:sz w:val="22"/>
              </w:rPr>
              <w:t xml:space="preserve">, 4) </w:t>
            </w:r>
            <w:proofErr w:type="spellStart"/>
            <w:r w:rsidRPr="002A784E">
              <w:rPr>
                <w:rFonts w:ascii="Times New Roman" w:hAnsi="Times New Roman" w:cs="Times New Roman"/>
                <w:sz w:val="22"/>
              </w:rPr>
              <w:t>rSMC</w:t>
            </w:r>
            <w:proofErr w:type="spellEnd"/>
          </w:p>
        </w:tc>
      </w:tr>
      <w:tr w:rsidR="005D4C64" w14:paraId="69292C16" w14:textId="77777777" w:rsidTr="002A784E">
        <w:trPr>
          <w:gridAfter w:val="1"/>
          <w:wAfter w:w="141" w:type="dxa"/>
        </w:trPr>
        <w:tc>
          <w:tcPr>
            <w:tcW w:w="1134" w:type="dxa"/>
          </w:tcPr>
          <w:p w14:paraId="4DEAB3B5" w14:textId="5F808B05" w:rsidR="005D4C64" w:rsidRDefault="005D4C64" w:rsidP="004F4304">
            <w:pPr>
              <w:rPr>
                <w:rFonts w:ascii="Times New Roman" w:hAnsi="Times New Roman" w:cs="Times New Roman"/>
                <w:sz w:val="22"/>
              </w:rPr>
            </w:pPr>
            <w:r>
              <w:rPr>
                <w:rFonts w:ascii="Times New Roman" w:hAnsi="Times New Roman" w:cs="Times New Roman"/>
                <w:sz w:val="22"/>
              </w:rPr>
              <w:t xml:space="preserve">3. </w:t>
            </w:r>
            <w:r>
              <w:rPr>
                <w:rFonts w:ascii="Times New Roman" w:hAnsi="Times New Roman" w:cs="Times New Roman" w:hint="eastAsia"/>
                <w:sz w:val="22"/>
              </w:rPr>
              <w:t>D</w:t>
            </w:r>
            <w:r>
              <w:rPr>
                <w:rFonts w:ascii="Times New Roman" w:hAnsi="Times New Roman" w:cs="Times New Roman"/>
                <w:sz w:val="22"/>
              </w:rPr>
              <w:t>AN</w:t>
            </w:r>
          </w:p>
        </w:tc>
        <w:tc>
          <w:tcPr>
            <w:tcW w:w="7797" w:type="dxa"/>
          </w:tcPr>
          <w:p w14:paraId="3FFD0803" w14:textId="22B7167B" w:rsidR="005D4C64" w:rsidRPr="002A784E" w:rsidRDefault="005D4C64" w:rsidP="002A784E">
            <w:pPr>
              <w:rPr>
                <w:rFonts w:ascii="Times New Roman" w:hAnsi="Times New Roman" w:cs="Times New Roman"/>
                <w:sz w:val="22"/>
              </w:rPr>
            </w:pPr>
            <w:r w:rsidRPr="002A784E">
              <w:rPr>
                <w:rFonts w:ascii="Times New Roman" w:hAnsi="Times New Roman" w:cs="Times New Roman"/>
                <w:sz w:val="22"/>
              </w:rPr>
              <w:t xml:space="preserve">5) </w:t>
            </w:r>
            <w:proofErr w:type="spellStart"/>
            <w:r w:rsidRPr="002A784E">
              <w:rPr>
                <w:rFonts w:ascii="Times New Roman" w:hAnsi="Times New Roman" w:cs="Times New Roman"/>
                <w:sz w:val="22"/>
              </w:rPr>
              <w:t>lIFJ</w:t>
            </w:r>
            <w:proofErr w:type="spellEnd"/>
            <w:r w:rsidRPr="002A784E">
              <w:rPr>
                <w:rFonts w:ascii="Times New Roman" w:hAnsi="Times New Roman" w:cs="Times New Roman"/>
                <w:sz w:val="22"/>
              </w:rPr>
              <w:t xml:space="preserve">, 6) </w:t>
            </w:r>
            <w:proofErr w:type="spellStart"/>
            <w:r w:rsidRPr="002A784E">
              <w:rPr>
                <w:rFonts w:ascii="Times New Roman" w:hAnsi="Times New Roman" w:cs="Times New Roman"/>
                <w:sz w:val="22"/>
              </w:rPr>
              <w:t>rIFJ</w:t>
            </w:r>
            <w:proofErr w:type="spellEnd"/>
            <w:r w:rsidRPr="002A784E">
              <w:rPr>
                <w:rFonts w:ascii="Times New Roman" w:hAnsi="Times New Roman" w:cs="Times New Roman"/>
                <w:sz w:val="22"/>
              </w:rPr>
              <w:t xml:space="preserve">, 7) </w:t>
            </w:r>
            <w:proofErr w:type="spellStart"/>
            <w:r w:rsidRPr="002A784E">
              <w:rPr>
                <w:rFonts w:ascii="Times New Roman" w:hAnsi="Times New Roman" w:cs="Times New Roman"/>
                <w:sz w:val="22"/>
              </w:rPr>
              <w:t>lIPS</w:t>
            </w:r>
            <w:proofErr w:type="spellEnd"/>
            <w:r w:rsidRPr="002A784E">
              <w:rPr>
                <w:rFonts w:ascii="Times New Roman" w:hAnsi="Times New Roman" w:cs="Times New Roman"/>
                <w:sz w:val="22"/>
              </w:rPr>
              <w:t xml:space="preserve">, 8) </w:t>
            </w:r>
            <w:proofErr w:type="spellStart"/>
            <w:r w:rsidRPr="002A784E">
              <w:rPr>
                <w:rFonts w:ascii="Times New Roman" w:hAnsi="Times New Roman" w:cs="Times New Roman"/>
                <w:sz w:val="22"/>
              </w:rPr>
              <w:t>rIPS</w:t>
            </w:r>
            <w:proofErr w:type="spellEnd"/>
            <w:r w:rsidRPr="002A784E">
              <w:rPr>
                <w:rFonts w:ascii="Times New Roman" w:hAnsi="Times New Roman" w:cs="Times New Roman"/>
                <w:sz w:val="22"/>
              </w:rPr>
              <w:t xml:space="preserve">, 9) </w:t>
            </w:r>
            <w:proofErr w:type="spellStart"/>
            <w:r w:rsidRPr="002A784E">
              <w:rPr>
                <w:rFonts w:ascii="Times New Roman" w:hAnsi="Times New Roman" w:cs="Times New Roman"/>
                <w:sz w:val="22"/>
              </w:rPr>
              <w:t>lFEF</w:t>
            </w:r>
            <w:proofErr w:type="spellEnd"/>
            <w:r w:rsidRPr="002A784E">
              <w:rPr>
                <w:rFonts w:ascii="Times New Roman" w:hAnsi="Times New Roman" w:cs="Times New Roman"/>
                <w:sz w:val="22"/>
              </w:rPr>
              <w:t xml:space="preserve">, 10) </w:t>
            </w:r>
            <w:proofErr w:type="spellStart"/>
            <w:r w:rsidRPr="002A784E">
              <w:rPr>
                <w:rFonts w:ascii="Times New Roman" w:hAnsi="Times New Roman" w:cs="Times New Roman"/>
                <w:sz w:val="22"/>
              </w:rPr>
              <w:t>rFEF</w:t>
            </w:r>
            <w:proofErr w:type="spellEnd"/>
            <w:r w:rsidRPr="002A784E">
              <w:rPr>
                <w:rFonts w:ascii="Times New Roman" w:hAnsi="Times New Roman" w:cs="Times New Roman"/>
                <w:sz w:val="22"/>
              </w:rPr>
              <w:t xml:space="preserve">, 11) </w:t>
            </w:r>
            <w:proofErr w:type="spellStart"/>
            <w:r w:rsidRPr="002A784E">
              <w:rPr>
                <w:rFonts w:ascii="Times New Roman" w:hAnsi="Times New Roman" w:cs="Times New Roman"/>
                <w:sz w:val="22"/>
              </w:rPr>
              <w:t>lSEF</w:t>
            </w:r>
            <w:proofErr w:type="spellEnd"/>
            <w:r w:rsidRPr="002A784E">
              <w:rPr>
                <w:rFonts w:ascii="Times New Roman" w:hAnsi="Times New Roman" w:cs="Times New Roman"/>
                <w:sz w:val="22"/>
              </w:rPr>
              <w:t xml:space="preserve">, 12) </w:t>
            </w:r>
            <w:proofErr w:type="spellStart"/>
            <w:r w:rsidRPr="002A784E">
              <w:rPr>
                <w:rFonts w:ascii="Times New Roman" w:hAnsi="Times New Roman" w:cs="Times New Roman"/>
                <w:sz w:val="22"/>
              </w:rPr>
              <w:t>rSEF</w:t>
            </w:r>
            <w:proofErr w:type="spellEnd"/>
          </w:p>
        </w:tc>
      </w:tr>
      <w:tr w:rsidR="005D4C64" w14:paraId="65E3E154" w14:textId="77777777" w:rsidTr="002A784E">
        <w:trPr>
          <w:gridAfter w:val="1"/>
          <w:wAfter w:w="141" w:type="dxa"/>
        </w:trPr>
        <w:tc>
          <w:tcPr>
            <w:tcW w:w="1134" w:type="dxa"/>
          </w:tcPr>
          <w:p w14:paraId="226002A5" w14:textId="4E56A3FD" w:rsidR="005D4C64" w:rsidRDefault="005D4C64" w:rsidP="004F4304">
            <w:pPr>
              <w:rPr>
                <w:rFonts w:ascii="Times New Roman" w:hAnsi="Times New Roman" w:cs="Times New Roman"/>
                <w:sz w:val="22"/>
              </w:rPr>
            </w:pPr>
            <w:r>
              <w:rPr>
                <w:rFonts w:ascii="Times New Roman" w:hAnsi="Times New Roman" w:cs="Times New Roman"/>
                <w:sz w:val="22"/>
              </w:rPr>
              <w:t xml:space="preserve">4. </w:t>
            </w:r>
            <w:r>
              <w:rPr>
                <w:rFonts w:ascii="Times New Roman" w:hAnsi="Times New Roman" w:cs="Times New Roman" w:hint="eastAsia"/>
                <w:sz w:val="22"/>
              </w:rPr>
              <w:t>D</w:t>
            </w:r>
            <w:r>
              <w:rPr>
                <w:rFonts w:ascii="Times New Roman" w:hAnsi="Times New Roman" w:cs="Times New Roman"/>
                <w:sz w:val="22"/>
              </w:rPr>
              <w:t>MN</w:t>
            </w:r>
          </w:p>
        </w:tc>
        <w:tc>
          <w:tcPr>
            <w:tcW w:w="7797" w:type="dxa"/>
          </w:tcPr>
          <w:p w14:paraId="58523C65" w14:textId="6BF2254A" w:rsidR="005D4C64" w:rsidRPr="002A784E" w:rsidRDefault="005D4C64" w:rsidP="002A784E">
            <w:pPr>
              <w:rPr>
                <w:rFonts w:ascii="Times New Roman" w:hAnsi="Times New Roman" w:cs="Times New Roman"/>
                <w:sz w:val="22"/>
              </w:rPr>
            </w:pPr>
            <w:r w:rsidRPr="002A784E">
              <w:rPr>
                <w:rFonts w:ascii="Times New Roman" w:hAnsi="Times New Roman" w:cs="Times New Roman"/>
                <w:sz w:val="22"/>
              </w:rPr>
              <w:t xml:space="preserve">13) PCC, 14) </w:t>
            </w:r>
            <w:proofErr w:type="spellStart"/>
            <w:r w:rsidRPr="002A784E">
              <w:rPr>
                <w:rFonts w:ascii="Times New Roman" w:hAnsi="Times New Roman" w:cs="Times New Roman"/>
                <w:sz w:val="22"/>
              </w:rPr>
              <w:t>mPFC</w:t>
            </w:r>
            <w:proofErr w:type="spellEnd"/>
            <w:r w:rsidRPr="002A784E">
              <w:rPr>
                <w:rFonts w:ascii="Times New Roman" w:hAnsi="Times New Roman" w:cs="Times New Roman"/>
                <w:sz w:val="22"/>
              </w:rPr>
              <w:t xml:space="preserve">, 15) </w:t>
            </w:r>
            <w:proofErr w:type="spellStart"/>
            <w:r w:rsidRPr="002A784E">
              <w:rPr>
                <w:rFonts w:ascii="Times New Roman" w:hAnsi="Times New Roman" w:cs="Times New Roman"/>
                <w:sz w:val="22"/>
              </w:rPr>
              <w:t>lAng</w:t>
            </w:r>
            <w:proofErr w:type="spellEnd"/>
            <w:r w:rsidRPr="002A784E">
              <w:rPr>
                <w:rFonts w:ascii="Times New Roman" w:hAnsi="Times New Roman" w:cs="Times New Roman"/>
                <w:sz w:val="22"/>
              </w:rPr>
              <w:t xml:space="preserve">, 16) </w:t>
            </w:r>
            <w:proofErr w:type="spellStart"/>
            <w:r w:rsidRPr="002A784E">
              <w:rPr>
                <w:rFonts w:ascii="Times New Roman" w:hAnsi="Times New Roman" w:cs="Times New Roman"/>
                <w:sz w:val="22"/>
              </w:rPr>
              <w:t>rAng</w:t>
            </w:r>
            <w:proofErr w:type="spellEnd"/>
          </w:p>
        </w:tc>
      </w:tr>
      <w:tr w:rsidR="005D4C64" w14:paraId="1BF034DF" w14:textId="77777777" w:rsidTr="002A784E">
        <w:trPr>
          <w:gridAfter w:val="1"/>
          <w:wAfter w:w="141" w:type="dxa"/>
        </w:trPr>
        <w:tc>
          <w:tcPr>
            <w:tcW w:w="1134" w:type="dxa"/>
          </w:tcPr>
          <w:p w14:paraId="5B3C5177" w14:textId="1BEBB4FF" w:rsidR="005D4C64" w:rsidRDefault="005D4C64" w:rsidP="004F4304">
            <w:pPr>
              <w:rPr>
                <w:rFonts w:ascii="Times New Roman" w:hAnsi="Times New Roman" w:cs="Times New Roman"/>
                <w:sz w:val="22"/>
              </w:rPr>
            </w:pPr>
            <w:r>
              <w:rPr>
                <w:rFonts w:ascii="Times New Roman" w:hAnsi="Times New Roman" w:cs="Times New Roman"/>
                <w:sz w:val="22"/>
              </w:rPr>
              <w:t xml:space="preserve">5. </w:t>
            </w:r>
            <w:r>
              <w:rPr>
                <w:rFonts w:ascii="Times New Roman" w:hAnsi="Times New Roman" w:cs="Times New Roman" w:hint="eastAsia"/>
                <w:sz w:val="22"/>
              </w:rPr>
              <w:t>C</w:t>
            </w:r>
            <w:r>
              <w:rPr>
                <w:rFonts w:ascii="Times New Roman" w:hAnsi="Times New Roman" w:cs="Times New Roman"/>
                <w:sz w:val="22"/>
              </w:rPr>
              <w:t>EN</w:t>
            </w:r>
          </w:p>
        </w:tc>
        <w:tc>
          <w:tcPr>
            <w:tcW w:w="7797" w:type="dxa"/>
          </w:tcPr>
          <w:p w14:paraId="340E1960" w14:textId="0BBBFCF4" w:rsidR="005D4C64" w:rsidRPr="002A784E" w:rsidRDefault="005D4C64" w:rsidP="002A784E">
            <w:pPr>
              <w:rPr>
                <w:rFonts w:ascii="Times New Roman" w:hAnsi="Times New Roman" w:cs="Times New Roman"/>
                <w:sz w:val="22"/>
              </w:rPr>
            </w:pPr>
            <w:r w:rsidRPr="002A784E">
              <w:rPr>
                <w:rFonts w:ascii="Times New Roman" w:hAnsi="Times New Roman" w:cs="Times New Roman"/>
                <w:sz w:val="22"/>
              </w:rPr>
              <w:t xml:space="preserve">17) </w:t>
            </w:r>
            <w:proofErr w:type="spellStart"/>
            <w:r w:rsidRPr="002A784E">
              <w:rPr>
                <w:rFonts w:ascii="Times New Roman" w:hAnsi="Times New Roman" w:cs="Times New Roman"/>
                <w:sz w:val="22"/>
              </w:rPr>
              <w:t>lPMFG</w:t>
            </w:r>
            <w:proofErr w:type="spellEnd"/>
            <w:r w:rsidRPr="002A784E">
              <w:rPr>
                <w:rFonts w:ascii="Times New Roman" w:hAnsi="Times New Roman" w:cs="Times New Roman"/>
                <w:sz w:val="22"/>
              </w:rPr>
              <w:t xml:space="preserve">, 18) </w:t>
            </w:r>
            <w:proofErr w:type="spellStart"/>
            <w:r w:rsidRPr="002A784E">
              <w:rPr>
                <w:rFonts w:ascii="Times New Roman" w:hAnsi="Times New Roman" w:cs="Times New Roman"/>
                <w:sz w:val="22"/>
              </w:rPr>
              <w:t>rPMFG</w:t>
            </w:r>
            <w:proofErr w:type="spellEnd"/>
            <w:r w:rsidRPr="002A784E">
              <w:rPr>
                <w:rFonts w:ascii="Times New Roman" w:hAnsi="Times New Roman" w:cs="Times New Roman"/>
                <w:sz w:val="22"/>
              </w:rPr>
              <w:t xml:space="preserve">, 19) </w:t>
            </w:r>
            <w:proofErr w:type="spellStart"/>
            <w:r w:rsidRPr="002A784E">
              <w:rPr>
                <w:rFonts w:ascii="Times New Roman" w:hAnsi="Times New Roman" w:cs="Times New Roman"/>
                <w:sz w:val="22"/>
              </w:rPr>
              <w:t>lIPL</w:t>
            </w:r>
            <w:proofErr w:type="spellEnd"/>
            <w:r w:rsidRPr="002A784E">
              <w:rPr>
                <w:rFonts w:ascii="Times New Roman" w:hAnsi="Times New Roman" w:cs="Times New Roman"/>
                <w:sz w:val="22"/>
              </w:rPr>
              <w:t xml:space="preserve">, 20) </w:t>
            </w:r>
            <w:proofErr w:type="spellStart"/>
            <w:r w:rsidRPr="002A784E">
              <w:rPr>
                <w:rFonts w:ascii="Times New Roman" w:hAnsi="Times New Roman" w:cs="Times New Roman"/>
                <w:sz w:val="22"/>
              </w:rPr>
              <w:t>rIPL</w:t>
            </w:r>
            <w:proofErr w:type="spellEnd"/>
            <w:r w:rsidRPr="002A784E">
              <w:rPr>
                <w:rFonts w:ascii="Times New Roman" w:hAnsi="Times New Roman" w:cs="Times New Roman"/>
                <w:sz w:val="22"/>
              </w:rPr>
              <w:t xml:space="preserve">, 21) </w:t>
            </w:r>
            <w:proofErr w:type="spellStart"/>
            <w:r w:rsidRPr="002A784E">
              <w:rPr>
                <w:rFonts w:ascii="Times New Roman" w:hAnsi="Times New Roman" w:cs="Times New Roman"/>
                <w:sz w:val="22"/>
              </w:rPr>
              <w:t>lOrb</w:t>
            </w:r>
            <w:proofErr w:type="spellEnd"/>
            <w:r w:rsidRPr="002A784E">
              <w:rPr>
                <w:rFonts w:ascii="Times New Roman" w:hAnsi="Times New Roman" w:cs="Times New Roman"/>
                <w:sz w:val="22"/>
              </w:rPr>
              <w:t xml:space="preserve">, 22) </w:t>
            </w:r>
            <w:proofErr w:type="spellStart"/>
            <w:r w:rsidRPr="002A784E">
              <w:rPr>
                <w:rFonts w:ascii="Times New Roman" w:hAnsi="Times New Roman" w:cs="Times New Roman"/>
                <w:sz w:val="22"/>
              </w:rPr>
              <w:t>rOrb</w:t>
            </w:r>
            <w:proofErr w:type="spellEnd"/>
            <w:r w:rsidRPr="002A784E">
              <w:rPr>
                <w:rFonts w:ascii="Times New Roman" w:hAnsi="Times New Roman" w:cs="Times New Roman"/>
                <w:sz w:val="22"/>
              </w:rPr>
              <w:t xml:space="preserve">, 23) </w:t>
            </w:r>
            <w:proofErr w:type="spellStart"/>
            <w:r w:rsidRPr="002A784E">
              <w:rPr>
                <w:rFonts w:ascii="Times New Roman" w:hAnsi="Times New Roman" w:cs="Times New Roman"/>
                <w:sz w:val="22"/>
              </w:rPr>
              <w:t>lMTG</w:t>
            </w:r>
            <w:proofErr w:type="spellEnd"/>
            <w:r w:rsidRPr="002A784E">
              <w:rPr>
                <w:rFonts w:ascii="Times New Roman" w:hAnsi="Times New Roman" w:cs="Times New Roman"/>
                <w:sz w:val="22"/>
              </w:rPr>
              <w:t xml:space="preserve">, 24) </w:t>
            </w:r>
            <w:proofErr w:type="spellStart"/>
            <w:r w:rsidRPr="002A784E">
              <w:rPr>
                <w:rFonts w:ascii="Times New Roman" w:hAnsi="Times New Roman" w:cs="Times New Roman"/>
                <w:sz w:val="22"/>
              </w:rPr>
              <w:t>rMTG</w:t>
            </w:r>
            <w:proofErr w:type="spellEnd"/>
          </w:p>
        </w:tc>
      </w:tr>
      <w:tr w:rsidR="005D4C64" w14:paraId="62E3C109" w14:textId="77777777" w:rsidTr="002A784E">
        <w:trPr>
          <w:gridAfter w:val="1"/>
          <w:wAfter w:w="141" w:type="dxa"/>
        </w:trPr>
        <w:tc>
          <w:tcPr>
            <w:tcW w:w="1134" w:type="dxa"/>
          </w:tcPr>
          <w:p w14:paraId="647C90A6" w14:textId="54A0F5AD" w:rsidR="005D4C64" w:rsidRDefault="005D4C64" w:rsidP="005D4C64">
            <w:pPr>
              <w:rPr>
                <w:rFonts w:ascii="Times New Roman" w:hAnsi="Times New Roman" w:cs="Times New Roman"/>
                <w:sz w:val="22"/>
              </w:rPr>
            </w:pPr>
            <w:r>
              <w:rPr>
                <w:rFonts w:ascii="Times New Roman" w:hAnsi="Times New Roman" w:cs="Times New Roman"/>
                <w:sz w:val="22"/>
              </w:rPr>
              <w:t xml:space="preserve">6. </w:t>
            </w:r>
            <w:r>
              <w:rPr>
                <w:rFonts w:ascii="Times New Roman" w:hAnsi="Times New Roman" w:cs="Times New Roman" w:hint="eastAsia"/>
                <w:sz w:val="22"/>
              </w:rPr>
              <w:t>S</w:t>
            </w:r>
            <w:r>
              <w:rPr>
                <w:rFonts w:ascii="Times New Roman" w:hAnsi="Times New Roman" w:cs="Times New Roman"/>
                <w:sz w:val="22"/>
              </w:rPr>
              <w:t>N</w:t>
            </w:r>
          </w:p>
        </w:tc>
        <w:tc>
          <w:tcPr>
            <w:tcW w:w="7797" w:type="dxa"/>
          </w:tcPr>
          <w:p w14:paraId="19C62E1D" w14:textId="07E91810" w:rsidR="005D4C64" w:rsidRPr="002A784E" w:rsidRDefault="00E4621F" w:rsidP="002A784E">
            <w:pPr>
              <w:rPr>
                <w:rFonts w:ascii="Times New Roman" w:hAnsi="Times New Roman" w:cs="Times New Roman"/>
                <w:sz w:val="22"/>
              </w:rPr>
            </w:pPr>
            <w:r w:rsidRPr="002A784E">
              <w:rPr>
                <w:rFonts w:ascii="Times New Roman" w:hAnsi="Times New Roman" w:cs="Times New Roman"/>
                <w:sz w:val="22"/>
              </w:rPr>
              <w:t xml:space="preserve">25) </w:t>
            </w:r>
            <w:proofErr w:type="spellStart"/>
            <w:r w:rsidRPr="002A784E">
              <w:rPr>
                <w:rFonts w:ascii="Times New Roman" w:hAnsi="Times New Roman" w:cs="Times New Roman"/>
                <w:sz w:val="22"/>
              </w:rPr>
              <w:t>lAMFG</w:t>
            </w:r>
            <w:proofErr w:type="spellEnd"/>
            <w:r w:rsidRPr="002A784E">
              <w:rPr>
                <w:rFonts w:ascii="Times New Roman" w:hAnsi="Times New Roman" w:cs="Times New Roman"/>
                <w:sz w:val="22"/>
              </w:rPr>
              <w:t xml:space="preserve">, 26) </w:t>
            </w:r>
            <w:proofErr w:type="spellStart"/>
            <w:r w:rsidRPr="002A784E">
              <w:rPr>
                <w:rFonts w:ascii="Times New Roman" w:hAnsi="Times New Roman" w:cs="Times New Roman"/>
                <w:sz w:val="22"/>
              </w:rPr>
              <w:t>rAMFG</w:t>
            </w:r>
            <w:proofErr w:type="spellEnd"/>
            <w:r w:rsidRPr="002A784E">
              <w:rPr>
                <w:rFonts w:ascii="Times New Roman" w:hAnsi="Times New Roman" w:cs="Times New Roman"/>
                <w:sz w:val="22"/>
              </w:rPr>
              <w:t xml:space="preserve">, 27) </w:t>
            </w:r>
            <w:proofErr w:type="spellStart"/>
            <w:r w:rsidRPr="002A784E">
              <w:rPr>
                <w:rFonts w:ascii="Times New Roman" w:hAnsi="Times New Roman" w:cs="Times New Roman"/>
                <w:sz w:val="22"/>
              </w:rPr>
              <w:t>lIns</w:t>
            </w:r>
            <w:proofErr w:type="spellEnd"/>
            <w:r w:rsidRPr="002A784E">
              <w:rPr>
                <w:rFonts w:ascii="Times New Roman" w:hAnsi="Times New Roman" w:cs="Times New Roman"/>
                <w:sz w:val="22"/>
              </w:rPr>
              <w:t xml:space="preserve">, 28) </w:t>
            </w:r>
            <w:proofErr w:type="spellStart"/>
            <w:r w:rsidRPr="002A784E">
              <w:rPr>
                <w:rFonts w:ascii="Times New Roman" w:hAnsi="Times New Roman" w:cs="Times New Roman"/>
                <w:sz w:val="22"/>
              </w:rPr>
              <w:t>rIns</w:t>
            </w:r>
            <w:proofErr w:type="spellEnd"/>
            <w:r w:rsidRPr="002A784E">
              <w:rPr>
                <w:rFonts w:ascii="Times New Roman" w:hAnsi="Times New Roman" w:cs="Times New Roman"/>
                <w:sz w:val="22"/>
              </w:rPr>
              <w:t xml:space="preserve">, 29) dACC, 30) </w:t>
            </w:r>
            <w:proofErr w:type="spellStart"/>
            <w:r w:rsidRPr="002A784E">
              <w:rPr>
                <w:rFonts w:ascii="Times New Roman" w:hAnsi="Times New Roman" w:cs="Times New Roman"/>
                <w:sz w:val="22"/>
              </w:rPr>
              <w:t>lSup</w:t>
            </w:r>
            <w:proofErr w:type="spellEnd"/>
            <w:r w:rsidRPr="002A784E">
              <w:rPr>
                <w:rFonts w:ascii="Times New Roman" w:hAnsi="Times New Roman" w:cs="Times New Roman"/>
                <w:sz w:val="22"/>
              </w:rPr>
              <w:t xml:space="preserve">, 31) </w:t>
            </w:r>
            <w:proofErr w:type="spellStart"/>
            <w:r w:rsidRPr="002A784E">
              <w:rPr>
                <w:rFonts w:ascii="Times New Roman" w:hAnsi="Times New Roman" w:cs="Times New Roman"/>
                <w:sz w:val="22"/>
              </w:rPr>
              <w:t>rSup</w:t>
            </w:r>
            <w:proofErr w:type="spellEnd"/>
          </w:p>
        </w:tc>
      </w:tr>
    </w:tbl>
    <w:p w14:paraId="0367028B" w14:textId="05E30944" w:rsidR="00367683" w:rsidRDefault="00434B93" w:rsidP="00D50B4A">
      <w:pPr>
        <w:widowControl/>
        <w:wordWrap/>
        <w:autoSpaceDE/>
        <w:autoSpaceDN/>
        <w:spacing w:line="240" w:lineRule="auto"/>
        <w:rPr>
          <w:rFonts w:ascii="Times New Roman" w:hAnsi="Times New Roman" w:cs="Times New Roman"/>
          <w:sz w:val="22"/>
        </w:rPr>
      </w:pPr>
      <w:r w:rsidRPr="000022DB">
        <w:rPr>
          <w:rFonts w:ascii="Times New Roman" w:hAnsi="Times New Roman" w:cs="Times New Roman"/>
          <w:sz w:val="22"/>
        </w:rPr>
        <w:t>VN, visual network; SMN, somatosensory network; DAN, dorsal attention network; DMN, default mode network;</w:t>
      </w:r>
      <w:r>
        <w:rPr>
          <w:rFonts w:ascii="Times New Roman" w:hAnsi="Times New Roman" w:cs="Times New Roman"/>
          <w:sz w:val="22"/>
        </w:rPr>
        <w:t xml:space="preserve"> CEN, central executive network</w:t>
      </w:r>
      <w:r w:rsidRPr="000022DB">
        <w:rPr>
          <w:rFonts w:ascii="Times New Roman" w:hAnsi="Times New Roman" w:cs="Times New Roman"/>
          <w:sz w:val="22"/>
        </w:rPr>
        <w:t xml:space="preserve"> </w:t>
      </w:r>
      <w:r>
        <w:rPr>
          <w:rFonts w:ascii="Times New Roman" w:hAnsi="Times New Roman" w:cs="Times New Roman"/>
          <w:sz w:val="22"/>
        </w:rPr>
        <w:t xml:space="preserve">(or </w:t>
      </w:r>
      <w:r w:rsidRPr="000022DB">
        <w:rPr>
          <w:rFonts w:ascii="Times New Roman" w:hAnsi="Times New Roman" w:cs="Times New Roman"/>
          <w:sz w:val="22"/>
        </w:rPr>
        <w:t>frontoparieta</w:t>
      </w:r>
      <w:r>
        <w:rPr>
          <w:rFonts w:ascii="Times New Roman" w:hAnsi="Times New Roman" w:cs="Times New Roman"/>
          <w:sz w:val="22"/>
        </w:rPr>
        <w:t>l network); SN, salience network</w:t>
      </w:r>
      <w:r w:rsidRPr="000022DB">
        <w:rPr>
          <w:rFonts w:ascii="Times New Roman" w:hAnsi="Times New Roman" w:cs="Times New Roman"/>
          <w:sz w:val="22"/>
        </w:rPr>
        <w:t xml:space="preserve"> </w:t>
      </w:r>
      <w:r>
        <w:rPr>
          <w:rFonts w:ascii="Times New Roman" w:hAnsi="Times New Roman" w:cs="Times New Roman"/>
          <w:sz w:val="22"/>
        </w:rPr>
        <w:t xml:space="preserve">(or </w:t>
      </w:r>
      <w:r w:rsidRPr="000022DB">
        <w:rPr>
          <w:rFonts w:ascii="Times New Roman" w:hAnsi="Times New Roman" w:cs="Times New Roman"/>
          <w:sz w:val="22"/>
        </w:rPr>
        <w:t>ventral attention network</w:t>
      </w:r>
      <w:r>
        <w:rPr>
          <w:rFonts w:ascii="Times New Roman" w:hAnsi="Times New Roman" w:cs="Times New Roman"/>
          <w:sz w:val="22"/>
        </w:rPr>
        <w:t>)</w:t>
      </w:r>
      <w:r w:rsidRPr="000022DB">
        <w:rPr>
          <w:rFonts w:ascii="Times New Roman" w:hAnsi="Times New Roman" w:cs="Times New Roman"/>
          <w:sz w:val="22"/>
        </w:rPr>
        <w:t xml:space="preserve">; </w:t>
      </w:r>
      <w:r>
        <w:rPr>
          <w:rFonts w:ascii="Times New Roman" w:hAnsi="Times New Roman" w:cs="Times New Roman"/>
          <w:sz w:val="22"/>
        </w:rPr>
        <w:t xml:space="preserve">l-, left hemispheric; r-, right hemispheric; </w:t>
      </w:r>
      <w:r w:rsidRPr="000022DB">
        <w:rPr>
          <w:rFonts w:ascii="Times New Roman" w:hAnsi="Times New Roman" w:cs="Times New Roman"/>
          <w:sz w:val="22"/>
        </w:rPr>
        <w:t xml:space="preserve">V1, visual cortex; SMC, somatosensory cortex; IFJ, inferior frontal junction; IPS, intraparietal sulcus; FEF, frontal eye field; SEF, supplementary eye field; PCC, posterior cingulate cortex; </w:t>
      </w:r>
      <w:proofErr w:type="spellStart"/>
      <w:r w:rsidRPr="000022DB">
        <w:rPr>
          <w:rFonts w:ascii="Times New Roman" w:hAnsi="Times New Roman" w:cs="Times New Roman"/>
          <w:sz w:val="22"/>
        </w:rPr>
        <w:t>mPFC</w:t>
      </w:r>
      <w:proofErr w:type="spellEnd"/>
      <w:r w:rsidRPr="000022DB">
        <w:rPr>
          <w:rFonts w:ascii="Times New Roman" w:hAnsi="Times New Roman" w:cs="Times New Roman"/>
          <w:sz w:val="22"/>
        </w:rPr>
        <w:t>, medial prefrontal cortex; Ang, angular gyrus; PMFG, posterior middle frontal gyrus; IPL, inferior parietal lobule; Orb, orbital gyrus; MTG, middle temporal gyrus; AMFG, anterior middle frontal gyrus; Ins, insula; dACC, dorsal attention cingulate cortex; Sup, supplementary gyrus</w:t>
      </w:r>
    </w:p>
    <w:p w14:paraId="71E72F05" w14:textId="77777777" w:rsidR="00434B93" w:rsidRDefault="00434B93">
      <w:pPr>
        <w:widowControl/>
        <w:wordWrap/>
        <w:autoSpaceDE/>
        <w:autoSpaceDN/>
        <w:rPr>
          <w:rFonts w:ascii="Times New Roman" w:hAnsi="Times New Roman" w:cs="Times New Roman"/>
          <w:sz w:val="22"/>
        </w:rPr>
      </w:pPr>
    </w:p>
    <w:p w14:paraId="240FFE4C" w14:textId="1BB51A6D" w:rsidR="00367683" w:rsidRDefault="00D37783">
      <w:pPr>
        <w:widowControl/>
        <w:wordWrap/>
        <w:autoSpaceDE/>
        <w:autoSpaceDN/>
        <w:rPr>
          <w:rFonts w:ascii="Times New Roman" w:hAnsi="Times New Roman" w:cs="Times New Roman"/>
          <w:sz w:val="22"/>
        </w:rPr>
      </w:pPr>
      <w:r w:rsidRPr="00D37783">
        <w:rPr>
          <w:rFonts w:ascii="Times New Roman" w:hAnsi="Times New Roman" w:cs="Times New Roman"/>
          <w:noProof/>
          <w:sz w:val="22"/>
        </w:rPr>
        <w:drawing>
          <wp:inline distT="0" distB="0" distL="0" distR="0" wp14:anchorId="0DC385CB" wp14:editId="6B28BBF9">
            <wp:extent cx="5731510" cy="3986530"/>
            <wp:effectExtent l="0" t="0" r="2540" b="0"/>
            <wp:docPr id="127"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6"/>
                    <pic:cNvPicPr>
                      <a:picLocks noChangeAspect="1"/>
                    </pic:cNvPicPr>
                  </pic:nvPicPr>
                  <pic:blipFill>
                    <a:blip r:embed="rId8"/>
                    <a:stretch>
                      <a:fillRect/>
                    </a:stretch>
                  </pic:blipFill>
                  <pic:spPr>
                    <a:xfrm>
                      <a:off x="0" y="0"/>
                      <a:ext cx="5731510" cy="3986530"/>
                    </a:xfrm>
                    <a:prstGeom prst="rect">
                      <a:avLst/>
                    </a:prstGeom>
                  </pic:spPr>
                </pic:pic>
              </a:graphicData>
            </a:graphic>
          </wp:inline>
        </w:drawing>
      </w:r>
    </w:p>
    <w:p w14:paraId="5C2A58ED" w14:textId="49832811" w:rsidR="00367683" w:rsidRDefault="00367683" w:rsidP="00F736F2">
      <w:pPr>
        <w:widowControl/>
        <w:wordWrap/>
        <w:autoSpaceDE/>
        <w:autoSpaceDN/>
        <w:spacing w:line="360" w:lineRule="auto"/>
        <w:rPr>
          <w:rFonts w:ascii="Times New Roman" w:hAnsi="Times New Roman" w:cs="Times New Roman"/>
          <w:sz w:val="22"/>
        </w:rPr>
      </w:pPr>
      <w:r w:rsidRPr="00E7188C">
        <w:rPr>
          <w:rFonts w:ascii="Times New Roman" w:hAnsi="Times New Roman" w:cs="Times New Roman" w:hint="eastAsia"/>
          <w:b/>
          <w:sz w:val="22"/>
        </w:rPr>
        <w:t>F</w:t>
      </w:r>
      <w:r w:rsidRPr="00E7188C">
        <w:rPr>
          <w:rFonts w:ascii="Times New Roman" w:hAnsi="Times New Roman" w:cs="Times New Roman"/>
          <w:b/>
          <w:sz w:val="22"/>
        </w:rPr>
        <w:t>igure S1</w:t>
      </w:r>
      <w:r>
        <w:rPr>
          <w:rFonts w:ascii="Times New Roman" w:hAnsi="Times New Roman" w:cs="Times New Roman"/>
          <w:sz w:val="22"/>
        </w:rPr>
        <w:t xml:space="preserve">. </w:t>
      </w:r>
      <w:r w:rsidR="00FE6609">
        <w:rPr>
          <w:rFonts w:ascii="Times New Roman" w:hAnsi="Times New Roman" w:cs="Times New Roman"/>
          <w:sz w:val="22"/>
        </w:rPr>
        <w:t>Positions of the ROIs mapped onto the brain template. Each panel corresponds to the module. The template image was acquired from the Brainstorm toolbox. (A)</w:t>
      </w:r>
      <w:r w:rsidR="00242B22">
        <w:rPr>
          <w:rFonts w:ascii="Times New Roman" w:hAnsi="Times New Roman" w:cs="Times New Roman"/>
          <w:sz w:val="22"/>
        </w:rPr>
        <w:t xml:space="preserve"> visual network</w:t>
      </w:r>
      <w:r w:rsidR="00FE6609">
        <w:rPr>
          <w:rFonts w:ascii="Times New Roman" w:hAnsi="Times New Roman" w:cs="Times New Roman"/>
          <w:sz w:val="22"/>
        </w:rPr>
        <w:t xml:space="preserve">, (B) </w:t>
      </w:r>
      <w:r w:rsidR="00242B22">
        <w:rPr>
          <w:rFonts w:ascii="Times New Roman" w:hAnsi="Times New Roman" w:cs="Times New Roman"/>
          <w:sz w:val="22"/>
        </w:rPr>
        <w:t xml:space="preserve">somatosensory </w:t>
      </w:r>
      <w:r w:rsidR="00242B22">
        <w:rPr>
          <w:rFonts w:ascii="Times New Roman" w:hAnsi="Times New Roman" w:cs="Times New Roman"/>
          <w:sz w:val="22"/>
        </w:rPr>
        <w:lastRenderedPageBreak/>
        <w:t>network</w:t>
      </w:r>
      <w:r w:rsidR="00FE6609">
        <w:rPr>
          <w:rFonts w:ascii="Times New Roman" w:hAnsi="Times New Roman" w:cs="Times New Roman"/>
          <w:sz w:val="22"/>
        </w:rPr>
        <w:t xml:space="preserve">, (C) </w:t>
      </w:r>
      <w:r w:rsidR="00242B22">
        <w:rPr>
          <w:rFonts w:ascii="Times New Roman" w:hAnsi="Times New Roman" w:cs="Times New Roman"/>
          <w:sz w:val="22"/>
        </w:rPr>
        <w:t>dorsal attention network</w:t>
      </w:r>
      <w:r w:rsidR="00FE6609">
        <w:rPr>
          <w:rFonts w:ascii="Times New Roman" w:hAnsi="Times New Roman" w:cs="Times New Roman"/>
          <w:sz w:val="22"/>
        </w:rPr>
        <w:t xml:space="preserve">, (D) </w:t>
      </w:r>
      <w:r w:rsidR="00242B22">
        <w:rPr>
          <w:rFonts w:ascii="Times New Roman" w:hAnsi="Times New Roman" w:cs="Times New Roman"/>
          <w:sz w:val="22"/>
        </w:rPr>
        <w:t>default mode network</w:t>
      </w:r>
      <w:r w:rsidR="00FE6609">
        <w:rPr>
          <w:rFonts w:ascii="Times New Roman" w:hAnsi="Times New Roman" w:cs="Times New Roman"/>
          <w:sz w:val="22"/>
        </w:rPr>
        <w:t xml:space="preserve">, (E) </w:t>
      </w:r>
      <w:r w:rsidR="00242B22">
        <w:rPr>
          <w:rFonts w:ascii="Times New Roman" w:hAnsi="Times New Roman" w:cs="Times New Roman"/>
          <w:sz w:val="22"/>
        </w:rPr>
        <w:t>central executive network</w:t>
      </w:r>
      <w:r w:rsidR="00FE6609">
        <w:rPr>
          <w:rFonts w:ascii="Times New Roman" w:hAnsi="Times New Roman" w:cs="Times New Roman"/>
          <w:sz w:val="22"/>
        </w:rPr>
        <w:t xml:space="preserve">, and (F) </w:t>
      </w:r>
      <w:r w:rsidR="00242B22">
        <w:rPr>
          <w:rFonts w:ascii="Times New Roman" w:hAnsi="Times New Roman" w:cs="Times New Roman"/>
          <w:sz w:val="22"/>
        </w:rPr>
        <w:t>salience network</w:t>
      </w:r>
      <w:r w:rsidR="00FE6609">
        <w:rPr>
          <w:rFonts w:ascii="Times New Roman" w:hAnsi="Times New Roman" w:cs="Times New Roman"/>
          <w:sz w:val="22"/>
        </w:rPr>
        <w:t>.</w:t>
      </w:r>
    </w:p>
    <w:p w14:paraId="55B33B17" w14:textId="77777777" w:rsidR="00A532C6" w:rsidRDefault="00A532C6">
      <w:pPr>
        <w:widowControl/>
        <w:wordWrap/>
        <w:autoSpaceDE/>
        <w:autoSpaceDN/>
        <w:rPr>
          <w:rFonts w:ascii="Times New Roman" w:hAnsi="Times New Roman" w:cs="Times New Roman"/>
          <w:sz w:val="22"/>
        </w:rPr>
      </w:pPr>
    </w:p>
    <w:p w14:paraId="379CCE78" w14:textId="47365400" w:rsidR="009210C9" w:rsidRDefault="009210C9" w:rsidP="009210C9">
      <w:pPr>
        <w:spacing w:line="480" w:lineRule="auto"/>
        <w:rPr>
          <w:rFonts w:ascii="Times New Roman" w:hAnsi="Times New Roman" w:cs="Times New Roman"/>
          <w:sz w:val="22"/>
        </w:rPr>
      </w:pPr>
      <w:r>
        <w:rPr>
          <w:rFonts w:ascii="Times New Roman" w:hAnsi="Times New Roman" w:cs="Times New Roman"/>
          <w:sz w:val="22"/>
        </w:rPr>
        <w:t>1.4. Determination of threshold for network binarization</w:t>
      </w:r>
    </w:p>
    <w:p w14:paraId="132D232F" w14:textId="5CFF24E7" w:rsidR="00AF0705" w:rsidRDefault="009210C9" w:rsidP="00F736F2">
      <w:pPr>
        <w:widowControl/>
        <w:wordWrap/>
        <w:autoSpaceDE/>
        <w:autoSpaceDN/>
        <w:spacing w:line="480" w:lineRule="auto"/>
        <w:rPr>
          <w:rFonts w:ascii="Times New Roman" w:hAnsi="Times New Roman" w:cs="Times New Roman"/>
          <w:sz w:val="22"/>
        </w:rPr>
      </w:pPr>
      <w:r>
        <w:rPr>
          <w:rFonts w:ascii="Times New Roman" w:hAnsi="Times New Roman" w:cs="Times New Roman"/>
          <w:sz w:val="22"/>
        </w:rPr>
        <w:tab/>
      </w:r>
      <w:r w:rsidR="00AF0705">
        <w:rPr>
          <w:rFonts w:ascii="Times New Roman" w:hAnsi="Times New Roman" w:cs="Times New Roman"/>
          <w:color w:val="000000"/>
          <w:sz w:val="22"/>
        </w:rPr>
        <w:t>The proportional thresholding approach allows for a comparison of network topologies under consistent network density, as the thresholding is applied using individual proportions.</w:t>
      </w:r>
      <w:r w:rsidR="00AA793B">
        <w:rPr>
          <w:rFonts w:ascii="Times New Roman" w:hAnsi="Times New Roman" w:cs="Times New Roman" w:hint="eastAsia"/>
          <w:color w:val="000000"/>
          <w:sz w:val="22"/>
        </w:rPr>
        <w:t xml:space="preserve"> T</w:t>
      </w:r>
      <w:r w:rsidR="00AA793B" w:rsidRPr="00AA793B">
        <w:rPr>
          <w:rFonts w:ascii="Times New Roman" w:hAnsi="Times New Roman" w:cs="Times New Roman"/>
          <w:color w:val="000000"/>
          <w:sz w:val="22"/>
        </w:rPr>
        <w:t xml:space="preserve">he individual proportional approach is known to be more stable than the absolute one </w:t>
      </w:r>
      <w:r w:rsidR="002701CD">
        <w:rPr>
          <w:rFonts w:ascii="Times New Roman" w:hAnsi="Times New Roman" w:cs="Times New Roman" w:hint="eastAsia"/>
          <w:color w:val="000000"/>
          <w:sz w:val="22"/>
        </w:rPr>
        <w:t>[</w:t>
      </w:r>
      <w:r w:rsidR="007903A3">
        <w:rPr>
          <w:rFonts w:ascii="Times New Roman" w:hAnsi="Times New Roman" w:cs="Times New Roman" w:hint="eastAsia"/>
          <w:color w:val="000000"/>
          <w:sz w:val="22"/>
        </w:rPr>
        <w:t>10</w:t>
      </w:r>
      <w:r w:rsidR="002701CD">
        <w:rPr>
          <w:rFonts w:ascii="Times New Roman" w:hAnsi="Times New Roman" w:cs="Times New Roman" w:hint="eastAsia"/>
          <w:color w:val="000000"/>
          <w:sz w:val="22"/>
        </w:rPr>
        <w:t>-1</w:t>
      </w:r>
      <w:r w:rsidR="007903A3">
        <w:rPr>
          <w:rFonts w:ascii="Times New Roman" w:hAnsi="Times New Roman" w:cs="Times New Roman" w:hint="eastAsia"/>
          <w:color w:val="000000"/>
          <w:sz w:val="22"/>
        </w:rPr>
        <w:t>1</w:t>
      </w:r>
      <w:r w:rsidR="002701CD">
        <w:rPr>
          <w:rFonts w:ascii="Times New Roman" w:hAnsi="Times New Roman" w:cs="Times New Roman" w:hint="eastAsia"/>
          <w:color w:val="000000"/>
          <w:sz w:val="22"/>
        </w:rPr>
        <w:t>]</w:t>
      </w:r>
      <w:r w:rsidR="00AA793B" w:rsidRPr="00AA793B">
        <w:rPr>
          <w:rFonts w:ascii="Times New Roman" w:hAnsi="Times New Roman" w:cs="Times New Roman"/>
          <w:color w:val="000000"/>
          <w:sz w:val="22"/>
        </w:rPr>
        <w:t xml:space="preserve">. In addition, recent studies have commonly reported that the multiple thresholding approach helps the network characteristics not to be biased </w:t>
      </w:r>
      <w:r w:rsidR="003B4373">
        <w:rPr>
          <w:rFonts w:ascii="Times New Roman" w:hAnsi="Times New Roman" w:cs="Times New Roman" w:hint="eastAsia"/>
          <w:color w:val="000000"/>
          <w:sz w:val="22"/>
        </w:rPr>
        <w:t>[1</w:t>
      </w:r>
      <w:r w:rsidR="007903A3">
        <w:rPr>
          <w:rFonts w:ascii="Times New Roman" w:hAnsi="Times New Roman" w:cs="Times New Roman" w:hint="eastAsia"/>
          <w:color w:val="000000"/>
          <w:sz w:val="22"/>
        </w:rPr>
        <w:t>2</w:t>
      </w:r>
      <w:r w:rsidR="003B4373">
        <w:rPr>
          <w:rFonts w:ascii="Times New Roman" w:hAnsi="Times New Roman" w:cs="Times New Roman" w:hint="eastAsia"/>
          <w:color w:val="000000"/>
          <w:sz w:val="22"/>
        </w:rPr>
        <w:t>-1</w:t>
      </w:r>
      <w:r w:rsidR="007903A3">
        <w:rPr>
          <w:rFonts w:ascii="Times New Roman" w:hAnsi="Times New Roman" w:cs="Times New Roman" w:hint="eastAsia"/>
          <w:color w:val="000000"/>
          <w:sz w:val="22"/>
        </w:rPr>
        <w:t>4</w:t>
      </w:r>
      <w:r w:rsidR="003B4373">
        <w:rPr>
          <w:rFonts w:ascii="Times New Roman" w:hAnsi="Times New Roman" w:cs="Times New Roman" w:hint="eastAsia"/>
          <w:color w:val="000000"/>
          <w:sz w:val="22"/>
        </w:rPr>
        <w:t>]</w:t>
      </w:r>
      <w:r w:rsidR="00AA793B" w:rsidRPr="00AA793B">
        <w:rPr>
          <w:rFonts w:ascii="Times New Roman" w:hAnsi="Times New Roman" w:cs="Times New Roman"/>
          <w:color w:val="000000"/>
          <w:sz w:val="22"/>
        </w:rPr>
        <w:t xml:space="preserve">. </w:t>
      </w:r>
    </w:p>
    <w:p w14:paraId="1A3ED5A3" w14:textId="48EA55C1" w:rsidR="009A18A3" w:rsidRPr="009210C9" w:rsidRDefault="00A532C6" w:rsidP="00B71096">
      <w:pPr>
        <w:widowControl/>
        <w:wordWrap/>
        <w:autoSpaceDE/>
        <w:autoSpaceDN/>
        <w:spacing w:line="480" w:lineRule="auto"/>
        <w:ind w:firstLine="800"/>
        <w:rPr>
          <w:rFonts w:ascii="Times New Roman" w:hAnsi="Times New Roman" w:cs="Times New Roman"/>
          <w:sz w:val="22"/>
        </w:rPr>
      </w:pPr>
      <w:r>
        <w:rPr>
          <w:rFonts w:ascii="Times New Roman" w:hAnsi="Times New Roman" w:cs="Times New Roman"/>
          <w:sz w:val="22"/>
        </w:rPr>
        <w:t xml:space="preserve">To determine the optimal proportional threshold interval, </w:t>
      </w:r>
      <w:r w:rsidR="0090762D">
        <w:rPr>
          <w:rFonts w:ascii="Times New Roman" w:hAnsi="Times New Roman" w:cs="Times New Roman"/>
          <w:sz w:val="22"/>
        </w:rPr>
        <w:t xml:space="preserve">a </w:t>
      </w:r>
      <w:r>
        <w:rPr>
          <w:rFonts w:ascii="Times New Roman" w:hAnsi="Times New Roman" w:cs="Times New Roman"/>
          <w:sz w:val="22"/>
        </w:rPr>
        <w:t xml:space="preserve">cluster-based permutation test </w:t>
      </w:r>
      <w:r w:rsidR="00E906B1">
        <w:rPr>
          <w:rFonts w:ascii="Times New Roman" w:hAnsi="Times New Roman" w:cs="Times New Roman"/>
          <w:sz w:val="22"/>
        </w:rPr>
        <w:t xml:space="preserve">was employed </w:t>
      </w:r>
      <w:r>
        <w:rPr>
          <w:rFonts w:ascii="Times New Roman" w:hAnsi="Times New Roman" w:cs="Times New Roman"/>
          <w:sz w:val="22"/>
        </w:rPr>
        <w:t>[</w:t>
      </w:r>
      <w:r w:rsidR="00C96A7C">
        <w:rPr>
          <w:rFonts w:ascii="Times New Roman" w:hAnsi="Times New Roman" w:cs="Times New Roman" w:hint="eastAsia"/>
          <w:sz w:val="22"/>
        </w:rPr>
        <w:t>1</w:t>
      </w:r>
      <w:r w:rsidR="007903A3">
        <w:rPr>
          <w:rFonts w:ascii="Times New Roman" w:hAnsi="Times New Roman" w:cs="Times New Roman" w:hint="eastAsia"/>
          <w:sz w:val="22"/>
        </w:rPr>
        <w:t>5</w:t>
      </w:r>
      <w:r>
        <w:rPr>
          <w:rFonts w:ascii="Times New Roman" w:hAnsi="Times New Roman" w:cs="Times New Roman"/>
          <w:sz w:val="22"/>
        </w:rPr>
        <w:t>].</w:t>
      </w:r>
      <w:r w:rsidR="0090762D">
        <w:rPr>
          <w:rFonts w:ascii="Times New Roman" w:hAnsi="Times New Roman" w:cs="Times New Roman"/>
          <w:sz w:val="22"/>
        </w:rPr>
        <w:t xml:space="preserve"> This statistical model identifies significantly different data clusters with mitigating criteria </w:t>
      </w:r>
      <w:r w:rsidR="000619E7">
        <w:rPr>
          <w:rFonts w:ascii="Times New Roman" w:hAnsi="Times New Roman" w:cs="Times New Roman"/>
          <w:sz w:val="22"/>
        </w:rPr>
        <w:t>for</w:t>
      </w:r>
      <w:r w:rsidR="001A3399">
        <w:rPr>
          <w:rFonts w:ascii="Times New Roman" w:hAnsi="Times New Roman" w:cs="Times New Roman"/>
          <w:sz w:val="22"/>
        </w:rPr>
        <w:t xml:space="preserve"> the type 1 error. Specifically, </w:t>
      </w:r>
      <w:r w:rsidR="00EE491A">
        <w:rPr>
          <w:rFonts w:ascii="Times New Roman" w:hAnsi="Times New Roman" w:cs="Times New Roman"/>
          <w:sz w:val="22"/>
        </w:rPr>
        <w:t xml:space="preserve">the </w:t>
      </w:r>
      <w:proofErr w:type="spellStart"/>
      <w:r w:rsidR="00EE491A">
        <w:rPr>
          <w:rFonts w:ascii="Times New Roman" w:hAnsi="Times New Roman" w:cs="Times New Roman"/>
          <w:sz w:val="22"/>
        </w:rPr>
        <w:t>gCCs</w:t>
      </w:r>
      <w:proofErr w:type="spellEnd"/>
      <w:r w:rsidR="00EE491A">
        <w:rPr>
          <w:rFonts w:ascii="Times New Roman" w:hAnsi="Times New Roman" w:cs="Times New Roman"/>
          <w:sz w:val="22"/>
        </w:rPr>
        <w:t xml:space="preserve"> were compared between trMDD and grMDD</w:t>
      </w:r>
      <w:r w:rsidR="000619E7">
        <w:rPr>
          <w:rFonts w:ascii="Times New Roman" w:hAnsi="Times New Roman" w:cs="Times New Roman"/>
          <w:sz w:val="22"/>
        </w:rPr>
        <w:t>.</w:t>
      </w:r>
    </w:p>
    <w:p w14:paraId="52777984" w14:textId="21D92FEB" w:rsidR="00604207" w:rsidRDefault="00604207">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5F88E3B4" w14:textId="6EEE668D" w:rsidR="00604207" w:rsidRPr="009969E0" w:rsidRDefault="00604207" w:rsidP="00763648">
      <w:pPr>
        <w:spacing w:line="480" w:lineRule="auto"/>
        <w:rPr>
          <w:rFonts w:ascii="Times New Roman" w:hAnsi="Times New Roman" w:cs="Times New Roman"/>
          <w:b/>
          <w:sz w:val="22"/>
        </w:rPr>
      </w:pPr>
      <w:r w:rsidRPr="00F736F2">
        <w:rPr>
          <w:rFonts w:ascii="Times New Roman" w:hAnsi="Times New Roman" w:cs="Times New Roman"/>
          <w:b/>
          <w:sz w:val="24"/>
        </w:rPr>
        <w:lastRenderedPageBreak/>
        <w:t xml:space="preserve">2. Supplementary </w:t>
      </w:r>
      <w:r w:rsidR="00B87FB1">
        <w:rPr>
          <w:rFonts w:ascii="Times New Roman" w:hAnsi="Times New Roman" w:cs="Times New Roman"/>
          <w:b/>
          <w:sz w:val="24"/>
        </w:rPr>
        <w:t>results</w:t>
      </w:r>
    </w:p>
    <w:p w14:paraId="671FE557" w14:textId="44848996" w:rsidR="00604207" w:rsidRDefault="00604207" w:rsidP="00763648">
      <w:pPr>
        <w:spacing w:line="480" w:lineRule="auto"/>
        <w:rPr>
          <w:rFonts w:ascii="Times New Roman" w:hAnsi="Times New Roman" w:cs="Times New Roman"/>
          <w:sz w:val="22"/>
        </w:rPr>
      </w:pPr>
      <w:r>
        <w:rPr>
          <w:rFonts w:ascii="Times New Roman" w:hAnsi="Times New Roman" w:cs="Times New Roman"/>
          <w:sz w:val="22"/>
        </w:rPr>
        <w:t>2.1. Group comparison for the numbers of epochs</w:t>
      </w:r>
    </w:p>
    <w:p w14:paraId="2B9F253F" w14:textId="6D7D42A1" w:rsidR="00D50B4A" w:rsidRDefault="00D50B4A" w:rsidP="00D50B4A">
      <w:pPr>
        <w:spacing w:line="480" w:lineRule="auto"/>
        <w:ind w:firstLine="800"/>
        <w:rPr>
          <w:rFonts w:ascii="Times New Roman" w:hAnsi="Times New Roman" w:cs="Times New Roman"/>
          <w:sz w:val="22"/>
        </w:rPr>
      </w:pPr>
      <w:r>
        <w:rPr>
          <w:rFonts w:ascii="Times New Roman" w:hAnsi="Times New Roman" w:cs="Times New Roman"/>
          <w:sz w:val="22"/>
        </w:rPr>
        <w:t>There was no group difference in the number of epochs used in the analyses (Table S2).</w:t>
      </w:r>
    </w:p>
    <w:p w14:paraId="2F7A021A" w14:textId="77777777" w:rsidR="00D50B4A" w:rsidRPr="00D50B4A" w:rsidRDefault="00D50B4A" w:rsidP="00D50B4A">
      <w:pPr>
        <w:spacing w:line="480" w:lineRule="auto"/>
        <w:ind w:firstLine="800"/>
        <w:rPr>
          <w:rFonts w:ascii="Times New Roman" w:hAnsi="Times New Roman" w:cs="Times New Roman"/>
          <w:sz w:val="22"/>
        </w:rPr>
      </w:pPr>
    </w:p>
    <w:p w14:paraId="75B21A3A" w14:textId="6242B411" w:rsidR="007C48A8" w:rsidRDefault="007C48A8" w:rsidP="00F736F2">
      <w:pPr>
        <w:spacing w:line="360" w:lineRule="auto"/>
        <w:rPr>
          <w:rFonts w:ascii="Times New Roman" w:hAnsi="Times New Roman" w:cs="Times New Roman"/>
          <w:sz w:val="22"/>
        </w:rPr>
      </w:pPr>
      <w:r w:rsidRPr="00E32F82">
        <w:rPr>
          <w:rFonts w:ascii="Times New Roman" w:hAnsi="Times New Roman" w:cs="Times New Roman"/>
          <w:b/>
          <w:sz w:val="22"/>
        </w:rPr>
        <w:t>Table S2.</w:t>
      </w:r>
      <w:r>
        <w:rPr>
          <w:rFonts w:ascii="Times New Roman" w:hAnsi="Times New Roman" w:cs="Times New Roman"/>
          <w:sz w:val="22"/>
        </w:rPr>
        <w:t xml:space="preserve"> </w:t>
      </w:r>
      <w:r w:rsidR="006057BB">
        <w:rPr>
          <w:rFonts w:ascii="Times New Roman" w:hAnsi="Times New Roman" w:cs="Times New Roman"/>
          <w:sz w:val="22"/>
        </w:rPr>
        <w:t>A comparison of the number of epochs used for the analys</w:t>
      </w:r>
      <w:r w:rsidR="004F24BA">
        <w:rPr>
          <w:rFonts w:ascii="Times New Roman" w:hAnsi="Times New Roman" w:cs="Times New Roman"/>
          <w:sz w:val="22"/>
        </w:rPr>
        <w:t>e</w:t>
      </w:r>
      <w:r w:rsidR="006057BB">
        <w:rPr>
          <w:rFonts w:ascii="Times New Roman" w:hAnsi="Times New Roman" w:cs="Times New Roman"/>
          <w:sz w:val="22"/>
        </w:rPr>
        <w:t xml:space="preserve">s. There was no significant group difference for the </w:t>
      </w:r>
      <w:r w:rsidR="00B87FB1">
        <w:rPr>
          <w:rFonts w:ascii="Times New Roman" w:hAnsi="Times New Roman" w:cs="Times New Roman"/>
          <w:sz w:val="22"/>
        </w:rPr>
        <w:t xml:space="preserve">number </w:t>
      </w:r>
      <w:r w:rsidR="006057BB">
        <w:rPr>
          <w:rFonts w:ascii="Times New Roman" w:hAnsi="Times New Roman" w:cs="Times New Roman"/>
          <w:sz w:val="22"/>
        </w:rPr>
        <w:t>of epochs.</w:t>
      </w:r>
    </w:p>
    <w:tbl>
      <w:tblPr>
        <w:tblStyle w:va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28"/>
        <w:gridCol w:w="2343"/>
        <w:gridCol w:w="2125"/>
        <w:gridCol w:w="2220"/>
      </w:tblGrid>
      <w:tr w:rsidR="006669B7" w14:paraId="3D9421A8" w14:textId="77777777" w:rsidTr="005D4C64">
        <w:tc>
          <w:tcPr>
            <w:tcW w:w="2328" w:type="dxa"/>
            <w:shd w:val="clear" w:color="auto" w:fill="auto"/>
            <w:vAlign w:val="center"/>
          </w:tcPr>
          <w:p w14:paraId="0BC73F79" w14:textId="7E2DCE5F" w:rsidR="006669B7" w:rsidRDefault="006669B7" w:rsidP="005D4C64">
            <w:pPr>
              <w:jc w:val="center"/>
              <w:rPr>
                <w:rFonts w:ascii="Times New Roman" w:hAnsi="Times New Roman" w:cs="Times New Roman"/>
                <w:sz w:val="22"/>
              </w:rPr>
            </w:pPr>
            <w:r>
              <w:rPr>
                <w:rFonts w:ascii="Times New Roman" w:hAnsi="Times New Roman" w:cs="Times New Roman"/>
                <w:sz w:val="22"/>
              </w:rPr>
              <w:t>trMDD</w:t>
            </w:r>
          </w:p>
        </w:tc>
        <w:tc>
          <w:tcPr>
            <w:tcW w:w="2343" w:type="dxa"/>
            <w:shd w:val="clear" w:color="auto" w:fill="auto"/>
            <w:vAlign w:val="center"/>
          </w:tcPr>
          <w:p w14:paraId="75DACB3D" w14:textId="22978D2C" w:rsidR="006669B7" w:rsidRDefault="006669B7" w:rsidP="005D4C64">
            <w:pPr>
              <w:jc w:val="center"/>
              <w:rPr>
                <w:rFonts w:ascii="Times New Roman" w:hAnsi="Times New Roman" w:cs="Times New Roman"/>
                <w:sz w:val="22"/>
              </w:rPr>
            </w:pPr>
            <w:r>
              <w:rPr>
                <w:rFonts w:ascii="Times New Roman" w:hAnsi="Times New Roman" w:cs="Times New Roman"/>
                <w:sz w:val="22"/>
              </w:rPr>
              <w:t>grMDD</w:t>
            </w:r>
          </w:p>
        </w:tc>
        <w:tc>
          <w:tcPr>
            <w:tcW w:w="2125" w:type="dxa"/>
            <w:shd w:val="clear" w:color="auto" w:fill="auto"/>
            <w:vAlign w:val="center"/>
          </w:tcPr>
          <w:p w14:paraId="40C6F5D3" w14:textId="05449CE9" w:rsidR="006669B7" w:rsidRDefault="006669B7" w:rsidP="005D4C64">
            <w:pPr>
              <w:jc w:val="cente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C</w:t>
            </w:r>
          </w:p>
        </w:tc>
        <w:tc>
          <w:tcPr>
            <w:tcW w:w="2220" w:type="dxa"/>
            <w:shd w:val="clear" w:color="auto" w:fill="auto"/>
            <w:vAlign w:val="center"/>
          </w:tcPr>
          <w:p w14:paraId="65B3CB89" w14:textId="384CF66C" w:rsidR="006669B7" w:rsidRPr="006669B7" w:rsidRDefault="006669B7" w:rsidP="005D4C64">
            <w:pPr>
              <w:jc w:val="center"/>
              <w:rPr>
                <w:rFonts w:ascii="Times New Roman" w:hAnsi="Times New Roman" w:cs="Times New Roman"/>
                <w:i/>
                <w:sz w:val="22"/>
              </w:rPr>
            </w:pPr>
            <w:r w:rsidRPr="006669B7">
              <w:rPr>
                <w:rFonts w:ascii="Times New Roman" w:hAnsi="Times New Roman" w:cs="Times New Roman"/>
                <w:i/>
                <w:sz w:val="22"/>
              </w:rPr>
              <w:t>p</w:t>
            </w:r>
          </w:p>
        </w:tc>
      </w:tr>
      <w:tr w:rsidR="006669B7" w14:paraId="5DB0592B" w14:textId="77777777" w:rsidTr="005D4C64">
        <w:tc>
          <w:tcPr>
            <w:tcW w:w="2328" w:type="dxa"/>
            <w:shd w:val="clear" w:color="auto" w:fill="auto"/>
            <w:vAlign w:val="center"/>
          </w:tcPr>
          <w:p w14:paraId="76DC1088" w14:textId="625D2649" w:rsidR="006669B7" w:rsidRDefault="006669B7" w:rsidP="005D4C64">
            <w:pPr>
              <w:jc w:val="center"/>
              <w:rPr>
                <w:rFonts w:ascii="Times New Roman" w:hAnsi="Times New Roman" w:cs="Times New Roman"/>
                <w:sz w:val="22"/>
              </w:rPr>
            </w:pPr>
            <w:r w:rsidRPr="006669B7">
              <w:rPr>
                <w:rFonts w:ascii="Times New Roman" w:hAnsi="Times New Roman" w:cs="Times New Roman"/>
                <w:sz w:val="22"/>
              </w:rPr>
              <w:t>93.67</w:t>
            </w:r>
            <w:r w:rsidR="006057BB">
              <w:rPr>
                <w:rFonts w:ascii="Times New Roman" w:hAnsi="Times New Roman" w:cs="Times New Roman"/>
                <w:sz w:val="22"/>
              </w:rPr>
              <w:t xml:space="preserve"> </w:t>
            </w:r>
            <w:r w:rsidRPr="006669B7">
              <w:rPr>
                <w:rFonts w:ascii="Times New Roman" w:hAnsi="Times New Roman" w:cs="Times New Roman"/>
                <w:sz w:val="22"/>
              </w:rPr>
              <w:t>±</w:t>
            </w:r>
            <w:r w:rsidR="006057BB">
              <w:rPr>
                <w:rFonts w:ascii="Times New Roman" w:hAnsi="Times New Roman" w:cs="Times New Roman"/>
                <w:sz w:val="22"/>
              </w:rPr>
              <w:t xml:space="preserve"> </w:t>
            </w:r>
            <w:r w:rsidRPr="006669B7">
              <w:rPr>
                <w:rFonts w:ascii="Times New Roman" w:hAnsi="Times New Roman" w:cs="Times New Roman"/>
                <w:sz w:val="22"/>
              </w:rPr>
              <w:t>29.52</w:t>
            </w:r>
          </w:p>
        </w:tc>
        <w:tc>
          <w:tcPr>
            <w:tcW w:w="2343" w:type="dxa"/>
            <w:shd w:val="clear" w:color="auto" w:fill="auto"/>
            <w:vAlign w:val="center"/>
          </w:tcPr>
          <w:p w14:paraId="73731DD3" w14:textId="58C2E6DD" w:rsidR="006669B7" w:rsidRDefault="006669B7" w:rsidP="005D4C64">
            <w:pPr>
              <w:jc w:val="center"/>
              <w:rPr>
                <w:rFonts w:ascii="Times New Roman" w:hAnsi="Times New Roman" w:cs="Times New Roman"/>
                <w:sz w:val="22"/>
              </w:rPr>
            </w:pPr>
            <w:r w:rsidRPr="006669B7">
              <w:rPr>
                <w:rFonts w:ascii="Times New Roman" w:hAnsi="Times New Roman" w:cs="Times New Roman"/>
                <w:sz w:val="22"/>
              </w:rPr>
              <w:t>99.09</w:t>
            </w:r>
            <w:r w:rsidR="006057BB">
              <w:rPr>
                <w:rFonts w:ascii="Times New Roman" w:hAnsi="Times New Roman" w:cs="Times New Roman"/>
                <w:sz w:val="22"/>
              </w:rPr>
              <w:t xml:space="preserve"> </w:t>
            </w:r>
            <w:r w:rsidRPr="006669B7">
              <w:rPr>
                <w:rFonts w:ascii="Times New Roman" w:hAnsi="Times New Roman" w:cs="Times New Roman"/>
                <w:sz w:val="22"/>
              </w:rPr>
              <w:t>±</w:t>
            </w:r>
            <w:r w:rsidR="006057BB">
              <w:rPr>
                <w:rFonts w:ascii="Times New Roman" w:hAnsi="Times New Roman" w:cs="Times New Roman"/>
                <w:sz w:val="22"/>
              </w:rPr>
              <w:t xml:space="preserve"> </w:t>
            </w:r>
            <w:r w:rsidRPr="006669B7">
              <w:rPr>
                <w:rFonts w:ascii="Times New Roman" w:hAnsi="Times New Roman" w:cs="Times New Roman"/>
                <w:sz w:val="22"/>
              </w:rPr>
              <w:t>28.13</w:t>
            </w:r>
          </w:p>
        </w:tc>
        <w:tc>
          <w:tcPr>
            <w:tcW w:w="2125" w:type="dxa"/>
            <w:shd w:val="clear" w:color="auto" w:fill="auto"/>
            <w:vAlign w:val="center"/>
          </w:tcPr>
          <w:p w14:paraId="1F2B9D11" w14:textId="7DD93ABD" w:rsidR="006669B7" w:rsidRDefault="006669B7" w:rsidP="005D4C64">
            <w:pPr>
              <w:jc w:val="center"/>
              <w:rPr>
                <w:rFonts w:ascii="Times New Roman" w:hAnsi="Times New Roman" w:cs="Times New Roman"/>
                <w:sz w:val="22"/>
              </w:rPr>
            </w:pPr>
            <w:r w:rsidRPr="006669B7">
              <w:rPr>
                <w:rFonts w:ascii="Times New Roman" w:hAnsi="Times New Roman" w:cs="Times New Roman"/>
                <w:sz w:val="22"/>
              </w:rPr>
              <w:t>93.53</w:t>
            </w:r>
            <w:r w:rsidR="006057BB">
              <w:rPr>
                <w:rFonts w:ascii="Times New Roman" w:hAnsi="Times New Roman" w:cs="Times New Roman"/>
                <w:sz w:val="22"/>
              </w:rPr>
              <w:t xml:space="preserve"> </w:t>
            </w:r>
            <w:r w:rsidRPr="006669B7">
              <w:rPr>
                <w:rFonts w:ascii="Times New Roman" w:hAnsi="Times New Roman" w:cs="Times New Roman"/>
                <w:sz w:val="22"/>
              </w:rPr>
              <w:t>±</w:t>
            </w:r>
            <w:r w:rsidR="006057BB">
              <w:rPr>
                <w:rFonts w:ascii="Times New Roman" w:hAnsi="Times New Roman" w:cs="Times New Roman"/>
                <w:sz w:val="22"/>
              </w:rPr>
              <w:t xml:space="preserve"> </w:t>
            </w:r>
            <w:r w:rsidRPr="006669B7">
              <w:rPr>
                <w:rFonts w:ascii="Times New Roman" w:hAnsi="Times New Roman" w:cs="Times New Roman"/>
                <w:sz w:val="22"/>
              </w:rPr>
              <w:t>30.04</w:t>
            </w:r>
          </w:p>
        </w:tc>
        <w:tc>
          <w:tcPr>
            <w:tcW w:w="2220" w:type="dxa"/>
            <w:shd w:val="clear" w:color="auto" w:fill="auto"/>
            <w:vAlign w:val="center"/>
          </w:tcPr>
          <w:p w14:paraId="224C2190" w14:textId="32B77DEF" w:rsidR="006669B7" w:rsidRDefault="006F1F82" w:rsidP="005D4C64">
            <w:pPr>
              <w:jc w:val="center"/>
              <w:rPr>
                <w:rFonts w:ascii="Times New Roman" w:hAnsi="Times New Roman" w:cs="Times New Roman"/>
                <w:sz w:val="22"/>
              </w:rPr>
            </w:pPr>
            <w:r>
              <w:rPr>
                <w:rFonts w:ascii="Times New Roman" w:hAnsi="Times New Roman" w:cs="Times New Roman" w:hint="eastAsia"/>
                <w:sz w:val="22"/>
              </w:rPr>
              <w:t>0</w:t>
            </w:r>
            <w:r>
              <w:rPr>
                <w:rFonts w:ascii="Times New Roman" w:hAnsi="Times New Roman" w:cs="Times New Roman"/>
                <w:sz w:val="22"/>
              </w:rPr>
              <w:t>.1074</w:t>
            </w:r>
          </w:p>
        </w:tc>
      </w:tr>
    </w:tbl>
    <w:p w14:paraId="449B1025" w14:textId="2C9F942B" w:rsidR="006669B7" w:rsidRDefault="006C3C7F" w:rsidP="004F24BA">
      <w:pPr>
        <w:spacing w:line="360" w:lineRule="auto"/>
        <w:rPr>
          <w:rFonts w:ascii="Times New Roman" w:hAnsi="Times New Roman" w:cs="Times New Roman"/>
          <w:sz w:val="22"/>
        </w:rPr>
      </w:pPr>
      <w:r>
        <w:rPr>
          <w:rFonts w:ascii="Times New Roman" w:hAnsi="Times New Roman" w:cs="Times New Roman" w:hint="eastAsia"/>
          <w:sz w:val="22"/>
        </w:rPr>
        <w:t xml:space="preserve">trMDD, treatment-refractory MDD; grMDD, good-responding MDD; HC, </w:t>
      </w:r>
      <w:r>
        <w:rPr>
          <w:rFonts w:ascii="Times New Roman" w:hAnsi="Times New Roman" w:cs="Times New Roman"/>
          <w:sz w:val="22"/>
        </w:rPr>
        <w:t>healthy control</w:t>
      </w:r>
    </w:p>
    <w:p w14:paraId="318A1EC2" w14:textId="77777777" w:rsidR="00981A7B" w:rsidRDefault="00981A7B" w:rsidP="00C012FC">
      <w:pPr>
        <w:spacing w:line="480" w:lineRule="auto"/>
        <w:rPr>
          <w:rFonts w:ascii="Times New Roman" w:hAnsi="Times New Roman" w:cs="Times New Roman"/>
          <w:sz w:val="22"/>
        </w:rPr>
      </w:pPr>
    </w:p>
    <w:p w14:paraId="7FEBD557" w14:textId="15852FDE" w:rsidR="00C012FC" w:rsidRDefault="00C012FC" w:rsidP="00C012FC">
      <w:pPr>
        <w:spacing w:line="480" w:lineRule="auto"/>
        <w:rPr>
          <w:rFonts w:ascii="Times New Roman" w:hAnsi="Times New Roman" w:cs="Times New Roman"/>
          <w:sz w:val="22"/>
        </w:rPr>
      </w:pPr>
      <w:r>
        <w:rPr>
          <w:rFonts w:ascii="Times New Roman" w:hAnsi="Times New Roman" w:cs="Times New Roman"/>
          <w:sz w:val="22"/>
        </w:rPr>
        <w:t>2.2. Optimal proportional threshold interval</w:t>
      </w:r>
    </w:p>
    <w:p w14:paraId="7948EACB" w14:textId="59FA7D8F" w:rsidR="000F28A4" w:rsidRDefault="00C012FC" w:rsidP="00C35186">
      <w:pPr>
        <w:spacing w:line="480" w:lineRule="auto"/>
        <w:rPr>
          <w:rFonts w:ascii="Times New Roman" w:hAnsi="Times New Roman" w:cs="Times New Roman"/>
          <w:sz w:val="22"/>
        </w:rPr>
      </w:pPr>
      <w:r>
        <w:rPr>
          <w:rFonts w:ascii="Times New Roman" w:hAnsi="Times New Roman" w:cs="Times New Roman"/>
          <w:sz w:val="22"/>
        </w:rPr>
        <w:tab/>
        <w:t xml:space="preserve">The cluster-based permutation test revealed </w:t>
      </w:r>
      <w:r w:rsidR="001A450F">
        <w:rPr>
          <w:rFonts w:ascii="Times New Roman" w:hAnsi="Times New Roman" w:cs="Times New Roman"/>
          <w:sz w:val="22"/>
        </w:rPr>
        <w:t xml:space="preserve">a decreased </w:t>
      </w:r>
      <w:proofErr w:type="spellStart"/>
      <w:r w:rsidR="001A450F">
        <w:rPr>
          <w:rFonts w:ascii="Times New Roman" w:hAnsi="Times New Roman" w:cs="Times New Roman"/>
          <w:sz w:val="22"/>
        </w:rPr>
        <w:t>gCC</w:t>
      </w:r>
      <w:proofErr w:type="spellEnd"/>
      <w:r w:rsidR="001A450F">
        <w:rPr>
          <w:rFonts w:ascii="Times New Roman" w:hAnsi="Times New Roman" w:cs="Times New Roman"/>
          <w:sz w:val="22"/>
        </w:rPr>
        <w:t xml:space="preserve"> in trMDD ranging from 5 to 35% </w:t>
      </w:r>
      <w:r>
        <w:rPr>
          <w:rFonts w:ascii="Times New Roman" w:hAnsi="Times New Roman" w:cs="Times New Roman"/>
          <w:sz w:val="22"/>
        </w:rPr>
        <w:t>compared to grMDD (</w:t>
      </w:r>
      <w:r w:rsidRPr="00F9754B">
        <w:rPr>
          <w:rFonts w:ascii="Times New Roman" w:hAnsi="Times New Roman" w:cs="Times New Roman"/>
          <w:i/>
          <w:sz w:val="22"/>
        </w:rPr>
        <w:t>p</w:t>
      </w:r>
      <w:r>
        <w:rPr>
          <w:rFonts w:ascii="Times New Roman" w:hAnsi="Times New Roman" w:cs="Times New Roman"/>
          <w:sz w:val="22"/>
        </w:rPr>
        <w:t xml:space="preserve"> = 0.0161, Figure S</w:t>
      </w:r>
      <w:r w:rsidR="00A22DD5">
        <w:rPr>
          <w:rFonts w:ascii="Times New Roman" w:hAnsi="Times New Roman" w:cs="Times New Roman"/>
          <w:sz w:val="22"/>
        </w:rPr>
        <w:t>2</w:t>
      </w:r>
      <w:r>
        <w:rPr>
          <w:rFonts w:ascii="Times New Roman" w:hAnsi="Times New Roman" w:cs="Times New Roman"/>
          <w:sz w:val="22"/>
        </w:rPr>
        <w:t xml:space="preserve">). </w:t>
      </w:r>
      <w:r w:rsidR="00F7726A">
        <w:rPr>
          <w:rFonts w:ascii="Times New Roman" w:hAnsi="Times New Roman" w:cs="Times New Roman"/>
          <w:sz w:val="22"/>
        </w:rPr>
        <w:t xml:space="preserve">Furthermore, </w:t>
      </w:r>
      <w:r w:rsidR="00F84448">
        <w:rPr>
          <w:rFonts w:ascii="Times New Roman" w:hAnsi="Times New Roman" w:cs="Times New Roman"/>
          <w:sz w:val="22"/>
        </w:rPr>
        <w:t xml:space="preserve">the </w:t>
      </w:r>
      <w:r w:rsidR="000E1D3B">
        <w:rPr>
          <w:rFonts w:ascii="Times New Roman" w:hAnsi="Times New Roman" w:cs="Times New Roman"/>
          <w:sz w:val="22"/>
        </w:rPr>
        <w:t xml:space="preserve">network isolation (i.e., </w:t>
      </w:r>
      <w:r w:rsidR="00992859">
        <w:rPr>
          <w:rFonts w:ascii="Times New Roman" w:hAnsi="Times New Roman" w:cs="Times New Roman"/>
          <w:sz w:val="22"/>
        </w:rPr>
        <w:t>infinite characteristic path length</w:t>
      </w:r>
      <w:r w:rsidR="000E1D3B">
        <w:rPr>
          <w:rFonts w:ascii="Times New Roman" w:hAnsi="Times New Roman" w:cs="Times New Roman"/>
          <w:sz w:val="22"/>
        </w:rPr>
        <w:t>)</w:t>
      </w:r>
      <w:r w:rsidR="00AC16EF">
        <w:rPr>
          <w:rFonts w:ascii="Times New Roman" w:hAnsi="Times New Roman" w:cs="Times New Roman"/>
          <w:sz w:val="22"/>
        </w:rPr>
        <w:t xml:space="preserve"> </w:t>
      </w:r>
      <w:r w:rsidR="0058622A">
        <w:rPr>
          <w:rFonts w:ascii="Times New Roman" w:hAnsi="Times New Roman" w:cs="Times New Roman"/>
          <w:sz w:val="22"/>
        </w:rPr>
        <w:t xml:space="preserve">occurred in </w:t>
      </w:r>
      <w:r w:rsidR="00AC16EF">
        <w:rPr>
          <w:rFonts w:ascii="Times New Roman" w:hAnsi="Times New Roman" w:cs="Times New Roman"/>
          <w:sz w:val="22"/>
        </w:rPr>
        <w:t xml:space="preserve">less than 5% </w:t>
      </w:r>
      <w:r w:rsidR="0058622A">
        <w:rPr>
          <w:rFonts w:ascii="Times New Roman" w:hAnsi="Times New Roman" w:cs="Times New Roman"/>
          <w:sz w:val="22"/>
        </w:rPr>
        <w:t xml:space="preserve">up to a </w:t>
      </w:r>
      <w:r w:rsidR="00AC16EF">
        <w:rPr>
          <w:rFonts w:ascii="Times New Roman" w:hAnsi="Times New Roman" w:cs="Times New Roman"/>
          <w:sz w:val="22"/>
        </w:rPr>
        <w:t>35% of sparsity level (Figure S3)</w:t>
      </w:r>
      <w:r w:rsidR="00542EEC">
        <w:rPr>
          <w:rFonts w:ascii="Times New Roman" w:hAnsi="Times New Roman" w:cs="Times New Roman"/>
          <w:sz w:val="22"/>
        </w:rPr>
        <w:t xml:space="preserve">, suggesting that excessive thresholding </w:t>
      </w:r>
      <w:r w:rsidR="00BE5A40">
        <w:rPr>
          <w:rFonts w:ascii="Times New Roman" w:hAnsi="Times New Roman" w:cs="Times New Roman"/>
          <w:sz w:val="22"/>
        </w:rPr>
        <w:t xml:space="preserve">could </w:t>
      </w:r>
      <w:r w:rsidR="00981A7B">
        <w:rPr>
          <w:rFonts w:ascii="Times New Roman" w:hAnsi="Times New Roman" w:cs="Times New Roman"/>
          <w:sz w:val="22"/>
        </w:rPr>
        <w:t xml:space="preserve">destroy </w:t>
      </w:r>
      <w:r w:rsidR="00BE5A40">
        <w:rPr>
          <w:rFonts w:ascii="Times New Roman" w:hAnsi="Times New Roman" w:cs="Times New Roman"/>
          <w:sz w:val="22"/>
        </w:rPr>
        <w:t xml:space="preserve">the </w:t>
      </w:r>
      <w:r w:rsidR="00D62463">
        <w:rPr>
          <w:rFonts w:ascii="Times New Roman" w:hAnsi="Times New Roman" w:cs="Times New Roman"/>
          <w:sz w:val="22"/>
        </w:rPr>
        <w:t xml:space="preserve">small-world </w:t>
      </w:r>
      <w:r w:rsidR="00BE5A40">
        <w:rPr>
          <w:rFonts w:ascii="Times New Roman" w:hAnsi="Times New Roman" w:cs="Times New Roman"/>
          <w:sz w:val="22"/>
        </w:rPr>
        <w:t>network</w:t>
      </w:r>
      <w:r w:rsidR="006C3C7F">
        <w:rPr>
          <w:rFonts w:ascii="Times New Roman" w:hAnsi="Times New Roman" w:cs="Times New Roman"/>
          <w:sz w:val="22"/>
        </w:rPr>
        <w:t xml:space="preserve"> </w:t>
      </w:r>
      <w:r w:rsidR="00981A7B">
        <w:rPr>
          <w:rFonts w:ascii="Times New Roman" w:hAnsi="Times New Roman" w:cs="Times New Roman"/>
          <w:sz w:val="22"/>
        </w:rPr>
        <w:t>properties</w:t>
      </w:r>
      <w:r w:rsidR="00D62463">
        <w:rPr>
          <w:rFonts w:ascii="Times New Roman" w:hAnsi="Times New Roman" w:cs="Times New Roman"/>
          <w:sz w:val="22"/>
        </w:rPr>
        <w:t>.</w:t>
      </w:r>
      <w:r w:rsidR="0055068D">
        <w:rPr>
          <w:rFonts w:ascii="Times New Roman" w:hAnsi="Times New Roman" w:cs="Times New Roman"/>
          <w:sz w:val="22"/>
        </w:rPr>
        <w:t xml:space="preserve"> </w:t>
      </w:r>
      <w:r w:rsidR="00681752">
        <w:rPr>
          <w:rFonts w:ascii="Times New Roman" w:hAnsi="Times New Roman" w:cs="Times New Roman"/>
          <w:sz w:val="22"/>
        </w:rPr>
        <w:t>Consequently, the optimal threshold to differentiate trMDD from grMDD was established as the 5 to 35% range</w:t>
      </w:r>
      <w:r w:rsidR="00C35186">
        <w:rPr>
          <w:rFonts w:ascii="Times New Roman" w:hAnsi="Times New Roman" w:cs="Times New Roman" w:hint="eastAsia"/>
          <w:sz w:val="22"/>
        </w:rPr>
        <w:t>, which is in line with the previous finding</w:t>
      </w:r>
      <w:r w:rsidR="00F90C9F">
        <w:rPr>
          <w:rFonts w:ascii="Times New Roman" w:hAnsi="Times New Roman" w:cs="Times New Roman" w:hint="eastAsia"/>
          <w:sz w:val="22"/>
        </w:rPr>
        <w:t xml:space="preserve"> [1</w:t>
      </w:r>
      <w:r w:rsidR="007903A3">
        <w:rPr>
          <w:rFonts w:ascii="Times New Roman" w:hAnsi="Times New Roman" w:cs="Times New Roman" w:hint="eastAsia"/>
          <w:sz w:val="22"/>
        </w:rPr>
        <w:t>6</w:t>
      </w:r>
      <w:r w:rsidR="00F90C9F">
        <w:rPr>
          <w:rFonts w:ascii="Times New Roman" w:hAnsi="Times New Roman" w:cs="Times New Roman" w:hint="eastAsia"/>
          <w:sz w:val="22"/>
        </w:rPr>
        <w:t>]</w:t>
      </w:r>
      <w:r w:rsidR="00681752">
        <w:rPr>
          <w:rFonts w:ascii="Times New Roman" w:hAnsi="Times New Roman" w:cs="Times New Roman"/>
          <w:sz w:val="22"/>
        </w:rPr>
        <w:t>.</w:t>
      </w:r>
      <w:r w:rsidR="00B24C4B">
        <w:rPr>
          <w:rFonts w:ascii="Times New Roman" w:hAnsi="Times New Roman" w:cs="Times New Roman" w:hint="eastAsia"/>
          <w:sz w:val="22"/>
        </w:rPr>
        <w:t xml:space="preserve"> </w:t>
      </w:r>
      <w:r w:rsidR="000F28A4" w:rsidRPr="00AA793B">
        <w:rPr>
          <w:rFonts w:ascii="Times New Roman" w:hAnsi="Times New Roman" w:cs="Times New Roman"/>
          <w:color w:val="000000"/>
          <w:sz w:val="22"/>
        </w:rPr>
        <w:t>Our data-driven thresholding approach might yield a more optimal threshold range to differentiate trMDD.</w:t>
      </w:r>
    </w:p>
    <w:p w14:paraId="5C35068B" w14:textId="77777777" w:rsidR="000F28A4" w:rsidRPr="000F28A4" w:rsidRDefault="000F28A4">
      <w:pPr>
        <w:spacing w:line="480" w:lineRule="auto"/>
        <w:rPr>
          <w:rFonts w:ascii="Times New Roman" w:hAnsi="Times New Roman" w:cs="Times New Roman"/>
          <w:sz w:val="22"/>
        </w:rPr>
      </w:pPr>
    </w:p>
    <w:p w14:paraId="5C9A7195" w14:textId="3566FF6B" w:rsidR="00A60818" w:rsidRDefault="00A60818">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4B6182B6" w14:textId="77777777" w:rsidR="0055068D" w:rsidRDefault="0055068D">
      <w:pPr>
        <w:spacing w:line="480" w:lineRule="auto"/>
        <w:rPr>
          <w:rFonts w:ascii="Times New Roman" w:hAnsi="Times New Roman" w:cs="Times New Roman"/>
          <w:sz w:val="22"/>
        </w:rPr>
      </w:pPr>
    </w:p>
    <w:p w14:paraId="3C08EEBA" w14:textId="3CD76C0E" w:rsidR="0055068D" w:rsidRDefault="00505306">
      <w:pPr>
        <w:spacing w:line="480" w:lineRule="auto"/>
        <w:rPr>
          <w:rFonts w:ascii="Times New Roman" w:hAnsi="Times New Roman" w:cs="Times New Roman"/>
          <w:sz w:val="22"/>
        </w:rPr>
      </w:pPr>
      <w:r>
        <w:rPr>
          <w:rFonts w:ascii="Times New Roman" w:hAnsi="Times New Roman" w:cs="Times New Roman"/>
          <w:sz w:val="22"/>
        </w:rPr>
        <w:pict w14:anchorId="13A8D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202.2pt">
            <v:imagedata r:id="rId9" o:title="Figure S2_ver2"/>
          </v:shape>
        </w:pict>
      </w:r>
    </w:p>
    <w:p w14:paraId="47EA11DE" w14:textId="2F02135E" w:rsidR="0055068D" w:rsidRDefault="0055068D" w:rsidP="00F736F2">
      <w:pPr>
        <w:spacing w:line="360" w:lineRule="auto"/>
        <w:rPr>
          <w:rFonts w:ascii="Times New Roman" w:hAnsi="Times New Roman" w:cs="Times New Roman"/>
          <w:sz w:val="22"/>
        </w:rPr>
      </w:pPr>
      <w:r w:rsidRPr="00F736F2">
        <w:rPr>
          <w:rFonts w:ascii="Times New Roman" w:hAnsi="Times New Roman" w:cs="Times New Roman"/>
          <w:b/>
          <w:sz w:val="22"/>
        </w:rPr>
        <w:t>Figure S2</w:t>
      </w:r>
      <w:r>
        <w:rPr>
          <w:rFonts w:ascii="Times New Roman" w:hAnsi="Times New Roman" w:cs="Times New Roman"/>
          <w:sz w:val="22"/>
        </w:rPr>
        <w:t xml:space="preserve">. </w:t>
      </w:r>
      <w:r w:rsidR="002568A9">
        <w:rPr>
          <w:rFonts w:ascii="Times New Roman" w:hAnsi="Times New Roman" w:cs="Times New Roman"/>
          <w:sz w:val="22"/>
        </w:rPr>
        <w:t>Global CC</w:t>
      </w:r>
      <w:r w:rsidR="005D7439">
        <w:rPr>
          <w:rFonts w:ascii="Times New Roman" w:hAnsi="Times New Roman" w:cs="Times New Roman"/>
          <w:sz w:val="22"/>
        </w:rPr>
        <w:t xml:space="preserve"> for each group according to the sparsity level. </w:t>
      </w:r>
      <w:r w:rsidR="00145F39">
        <w:rPr>
          <w:rFonts w:ascii="Times New Roman" w:hAnsi="Times New Roman" w:cs="Times New Roman"/>
          <w:sz w:val="22"/>
        </w:rPr>
        <w:t>The gray box highlights the range within which trMDD showed significantly lower CCs compared to grMDD, as detailed in the magnified inset at the upper right.</w:t>
      </w:r>
      <w:r w:rsidR="0098691A">
        <w:rPr>
          <w:rFonts w:ascii="Times New Roman" w:hAnsi="Times New Roman" w:cs="Times New Roman"/>
          <w:sz w:val="22"/>
        </w:rPr>
        <w:t xml:space="preserve"> </w:t>
      </w:r>
      <w:r w:rsidR="00255E04">
        <w:rPr>
          <w:rFonts w:ascii="Times New Roman" w:hAnsi="Times New Roman" w:cs="Times New Roman"/>
          <w:sz w:val="22"/>
        </w:rPr>
        <w:t>The red, blue, and black lines represent the grand-averaged global CC values</w:t>
      </w:r>
      <w:r w:rsidR="00310511">
        <w:rPr>
          <w:rFonts w:ascii="Times New Roman" w:hAnsi="Times New Roman" w:cs="Times New Roman"/>
          <w:sz w:val="22"/>
        </w:rPr>
        <w:t xml:space="preserve"> for trMDD, grMDD, and HC, respectively</w:t>
      </w:r>
      <w:r w:rsidR="00255E04">
        <w:rPr>
          <w:rFonts w:ascii="Times New Roman" w:hAnsi="Times New Roman" w:cs="Times New Roman"/>
          <w:sz w:val="22"/>
        </w:rPr>
        <w:t>, with the standard errors</w:t>
      </w:r>
      <w:r w:rsidR="00C7466B">
        <w:rPr>
          <w:rFonts w:ascii="Times New Roman" w:hAnsi="Times New Roman" w:cs="Times New Roman"/>
          <w:sz w:val="22"/>
        </w:rPr>
        <w:t xml:space="preserve"> </w:t>
      </w:r>
      <w:r w:rsidR="00310511">
        <w:rPr>
          <w:rFonts w:ascii="Times New Roman" w:hAnsi="Times New Roman" w:cs="Times New Roman"/>
          <w:sz w:val="22"/>
        </w:rPr>
        <w:t xml:space="preserve">depicted </w:t>
      </w:r>
      <w:r w:rsidR="00562FA7">
        <w:rPr>
          <w:rFonts w:ascii="Times New Roman" w:hAnsi="Times New Roman" w:cs="Times New Roman"/>
          <w:sz w:val="22"/>
        </w:rPr>
        <w:t xml:space="preserve">as </w:t>
      </w:r>
      <w:r w:rsidR="00310511">
        <w:rPr>
          <w:rFonts w:ascii="Times New Roman" w:hAnsi="Times New Roman" w:cs="Times New Roman"/>
          <w:sz w:val="22"/>
        </w:rPr>
        <w:t>shaded areas around the lines</w:t>
      </w:r>
      <w:r w:rsidR="00562FA7">
        <w:rPr>
          <w:rFonts w:ascii="Times New Roman" w:hAnsi="Times New Roman" w:cs="Times New Roman"/>
          <w:sz w:val="22"/>
        </w:rPr>
        <w:t>.</w:t>
      </w:r>
    </w:p>
    <w:p w14:paraId="7DADCEAB" w14:textId="3D3BB387" w:rsidR="00685AAC" w:rsidRDefault="00685AAC" w:rsidP="00F736F2">
      <w:pPr>
        <w:spacing w:line="360" w:lineRule="auto"/>
        <w:rPr>
          <w:rFonts w:ascii="Times New Roman" w:hAnsi="Times New Roman" w:cs="Times New Roman"/>
          <w:sz w:val="22"/>
        </w:rPr>
      </w:pPr>
      <w:r>
        <w:rPr>
          <w:rFonts w:ascii="Times New Roman" w:hAnsi="Times New Roman" w:cs="Times New Roman" w:hint="eastAsia"/>
          <w:sz w:val="22"/>
        </w:rPr>
        <w:t xml:space="preserve">trMDD, treatment-refractory MDD; grMDD, good-responding MDD; HC, healthy control; </w:t>
      </w:r>
      <w:r>
        <w:rPr>
          <w:rFonts w:ascii="Times New Roman" w:hAnsi="Times New Roman" w:cs="Times New Roman"/>
          <w:sz w:val="22"/>
        </w:rPr>
        <w:t>CC, clustering coefficient</w:t>
      </w:r>
    </w:p>
    <w:p w14:paraId="315D3AFC" w14:textId="6E61302A" w:rsidR="00A60818" w:rsidRDefault="00A60818">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2181AE0D" w14:textId="77777777" w:rsidR="0055068D" w:rsidRPr="005D7439" w:rsidRDefault="0055068D">
      <w:pPr>
        <w:spacing w:line="480" w:lineRule="auto"/>
        <w:rPr>
          <w:rFonts w:ascii="Times New Roman" w:hAnsi="Times New Roman" w:cs="Times New Roman"/>
          <w:sz w:val="22"/>
        </w:rPr>
      </w:pPr>
    </w:p>
    <w:p w14:paraId="0AC9B6AA" w14:textId="1C60C441" w:rsidR="009D355C" w:rsidRDefault="00505306" w:rsidP="00F736F2">
      <w:pPr>
        <w:spacing w:line="480" w:lineRule="auto"/>
        <w:jc w:val="center"/>
        <w:rPr>
          <w:rFonts w:ascii="Times New Roman" w:hAnsi="Times New Roman" w:cs="Times New Roman"/>
          <w:sz w:val="22"/>
        </w:rPr>
      </w:pPr>
      <w:r>
        <w:rPr>
          <w:rFonts w:ascii="Times New Roman" w:hAnsi="Times New Roman" w:cs="Times New Roman"/>
          <w:sz w:val="22"/>
        </w:rPr>
        <w:pict w14:anchorId="3E6D9E20">
          <v:shape id="_x0000_i1026" type="#_x0000_t75" style="width:264.6pt;height:202.2pt">
            <v:imagedata r:id="rId10" o:title="Figure S3"/>
          </v:shape>
        </w:pict>
      </w:r>
    </w:p>
    <w:p w14:paraId="492E3276" w14:textId="5C934FD6" w:rsidR="00AF2AAB" w:rsidRDefault="00AF2AAB" w:rsidP="00F736F2">
      <w:pPr>
        <w:spacing w:line="360" w:lineRule="auto"/>
        <w:rPr>
          <w:rFonts w:ascii="Times New Roman" w:hAnsi="Times New Roman" w:cs="Times New Roman"/>
          <w:sz w:val="22"/>
        </w:rPr>
      </w:pPr>
      <w:r w:rsidRPr="00F736F2">
        <w:rPr>
          <w:rFonts w:ascii="Times New Roman" w:hAnsi="Times New Roman" w:cs="Times New Roman"/>
          <w:b/>
          <w:sz w:val="22"/>
        </w:rPr>
        <w:t>Figure S</w:t>
      </w:r>
      <w:r w:rsidR="00A22FDB" w:rsidRPr="00F736F2">
        <w:rPr>
          <w:rFonts w:ascii="Times New Roman" w:hAnsi="Times New Roman" w:cs="Times New Roman"/>
          <w:b/>
          <w:sz w:val="22"/>
        </w:rPr>
        <w:t>3</w:t>
      </w:r>
      <w:r>
        <w:rPr>
          <w:rFonts w:ascii="Times New Roman" w:hAnsi="Times New Roman" w:cs="Times New Roman"/>
          <w:sz w:val="22"/>
        </w:rPr>
        <w:t>.</w:t>
      </w:r>
      <w:r w:rsidR="00C7466B">
        <w:rPr>
          <w:rFonts w:ascii="Times New Roman" w:hAnsi="Times New Roman" w:cs="Times New Roman"/>
          <w:sz w:val="22"/>
        </w:rPr>
        <w:t xml:space="preserve"> </w:t>
      </w:r>
      <w:r w:rsidR="00DD63CA">
        <w:rPr>
          <w:rFonts w:ascii="Times New Roman" w:hAnsi="Times New Roman" w:cs="Times New Roman"/>
          <w:sz w:val="22"/>
        </w:rPr>
        <w:t>The r</w:t>
      </w:r>
      <w:r w:rsidR="00FB739D">
        <w:rPr>
          <w:rFonts w:ascii="Times New Roman" w:hAnsi="Times New Roman" w:cs="Times New Roman"/>
          <w:sz w:val="22"/>
        </w:rPr>
        <w:t xml:space="preserve">atio of </w:t>
      </w:r>
      <w:proofErr w:type="gramStart"/>
      <w:r w:rsidR="00BC17B4">
        <w:rPr>
          <w:rFonts w:ascii="Times New Roman" w:hAnsi="Times New Roman" w:cs="Times New Roman"/>
          <w:sz w:val="22"/>
        </w:rPr>
        <w:t>the network</w:t>
      </w:r>
      <w:proofErr w:type="gramEnd"/>
      <w:r w:rsidR="00BC17B4">
        <w:rPr>
          <w:rFonts w:ascii="Times New Roman" w:hAnsi="Times New Roman" w:cs="Times New Roman"/>
          <w:sz w:val="22"/>
        </w:rPr>
        <w:t xml:space="preserve"> </w:t>
      </w:r>
      <w:r w:rsidR="00FB739D">
        <w:rPr>
          <w:rFonts w:ascii="Times New Roman" w:hAnsi="Times New Roman" w:cs="Times New Roman"/>
          <w:sz w:val="22"/>
        </w:rPr>
        <w:t>isolation according to the sparsity level.</w:t>
      </w:r>
      <w:r w:rsidR="00280F52">
        <w:rPr>
          <w:rFonts w:ascii="Times New Roman" w:hAnsi="Times New Roman" w:cs="Times New Roman"/>
          <w:sz w:val="22"/>
        </w:rPr>
        <w:t xml:space="preserve"> </w:t>
      </w:r>
      <w:proofErr w:type="gramStart"/>
      <w:r w:rsidR="00D0261B">
        <w:rPr>
          <w:rFonts w:ascii="Times New Roman" w:hAnsi="Times New Roman" w:cs="Times New Roman"/>
          <w:sz w:val="22"/>
        </w:rPr>
        <w:t>The network</w:t>
      </w:r>
      <w:proofErr w:type="gramEnd"/>
      <w:r w:rsidR="00D0261B">
        <w:rPr>
          <w:rFonts w:ascii="Times New Roman" w:hAnsi="Times New Roman" w:cs="Times New Roman"/>
          <w:sz w:val="22"/>
        </w:rPr>
        <w:t xml:space="preserve"> isolation is defined as the cases where the network has infinite characteristic path length.</w:t>
      </w:r>
      <w:r w:rsidR="00E42BF9">
        <w:rPr>
          <w:rFonts w:ascii="Times New Roman" w:hAnsi="Times New Roman" w:cs="Times New Roman"/>
          <w:sz w:val="22"/>
        </w:rPr>
        <w:t xml:space="preserve"> </w:t>
      </w:r>
      <w:r w:rsidR="004A4823">
        <w:rPr>
          <w:rFonts w:ascii="Times New Roman" w:hAnsi="Times New Roman" w:cs="Times New Roman"/>
          <w:sz w:val="22"/>
        </w:rPr>
        <w:t xml:space="preserve">The upper left </w:t>
      </w:r>
      <w:r w:rsidR="00662634">
        <w:rPr>
          <w:rFonts w:ascii="Times New Roman" w:hAnsi="Times New Roman" w:cs="Times New Roman"/>
          <w:sz w:val="22"/>
        </w:rPr>
        <w:t>inset is magnified to show</w:t>
      </w:r>
      <w:r w:rsidR="004A4823">
        <w:rPr>
          <w:rFonts w:ascii="Times New Roman" w:hAnsi="Times New Roman" w:cs="Times New Roman"/>
          <w:sz w:val="22"/>
        </w:rPr>
        <w:t xml:space="preserve"> the isolation ratio </w:t>
      </w:r>
      <w:r w:rsidR="00DA35F6">
        <w:rPr>
          <w:rFonts w:ascii="Times New Roman" w:hAnsi="Times New Roman" w:cs="Times New Roman"/>
          <w:sz w:val="22"/>
        </w:rPr>
        <w:t xml:space="preserve">across </w:t>
      </w:r>
      <w:r w:rsidR="004A4823">
        <w:rPr>
          <w:rFonts w:ascii="Times New Roman" w:hAnsi="Times New Roman" w:cs="Times New Roman"/>
          <w:sz w:val="22"/>
        </w:rPr>
        <w:t>sparsity levels</w:t>
      </w:r>
      <w:r w:rsidR="00DA35F6">
        <w:rPr>
          <w:rFonts w:ascii="Times New Roman" w:hAnsi="Times New Roman" w:cs="Times New Roman"/>
          <w:sz w:val="22"/>
        </w:rPr>
        <w:t xml:space="preserve"> ranging from 15% (the first non-zero value) to 50% (more than 10%</w:t>
      </w:r>
      <w:r w:rsidR="00CF0949">
        <w:rPr>
          <w:rFonts w:ascii="Times New Roman" w:hAnsi="Times New Roman" w:cs="Times New Roman"/>
          <w:sz w:val="22"/>
        </w:rPr>
        <w:t xml:space="preserve"> of isolation</w:t>
      </w:r>
      <w:r w:rsidR="00DA35F6">
        <w:rPr>
          <w:rFonts w:ascii="Times New Roman" w:hAnsi="Times New Roman" w:cs="Times New Roman"/>
          <w:sz w:val="22"/>
        </w:rPr>
        <w:t>)</w:t>
      </w:r>
      <w:r w:rsidR="004A4823">
        <w:rPr>
          <w:rFonts w:ascii="Times New Roman" w:hAnsi="Times New Roman" w:cs="Times New Roman"/>
          <w:sz w:val="22"/>
        </w:rPr>
        <w:t xml:space="preserve">. </w:t>
      </w:r>
      <w:r w:rsidR="00DD63CA">
        <w:rPr>
          <w:rFonts w:ascii="Times New Roman" w:hAnsi="Times New Roman" w:cs="Times New Roman"/>
          <w:sz w:val="22"/>
        </w:rPr>
        <w:t xml:space="preserve">Notably, the isolation ratio </w:t>
      </w:r>
      <w:r w:rsidR="002938C2">
        <w:rPr>
          <w:rFonts w:ascii="Times New Roman" w:hAnsi="Times New Roman" w:cs="Times New Roman"/>
          <w:sz w:val="22"/>
        </w:rPr>
        <w:t xml:space="preserve">remains below 5% for sparsity levels up to </w:t>
      </w:r>
      <w:r w:rsidR="00DD63CA">
        <w:rPr>
          <w:rFonts w:ascii="Times New Roman" w:hAnsi="Times New Roman" w:cs="Times New Roman"/>
          <w:sz w:val="22"/>
        </w:rPr>
        <w:t>35%.</w:t>
      </w:r>
    </w:p>
    <w:p w14:paraId="02A7F197" w14:textId="77777777" w:rsidR="00C012FC" w:rsidRPr="00DD63CA" w:rsidRDefault="00C012FC" w:rsidP="00763648">
      <w:pPr>
        <w:spacing w:line="480" w:lineRule="auto"/>
        <w:rPr>
          <w:rFonts w:ascii="Times New Roman" w:hAnsi="Times New Roman" w:cs="Times New Roman"/>
          <w:sz w:val="22"/>
        </w:rPr>
      </w:pPr>
    </w:p>
    <w:p w14:paraId="0DEC2E47" w14:textId="77777777" w:rsidR="006B23F9" w:rsidRDefault="006B23F9">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6BC38C12" w14:textId="37A6AB3B" w:rsidR="00BE602D" w:rsidRDefault="00604207" w:rsidP="00763648">
      <w:pPr>
        <w:spacing w:line="480" w:lineRule="auto"/>
        <w:rPr>
          <w:rFonts w:ascii="Times New Roman" w:hAnsi="Times New Roman" w:cs="Times New Roman"/>
          <w:sz w:val="22"/>
        </w:rPr>
      </w:pPr>
      <w:r>
        <w:rPr>
          <w:rFonts w:ascii="Times New Roman" w:hAnsi="Times New Roman" w:cs="Times New Roman"/>
          <w:sz w:val="22"/>
        </w:rPr>
        <w:lastRenderedPageBreak/>
        <w:t>2.</w:t>
      </w:r>
      <w:r w:rsidR="00C012FC">
        <w:rPr>
          <w:rFonts w:ascii="Times New Roman" w:hAnsi="Times New Roman" w:cs="Times New Roman"/>
          <w:sz w:val="22"/>
        </w:rPr>
        <w:t>3</w:t>
      </w:r>
      <w:r>
        <w:rPr>
          <w:rFonts w:ascii="Times New Roman" w:hAnsi="Times New Roman" w:cs="Times New Roman"/>
          <w:sz w:val="22"/>
        </w:rPr>
        <w:t xml:space="preserve">. </w:t>
      </w:r>
      <w:r w:rsidR="00986E50">
        <w:rPr>
          <w:rFonts w:ascii="Times New Roman" w:hAnsi="Times New Roman" w:cs="Times New Roman"/>
          <w:sz w:val="22"/>
        </w:rPr>
        <w:t>NBS results</w:t>
      </w:r>
    </w:p>
    <w:p w14:paraId="61CB8E7A" w14:textId="34A7FD11" w:rsidR="00B15E4D" w:rsidRDefault="00B15E4D" w:rsidP="00763648">
      <w:pPr>
        <w:spacing w:line="480" w:lineRule="auto"/>
        <w:rPr>
          <w:rFonts w:ascii="Times New Roman" w:hAnsi="Times New Roman" w:cs="Times New Roman"/>
          <w:sz w:val="22"/>
        </w:rPr>
      </w:pPr>
      <w:r w:rsidRPr="00B15E4D">
        <w:rPr>
          <w:rFonts w:ascii="Times New Roman" w:hAnsi="Times New Roman" w:cs="Times New Roman"/>
          <w:noProof/>
          <w:sz w:val="22"/>
        </w:rPr>
        <w:drawing>
          <wp:inline distT="0" distB="0" distL="0" distR="0" wp14:anchorId="27731F74" wp14:editId="13357F0F">
            <wp:extent cx="5731510" cy="4782820"/>
            <wp:effectExtent l="0" t="0" r="0"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11"/>
                    <a:stretch>
                      <a:fillRect/>
                    </a:stretch>
                  </pic:blipFill>
                  <pic:spPr>
                    <a:xfrm>
                      <a:off x="0" y="0"/>
                      <a:ext cx="5731510" cy="4782820"/>
                    </a:xfrm>
                    <a:prstGeom prst="rect">
                      <a:avLst/>
                    </a:prstGeom>
                  </pic:spPr>
                </pic:pic>
              </a:graphicData>
            </a:graphic>
          </wp:inline>
        </w:drawing>
      </w:r>
    </w:p>
    <w:p w14:paraId="4280446C" w14:textId="22EFA8E4" w:rsidR="00953632" w:rsidRPr="00505306" w:rsidRDefault="00B15E4D" w:rsidP="00F736F2">
      <w:pPr>
        <w:spacing w:line="360" w:lineRule="auto"/>
        <w:rPr>
          <w:rFonts w:ascii="Times New Roman" w:hAnsi="Times New Roman" w:cs="Times New Roman"/>
          <w:sz w:val="22"/>
        </w:rPr>
      </w:pPr>
      <w:r w:rsidRPr="007D6F3A">
        <w:rPr>
          <w:rFonts w:ascii="Times New Roman" w:hAnsi="Times New Roman" w:cs="Times New Roman" w:hint="eastAsia"/>
          <w:b/>
          <w:sz w:val="22"/>
        </w:rPr>
        <w:t>F</w:t>
      </w:r>
      <w:r w:rsidRPr="007D6F3A">
        <w:rPr>
          <w:rFonts w:ascii="Times New Roman" w:hAnsi="Times New Roman" w:cs="Times New Roman"/>
          <w:b/>
          <w:sz w:val="22"/>
        </w:rPr>
        <w:t xml:space="preserve">igure </w:t>
      </w:r>
      <w:r w:rsidR="0082140D" w:rsidRPr="007D6F3A">
        <w:rPr>
          <w:rFonts w:ascii="Times New Roman" w:hAnsi="Times New Roman" w:cs="Times New Roman"/>
          <w:b/>
          <w:sz w:val="22"/>
        </w:rPr>
        <w:t>S</w:t>
      </w:r>
      <w:r w:rsidR="00C00BCD">
        <w:rPr>
          <w:rFonts w:ascii="Times New Roman" w:hAnsi="Times New Roman" w:cs="Times New Roman"/>
          <w:b/>
          <w:sz w:val="22"/>
        </w:rPr>
        <w:t>4</w:t>
      </w:r>
      <w:r>
        <w:rPr>
          <w:rFonts w:ascii="Times New Roman" w:hAnsi="Times New Roman" w:cs="Times New Roman"/>
          <w:sz w:val="22"/>
        </w:rPr>
        <w:t xml:space="preserve">. </w:t>
      </w:r>
      <w:r w:rsidR="00967B75">
        <w:rPr>
          <w:rFonts w:ascii="Times New Roman" w:hAnsi="Times New Roman" w:cs="Times New Roman"/>
          <w:sz w:val="22"/>
        </w:rPr>
        <w:t>Comparative analysis results from the NBS.</w:t>
      </w:r>
      <w:r w:rsidR="00AF42F7">
        <w:rPr>
          <w:rFonts w:ascii="Times New Roman" w:hAnsi="Times New Roman" w:cs="Times New Roman"/>
          <w:sz w:val="22"/>
        </w:rPr>
        <w:t xml:space="preserve"> Only </w:t>
      </w:r>
      <w:r w:rsidR="00A21F94">
        <w:rPr>
          <w:rFonts w:ascii="Times New Roman" w:hAnsi="Times New Roman" w:cs="Times New Roman"/>
          <w:sz w:val="22"/>
        </w:rPr>
        <w:t>the regions showing significant group differences are displayed. The indices of the</w:t>
      </w:r>
      <w:r w:rsidR="000A1259">
        <w:rPr>
          <w:rFonts w:ascii="Times New Roman" w:hAnsi="Times New Roman" w:cs="Times New Roman"/>
          <w:sz w:val="22"/>
        </w:rPr>
        <w:t xml:space="preserve"> nodes correspond to the ROI indices, which are presented in Table S1. The values of the elements are </w:t>
      </w:r>
      <w:proofErr w:type="gramStart"/>
      <w:r w:rsidR="000A1259">
        <w:rPr>
          <w:rFonts w:ascii="Times New Roman" w:hAnsi="Times New Roman" w:cs="Times New Roman"/>
          <w:sz w:val="22"/>
        </w:rPr>
        <w:t>transformed</w:t>
      </w:r>
      <w:proofErr w:type="gramEnd"/>
      <w:r w:rsidR="000A1259">
        <w:rPr>
          <w:rFonts w:ascii="Times New Roman" w:hAnsi="Times New Roman" w:cs="Times New Roman"/>
          <w:sz w:val="22"/>
        </w:rPr>
        <w:t xml:space="preserve"> </w:t>
      </w:r>
      <w:r w:rsidR="007F1092">
        <w:rPr>
          <w:rFonts w:ascii="Times New Roman" w:hAnsi="Times New Roman" w:cs="Times New Roman"/>
          <w:sz w:val="22"/>
        </w:rPr>
        <w:t xml:space="preserve">p-values </w:t>
      </w:r>
      <w:r w:rsidR="000A1259">
        <w:rPr>
          <w:rFonts w:ascii="Times New Roman" w:hAnsi="Times New Roman" w:cs="Times New Roman"/>
          <w:sz w:val="22"/>
        </w:rPr>
        <w:t>through the application of the negative logarithm function (i.e., - log (.)).</w:t>
      </w:r>
      <w:r w:rsidR="007D6F3A">
        <w:rPr>
          <w:rFonts w:ascii="Times New Roman" w:hAnsi="Times New Roman" w:cs="Times New Roman"/>
          <w:sz w:val="22"/>
        </w:rPr>
        <w:t xml:space="preserve"> </w:t>
      </w:r>
      <w:r w:rsidR="004D3819">
        <w:rPr>
          <w:rFonts w:ascii="Times New Roman" w:hAnsi="Times New Roman" w:cs="Times New Roman"/>
          <w:sz w:val="22"/>
        </w:rPr>
        <w:t xml:space="preserve">Only upper triangles are presented. </w:t>
      </w:r>
      <w:r w:rsidR="007D6F3A">
        <w:rPr>
          <w:rFonts w:ascii="Times New Roman" w:hAnsi="Times New Roman" w:cs="Times New Roman"/>
          <w:sz w:val="22"/>
        </w:rPr>
        <w:t xml:space="preserve">(A) </w:t>
      </w:r>
      <w:r w:rsidR="009116E7">
        <w:rPr>
          <w:rFonts w:ascii="Times New Roman" w:hAnsi="Times New Roman" w:cs="Times New Roman"/>
          <w:sz w:val="22"/>
        </w:rPr>
        <w:t>Results of the ANOVA model. (B) A post-hoc t-test between trMDD and grMDD. (C) A post-hoc t-test between trMDD and HC.</w:t>
      </w:r>
      <w:r w:rsidR="009116E7" w:rsidRPr="009116E7">
        <w:rPr>
          <w:rFonts w:ascii="Times New Roman" w:hAnsi="Times New Roman" w:cs="Times New Roman"/>
          <w:sz w:val="22"/>
        </w:rPr>
        <w:t xml:space="preserve"> </w:t>
      </w:r>
      <w:r w:rsidR="009116E7">
        <w:rPr>
          <w:rFonts w:ascii="Times New Roman" w:hAnsi="Times New Roman" w:cs="Times New Roman"/>
          <w:sz w:val="22"/>
        </w:rPr>
        <w:t>(D) A post-hoc t-test between grMDD and HC</w:t>
      </w:r>
      <w:r w:rsidR="009116E7" w:rsidRPr="00505306">
        <w:rPr>
          <w:rFonts w:ascii="Times New Roman" w:hAnsi="Times New Roman" w:cs="Times New Roman"/>
          <w:sz w:val="22"/>
        </w:rPr>
        <w:t>.</w:t>
      </w:r>
      <w:r w:rsidR="008D3AEF" w:rsidRPr="00505306">
        <w:rPr>
          <w:rFonts w:ascii="Times New Roman" w:hAnsi="Times New Roman" w:cs="Times New Roman" w:hint="eastAsia"/>
          <w:sz w:val="22"/>
        </w:rPr>
        <w:t xml:space="preserve"> </w:t>
      </w:r>
      <w:r w:rsidR="00ED4CEC" w:rsidRPr="00505306">
        <w:rPr>
          <w:rFonts w:ascii="Times New Roman" w:hAnsi="Times New Roman" w:cs="Times New Roman"/>
          <w:sz w:val="22"/>
        </w:rPr>
        <w:t>Additional post-hoc analyses were performed for the identified subnetwork in which trMDD and grMDD differ, using classic t-test</w:t>
      </w:r>
      <w:r w:rsidR="00A3456E" w:rsidRPr="00505306">
        <w:rPr>
          <w:rFonts w:ascii="Times New Roman" w:hAnsi="Times New Roman" w:cs="Times New Roman" w:hint="eastAsia"/>
          <w:sz w:val="22"/>
        </w:rPr>
        <w:t>s</w:t>
      </w:r>
      <w:r w:rsidR="00ED4CEC" w:rsidRPr="00505306">
        <w:rPr>
          <w:rFonts w:ascii="Times New Roman" w:hAnsi="Times New Roman" w:cs="Times New Roman"/>
          <w:sz w:val="22"/>
        </w:rPr>
        <w:t xml:space="preserve"> and FDR corrections.</w:t>
      </w:r>
    </w:p>
    <w:p w14:paraId="4AF09FFD" w14:textId="6A32D384" w:rsidR="00750804" w:rsidRDefault="00750804" w:rsidP="00763648">
      <w:pPr>
        <w:spacing w:line="480" w:lineRule="auto"/>
        <w:rPr>
          <w:rFonts w:ascii="Times New Roman" w:hAnsi="Times New Roman" w:cs="Times New Roman"/>
          <w:sz w:val="22"/>
        </w:rPr>
      </w:pPr>
    </w:p>
    <w:p w14:paraId="7C916230" w14:textId="4227609F" w:rsidR="006A51B1" w:rsidRDefault="006A51B1">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2C800FEA" w14:textId="7C0F4DF8" w:rsidR="00986E50" w:rsidRDefault="00986E50" w:rsidP="00763648">
      <w:pPr>
        <w:spacing w:line="480" w:lineRule="auto"/>
        <w:rPr>
          <w:rFonts w:ascii="Times New Roman" w:hAnsi="Times New Roman" w:cs="Times New Roman"/>
          <w:sz w:val="22"/>
        </w:rPr>
      </w:pPr>
      <w:r>
        <w:rPr>
          <w:rFonts w:ascii="Times New Roman" w:hAnsi="Times New Roman" w:cs="Times New Roman"/>
          <w:sz w:val="22"/>
        </w:rPr>
        <w:lastRenderedPageBreak/>
        <w:t>2.</w:t>
      </w:r>
      <w:r w:rsidR="00507749">
        <w:rPr>
          <w:rFonts w:ascii="Times New Roman" w:hAnsi="Times New Roman" w:cs="Times New Roman"/>
          <w:sz w:val="22"/>
        </w:rPr>
        <w:t>4</w:t>
      </w:r>
      <w:r>
        <w:rPr>
          <w:rFonts w:ascii="Times New Roman" w:hAnsi="Times New Roman" w:cs="Times New Roman"/>
          <w:sz w:val="22"/>
        </w:rPr>
        <w:t>. Efficiency</w:t>
      </w:r>
    </w:p>
    <w:p w14:paraId="798A96D6" w14:textId="722F3068" w:rsidR="00986E50" w:rsidRDefault="00A84863" w:rsidP="00763648">
      <w:pPr>
        <w:spacing w:line="480" w:lineRule="auto"/>
        <w:rPr>
          <w:rFonts w:ascii="Times New Roman" w:hAnsi="Times New Roman" w:cs="Times New Roman"/>
          <w:sz w:val="22"/>
        </w:rPr>
      </w:pPr>
      <w:r>
        <w:rPr>
          <w:rFonts w:ascii="Times New Roman" w:hAnsi="Times New Roman" w:cs="Times New Roman"/>
          <w:sz w:val="22"/>
        </w:rPr>
        <w:t>2.</w:t>
      </w:r>
      <w:r w:rsidR="00507749">
        <w:rPr>
          <w:rFonts w:ascii="Times New Roman" w:hAnsi="Times New Roman" w:cs="Times New Roman"/>
          <w:sz w:val="22"/>
        </w:rPr>
        <w:t>4</w:t>
      </w:r>
      <w:r w:rsidR="00986E50">
        <w:rPr>
          <w:rFonts w:ascii="Times New Roman" w:hAnsi="Times New Roman" w:cs="Times New Roman"/>
          <w:sz w:val="22"/>
        </w:rPr>
        <w:t>.1. Global efficiency</w:t>
      </w:r>
      <w:r w:rsidR="00D91723">
        <w:rPr>
          <w:rFonts w:ascii="Times New Roman" w:hAnsi="Times New Roman" w:cs="Times New Roman"/>
          <w:sz w:val="22"/>
        </w:rPr>
        <w:t xml:space="preserve"> (</w:t>
      </w:r>
      <w:proofErr w:type="spellStart"/>
      <w:r w:rsidR="00D91723">
        <w:rPr>
          <w:rFonts w:ascii="Times New Roman" w:hAnsi="Times New Roman" w:cs="Times New Roman"/>
          <w:sz w:val="22"/>
        </w:rPr>
        <w:t>gEff</w:t>
      </w:r>
      <w:proofErr w:type="spellEnd"/>
      <w:r w:rsidR="00D91723">
        <w:rPr>
          <w:rFonts w:ascii="Times New Roman" w:hAnsi="Times New Roman" w:cs="Times New Roman"/>
          <w:sz w:val="22"/>
        </w:rPr>
        <w:t>)</w:t>
      </w:r>
    </w:p>
    <w:p w14:paraId="31E06FC6" w14:textId="7AD233F9" w:rsidR="00BE602D" w:rsidRDefault="0077565A" w:rsidP="00763648">
      <w:pPr>
        <w:spacing w:line="480" w:lineRule="auto"/>
        <w:rPr>
          <w:rFonts w:ascii="Times New Roman" w:hAnsi="Times New Roman" w:cs="Times New Roman"/>
          <w:sz w:val="22"/>
        </w:rPr>
      </w:pPr>
      <w:r>
        <w:rPr>
          <w:rFonts w:ascii="Times New Roman" w:hAnsi="Times New Roman" w:cs="Times New Roman"/>
          <w:sz w:val="22"/>
        </w:rPr>
        <w:tab/>
        <w:t xml:space="preserve">As mentioned in the main article, </w:t>
      </w:r>
      <w:r w:rsidR="00D91723">
        <w:rPr>
          <w:rFonts w:ascii="Times New Roman" w:hAnsi="Times New Roman" w:cs="Times New Roman"/>
          <w:sz w:val="22"/>
        </w:rPr>
        <w:t xml:space="preserve">the </w:t>
      </w:r>
      <w:proofErr w:type="spellStart"/>
      <w:r w:rsidR="00D91723">
        <w:rPr>
          <w:rFonts w:ascii="Times New Roman" w:hAnsi="Times New Roman" w:cs="Times New Roman"/>
          <w:sz w:val="22"/>
        </w:rPr>
        <w:t>g</w:t>
      </w:r>
      <w:r w:rsidR="009D7F47">
        <w:rPr>
          <w:rFonts w:ascii="Times New Roman" w:hAnsi="Times New Roman" w:cs="Times New Roman"/>
          <w:sz w:val="22"/>
        </w:rPr>
        <w:t>Eff</w:t>
      </w:r>
      <w:proofErr w:type="spellEnd"/>
      <w:r w:rsidR="009D7F47">
        <w:rPr>
          <w:rFonts w:ascii="Times New Roman" w:hAnsi="Times New Roman" w:cs="Times New Roman"/>
          <w:sz w:val="22"/>
        </w:rPr>
        <w:t xml:space="preserve"> values were almost </w:t>
      </w:r>
      <w:r w:rsidR="00B43125">
        <w:rPr>
          <w:rFonts w:ascii="Times New Roman" w:hAnsi="Times New Roman" w:cs="Times New Roman"/>
          <w:sz w:val="22"/>
        </w:rPr>
        <w:t>similar</w:t>
      </w:r>
      <w:r w:rsidR="009D7F47">
        <w:rPr>
          <w:rFonts w:ascii="Times New Roman" w:hAnsi="Times New Roman" w:cs="Times New Roman"/>
          <w:sz w:val="22"/>
        </w:rPr>
        <w:t>.</w:t>
      </w:r>
      <w:r w:rsidR="00B43125">
        <w:rPr>
          <w:rFonts w:ascii="Times New Roman" w:hAnsi="Times New Roman" w:cs="Times New Roman"/>
          <w:sz w:val="22"/>
        </w:rPr>
        <w:t xml:space="preserve"> Specifically, </w:t>
      </w:r>
      <w:r w:rsidR="00FB0F6E">
        <w:rPr>
          <w:rFonts w:ascii="Times New Roman" w:hAnsi="Times New Roman" w:cs="Times New Roman"/>
          <w:sz w:val="22"/>
        </w:rPr>
        <w:t xml:space="preserve">400 </w:t>
      </w:r>
      <w:r w:rsidR="00B43125">
        <w:rPr>
          <w:rFonts w:ascii="Times New Roman" w:hAnsi="Times New Roman" w:cs="Times New Roman"/>
          <w:sz w:val="22"/>
        </w:rPr>
        <w:t xml:space="preserve">of 498 participants showed </w:t>
      </w:r>
      <w:r w:rsidR="00B90FE8">
        <w:rPr>
          <w:rFonts w:ascii="Times New Roman" w:hAnsi="Times New Roman" w:cs="Times New Roman"/>
          <w:sz w:val="22"/>
        </w:rPr>
        <w:t xml:space="preserve">the </w:t>
      </w:r>
      <w:r w:rsidR="00B43125">
        <w:rPr>
          <w:rFonts w:ascii="Times New Roman" w:hAnsi="Times New Roman" w:cs="Times New Roman"/>
          <w:sz w:val="22"/>
        </w:rPr>
        <w:t xml:space="preserve">same </w:t>
      </w:r>
      <w:proofErr w:type="spellStart"/>
      <w:r w:rsidR="00B43125">
        <w:rPr>
          <w:rFonts w:ascii="Times New Roman" w:hAnsi="Times New Roman" w:cs="Times New Roman"/>
          <w:sz w:val="22"/>
        </w:rPr>
        <w:t>gEff</w:t>
      </w:r>
      <w:proofErr w:type="spellEnd"/>
      <w:r w:rsidR="00B43125">
        <w:rPr>
          <w:rFonts w:ascii="Times New Roman" w:hAnsi="Times New Roman" w:cs="Times New Roman"/>
          <w:sz w:val="22"/>
        </w:rPr>
        <w:t xml:space="preserve"> values as 0.</w:t>
      </w:r>
      <w:r w:rsidR="00FB0F6E">
        <w:rPr>
          <w:rFonts w:ascii="Times New Roman" w:hAnsi="Times New Roman" w:cs="Times New Roman"/>
          <w:sz w:val="22"/>
        </w:rPr>
        <w:t>9</w:t>
      </w:r>
      <w:r w:rsidR="00890D56">
        <w:rPr>
          <w:rFonts w:ascii="Times New Roman" w:hAnsi="Times New Roman" w:cs="Times New Roman"/>
          <w:sz w:val="22"/>
        </w:rPr>
        <w:t>002</w:t>
      </w:r>
      <w:r w:rsidR="0065176F">
        <w:rPr>
          <w:rFonts w:ascii="Times New Roman" w:hAnsi="Times New Roman" w:cs="Times New Roman"/>
          <w:sz w:val="22"/>
        </w:rPr>
        <w:t xml:space="preserve"> (Figure S</w:t>
      </w:r>
      <w:r w:rsidR="00C00BCD">
        <w:rPr>
          <w:rFonts w:ascii="Times New Roman" w:hAnsi="Times New Roman" w:cs="Times New Roman"/>
          <w:sz w:val="22"/>
        </w:rPr>
        <w:t>5</w:t>
      </w:r>
      <w:r w:rsidR="00D57E3D">
        <w:rPr>
          <w:rFonts w:ascii="Times New Roman" w:hAnsi="Times New Roman" w:cs="Times New Roman"/>
          <w:sz w:val="22"/>
        </w:rPr>
        <w:t>)</w:t>
      </w:r>
      <w:r w:rsidR="00B43125">
        <w:rPr>
          <w:rFonts w:ascii="Times New Roman" w:hAnsi="Times New Roman" w:cs="Times New Roman"/>
          <w:sz w:val="22"/>
        </w:rPr>
        <w:t>.</w:t>
      </w:r>
      <w:r w:rsidR="00AA0CCA">
        <w:rPr>
          <w:rFonts w:ascii="Times New Roman" w:hAnsi="Times New Roman" w:cs="Times New Roman"/>
          <w:sz w:val="22"/>
        </w:rPr>
        <w:t xml:space="preserve"> The same values are mainly due to the </w:t>
      </w:r>
      <w:r w:rsidR="00E679F1">
        <w:rPr>
          <w:rFonts w:ascii="Times New Roman" w:hAnsi="Times New Roman" w:cs="Times New Roman"/>
          <w:sz w:val="22"/>
        </w:rPr>
        <w:t xml:space="preserve">proportional </w:t>
      </w:r>
      <w:r w:rsidR="00AA0CCA">
        <w:rPr>
          <w:rFonts w:ascii="Times New Roman" w:hAnsi="Times New Roman" w:cs="Times New Roman"/>
          <w:sz w:val="22"/>
        </w:rPr>
        <w:t>threshold</w:t>
      </w:r>
      <w:r w:rsidR="00722270">
        <w:rPr>
          <w:rFonts w:ascii="Times New Roman" w:hAnsi="Times New Roman" w:cs="Times New Roman"/>
          <w:sz w:val="22"/>
        </w:rPr>
        <w:t>ing</w:t>
      </w:r>
      <w:r w:rsidR="00AA0CCA">
        <w:rPr>
          <w:rFonts w:ascii="Times New Roman" w:hAnsi="Times New Roman" w:cs="Times New Roman"/>
          <w:sz w:val="22"/>
        </w:rPr>
        <w:t xml:space="preserve"> method, which preserves FC density. </w:t>
      </w:r>
      <w:r w:rsidR="001D04B4">
        <w:rPr>
          <w:rFonts w:ascii="Times New Roman" w:hAnsi="Times New Roman" w:cs="Times New Roman"/>
          <w:sz w:val="22"/>
        </w:rPr>
        <w:t>Considering that t</w:t>
      </w:r>
      <w:r w:rsidR="00BF4FB6">
        <w:rPr>
          <w:rFonts w:ascii="Times New Roman" w:hAnsi="Times New Roman" w:cs="Times New Roman"/>
          <w:sz w:val="22"/>
        </w:rPr>
        <w:t xml:space="preserve">he </w:t>
      </w:r>
      <w:proofErr w:type="spellStart"/>
      <w:r w:rsidR="00BF4FB6">
        <w:rPr>
          <w:rFonts w:ascii="Times New Roman" w:hAnsi="Times New Roman" w:cs="Times New Roman"/>
          <w:sz w:val="22"/>
        </w:rPr>
        <w:t>gEff</w:t>
      </w:r>
      <w:proofErr w:type="spellEnd"/>
      <w:r w:rsidR="00BF4FB6">
        <w:rPr>
          <w:rFonts w:ascii="Times New Roman" w:hAnsi="Times New Roman" w:cs="Times New Roman"/>
          <w:sz w:val="22"/>
        </w:rPr>
        <w:t xml:space="preserve"> is </w:t>
      </w:r>
      <w:r w:rsidR="001D04B4">
        <w:rPr>
          <w:rFonts w:ascii="Times New Roman" w:hAnsi="Times New Roman" w:cs="Times New Roman"/>
          <w:sz w:val="22"/>
        </w:rPr>
        <w:t>calculated</w:t>
      </w:r>
      <w:r w:rsidR="00BF4FB6">
        <w:rPr>
          <w:rFonts w:ascii="Times New Roman" w:hAnsi="Times New Roman" w:cs="Times New Roman"/>
          <w:sz w:val="22"/>
        </w:rPr>
        <w:t xml:space="preserve"> as the inverse shortest path length, </w:t>
      </w:r>
      <w:r w:rsidR="001D04B4">
        <w:rPr>
          <w:rFonts w:ascii="Times New Roman" w:hAnsi="Times New Roman" w:cs="Times New Roman"/>
          <w:sz w:val="22"/>
        </w:rPr>
        <w:t xml:space="preserve">the same numbers of FCs in the binary networks could render the </w:t>
      </w:r>
      <w:proofErr w:type="spellStart"/>
      <w:r w:rsidR="001D04B4">
        <w:rPr>
          <w:rFonts w:ascii="Times New Roman" w:hAnsi="Times New Roman" w:cs="Times New Roman"/>
          <w:sz w:val="22"/>
        </w:rPr>
        <w:t>gEff</w:t>
      </w:r>
      <w:proofErr w:type="spellEnd"/>
      <w:r w:rsidR="001D04B4">
        <w:rPr>
          <w:rFonts w:ascii="Times New Roman" w:hAnsi="Times New Roman" w:cs="Times New Roman"/>
          <w:sz w:val="22"/>
        </w:rPr>
        <w:t xml:space="preserve"> values </w:t>
      </w:r>
      <w:r w:rsidR="009E2B66">
        <w:rPr>
          <w:rFonts w:ascii="Times New Roman" w:hAnsi="Times New Roman" w:cs="Times New Roman"/>
          <w:sz w:val="22"/>
        </w:rPr>
        <w:t>of them quite similar.</w:t>
      </w:r>
      <w:r w:rsidR="007D5E22">
        <w:rPr>
          <w:rFonts w:ascii="Times New Roman" w:hAnsi="Times New Roman" w:cs="Times New Roman"/>
          <w:sz w:val="22"/>
        </w:rPr>
        <w:t xml:space="preserve"> </w:t>
      </w:r>
    </w:p>
    <w:p w14:paraId="5A4D42B8" w14:textId="77777777" w:rsidR="00587555" w:rsidRDefault="00587555" w:rsidP="00763648">
      <w:pPr>
        <w:spacing w:line="480" w:lineRule="auto"/>
        <w:rPr>
          <w:rFonts w:ascii="Times New Roman" w:hAnsi="Times New Roman" w:cs="Times New Roman"/>
          <w:sz w:val="22"/>
        </w:rPr>
      </w:pPr>
    </w:p>
    <w:p w14:paraId="6FA9B522" w14:textId="3543BDA6" w:rsidR="00D57E3D" w:rsidRDefault="00505306" w:rsidP="00F736F2">
      <w:pPr>
        <w:spacing w:line="480" w:lineRule="auto"/>
        <w:jc w:val="center"/>
        <w:rPr>
          <w:rFonts w:ascii="Times New Roman" w:hAnsi="Times New Roman" w:cs="Times New Roman"/>
          <w:sz w:val="22"/>
        </w:rPr>
      </w:pPr>
      <w:r>
        <w:rPr>
          <w:rFonts w:ascii="Times New Roman" w:hAnsi="Times New Roman" w:cs="Times New Roman"/>
          <w:sz w:val="22"/>
        </w:rPr>
        <w:pict w14:anchorId="22F44074">
          <v:shape id="_x0000_i1027" type="#_x0000_t75" style="width:222pt;height:219.6pt">
            <v:imagedata r:id="rId12" o:title="Figure S3_ver2"/>
          </v:shape>
        </w:pict>
      </w:r>
    </w:p>
    <w:p w14:paraId="3A63E049" w14:textId="108C8D42" w:rsidR="00D57E3D" w:rsidRPr="00BE0019" w:rsidRDefault="00D57E3D" w:rsidP="00F736F2">
      <w:pPr>
        <w:spacing w:line="360" w:lineRule="auto"/>
        <w:rPr>
          <w:rFonts w:ascii="Times New Roman" w:hAnsi="Times New Roman" w:cs="Times New Roman"/>
          <w:sz w:val="22"/>
        </w:rPr>
      </w:pPr>
      <w:r w:rsidRPr="00F736F2">
        <w:rPr>
          <w:rFonts w:ascii="Times New Roman" w:hAnsi="Times New Roman" w:cs="Times New Roman"/>
          <w:b/>
          <w:sz w:val="22"/>
        </w:rPr>
        <w:t>Figure S</w:t>
      </w:r>
      <w:r w:rsidR="00C00BCD">
        <w:rPr>
          <w:rFonts w:ascii="Times New Roman" w:hAnsi="Times New Roman" w:cs="Times New Roman"/>
          <w:b/>
          <w:sz w:val="22"/>
        </w:rPr>
        <w:t>5</w:t>
      </w:r>
      <w:r>
        <w:rPr>
          <w:rFonts w:ascii="Times New Roman" w:hAnsi="Times New Roman" w:cs="Times New Roman"/>
          <w:sz w:val="22"/>
        </w:rPr>
        <w:t xml:space="preserve">. Group comparison for </w:t>
      </w:r>
      <w:proofErr w:type="spellStart"/>
      <w:r>
        <w:rPr>
          <w:rFonts w:ascii="Times New Roman" w:hAnsi="Times New Roman" w:cs="Times New Roman"/>
          <w:sz w:val="22"/>
        </w:rPr>
        <w:t>gEff</w:t>
      </w:r>
      <w:proofErr w:type="spellEnd"/>
      <w:r>
        <w:rPr>
          <w:rFonts w:ascii="Times New Roman" w:hAnsi="Times New Roman" w:cs="Times New Roman"/>
          <w:sz w:val="22"/>
        </w:rPr>
        <w:t xml:space="preserve">. </w:t>
      </w:r>
      <w:r w:rsidR="00BE0019" w:rsidRPr="00BE0019">
        <w:rPr>
          <w:rFonts w:ascii="Times New Roman" w:hAnsi="Times New Roman" w:cs="Times New Roman"/>
          <w:sz w:val="22"/>
        </w:rPr>
        <w:t xml:space="preserve">For each </w:t>
      </w:r>
      <w:proofErr w:type="spellStart"/>
      <w:r w:rsidR="005E436B">
        <w:rPr>
          <w:rFonts w:ascii="Times New Roman" w:hAnsi="Times New Roman" w:cs="Times New Roman"/>
          <w:sz w:val="22"/>
        </w:rPr>
        <w:t>gEff</w:t>
      </w:r>
      <w:proofErr w:type="spellEnd"/>
      <w:r w:rsidR="00BE0019" w:rsidRPr="00BE0019">
        <w:rPr>
          <w:rFonts w:ascii="Times New Roman" w:hAnsi="Times New Roman" w:cs="Times New Roman"/>
          <w:sz w:val="22"/>
        </w:rPr>
        <w:t xml:space="preserve">, trMDD (square), grMDD (circle), and HC (diamond) data are sequentially presented. Each dot represents the individual </w:t>
      </w:r>
      <w:proofErr w:type="spellStart"/>
      <w:r w:rsidR="00352767">
        <w:rPr>
          <w:rFonts w:ascii="Times New Roman" w:hAnsi="Times New Roman" w:cs="Times New Roman"/>
          <w:sz w:val="22"/>
        </w:rPr>
        <w:t>gEff</w:t>
      </w:r>
      <w:proofErr w:type="spellEnd"/>
      <w:r w:rsidR="00BE0019" w:rsidRPr="00BE0019">
        <w:rPr>
          <w:rFonts w:ascii="Times New Roman" w:hAnsi="Times New Roman" w:cs="Times New Roman"/>
          <w:sz w:val="22"/>
        </w:rPr>
        <w:t xml:space="preserve"> value, with their </w:t>
      </w:r>
      <w:r w:rsidR="007C07F9">
        <w:rPr>
          <w:rFonts w:ascii="Times New Roman" w:hAnsi="Times New Roman" w:cs="Times New Roman"/>
          <w:sz w:val="22"/>
        </w:rPr>
        <w:t xml:space="preserve">median </w:t>
      </w:r>
      <w:r w:rsidR="00BE0019" w:rsidRPr="00BE0019">
        <w:rPr>
          <w:rFonts w:ascii="Times New Roman" w:hAnsi="Times New Roman" w:cs="Times New Roman"/>
          <w:sz w:val="22"/>
        </w:rPr>
        <w:t>values indicated with the central solid lines.</w:t>
      </w:r>
      <w:r w:rsidR="007C07F9">
        <w:rPr>
          <w:rFonts w:ascii="Times New Roman" w:hAnsi="Times New Roman" w:cs="Times New Roman"/>
          <w:sz w:val="22"/>
        </w:rPr>
        <w:t xml:space="preserve"> It is noted that 400 samples showed </w:t>
      </w:r>
      <w:proofErr w:type="gramStart"/>
      <w:r w:rsidR="007C07F9">
        <w:rPr>
          <w:rFonts w:ascii="Times New Roman" w:hAnsi="Times New Roman" w:cs="Times New Roman"/>
          <w:sz w:val="22"/>
        </w:rPr>
        <w:t>same</w:t>
      </w:r>
      <w:proofErr w:type="gramEnd"/>
      <w:r w:rsidR="007C07F9">
        <w:rPr>
          <w:rFonts w:ascii="Times New Roman" w:hAnsi="Times New Roman" w:cs="Times New Roman"/>
          <w:sz w:val="22"/>
        </w:rPr>
        <w:t xml:space="preserve"> </w:t>
      </w:r>
      <w:proofErr w:type="spellStart"/>
      <w:r w:rsidR="007C07F9">
        <w:rPr>
          <w:rFonts w:ascii="Times New Roman" w:hAnsi="Times New Roman" w:cs="Times New Roman"/>
          <w:sz w:val="22"/>
        </w:rPr>
        <w:t>gEff</w:t>
      </w:r>
      <w:proofErr w:type="spellEnd"/>
      <w:r w:rsidR="007C07F9">
        <w:rPr>
          <w:rFonts w:ascii="Times New Roman" w:hAnsi="Times New Roman" w:cs="Times New Roman"/>
          <w:sz w:val="22"/>
        </w:rPr>
        <w:t xml:space="preserve"> values, 0.9002.</w:t>
      </w:r>
    </w:p>
    <w:p w14:paraId="736587AE" w14:textId="77777777" w:rsidR="00BE602D" w:rsidRPr="001D04B4" w:rsidRDefault="00BE602D" w:rsidP="00763648">
      <w:pPr>
        <w:spacing w:line="480" w:lineRule="auto"/>
        <w:rPr>
          <w:rFonts w:ascii="Times New Roman" w:hAnsi="Times New Roman" w:cs="Times New Roman"/>
          <w:sz w:val="22"/>
        </w:rPr>
      </w:pPr>
    </w:p>
    <w:p w14:paraId="67948AD3" w14:textId="77777777" w:rsidR="0060005D" w:rsidRDefault="0060005D">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4990DAB4" w14:textId="2FB255DB" w:rsidR="00986E50" w:rsidRDefault="00986E50" w:rsidP="00763648">
      <w:pPr>
        <w:spacing w:line="480" w:lineRule="auto"/>
        <w:rPr>
          <w:rFonts w:ascii="Times New Roman" w:hAnsi="Times New Roman" w:cs="Times New Roman"/>
          <w:sz w:val="22"/>
        </w:rPr>
      </w:pPr>
      <w:r>
        <w:rPr>
          <w:rFonts w:ascii="Times New Roman" w:hAnsi="Times New Roman" w:cs="Times New Roman"/>
          <w:sz w:val="22"/>
        </w:rPr>
        <w:lastRenderedPageBreak/>
        <w:t>2.</w:t>
      </w:r>
      <w:r w:rsidR="00507749">
        <w:rPr>
          <w:rFonts w:ascii="Times New Roman" w:hAnsi="Times New Roman" w:cs="Times New Roman"/>
          <w:sz w:val="22"/>
        </w:rPr>
        <w:t>4</w:t>
      </w:r>
      <w:r>
        <w:rPr>
          <w:rFonts w:ascii="Times New Roman" w:hAnsi="Times New Roman" w:cs="Times New Roman"/>
          <w:sz w:val="22"/>
        </w:rPr>
        <w:t>.</w:t>
      </w:r>
      <w:r w:rsidR="00750804">
        <w:rPr>
          <w:rFonts w:ascii="Times New Roman" w:hAnsi="Times New Roman" w:cs="Times New Roman"/>
          <w:sz w:val="22"/>
        </w:rPr>
        <w:t>2</w:t>
      </w:r>
      <w:r>
        <w:rPr>
          <w:rFonts w:ascii="Times New Roman" w:hAnsi="Times New Roman" w:cs="Times New Roman"/>
          <w:sz w:val="22"/>
        </w:rPr>
        <w:t xml:space="preserve">. </w:t>
      </w:r>
      <w:r w:rsidR="00B06E2B">
        <w:rPr>
          <w:rFonts w:ascii="Times New Roman" w:hAnsi="Times New Roman" w:cs="Times New Roman"/>
          <w:sz w:val="22"/>
        </w:rPr>
        <w:t>Nodal</w:t>
      </w:r>
      <w:r>
        <w:rPr>
          <w:rFonts w:ascii="Times New Roman" w:hAnsi="Times New Roman" w:cs="Times New Roman"/>
          <w:sz w:val="22"/>
        </w:rPr>
        <w:t xml:space="preserve"> efficiency</w:t>
      </w:r>
      <w:r w:rsidR="00D91723">
        <w:rPr>
          <w:rFonts w:ascii="Times New Roman" w:hAnsi="Times New Roman" w:cs="Times New Roman"/>
          <w:sz w:val="22"/>
        </w:rPr>
        <w:t xml:space="preserve"> (</w:t>
      </w:r>
      <w:proofErr w:type="spellStart"/>
      <w:r w:rsidR="00D91723">
        <w:rPr>
          <w:rFonts w:ascii="Times New Roman" w:hAnsi="Times New Roman" w:cs="Times New Roman"/>
          <w:sz w:val="22"/>
        </w:rPr>
        <w:t>nEff</w:t>
      </w:r>
      <w:proofErr w:type="spellEnd"/>
      <w:r w:rsidR="00D91723">
        <w:rPr>
          <w:rFonts w:ascii="Times New Roman" w:hAnsi="Times New Roman" w:cs="Times New Roman"/>
          <w:sz w:val="22"/>
        </w:rPr>
        <w:t>)</w:t>
      </w:r>
    </w:p>
    <w:p w14:paraId="2A5CCCC1" w14:textId="1BFFB62E" w:rsidR="00D91723" w:rsidRDefault="00D91723" w:rsidP="001B77AC">
      <w:pPr>
        <w:spacing w:line="480" w:lineRule="auto"/>
        <w:rPr>
          <w:rFonts w:ascii="Times New Roman" w:hAnsi="Times New Roman" w:cs="Times New Roman"/>
          <w:sz w:val="22"/>
        </w:rPr>
      </w:pPr>
      <w:r>
        <w:rPr>
          <w:rFonts w:ascii="Times New Roman" w:hAnsi="Times New Roman" w:cs="Times New Roman"/>
          <w:sz w:val="22"/>
        </w:rPr>
        <w:tab/>
      </w:r>
      <w:r w:rsidR="004F7C23">
        <w:rPr>
          <w:rFonts w:ascii="Times New Roman" w:hAnsi="Times New Roman" w:cs="Times New Roman"/>
          <w:sz w:val="22"/>
        </w:rPr>
        <w:t xml:space="preserve">The Pearson correlation coefficients were calculated between all the </w:t>
      </w:r>
      <w:proofErr w:type="spellStart"/>
      <w:r w:rsidR="004F7C23">
        <w:rPr>
          <w:rFonts w:ascii="Times New Roman" w:hAnsi="Times New Roman" w:cs="Times New Roman"/>
          <w:sz w:val="22"/>
        </w:rPr>
        <w:t>nEff</w:t>
      </w:r>
      <w:proofErr w:type="spellEnd"/>
      <w:r w:rsidR="004F7C23">
        <w:rPr>
          <w:rFonts w:ascii="Times New Roman" w:hAnsi="Times New Roman" w:cs="Times New Roman"/>
          <w:sz w:val="22"/>
        </w:rPr>
        <w:t xml:space="preserve"> and nodal CC values for all nodes (i.e., 31 nodes) across all participants (i.e., 498).</w:t>
      </w:r>
      <w:r w:rsidR="001B77AC">
        <w:rPr>
          <w:rFonts w:ascii="Times New Roman" w:hAnsi="Times New Roman" w:cs="Times New Roman"/>
          <w:sz w:val="22"/>
        </w:rPr>
        <w:t xml:space="preserve"> The </w:t>
      </w:r>
      <w:proofErr w:type="spellStart"/>
      <w:r w:rsidR="001B77AC">
        <w:rPr>
          <w:rFonts w:ascii="Times New Roman" w:hAnsi="Times New Roman" w:cs="Times New Roman"/>
          <w:sz w:val="22"/>
        </w:rPr>
        <w:t>nEffs</w:t>
      </w:r>
      <w:proofErr w:type="spellEnd"/>
      <w:r w:rsidR="001B77AC">
        <w:rPr>
          <w:rFonts w:ascii="Times New Roman" w:hAnsi="Times New Roman" w:cs="Times New Roman"/>
          <w:sz w:val="22"/>
        </w:rPr>
        <w:t xml:space="preserve"> showed </w:t>
      </w:r>
      <w:r w:rsidR="00367FD0">
        <w:rPr>
          <w:rFonts w:ascii="Times New Roman" w:hAnsi="Times New Roman" w:cs="Times New Roman"/>
          <w:sz w:val="22"/>
        </w:rPr>
        <w:t xml:space="preserve">a </w:t>
      </w:r>
      <w:r w:rsidR="001B77AC">
        <w:rPr>
          <w:rFonts w:ascii="Times New Roman" w:hAnsi="Times New Roman" w:cs="Times New Roman"/>
          <w:sz w:val="22"/>
        </w:rPr>
        <w:t>highly positive correlation with the nodal CCs (</w:t>
      </w:r>
      <w:r w:rsidR="006B722B" w:rsidRPr="00F736F2">
        <w:rPr>
          <w:rFonts w:ascii="Times New Roman" w:hAnsi="Times New Roman" w:cs="Times New Roman"/>
          <w:i/>
          <w:sz w:val="22"/>
        </w:rPr>
        <w:t>r</w:t>
      </w:r>
      <w:r w:rsidR="006B722B">
        <w:rPr>
          <w:rFonts w:ascii="Times New Roman" w:hAnsi="Times New Roman" w:cs="Times New Roman"/>
          <w:sz w:val="22"/>
        </w:rPr>
        <w:t xml:space="preserve"> </w:t>
      </w:r>
      <w:r w:rsidR="00367FD0">
        <w:rPr>
          <w:rFonts w:ascii="Times New Roman" w:hAnsi="Times New Roman" w:cs="Times New Roman"/>
          <w:sz w:val="22"/>
        </w:rPr>
        <w:t>= 0.</w:t>
      </w:r>
      <w:r w:rsidR="00E7796A">
        <w:rPr>
          <w:rFonts w:ascii="Times New Roman" w:hAnsi="Times New Roman" w:cs="Times New Roman"/>
          <w:sz w:val="22"/>
        </w:rPr>
        <w:t>9308</w:t>
      </w:r>
      <w:r w:rsidR="00367FD0">
        <w:rPr>
          <w:rFonts w:ascii="Times New Roman" w:hAnsi="Times New Roman" w:cs="Times New Roman"/>
          <w:sz w:val="22"/>
        </w:rPr>
        <w:t xml:space="preserve">, p &lt; 0.0001; </w:t>
      </w:r>
      <w:r w:rsidR="001B77AC">
        <w:rPr>
          <w:rFonts w:ascii="Times New Roman" w:hAnsi="Times New Roman" w:cs="Times New Roman"/>
          <w:sz w:val="22"/>
        </w:rPr>
        <w:t>Figure S</w:t>
      </w:r>
      <w:r w:rsidR="00C00BCD">
        <w:rPr>
          <w:rFonts w:ascii="Times New Roman" w:hAnsi="Times New Roman" w:cs="Times New Roman"/>
          <w:sz w:val="22"/>
        </w:rPr>
        <w:t>6</w:t>
      </w:r>
      <w:r w:rsidR="001B77AC">
        <w:rPr>
          <w:rFonts w:ascii="Times New Roman" w:hAnsi="Times New Roman" w:cs="Times New Roman"/>
          <w:sz w:val="22"/>
        </w:rPr>
        <w:t>).</w:t>
      </w:r>
      <w:r w:rsidR="00321604">
        <w:rPr>
          <w:rFonts w:ascii="Times New Roman" w:hAnsi="Times New Roman" w:cs="Times New Roman"/>
          <w:sz w:val="22"/>
        </w:rPr>
        <w:t xml:space="preserve"> </w:t>
      </w:r>
    </w:p>
    <w:p w14:paraId="3FAD6A42" w14:textId="77777777" w:rsidR="00587555" w:rsidRDefault="00587555" w:rsidP="001B77AC">
      <w:pPr>
        <w:spacing w:line="480" w:lineRule="auto"/>
        <w:rPr>
          <w:rFonts w:ascii="Times New Roman" w:hAnsi="Times New Roman" w:cs="Times New Roman"/>
          <w:sz w:val="22"/>
        </w:rPr>
      </w:pPr>
    </w:p>
    <w:p w14:paraId="5EA31158" w14:textId="77019808" w:rsidR="005E1300" w:rsidRDefault="00505306" w:rsidP="00F736F2">
      <w:pPr>
        <w:spacing w:line="480" w:lineRule="auto"/>
        <w:jc w:val="center"/>
        <w:rPr>
          <w:rFonts w:ascii="Times New Roman" w:hAnsi="Times New Roman" w:cs="Times New Roman"/>
          <w:sz w:val="22"/>
        </w:rPr>
      </w:pPr>
      <w:r>
        <w:rPr>
          <w:rFonts w:ascii="Times New Roman" w:hAnsi="Times New Roman" w:cs="Times New Roman"/>
          <w:sz w:val="22"/>
        </w:rPr>
        <w:pict w14:anchorId="12E90603">
          <v:shape id="_x0000_i1028" type="#_x0000_t75" style="width:241.2pt;height:257.4pt">
            <v:imagedata r:id="rId13" o:title="Figure S4_ver2"/>
          </v:shape>
        </w:pict>
      </w:r>
    </w:p>
    <w:p w14:paraId="2C4A656D" w14:textId="0D5198F6" w:rsidR="002B07B6" w:rsidRDefault="002B07B6" w:rsidP="00F736F2">
      <w:pPr>
        <w:spacing w:line="360" w:lineRule="auto"/>
        <w:rPr>
          <w:rFonts w:ascii="Times New Roman" w:hAnsi="Times New Roman" w:cs="Times New Roman"/>
          <w:sz w:val="22"/>
        </w:rPr>
      </w:pPr>
      <w:r w:rsidRPr="00F736F2">
        <w:rPr>
          <w:rFonts w:ascii="Times New Roman" w:hAnsi="Times New Roman" w:cs="Times New Roman"/>
          <w:b/>
          <w:sz w:val="22"/>
        </w:rPr>
        <w:t>Figure S</w:t>
      </w:r>
      <w:r w:rsidR="00C00BCD">
        <w:rPr>
          <w:rFonts w:ascii="Times New Roman" w:hAnsi="Times New Roman" w:cs="Times New Roman"/>
          <w:b/>
          <w:sz w:val="22"/>
        </w:rPr>
        <w:t>6</w:t>
      </w:r>
      <w:r>
        <w:rPr>
          <w:rFonts w:ascii="Times New Roman" w:hAnsi="Times New Roman" w:cs="Times New Roman"/>
          <w:sz w:val="22"/>
        </w:rPr>
        <w:t xml:space="preserve">. </w:t>
      </w:r>
      <w:r w:rsidR="00E91032">
        <w:rPr>
          <w:rFonts w:ascii="Times New Roman" w:hAnsi="Times New Roman" w:cs="Times New Roman"/>
          <w:sz w:val="22"/>
        </w:rPr>
        <w:t xml:space="preserve">Correlation between the </w:t>
      </w:r>
      <w:r w:rsidR="00721B50">
        <w:rPr>
          <w:rFonts w:ascii="Times New Roman" w:hAnsi="Times New Roman" w:cs="Times New Roman"/>
          <w:sz w:val="22"/>
        </w:rPr>
        <w:t>nodal</w:t>
      </w:r>
      <w:r w:rsidR="00E91032">
        <w:rPr>
          <w:rFonts w:ascii="Times New Roman" w:hAnsi="Times New Roman" w:cs="Times New Roman"/>
          <w:sz w:val="22"/>
        </w:rPr>
        <w:t xml:space="preserve"> clustering coefficients </w:t>
      </w:r>
      <w:r w:rsidR="00721B50">
        <w:rPr>
          <w:rFonts w:ascii="Times New Roman" w:hAnsi="Times New Roman" w:cs="Times New Roman"/>
          <w:sz w:val="22"/>
        </w:rPr>
        <w:t>(</w:t>
      </w:r>
      <w:proofErr w:type="spellStart"/>
      <w:r w:rsidR="00721B50">
        <w:rPr>
          <w:rFonts w:ascii="Times New Roman" w:hAnsi="Times New Roman" w:cs="Times New Roman"/>
          <w:sz w:val="22"/>
        </w:rPr>
        <w:t>nCC</w:t>
      </w:r>
      <w:proofErr w:type="spellEnd"/>
      <w:r w:rsidR="00721B50">
        <w:rPr>
          <w:rFonts w:ascii="Times New Roman" w:hAnsi="Times New Roman" w:cs="Times New Roman"/>
          <w:sz w:val="22"/>
        </w:rPr>
        <w:t xml:space="preserve">) </w:t>
      </w:r>
      <w:r w:rsidR="00E91032">
        <w:rPr>
          <w:rFonts w:ascii="Times New Roman" w:hAnsi="Times New Roman" w:cs="Times New Roman"/>
          <w:sz w:val="22"/>
        </w:rPr>
        <w:t xml:space="preserve">and </w:t>
      </w:r>
      <w:r w:rsidR="00A963D5">
        <w:rPr>
          <w:rFonts w:ascii="Times New Roman" w:hAnsi="Times New Roman" w:cs="Times New Roman"/>
          <w:sz w:val="22"/>
        </w:rPr>
        <w:t xml:space="preserve">the </w:t>
      </w:r>
      <w:r w:rsidR="00721B50">
        <w:rPr>
          <w:rFonts w:ascii="Times New Roman" w:hAnsi="Times New Roman" w:cs="Times New Roman"/>
          <w:sz w:val="22"/>
        </w:rPr>
        <w:t>nodal efficiency (</w:t>
      </w:r>
      <w:proofErr w:type="spellStart"/>
      <w:r w:rsidR="00721B50">
        <w:rPr>
          <w:rFonts w:ascii="Times New Roman" w:hAnsi="Times New Roman" w:cs="Times New Roman"/>
          <w:sz w:val="22"/>
        </w:rPr>
        <w:t>nEff</w:t>
      </w:r>
      <w:proofErr w:type="spellEnd"/>
      <w:r w:rsidR="00721B50">
        <w:rPr>
          <w:rFonts w:ascii="Times New Roman" w:hAnsi="Times New Roman" w:cs="Times New Roman"/>
          <w:sz w:val="22"/>
        </w:rPr>
        <w:t xml:space="preserve">). </w:t>
      </w:r>
      <w:r w:rsidR="001C5022">
        <w:rPr>
          <w:rFonts w:ascii="Times New Roman" w:hAnsi="Times New Roman" w:cs="Times New Roman"/>
          <w:sz w:val="22"/>
        </w:rPr>
        <w:t xml:space="preserve">In the scatter plot, </w:t>
      </w:r>
      <w:r w:rsidR="00E60C3B">
        <w:rPr>
          <w:rFonts w:ascii="Times New Roman" w:hAnsi="Times New Roman" w:cs="Times New Roman"/>
          <w:sz w:val="22"/>
        </w:rPr>
        <w:t xml:space="preserve">all the nodal network measures (i.e., 31) from all participants (i.e., 498) are displayed. </w:t>
      </w:r>
      <w:r w:rsidR="00971B1B">
        <w:rPr>
          <w:rFonts w:ascii="Times New Roman" w:hAnsi="Times New Roman" w:cs="Times New Roman"/>
          <w:sz w:val="22"/>
        </w:rPr>
        <w:t xml:space="preserve">It is noted that </w:t>
      </w:r>
      <w:proofErr w:type="spellStart"/>
      <w:r w:rsidR="00971B1B">
        <w:rPr>
          <w:rFonts w:ascii="Times New Roman" w:hAnsi="Times New Roman" w:cs="Times New Roman"/>
          <w:sz w:val="22"/>
        </w:rPr>
        <w:t>nEff</w:t>
      </w:r>
      <w:proofErr w:type="spellEnd"/>
      <w:r w:rsidR="00971B1B">
        <w:rPr>
          <w:rFonts w:ascii="Times New Roman" w:hAnsi="Times New Roman" w:cs="Times New Roman"/>
          <w:sz w:val="22"/>
        </w:rPr>
        <w:t xml:space="preserve"> values are strongly dependent on the </w:t>
      </w:r>
      <w:proofErr w:type="spellStart"/>
      <w:r w:rsidR="00971B1B">
        <w:rPr>
          <w:rFonts w:ascii="Times New Roman" w:hAnsi="Times New Roman" w:cs="Times New Roman"/>
          <w:sz w:val="22"/>
        </w:rPr>
        <w:t>nCC</w:t>
      </w:r>
      <w:proofErr w:type="spellEnd"/>
      <w:r w:rsidR="00971B1B">
        <w:rPr>
          <w:rFonts w:ascii="Times New Roman" w:hAnsi="Times New Roman" w:cs="Times New Roman"/>
          <w:sz w:val="22"/>
        </w:rPr>
        <w:t xml:space="preserve"> values.</w:t>
      </w:r>
    </w:p>
    <w:p w14:paraId="150B116A" w14:textId="35D0D03D" w:rsidR="00D6737F" w:rsidRDefault="00D6737F" w:rsidP="00763648">
      <w:pPr>
        <w:spacing w:line="480" w:lineRule="auto"/>
        <w:rPr>
          <w:rFonts w:ascii="Times New Roman" w:hAnsi="Times New Roman" w:cs="Times New Roman"/>
          <w:sz w:val="22"/>
        </w:rPr>
      </w:pPr>
    </w:p>
    <w:p w14:paraId="1740113D" w14:textId="77777777" w:rsidR="003755B5" w:rsidRDefault="003755B5" w:rsidP="00763648">
      <w:pPr>
        <w:spacing w:line="480" w:lineRule="auto"/>
        <w:rPr>
          <w:rFonts w:ascii="Times New Roman" w:hAnsi="Times New Roman" w:cs="Times New Roman"/>
          <w:sz w:val="22"/>
        </w:rPr>
      </w:pPr>
    </w:p>
    <w:p w14:paraId="2915A42B" w14:textId="77777777" w:rsidR="00587555" w:rsidRDefault="00587555">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5B528335" w14:textId="610572E5" w:rsidR="00812CC0" w:rsidRDefault="00812CC0" w:rsidP="00763648">
      <w:pPr>
        <w:spacing w:line="480" w:lineRule="auto"/>
        <w:rPr>
          <w:rFonts w:ascii="Times New Roman" w:hAnsi="Times New Roman" w:cs="Times New Roman"/>
          <w:sz w:val="22"/>
        </w:rPr>
      </w:pPr>
      <w:r>
        <w:rPr>
          <w:rFonts w:ascii="Times New Roman" w:hAnsi="Times New Roman" w:cs="Times New Roman"/>
          <w:sz w:val="22"/>
        </w:rPr>
        <w:lastRenderedPageBreak/>
        <w:t>2.</w:t>
      </w:r>
      <w:r w:rsidR="00A84863">
        <w:rPr>
          <w:rFonts w:ascii="Times New Roman" w:hAnsi="Times New Roman" w:cs="Times New Roman"/>
          <w:sz w:val="22"/>
        </w:rPr>
        <w:t>5</w:t>
      </w:r>
      <w:r>
        <w:rPr>
          <w:rFonts w:ascii="Times New Roman" w:hAnsi="Times New Roman" w:cs="Times New Roman"/>
          <w:sz w:val="22"/>
        </w:rPr>
        <w:t>. Network indices for the random networks</w:t>
      </w:r>
      <w:r w:rsidR="00B537DF">
        <w:rPr>
          <w:rFonts w:ascii="Times New Roman" w:hAnsi="Times New Roman" w:cs="Times New Roman"/>
          <w:sz w:val="22"/>
        </w:rPr>
        <w:t xml:space="preserve"> (simulation)</w:t>
      </w:r>
    </w:p>
    <w:p w14:paraId="1E2A177F" w14:textId="28DAA84C" w:rsidR="00B537DF" w:rsidRDefault="00B537DF" w:rsidP="000D61DA">
      <w:pPr>
        <w:spacing w:line="480" w:lineRule="auto"/>
        <w:rPr>
          <w:rFonts w:ascii="Times New Roman" w:hAnsi="Times New Roman" w:cs="Times New Roman"/>
          <w:sz w:val="22"/>
        </w:rPr>
      </w:pPr>
      <w:r>
        <w:rPr>
          <w:rFonts w:ascii="Times New Roman" w:hAnsi="Times New Roman" w:cs="Times New Roman"/>
          <w:sz w:val="22"/>
        </w:rPr>
        <w:tab/>
        <w:t xml:space="preserve">From the </w:t>
      </w:r>
      <w:r w:rsidR="00C4720A">
        <w:rPr>
          <w:rFonts w:ascii="Times New Roman" w:hAnsi="Times New Roman" w:cs="Times New Roman"/>
          <w:sz w:val="22"/>
        </w:rPr>
        <w:t>randomly connected</w:t>
      </w:r>
      <w:r>
        <w:rPr>
          <w:rFonts w:ascii="Times New Roman" w:hAnsi="Times New Roman" w:cs="Times New Roman"/>
          <w:sz w:val="22"/>
        </w:rPr>
        <w:t xml:space="preserve"> networks, </w:t>
      </w:r>
      <w:r w:rsidR="00C4720A">
        <w:rPr>
          <w:rFonts w:ascii="Times New Roman" w:hAnsi="Times New Roman" w:cs="Times New Roman"/>
          <w:sz w:val="22"/>
        </w:rPr>
        <w:t xml:space="preserve">nodal CCs, </w:t>
      </w:r>
      <w:proofErr w:type="spellStart"/>
      <w:r w:rsidR="00C4720A">
        <w:rPr>
          <w:rFonts w:ascii="Times New Roman" w:hAnsi="Times New Roman" w:cs="Times New Roman"/>
          <w:sz w:val="22"/>
        </w:rPr>
        <w:t>nEffs</w:t>
      </w:r>
      <w:proofErr w:type="spellEnd"/>
      <w:r w:rsidR="00C4720A">
        <w:rPr>
          <w:rFonts w:ascii="Times New Roman" w:hAnsi="Times New Roman" w:cs="Times New Roman"/>
          <w:sz w:val="22"/>
        </w:rPr>
        <w:t xml:space="preserve">, and DCs were calculated and presented (Table S3). In the simulation, </w:t>
      </w:r>
      <w:r w:rsidR="00C3344D">
        <w:rPr>
          <w:rFonts w:ascii="Times New Roman" w:hAnsi="Times New Roman" w:cs="Times New Roman"/>
          <w:sz w:val="22"/>
        </w:rPr>
        <w:t xml:space="preserve">weighted symmetric matrices were randomly constructed 5000 times. </w:t>
      </w:r>
      <w:r w:rsidR="001A21B9">
        <w:rPr>
          <w:rFonts w:ascii="Times New Roman" w:hAnsi="Times New Roman" w:cs="Times New Roman"/>
          <w:sz w:val="22"/>
        </w:rPr>
        <w:t xml:space="preserve">The number of their nodes was set at 31. </w:t>
      </w:r>
      <w:r w:rsidR="002D65DC">
        <w:rPr>
          <w:rFonts w:ascii="Times New Roman" w:hAnsi="Times New Roman" w:cs="Times New Roman"/>
          <w:sz w:val="22"/>
        </w:rPr>
        <w:t xml:space="preserve">For each edge between nodes, </w:t>
      </w:r>
      <w:r w:rsidR="00BB6529">
        <w:rPr>
          <w:rFonts w:ascii="Times New Roman" w:hAnsi="Times New Roman" w:cs="Times New Roman"/>
          <w:sz w:val="22"/>
        </w:rPr>
        <w:t xml:space="preserve">a </w:t>
      </w:r>
      <w:r w:rsidR="000D61DA">
        <w:rPr>
          <w:rFonts w:ascii="Times New Roman" w:hAnsi="Times New Roman" w:cs="Times New Roman"/>
          <w:sz w:val="22"/>
        </w:rPr>
        <w:t>pseudo-</w:t>
      </w:r>
      <w:r w:rsidR="00BB6529">
        <w:rPr>
          <w:rFonts w:ascii="Times New Roman" w:hAnsi="Times New Roman" w:cs="Times New Roman"/>
          <w:sz w:val="22"/>
        </w:rPr>
        <w:t>random value was assigned from a uniform distribution ranging from 0 to 1.</w:t>
      </w:r>
      <w:r>
        <w:rPr>
          <w:rFonts w:ascii="Times New Roman" w:hAnsi="Times New Roman" w:cs="Times New Roman"/>
          <w:sz w:val="22"/>
        </w:rPr>
        <w:t xml:space="preserve"> </w:t>
      </w:r>
      <w:r w:rsidR="007F46B2">
        <w:rPr>
          <w:rFonts w:ascii="Times New Roman" w:hAnsi="Times New Roman" w:cs="Times New Roman"/>
          <w:sz w:val="22"/>
        </w:rPr>
        <w:t>The network indices were computed from the binarized matrices, wi</w:t>
      </w:r>
      <w:r w:rsidR="00A11195">
        <w:rPr>
          <w:rFonts w:ascii="Times New Roman" w:hAnsi="Times New Roman" w:cs="Times New Roman"/>
          <w:sz w:val="22"/>
        </w:rPr>
        <w:t>th the sparsity level across 5 to</w:t>
      </w:r>
      <w:r w:rsidR="007F46B2">
        <w:rPr>
          <w:rFonts w:ascii="Times New Roman" w:hAnsi="Times New Roman" w:cs="Times New Roman"/>
          <w:sz w:val="22"/>
        </w:rPr>
        <w:t xml:space="preserve"> </w:t>
      </w:r>
      <w:r w:rsidR="00F30523">
        <w:rPr>
          <w:rFonts w:ascii="Times New Roman" w:hAnsi="Times New Roman" w:cs="Times New Roman"/>
          <w:sz w:val="22"/>
        </w:rPr>
        <w:t>35</w:t>
      </w:r>
      <w:r w:rsidR="007F46B2">
        <w:rPr>
          <w:rFonts w:ascii="Times New Roman" w:hAnsi="Times New Roman" w:cs="Times New Roman"/>
          <w:sz w:val="22"/>
        </w:rPr>
        <w:t>%.</w:t>
      </w:r>
      <w:r w:rsidR="00310913">
        <w:rPr>
          <w:rFonts w:ascii="Times New Roman" w:hAnsi="Times New Roman" w:cs="Times New Roman"/>
          <w:sz w:val="22"/>
        </w:rPr>
        <w:t xml:space="preserve"> </w:t>
      </w:r>
      <w:r w:rsidR="000D61DA">
        <w:rPr>
          <w:rFonts w:ascii="Times New Roman" w:hAnsi="Times New Roman" w:cs="Times New Roman"/>
          <w:sz w:val="22"/>
        </w:rPr>
        <w:t xml:space="preserve">The random sampling was conducted using the ‘rand’ function implemented in </w:t>
      </w:r>
      <w:r w:rsidR="0067295A">
        <w:rPr>
          <w:rFonts w:ascii="Times New Roman" w:hAnsi="Times New Roman" w:cs="Times New Roman"/>
          <w:sz w:val="22"/>
        </w:rPr>
        <w:t xml:space="preserve">MATLAB </w:t>
      </w:r>
      <w:r w:rsidR="000D61DA">
        <w:rPr>
          <w:rFonts w:ascii="Times New Roman" w:hAnsi="Times New Roman" w:cs="Times New Roman"/>
          <w:sz w:val="22"/>
        </w:rPr>
        <w:t>(MathWorks).</w:t>
      </w:r>
    </w:p>
    <w:p w14:paraId="63550611" w14:textId="4FD6ADB7" w:rsidR="00587555" w:rsidRDefault="00587555" w:rsidP="000D61DA">
      <w:pPr>
        <w:spacing w:line="480" w:lineRule="auto"/>
        <w:rPr>
          <w:rFonts w:ascii="Times New Roman" w:hAnsi="Times New Roman" w:cs="Times New Roman"/>
          <w:sz w:val="22"/>
        </w:rPr>
      </w:pPr>
    </w:p>
    <w:p w14:paraId="4E516EC3" w14:textId="74D06515" w:rsidR="007F46B2" w:rsidRDefault="007F46B2" w:rsidP="00F736F2">
      <w:pPr>
        <w:spacing w:line="360" w:lineRule="auto"/>
        <w:rPr>
          <w:rFonts w:ascii="Times New Roman" w:hAnsi="Times New Roman" w:cs="Times New Roman"/>
          <w:sz w:val="22"/>
        </w:rPr>
      </w:pPr>
      <w:r w:rsidRPr="008B77E2">
        <w:rPr>
          <w:rFonts w:ascii="Times New Roman" w:hAnsi="Times New Roman" w:cs="Times New Roman"/>
          <w:b/>
          <w:sz w:val="22"/>
        </w:rPr>
        <w:t>Table S3</w:t>
      </w:r>
      <w:r>
        <w:rPr>
          <w:rFonts w:ascii="Times New Roman" w:hAnsi="Times New Roman" w:cs="Times New Roman"/>
          <w:sz w:val="22"/>
        </w:rPr>
        <w:t xml:space="preserve">. </w:t>
      </w:r>
      <w:r w:rsidR="00055315">
        <w:rPr>
          <w:rFonts w:ascii="Times New Roman" w:hAnsi="Times New Roman" w:cs="Times New Roman"/>
          <w:sz w:val="22"/>
        </w:rPr>
        <w:t xml:space="preserve">The network indices </w:t>
      </w:r>
      <w:proofErr w:type="gramStart"/>
      <w:r w:rsidR="00055315">
        <w:rPr>
          <w:rFonts w:ascii="Times New Roman" w:hAnsi="Times New Roman" w:cs="Times New Roman"/>
          <w:sz w:val="22"/>
        </w:rPr>
        <w:t>calculated</w:t>
      </w:r>
      <w:proofErr w:type="gramEnd"/>
      <w:r w:rsidR="00055315">
        <w:rPr>
          <w:rFonts w:ascii="Times New Roman" w:hAnsi="Times New Roman" w:cs="Times New Roman"/>
          <w:sz w:val="22"/>
        </w:rPr>
        <w:t xml:space="preserve"> from the randomly constructed networks.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2343"/>
        <w:gridCol w:w="2125"/>
        <w:gridCol w:w="2220"/>
      </w:tblGrid>
      <w:tr w:rsidR="007F46B2" w14:paraId="278D3D31" w14:textId="77777777" w:rsidTr="00750804">
        <w:tc>
          <w:tcPr>
            <w:tcW w:w="2328" w:type="dxa"/>
            <w:tcBorders>
              <w:top w:val="single" w:sz="4" w:space="0" w:color="auto"/>
              <w:bottom w:val="single" w:sz="4" w:space="0" w:color="auto"/>
            </w:tcBorders>
          </w:tcPr>
          <w:p w14:paraId="30DA7115" w14:textId="38718D25" w:rsidR="007F46B2" w:rsidRDefault="00A72A94" w:rsidP="00F736F2">
            <w:pPr>
              <w:jc w:val="cente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ndex</w:t>
            </w:r>
          </w:p>
        </w:tc>
        <w:tc>
          <w:tcPr>
            <w:tcW w:w="2343" w:type="dxa"/>
            <w:tcBorders>
              <w:top w:val="single" w:sz="4" w:space="0" w:color="auto"/>
              <w:bottom w:val="single" w:sz="4" w:space="0" w:color="auto"/>
            </w:tcBorders>
          </w:tcPr>
          <w:p w14:paraId="47310DAB" w14:textId="787242F7" w:rsidR="007F46B2" w:rsidRDefault="00310913" w:rsidP="00F736F2">
            <w:pPr>
              <w:jc w:val="center"/>
              <w:rPr>
                <w:rFonts w:ascii="Times New Roman" w:hAnsi="Times New Roman" w:cs="Times New Roman"/>
                <w:sz w:val="22"/>
              </w:rPr>
            </w:pPr>
            <w:r>
              <w:rPr>
                <w:rFonts w:ascii="Times New Roman" w:hAnsi="Times New Roman" w:cs="Times New Roman"/>
                <w:sz w:val="22"/>
              </w:rPr>
              <w:t>DC</w:t>
            </w:r>
          </w:p>
        </w:tc>
        <w:tc>
          <w:tcPr>
            <w:tcW w:w="2125" w:type="dxa"/>
            <w:tcBorders>
              <w:top w:val="single" w:sz="4" w:space="0" w:color="auto"/>
              <w:bottom w:val="single" w:sz="4" w:space="0" w:color="auto"/>
            </w:tcBorders>
          </w:tcPr>
          <w:p w14:paraId="3FE62732" w14:textId="314354A1" w:rsidR="007F46B2" w:rsidRDefault="00310913" w:rsidP="00F736F2">
            <w:pPr>
              <w:jc w:val="center"/>
              <w:rPr>
                <w:rFonts w:ascii="Times New Roman" w:hAnsi="Times New Roman" w:cs="Times New Roman"/>
                <w:sz w:val="22"/>
              </w:rPr>
            </w:pPr>
            <w:r>
              <w:rPr>
                <w:rFonts w:ascii="Times New Roman" w:hAnsi="Times New Roman" w:cs="Times New Roman"/>
                <w:sz w:val="22"/>
              </w:rPr>
              <w:t>CC</w:t>
            </w:r>
          </w:p>
        </w:tc>
        <w:tc>
          <w:tcPr>
            <w:tcW w:w="2220" w:type="dxa"/>
            <w:tcBorders>
              <w:top w:val="single" w:sz="4" w:space="0" w:color="auto"/>
              <w:bottom w:val="single" w:sz="4" w:space="0" w:color="auto"/>
            </w:tcBorders>
          </w:tcPr>
          <w:p w14:paraId="7B7A8D57" w14:textId="386170A2" w:rsidR="007F46B2" w:rsidRPr="00310913" w:rsidRDefault="00310913" w:rsidP="00F736F2">
            <w:pPr>
              <w:jc w:val="center"/>
              <w:rPr>
                <w:rFonts w:ascii="Times New Roman" w:hAnsi="Times New Roman" w:cs="Times New Roman"/>
                <w:sz w:val="22"/>
              </w:rPr>
            </w:pPr>
            <w:proofErr w:type="spellStart"/>
            <w:r>
              <w:rPr>
                <w:rFonts w:ascii="Times New Roman" w:hAnsi="Times New Roman" w:cs="Times New Roman"/>
                <w:sz w:val="22"/>
              </w:rPr>
              <w:t>nEff</w:t>
            </w:r>
            <w:proofErr w:type="spellEnd"/>
          </w:p>
        </w:tc>
      </w:tr>
      <w:tr w:rsidR="007F46B2" w14:paraId="567C0C70" w14:textId="77777777" w:rsidTr="00750804">
        <w:tc>
          <w:tcPr>
            <w:tcW w:w="2328" w:type="dxa"/>
            <w:tcBorders>
              <w:top w:val="single" w:sz="4" w:space="0" w:color="auto"/>
            </w:tcBorders>
          </w:tcPr>
          <w:p w14:paraId="70713A91" w14:textId="64859AB0" w:rsidR="007F46B2" w:rsidRDefault="00E10D7D" w:rsidP="00F736F2">
            <w:pPr>
              <w:jc w:val="center"/>
              <w:rPr>
                <w:rFonts w:ascii="Times New Roman" w:hAnsi="Times New Roman" w:cs="Times New Roman"/>
                <w:sz w:val="22"/>
              </w:rPr>
            </w:pPr>
            <w:r>
              <w:rPr>
                <w:rFonts w:ascii="Times New Roman" w:hAnsi="Times New Roman" w:cs="Times New Roman"/>
                <w:sz w:val="22"/>
              </w:rPr>
              <w:t>V</w:t>
            </w:r>
            <w:r w:rsidR="00A72A94">
              <w:rPr>
                <w:rFonts w:ascii="Times New Roman" w:hAnsi="Times New Roman" w:cs="Times New Roman"/>
                <w:sz w:val="22"/>
              </w:rPr>
              <w:t>alues</w:t>
            </w:r>
          </w:p>
        </w:tc>
        <w:tc>
          <w:tcPr>
            <w:tcW w:w="2343" w:type="dxa"/>
            <w:tcBorders>
              <w:top w:val="single" w:sz="4" w:space="0" w:color="auto"/>
            </w:tcBorders>
          </w:tcPr>
          <w:p w14:paraId="42E0CE9A" w14:textId="5807B928" w:rsidR="007F46B2" w:rsidRDefault="00310913" w:rsidP="00F736F2">
            <w:pPr>
              <w:jc w:val="center"/>
              <w:rPr>
                <w:rFonts w:ascii="Times New Roman" w:hAnsi="Times New Roman" w:cs="Times New Roman"/>
                <w:sz w:val="22"/>
              </w:rPr>
            </w:pPr>
            <w:r w:rsidRPr="00310913">
              <w:rPr>
                <w:rFonts w:ascii="Times New Roman" w:hAnsi="Times New Roman" w:cs="Times New Roman"/>
                <w:sz w:val="22"/>
              </w:rPr>
              <w:t>2</w:t>
            </w:r>
            <w:r w:rsidR="00D053E1">
              <w:rPr>
                <w:rFonts w:ascii="Times New Roman" w:hAnsi="Times New Roman" w:cs="Times New Roman"/>
                <w:sz w:val="22"/>
              </w:rPr>
              <w:t>4</w:t>
            </w:r>
            <w:r w:rsidRPr="00310913">
              <w:rPr>
                <w:rFonts w:ascii="Times New Roman" w:hAnsi="Times New Roman" w:cs="Times New Roman"/>
                <w:sz w:val="22"/>
              </w:rPr>
              <w:t>.</w:t>
            </w:r>
            <w:r w:rsidR="00D053E1">
              <w:rPr>
                <w:rFonts w:ascii="Times New Roman" w:hAnsi="Times New Roman" w:cs="Times New Roman"/>
                <w:sz w:val="22"/>
              </w:rPr>
              <w:t>01</w:t>
            </w:r>
          </w:p>
        </w:tc>
        <w:tc>
          <w:tcPr>
            <w:tcW w:w="2125" w:type="dxa"/>
            <w:tcBorders>
              <w:top w:val="single" w:sz="4" w:space="0" w:color="auto"/>
            </w:tcBorders>
          </w:tcPr>
          <w:p w14:paraId="4562C296" w14:textId="147CA621" w:rsidR="007F46B2" w:rsidRPr="00310913" w:rsidRDefault="00310913" w:rsidP="00F736F2">
            <w:pPr>
              <w:jc w:val="center"/>
              <w:rPr>
                <w:rFonts w:ascii="Times New Roman" w:hAnsi="Times New Roman" w:cs="Times New Roman"/>
                <w:sz w:val="22"/>
              </w:rPr>
            </w:pPr>
            <w:r w:rsidRPr="00310913">
              <w:rPr>
                <w:rFonts w:ascii="Times New Roman" w:hAnsi="Times New Roman" w:cs="Times New Roman"/>
                <w:sz w:val="22"/>
              </w:rPr>
              <w:t>0.</w:t>
            </w:r>
            <w:r w:rsidR="00AC16DF">
              <w:rPr>
                <w:rFonts w:ascii="Times New Roman" w:hAnsi="Times New Roman" w:cs="Times New Roman"/>
                <w:sz w:val="22"/>
              </w:rPr>
              <w:t>8003</w:t>
            </w:r>
          </w:p>
        </w:tc>
        <w:tc>
          <w:tcPr>
            <w:tcW w:w="2220" w:type="dxa"/>
            <w:tcBorders>
              <w:top w:val="single" w:sz="4" w:space="0" w:color="auto"/>
            </w:tcBorders>
          </w:tcPr>
          <w:p w14:paraId="78CFC9C2" w14:textId="7112FC89" w:rsidR="007F46B2" w:rsidRDefault="00310913" w:rsidP="00F736F2">
            <w:pPr>
              <w:jc w:val="center"/>
              <w:rPr>
                <w:rFonts w:ascii="Times New Roman" w:hAnsi="Times New Roman" w:cs="Times New Roman"/>
                <w:sz w:val="22"/>
              </w:rPr>
            </w:pPr>
            <w:r w:rsidRPr="00310913">
              <w:rPr>
                <w:rFonts w:ascii="Times New Roman" w:hAnsi="Times New Roman" w:cs="Times New Roman"/>
                <w:sz w:val="22"/>
              </w:rPr>
              <w:t>0.</w:t>
            </w:r>
            <w:r w:rsidR="00F46429">
              <w:rPr>
                <w:rFonts w:ascii="Times New Roman" w:hAnsi="Times New Roman" w:cs="Times New Roman"/>
                <w:sz w:val="22"/>
              </w:rPr>
              <w:t>9001</w:t>
            </w:r>
          </w:p>
        </w:tc>
      </w:tr>
    </w:tbl>
    <w:p w14:paraId="0C4AE907" w14:textId="3A878AD6" w:rsidR="00953632" w:rsidRDefault="00005E2D" w:rsidP="00F736F2">
      <w:pPr>
        <w:spacing w:line="360" w:lineRule="auto"/>
        <w:rPr>
          <w:rFonts w:ascii="Times New Roman" w:hAnsi="Times New Roman" w:cs="Times New Roman"/>
          <w:sz w:val="22"/>
        </w:rPr>
      </w:pPr>
      <w:r>
        <w:rPr>
          <w:rFonts w:ascii="Times New Roman" w:hAnsi="Times New Roman" w:cs="Times New Roman" w:hint="eastAsia"/>
          <w:sz w:val="22"/>
        </w:rPr>
        <w:t>D</w:t>
      </w:r>
      <w:r>
        <w:rPr>
          <w:rFonts w:ascii="Times New Roman" w:hAnsi="Times New Roman" w:cs="Times New Roman"/>
          <w:sz w:val="22"/>
        </w:rPr>
        <w:t xml:space="preserve">C, degree centrality; CC, clustering coefficient; </w:t>
      </w:r>
      <w:proofErr w:type="spellStart"/>
      <w:r>
        <w:rPr>
          <w:rFonts w:ascii="Times New Roman" w:hAnsi="Times New Roman" w:cs="Times New Roman"/>
          <w:sz w:val="22"/>
        </w:rPr>
        <w:t>nEff</w:t>
      </w:r>
      <w:proofErr w:type="spellEnd"/>
      <w:r>
        <w:rPr>
          <w:rFonts w:ascii="Times New Roman" w:hAnsi="Times New Roman" w:cs="Times New Roman"/>
          <w:sz w:val="22"/>
        </w:rPr>
        <w:t>, nodal efficiency</w:t>
      </w:r>
    </w:p>
    <w:p w14:paraId="6811C5C6" w14:textId="77777777" w:rsidR="004D77A2" w:rsidRDefault="004D77A2">
      <w:pPr>
        <w:widowControl/>
        <w:wordWrap/>
        <w:autoSpaceDE/>
        <w:autoSpaceDN/>
        <w:rPr>
          <w:rFonts w:ascii="Times New Roman" w:hAnsi="Times New Roman" w:cs="Times New Roman"/>
          <w:b/>
          <w:sz w:val="24"/>
        </w:rPr>
      </w:pPr>
      <w:r>
        <w:rPr>
          <w:rFonts w:ascii="Times New Roman" w:hAnsi="Times New Roman" w:cs="Times New Roman"/>
          <w:b/>
          <w:sz w:val="24"/>
        </w:rPr>
        <w:br w:type="page"/>
      </w:r>
    </w:p>
    <w:p w14:paraId="11606822" w14:textId="47D8ED3B" w:rsidR="007F46B2" w:rsidRDefault="00953632" w:rsidP="00F736F2">
      <w:pPr>
        <w:widowControl/>
        <w:wordWrap/>
        <w:autoSpaceDE/>
        <w:autoSpaceDN/>
        <w:rPr>
          <w:rFonts w:ascii="Times New Roman" w:hAnsi="Times New Roman" w:cs="Times New Roman"/>
          <w:b/>
          <w:sz w:val="24"/>
        </w:rPr>
      </w:pPr>
      <w:r w:rsidRPr="00F736F2">
        <w:rPr>
          <w:rFonts w:ascii="Times New Roman" w:hAnsi="Times New Roman" w:cs="Times New Roman"/>
          <w:b/>
          <w:sz w:val="24"/>
        </w:rPr>
        <w:lastRenderedPageBreak/>
        <w:t>References</w:t>
      </w:r>
    </w:p>
    <w:p w14:paraId="1FED1D24" w14:textId="19CFF261" w:rsidR="007903A3" w:rsidRPr="007903A3" w:rsidRDefault="007903A3" w:rsidP="00F736F2">
      <w:pPr>
        <w:widowControl/>
        <w:wordWrap/>
        <w:autoSpaceDE/>
        <w:autoSpaceDN/>
        <w:rPr>
          <w:rFonts w:ascii="Times New Roman" w:hAnsi="Times New Roman" w:cs="Times New Roman"/>
          <w:bCs/>
          <w:sz w:val="22"/>
        </w:rPr>
      </w:pPr>
      <w:r w:rsidRPr="007903A3">
        <w:rPr>
          <w:rFonts w:ascii="Times New Roman" w:hAnsi="Times New Roman" w:cs="Times New Roman" w:hint="eastAsia"/>
          <w:bCs/>
          <w:sz w:val="22"/>
        </w:rPr>
        <w:t xml:space="preserve">[1] </w:t>
      </w:r>
      <w:r w:rsidRPr="007903A3">
        <w:rPr>
          <w:rFonts w:ascii="Times New Roman" w:hAnsi="Times New Roman" w:cs="Times New Roman"/>
          <w:bCs/>
          <w:sz w:val="22"/>
        </w:rPr>
        <w:t>Kroenke, K., Spitzer, R. L., &amp; Williams, J. B. W. (2001). The PHQ-9: Validity of a brief depression severity measure. Journal of General Internal Medicine, 16(9), 606-613. https://doi.org/10.1046/j.1525-1497.2001.016009606.</w:t>
      </w:r>
    </w:p>
    <w:p w14:paraId="62057EC6" w14:textId="667C8BC4" w:rsidR="00953632" w:rsidRDefault="00953632" w:rsidP="00953632">
      <w:pPr>
        <w:spacing w:line="240" w:lineRule="auto"/>
        <w:rPr>
          <w:rFonts w:ascii="Times New Roman" w:hAnsi="Times New Roman" w:cs="Times New Roman"/>
          <w:sz w:val="22"/>
        </w:rPr>
      </w:pPr>
      <w:r>
        <w:rPr>
          <w:rFonts w:ascii="Times New Roman" w:hAnsi="Times New Roman" w:cs="Times New Roman"/>
          <w:sz w:val="22"/>
        </w:rPr>
        <w:t>[</w:t>
      </w:r>
      <w:r w:rsidR="007903A3">
        <w:rPr>
          <w:rFonts w:ascii="Times New Roman" w:hAnsi="Times New Roman" w:cs="Times New Roman" w:hint="eastAsia"/>
          <w:sz w:val="22"/>
        </w:rPr>
        <w:t>2</w:t>
      </w:r>
      <w:r>
        <w:rPr>
          <w:rFonts w:ascii="Times New Roman" w:hAnsi="Times New Roman" w:cs="Times New Roman"/>
          <w:sz w:val="22"/>
        </w:rPr>
        <w:t xml:space="preserve">] </w:t>
      </w:r>
      <w:r w:rsidRPr="00953632">
        <w:rPr>
          <w:rFonts w:ascii="Times New Roman" w:hAnsi="Times New Roman" w:cs="Times New Roman"/>
          <w:sz w:val="22"/>
        </w:rPr>
        <w:t xml:space="preserve">Choi, K. M., Kim, J. Y., Kim, Y. W., Han, J. W., </w:t>
      </w:r>
      <w:proofErr w:type="spellStart"/>
      <w:r w:rsidRPr="00953632">
        <w:rPr>
          <w:rFonts w:ascii="Times New Roman" w:hAnsi="Times New Roman" w:cs="Times New Roman"/>
          <w:sz w:val="22"/>
        </w:rPr>
        <w:t>Im</w:t>
      </w:r>
      <w:proofErr w:type="spellEnd"/>
      <w:r w:rsidRPr="00953632">
        <w:rPr>
          <w:rFonts w:ascii="Times New Roman" w:hAnsi="Times New Roman" w:cs="Times New Roman"/>
          <w:sz w:val="22"/>
        </w:rPr>
        <w:t xml:space="preserve">, C. H., &amp; Lee, S. H. (2021). Comparative analysis of default mode networks in major psychiatric disorders using resting-state EEG. </w:t>
      </w:r>
      <w:r w:rsidRPr="00F736F2">
        <w:rPr>
          <w:rFonts w:ascii="Times New Roman" w:hAnsi="Times New Roman" w:cs="Times New Roman"/>
          <w:i/>
          <w:sz w:val="22"/>
        </w:rPr>
        <w:t>Scientific reports</w:t>
      </w:r>
      <w:r w:rsidRPr="00953632">
        <w:rPr>
          <w:rFonts w:ascii="Times New Roman" w:hAnsi="Times New Roman" w:cs="Times New Roman"/>
          <w:sz w:val="22"/>
        </w:rPr>
        <w:t>, 11(1), 22007.</w:t>
      </w:r>
    </w:p>
    <w:p w14:paraId="007F682A" w14:textId="5F207A33" w:rsidR="00001B6E" w:rsidRDefault="00001B6E" w:rsidP="00953632">
      <w:pPr>
        <w:spacing w:line="240" w:lineRule="auto"/>
        <w:rPr>
          <w:rFonts w:ascii="Times New Roman" w:hAnsi="Times New Roman" w:cs="Times New Roman"/>
          <w:sz w:val="22"/>
        </w:rPr>
      </w:pPr>
      <w:r>
        <w:rPr>
          <w:rFonts w:ascii="Times New Roman" w:hAnsi="Times New Roman" w:cs="Times New Roman" w:hint="eastAsia"/>
          <w:sz w:val="22"/>
        </w:rPr>
        <w:t>[</w:t>
      </w:r>
      <w:r w:rsidR="007903A3">
        <w:rPr>
          <w:rFonts w:ascii="Times New Roman" w:hAnsi="Times New Roman" w:cs="Times New Roman" w:hint="eastAsia"/>
          <w:sz w:val="22"/>
        </w:rPr>
        <w:t>3</w:t>
      </w:r>
      <w:r>
        <w:rPr>
          <w:rFonts w:ascii="Times New Roman" w:hAnsi="Times New Roman" w:cs="Times New Roman" w:hint="eastAsia"/>
          <w:sz w:val="22"/>
        </w:rPr>
        <w:t xml:space="preserve">] </w:t>
      </w:r>
      <w:r w:rsidRPr="00001B6E">
        <w:rPr>
          <w:rFonts w:ascii="Times New Roman" w:hAnsi="Times New Roman" w:cs="Times New Roman"/>
          <w:sz w:val="22"/>
        </w:rPr>
        <w:t xml:space="preserve">Tadel, F., Baillet, S., Mosher, J. C., Pantazis, D., &amp; Leahy, R. M. (2011). Brainstorm: a user-friendly application for MEG/EEG analysis. </w:t>
      </w:r>
      <w:r w:rsidRPr="00DF1F68">
        <w:rPr>
          <w:rFonts w:ascii="Times New Roman" w:hAnsi="Times New Roman" w:cs="Times New Roman"/>
          <w:i/>
          <w:iCs/>
          <w:sz w:val="22"/>
        </w:rPr>
        <w:t>Computational intelligence and neuroscience</w:t>
      </w:r>
      <w:r w:rsidRPr="00001B6E">
        <w:rPr>
          <w:rFonts w:ascii="Times New Roman" w:hAnsi="Times New Roman" w:cs="Times New Roman"/>
          <w:sz w:val="22"/>
        </w:rPr>
        <w:t>, 2011, 1-13.</w:t>
      </w:r>
    </w:p>
    <w:p w14:paraId="7610C7F3" w14:textId="2DB86D7A" w:rsidR="005935AA" w:rsidRDefault="005935AA" w:rsidP="00953632">
      <w:pPr>
        <w:spacing w:line="240" w:lineRule="auto"/>
        <w:rPr>
          <w:rFonts w:ascii="Times New Roman" w:hAnsi="Times New Roman" w:cs="Times New Roman"/>
          <w:sz w:val="22"/>
        </w:rPr>
      </w:pPr>
      <w:r>
        <w:rPr>
          <w:rFonts w:ascii="Times New Roman" w:hAnsi="Times New Roman" w:cs="Times New Roman" w:hint="eastAsia"/>
          <w:sz w:val="22"/>
        </w:rPr>
        <w:t>[</w:t>
      </w:r>
      <w:r w:rsidR="007903A3">
        <w:rPr>
          <w:rFonts w:ascii="Times New Roman" w:hAnsi="Times New Roman" w:cs="Times New Roman" w:hint="eastAsia"/>
          <w:sz w:val="22"/>
        </w:rPr>
        <w:t>4</w:t>
      </w:r>
      <w:r>
        <w:rPr>
          <w:rFonts w:ascii="Times New Roman" w:hAnsi="Times New Roman" w:cs="Times New Roman" w:hint="eastAsia"/>
          <w:sz w:val="22"/>
        </w:rPr>
        <w:t xml:space="preserve">] </w:t>
      </w:r>
      <w:proofErr w:type="spellStart"/>
      <w:r w:rsidRPr="005935AA">
        <w:rPr>
          <w:rFonts w:ascii="Times New Roman" w:hAnsi="Times New Roman" w:cs="Times New Roman"/>
          <w:sz w:val="22"/>
        </w:rPr>
        <w:t>Gramfort</w:t>
      </w:r>
      <w:proofErr w:type="spellEnd"/>
      <w:r w:rsidRPr="005935AA">
        <w:rPr>
          <w:rFonts w:ascii="Times New Roman" w:hAnsi="Times New Roman" w:cs="Times New Roman"/>
          <w:sz w:val="22"/>
        </w:rPr>
        <w:t xml:space="preserve">, A., </w:t>
      </w:r>
      <w:proofErr w:type="spellStart"/>
      <w:r w:rsidRPr="005935AA">
        <w:rPr>
          <w:rFonts w:ascii="Times New Roman" w:hAnsi="Times New Roman" w:cs="Times New Roman"/>
          <w:sz w:val="22"/>
        </w:rPr>
        <w:t>Papadopoulo</w:t>
      </w:r>
      <w:proofErr w:type="spellEnd"/>
      <w:r w:rsidRPr="005935AA">
        <w:rPr>
          <w:rFonts w:ascii="Times New Roman" w:hAnsi="Times New Roman" w:cs="Times New Roman"/>
          <w:sz w:val="22"/>
        </w:rPr>
        <w:t xml:space="preserve">, T., Olivi, E., &amp; Clerc, M. (2010). OpenMEEG: opensource software for quasistatic </w:t>
      </w:r>
      <w:proofErr w:type="spellStart"/>
      <w:r w:rsidRPr="005935AA">
        <w:rPr>
          <w:rFonts w:ascii="Times New Roman" w:hAnsi="Times New Roman" w:cs="Times New Roman"/>
          <w:sz w:val="22"/>
        </w:rPr>
        <w:t>bioelectromagnetics</w:t>
      </w:r>
      <w:proofErr w:type="spellEnd"/>
      <w:r w:rsidRPr="005935AA">
        <w:rPr>
          <w:rFonts w:ascii="Times New Roman" w:hAnsi="Times New Roman" w:cs="Times New Roman"/>
          <w:sz w:val="22"/>
        </w:rPr>
        <w:t xml:space="preserve">. </w:t>
      </w:r>
      <w:r w:rsidRPr="00DF1F68">
        <w:rPr>
          <w:rFonts w:ascii="Times New Roman" w:hAnsi="Times New Roman" w:cs="Times New Roman"/>
          <w:i/>
          <w:iCs/>
          <w:sz w:val="22"/>
        </w:rPr>
        <w:t>Biomedical engineering online</w:t>
      </w:r>
      <w:r w:rsidRPr="005935AA">
        <w:rPr>
          <w:rFonts w:ascii="Times New Roman" w:hAnsi="Times New Roman" w:cs="Times New Roman"/>
          <w:sz w:val="22"/>
        </w:rPr>
        <w:t>, 9, 1-20.</w:t>
      </w:r>
    </w:p>
    <w:p w14:paraId="00BF7D59" w14:textId="723F8D65" w:rsidR="00951B41" w:rsidRDefault="00951B41" w:rsidP="00951B41">
      <w:pPr>
        <w:spacing w:line="240" w:lineRule="auto"/>
        <w:rPr>
          <w:rFonts w:ascii="Times New Roman" w:hAnsi="Times New Roman" w:cs="Times New Roman"/>
          <w:sz w:val="22"/>
        </w:rPr>
      </w:pPr>
      <w:r>
        <w:rPr>
          <w:rFonts w:ascii="Times New Roman" w:hAnsi="Times New Roman" w:cs="Times New Roman"/>
          <w:sz w:val="22"/>
        </w:rPr>
        <w:t>[</w:t>
      </w:r>
      <w:r w:rsidR="007903A3">
        <w:rPr>
          <w:rFonts w:ascii="Times New Roman" w:hAnsi="Times New Roman" w:cs="Times New Roman" w:hint="eastAsia"/>
          <w:sz w:val="22"/>
        </w:rPr>
        <w:t>5</w:t>
      </w:r>
      <w:r>
        <w:rPr>
          <w:rFonts w:ascii="Times New Roman" w:hAnsi="Times New Roman" w:cs="Times New Roman"/>
          <w:sz w:val="22"/>
        </w:rPr>
        <w:t xml:space="preserve">] </w:t>
      </w:r>
      <w:r w:rsidRPr="00953632">
        <w:rPr>
          <w:rFonts w:ascii="Times New Roman" w:hAnsi="Times New Roman" w:cs="Times New Roman"/>
          <w:sz w:val="22"/>
        </w:rPr>
        <w:t xml:space="preserve">Chen, A. C., </w:t>
      </w:r>
      <w:proofErr w:type="spellStart"/>
      <w:r w:rsidRPr="00953632">
        <w:rPr>
          <w:rFonts w:ascii="Times New Roman" w:hAnsi="Times New Roman" w:cs="Times New Roman"/>
          <w:sz w:val="22"/>
        </w:rPr>
        <w:t>Oathes</w:t>
      </w:r>
      <w:proofErr w:type="spellEnd"/>
      <w:r w:rsidRPr="00953632">
        <w:rPr>
          <w:rFonts w:ascii="Times New Roman" w:hAnsi="Times New Roman" w:cs="Times New Roman"/>
          <w:sz w:val="22"/>
        </w:rPr>
        <w:t>, D. J., Chang, C., Bradley, T., Zhou, Z. W., Williams, L. M., ... &amp; Etkin, A. (2013). Causal interactions between fronto-parietal central executive and default-mode networks in humans. </w:t>
      </w:r>
      <w:r w:rsidRPr="00F736F2">
        <w:rPr>
          <w:rFonts w:ascii="Times New Roman" w:hAnsi="Times New Roman" w:cs="Times New Roman"/>
          <w:i/>
          <w:sz w:val="22"/>
        </w:rPr>
        <w:t>Proceedings of the National Academy of Sciences</w:t>
      </w:r>
      <w:r w:rsidRPr="00953632">
        <w:rPr>
          <w:rFonts w:ascii="Times New Roman" w:hAnsi="Times New Roman" w:cs="Times New Roman"/>
          <w:sz w:val="22"/>
        </w:rPr>
        <w:t>, 110(49), 19944-19949.</w:t>
      </w:r>
    </w:p>
    <w:p w14:paraId="4D385DE7" w14:textId="73DF6D05" w:rsidR="00951B41" w:rsidRDefault="00951B41" w:rsidP="00951B41">
      <w:pPr>
        <w:spacing w:line="240" w:lineRule="auto"/>
        <w:rPr>
          <w:rFonts w:ascii="Times New Roman" w:hAnsi="Times New Roman" w:cs="Times New Roman"/>
          <w:sz w:val="22"/>
        </w:rPr>
      </w:pPr>
      <w:r>
        <w:rPr>
          <w:rFonts w:ascii="Times New Roman" w:hAnsi="Times New Roman" w:cs="Times New Roman"/>
          <w:sz w:val="22"/>
        </w:rPr>
        <w:t>[</w:t>
      </w:r>
      <w:r w:rsidR="007903A3">
        <w:rPr>
          <w:rFonts w:ascii="Times New Roman" w:hAnsi="Times New Roman" w:cs="Times New Roman" w:hint="eastAsia"/>
          <w:sz w:val="22"/>
        </w:rPr>
        <w:t>6</w:t>
      </w:r>
      <w:r>
        <w:rPr>
          <w:rFonts w:ascii="Times New Roman" w:hAnsi="Times New Roman" w:cs="Times New Roman"/>
          <w:sz w:val="22"/>
        </w:rPr>
        <w:t xml:space="preserve">] </w:t>
      </w:r>
      <w:r w:rsidRPr="00953632">
        <w:rPr>
          <w:rFonts w:ascii="Times New Roman" w:hAnsi="Times New Roman" w:cs="Times New Roman"/>
          <w:sz w:val="22"/>
        </w:rPr>
        <w:t xml:space="preserve">Rolle, C. E., Fonzo, G. A., Wu, W., Toll, R., Jha, M. K., Cooper, C., ... &amp; Etkin, A. (2020). Cortical connectivity moderators of antidepressant vs placebo treatment response in major depressive disorder: secondary analysis of a randomized clinical trial. </w:t>
      </w:r>
      <w:r w:rsidRPr="00F736F2">
        <w:rPr>
          <w:rFonts w:ascii="Times New Roman" w:hAnsi="Times New Roman" w:cs="Times New Roman"/>
          <w:i/>
          <w:sz w:val="22"/>
        </w:rPr>
        <w:t>JAMA psychiatry</w:t>
      </w:r>
      <w:r w:rsidRPr="00953632">
        <w:rPr>
          <w:rFonts w:ascii="Times New Roman" w:hAnsi="Times New Roman" w:cs="Times New Roman"/>
          <w:sz w:val="22"/>
        </w:rPr>
        <w:t>, 77(4), 397-408.</w:t>
      </w:r>
    </w:p>
    <w:p w14:paraId="5EC0FA0E" w14:textId="3AF340AB" w:rsidR="005935AA" w:rsidRDefault="00325E0D" w:rsidP="00953632">
      <w:pPr>
        <w:spacing w:line="240" w:lineRule="auto"/>
        <w:rPr>
          <w:rFonts w:ascii="Times New Roman" w:hAnsi="Times New Roman" w:cs="Times New Roman"/>
          <w:sz w:val="22"/>
        </w:rPr>
      </w:pPr>
      <w:r>
        <w:rPr>
          <w:rFonts w:ascii="Times New Roman" w:hAnsi="Times New Roman" w:cs="Times New Roman" w:hint="eastAsia"/>
          <w:sz w:val="22"/>
        </w:rPr>
        <w:t>[</w:t>
      </w:r>
      <w:r w:rsidR="007903A3">
        <w:rPr>
          <w:rFonts w:ascii="Times New Roman" w:hAnsi="Times New Roman" w:cs="Times New Roman" w:hint="eastAsia"/>
          <w:sz w:val="22"/>
        </w:rPr>
        <w:t>7</w:t>
      </w:r>
      <w:r>
        <w:rPr>
          <w:rFonts w:ascii="Times New Roman" w:hAnsi="Times New Roman" w:cs="Times New Roman" w:hint="eastAsia"/>
          <w:sz w:val="22"/>
        </w:rPr>
        <w:t xml:space="preserve">] </w:t>
      </w:r>
      <w:r w:rsidRPr="00325E0D">
        <w:rPr>
          <w:rFonts w:ascii="Times New Roman" w:hAnsi="Times New Roman" w:cs="Times New Roman"/>
          <w:sz w:val="22"/>
        </w:rPr>
        <w:t xml:space="preserve">Hipp, J. F., </w:t>
      </w:r>
      <w:proofErr w:type="spellStart"/>
      <w:r w:rsidRPr="00325E0D">
        <w:rPr>
          <w:rFonts w:ascii="Times New Roman" w:hAnsi="Times New Roman" w:cs="Times New Roman"/>
          <w:sz w:val="22"/>
        </w:rPr>
        <w:t>Hawellek</w:t>
      </w:r>
      <w:proofErr w:type="spellEnd"/>
      <w:r w:rsidRPr="00325E0D">
        <w:rPr>
          <w:rFonts w:ascii="Times New Roman" w:hAnsi="Times New Roman" w:cs="Times New Roman"/>
          <w:sz w:val="22"/>
        </w:rPr>
        <w:t xml:space="preserve">, D. J., </w:t>
      </w:r>
      <w:proofErr w:type="spellStart"/>
      <w:r w:rsidRPr="00325E0D">
        <w:rPr>
          <w:rFonts w:ascii="Times New Roman" w:hAnsi="Times New Roman" w:cs="Times New Roman"/>
          <w:sz w:val="22"/>
        </w:rPr>
        <w:t>Corbetta</w:t>
      </w:r>
      <w:proofErr w:type="spellEnd"/>
      <w:r w:rsidRPr="00325E0D">
        <w:rPr>
          <w:rFonts w:ascii="Times New Roman" w:hAnsi="Times New Roman" w:cs="Times New Roman"/>
          <w:sz w:val="22"/>
        </w:rPr>
        <w:t xml:space="preserve">, M., Siegel, M., &amp; Engel, A. K. (2012). Large-scale cortical correlation structure of spontaneous oscillatory activity. </w:t>
      </w:r>
      <w:r w:rsidRPr="00DF1F68">
        <w:rPr>
          <w:rFonts w:ascii="Times New Roman" w:hAnsi="Times New Roman" w:cs="Times New Roman"/>
          <w:i/>
          <w:iCs/>
          <w:sz w:val="22"/>
        </w:rPr>
        <w:t>Nature neuroscience</w:t>
      </w:r>
      <w:r w:rsidRPr="00325E0D">
        <w:rPr>
          <w:rFonts w:ascii="Times New Roman" w:hAnsi="Times New Roman" w:cs="Times New Roman"/>
          <w:sz w:val="22"/>
        </w:rPr>
        <w:t>, 15(6), 884-890.</w:t>
      </w:r>
    </w:p>
    <w:p w14:paraId="079F282F" w14:textId="4E41F9D2" w:rsidR="008D0733" w:rsidRDefault="008D0733" w:rsidP="00953632">
      <w:pPr>
        <w:spacing w:line="240" w:lineRule="auto"/>
        <w:rPr>
          <w:rFonts w:ascii="Times New Roman" w:hAnsi="Times New Roman" w:cs="Times New Roman"/>
          <w:sz w:val="22"/>
        </w:rPr>
      </w:pPr>
      <w:r>
        <w:rPr>
          <w:rFonts w:ascii="Times New Roman" w:hAnsi="Times New Roman" w:cs="Times New Roman" w:hint="eastAsia"/>
          <w:sz w:val="22"/>
        </w:rPr>
        <w:t>[</w:t>
      </w:r>
      <w:r w:rsidR="007903A3">
        <w:rPr>
          <w:rFonts w:ascii="Times New Roman" w:hAnsi="Times New Roman" w:cs="Times New Roman" w:hint="eastAsia"/>
          <w:sz w:val="22"/>
        </w:rPr>
        <w:t>8</w:t>
      </w:r>
      <w:r>
        <w:rPr>
          <w:rFonts w:ascii="Times New Roman" w:hAnsi="Times New Roman" w:cs="Times New Roman" w:hint="eastAsia"/>
          <w:sz w:val="22"/>
        </w:rPr>
        <w:t xml:space="preserve">] </w:t>
      </w:r>
      <w:r w:rsidRPr="008D0733">
        <w:rPr>
          <w:rFonts w:ascii="Times New Roman" w:hAnsi="Times New Roman" w:cs="Times New Roman"/>
          <w:sz w:val="22"/>
        </w:rPr>
        <w:t xml:space="preserve">Toll, R. T., Wu, W., Naparstek, S., Zhang, Y., Narayan, M., Patenaude, B., ... &amp; Etkin, A. (2020). An electroencephalography </w:t>
      </w:r>
      <w:proofErr w:type="spellStart"/>
      <w:r w:rsidRPr="008D0733">
        <w:rPr>
          <w:rFonts w:ascii="Times New Roman" w:hAnsi="Times New Roman" w:cs="Times New Roman"/>
          <w:sz w:val="22"/>
        </w:rPr>
        <w:t>connectomic</w:t>
      </w:r>
      <w:proofErr w:type="spellEnd"/>
      <w:r w:rsidRPr="008D0733">
        <w:rPr>
          <w:rFonts w:ascii="Times New Roman" w:hAnsi="Times New Roman" w:cs="Times New Roman"/>
          <w:sz w:val="22"/>
        </w:rPr>
        <w:t xml:space="preserve"> profile of posttraumatic stress disorder. </w:t>
      </w:r>
      <w:r w:rsidRPr="00DF1F68">
        <w:rPr>
          <w:rFonts w:ascii="Times New Roman" w:hAnsi="Times New Roman" w:cs="Times New Roman"/>
          <w:i/>
          <w:iCs/>
          <w:sz w:val="22"/>
        </w:rPr>
        <w:t>American Journal of Psychiatry</w:t>
      </w:r>
      <w:r w:rsidRPr="008D0733">
        <w:rPr>
          <w:rFonts w:ascii="Times New Roman" w:hAnsi="Times New Roman" w:cs="Times New Roman"/>
          <w:sz w:val="22"/>
        </w:rPr>
        <w:t>, 177(3), 233-243.</w:t>
      </w:r>
    </w:p>
    <w:p w14:paraId="5253FB05" w14:textId="7EDBCD6B" w:rsidR="00691C22" w:rsidRDefault="00691C22" w:rsidP="00953632">
      <w:pPr>
        <w:spacing w:line="240" w:lineRule="auto"/>
        <w:rPr>
          <w:rFonts w:ascii="Times New Roman" w:hAnsi="Times New Roman" w:cs="Times New Roman"/>
          <w:sz w:val="22"/>
        </w:rPr>
      </w:pPr>
      <w:r>
        <w:rPr>
          <w:rFonts w:ascii="Times New Roman" w:hAnsi="Times New Roman" w:cs="Times New Roman" w:hint="eastAsia"/>
          <w:sz w:val="22"/>
        </w:rPr>
        <w:t>[</w:t>
      </w:r>
      <w:r w:rsidR="007903A3">
        <w:rPr>
          <w:rFonts w:ascii="Times New Roman" w:hAnsi="Times New Roman" w:cs="Times New Roman" w:hint="eastAsia"/>
          <w:sz w:val="22"/>
        </w:rPr>
        <w:t>9</w:t>
      </w:r>
      <w:r>
        <w:rPr>
          <w:rFonts w:ascii="Times New Roman" w:hAnsi="Times New Roman" w:cs="Times New Roman" w:hint="eastAsia"/>
          <w:sz w:val="22"/>
        </w:rPr>
        <w:t xml:space="preserve">] </w:t>
      </w:r>
      <w:r w:rsidRPr="00691C22">
        <w:rPr>
          <w:rFonts w:ascii="Times New Roman" w:hAnsi="Times New Roman" w:cs="Times New Roman"/>
          <w:sz w:val="22"/>
        </w:rPr>
        <w:t xml:space="preserve">Rubinov, M., &amp; </w:t>
      </w:r>
      <w:proofErr w:type="spellStart"/>
      <w:r w:rsidRPr="00691C22">
        <w:rPr>
          <w:rFonts w:ascii="Times New Roman" w:hAnsi="Times New Roman" w:cs="Times New Roman"/>
          <w:sz w:val="22"/>
        </w:rPr>
        <w:t>Sporns</w:t>
      </w:r>
      <w:proofErr w:type="spellEnd"/>
      <w:r w:rsidRPr="00691C22">
        <w:rPr>
          <w:rFonts w:ascii="Times New Roman" w:hAnsi="Times New Roman" w:cs="Times New Roman"/>
          <w:sz w:val="22"/>
        </w:rPr>
        <w:t xml:space="preserve">, O. (2010). Complex network </w:t>
      </w:r>
      <w:proofErr w:type="gramStart"/>
      <w:r w:rsidRPr="00691C22">
        <w:rPr>
          <w:rFonts w:ascii="Times New Roman" w:hAnsi="Times New Roman" w:cs="Times New Roman"/>
          <w:sz w:val="22"/>
        </w:rPr>
        <w:t>measures of</w:t>
      </w:r>
      <w:proofErr w:type="gramEnd"/>
      <w:r w:rsidRPr="00691C22">
        <w:rPr>
          <w:rFonts w:ascii="Times New Roman" w:hAnsi="Times New Roman" w:cs="Times New Roman"/>
          <w:sz w:val="22"/>
        </w:rPr>
        <w:t xml:space="preserve"> brain </w:t>
      </w:r>
      <w:proofErr w:type="gramStart"/>
      <w:r w:rsidRPr="00691C22">
        <w:rPr>
          <w:rFonts w:ascii="Times New Roman" w:hAnsi="Times New Roman" w:cs="Times New Roman"/>
          <w:sz w:val="22"/>
        </w:rPr>
        <w:t>connectivity:</w:t>
      </w:r>
      <w:proofErr w:type="gramEnd"/>
      <w:r w:rsidRPr="00691C22">
        <w:rPr>
          <w:rFonts w:ascii="Times New Roman" w:hAnsi="Times New Roman" w:cs="Times New Roman"/>
          <w:sz w:val="22"/>
        </w:rPr>
        <w:t xml:space="preserve"> uses and interpretations. </w:t>
      </w:r>
      <w:r w:rsidRPr="00DF1F68">
        <w:rPr>
          <w:rFonts w:ascii="Times New Roman" w:hAnsi="Times New Roman" w:cs="Times New Roman"/>
          <w:i/>
          <w:iCs/>
          <w:sz w:val="22"/>
        </w:rPr>
        <w:t>Neuroimage</w:t>
      </w:r>
      <w:r w:rsidRPr="00691C22">
        <w:rPr>
          <w:rFonts w:ascii="Times New Roman" w:hAnsi="Times New Roman" w:cs="Times New Roman"/>
          <w:sz w:val="22"/>
        </w:rPr>
        <w:t>, 52(3), 1059-1069.</w:t>
      </w:r>
    </w:p>
    <w:p w14:paraId="1DC69B27" w14:textId="5C9C1D36" w:rsidR="00836291" w:rsidRPr="00836291" w:rsidRDefault="00836291" w:rsidP="00836291">
      <w:pPr>
        <w:spacing w:line="240" w:lineRule="auto"/>
        <w:rPr>
          <w:rFonts w:ascii="Times New Roman" w:hAnsi="Times New Roman" w:cs="Times New Roman"/>
          <w:sz w:val="22"/>
        </w:rPr>
      </w:pPr>
      <w:r>
        <w:rPr>
          <w:rFonts w:ascii="Times New Roman" w:hAnsi="Times New Roman" w:cs="Times New Roman" w:hint="eastAsia"/>
          <w:sz w:val="22"/>
        </w:rPr>
        <w:t>[</w:t>
      </w:r>
      <w:r w:rsidR="007903A3">
        <w:rPr>
          <w:rFonts w:ascii="Times New Roman" w:hAnsi="Times New Roman" w:cs="Times New Roman" w:hint="eastAsia"/>
          <w:sz w:val="22"/>
        </w:rPr>
        <w:t>10</w:t>
      </w:r>
      <w:r>
        <w:rPr>
          <w:rFonts w:ascii="Times New Roman" w:hAnsi="Times New Roman" w:cs="Times New Roman" w:hint="eastAsia"/>
          <w:sz w:val="22"/>
        </w:rPr>
        <w:t xml:space="preserve">] </w:t>
      </w:r>
      <w:r w:rsidRPr="00836291">
        <w:rPr>
          <w:rFonts w:ascii="Times New Roman" w:hAnsi="Times New Roman" w:cs="Times New Roman"/>
          <w:sz w:val="22"/>
        </w:rPr>
        <w:t xml:space="preserve">Hatlestad-Hall, C., </w:t>
      </w:r>
      <w:proofErr w:type="spellStart"/>
      <w:r w:rsidRPr="00836291">
        <w:rPr>
          <w:rFonts w:ascii="Times New Roman" w:hAnsi="Times New Roman" w:cs="Times New Roman"/>
          <w:sz w:val="22"/>
        </w:rPr>
        <w:t>Bruña</w:t>
      </w:r>
      <w:proofErr w:type="spellEnd"/>
      <w:r w:rsidRPr="00836291">
        <w:rPr>
          <w:rFonts w:ascii="Times New Roman" w:hAnsi="Times New Roman" w:cs="Times New Roman"/>
          <w:sz w:val="22"/>
        </w:rPr>
        <w:t xml:space="preserve">, R., Syvertsen, M. R., Erichsen, A., Andersson, V., Vecchio, F., ... &amp; Haraldsen, I. H. (2021). Source-level EEG and graph theory reveal widespread functional network alterations in focal epilepsy. </w:t>
      </w:r>
      <w:r w:rsidRPr="002F2A3D">
        <w:rPr>
          <w:rFonts w:ascii="Times New Roman" w:hAnsi="Times New Roman" w:cs="Times New Roman"/>
          <w:i/>
          <w:iCs/>
          <w:sz w:val="22"/>
        </w:rPr>
        <w:t>Clinical Neurophysiology</w:t>
      </w:r>
      <w:r w:rsidRPr="00836291">
        <w:rPr>
          <w:rFonts w:ascii="Times New Roman" w:hAnsi="Times New Roman" w:cs="Times New Roman"/>
          <w:sz w:val="22"/>
        </w:rPr>
        <w:t>, 132(7), 1663-1676.</w:t>
      </w:r>
    </w:p>
    <w:p w14:paraId="33148D52" w14:textId="2AB4D292" w:rsidR="00836291" w:rsidRDefault="00836291" w:rsidP="00836291">
      <w:pPr>
        <w:spacing w:line="240" w:lineRule="auto"/>
        <w:rPr>
          <w:rFonts w:ascii="Times New Roman" w:hAnsi="Times New Roman" w:cs="Times New Roman"/>
          <w:sz w:val="22"/>
        </w:rPr>
      </w:pPr>
      <w:r>
        <w:rPr>
          <w:rFonts w:ascii="Times New Roman" w:hAnsi="Times New Roman" w:cs="Times New Roman" w:hint="eastAsia"/>
          <w:sz w:val="22"/>
        </w:rPr>
        <w:t>[1</w:t>
      </w:r>
      <w:r w:rsidR="007903A3">
        <w:rPr>
          <w:rFonts w:ascii="Times New Roman" w:hAnsi="Times New Roman" w:cs="Times New Roman" w:hint="eastAsia"/>
          <w:sz w:val="22"/>
        </w:rPr>
        <w:t>1</w:t>
      </w:r>
      <w:r>
        <w:rPr>
          <w:rFonts w:ascii="Times New Roman" w:hAnsi="Times New Roman" w:cs="Times New Roman" w:hint="eastAsia"/>
          <w:sz w:val="22"/>
        </w:rPr>
        <w:t xml:space="preserve">] </w:t>
      </w:r>
      <w:r w:rsidRPr="00836291">
        <w:rPr>
          <w:rFonts w:ascii="Times New Roman" w:hAnsi="Times New Roman" w:cs="Times New Roman"/>
          <w:sz w:val="22"/>
        </w:rPr>
        <w:t xml:space="preserve">Garrison, K. A., Scheinost, D., Finn, E. S., Shen, X., &amp; Constable, R. T. (2015). The (in) stability of functional brain network measures across thresholds. </w:t>
      </w:r>
      <w:r w:rsidRPr="002F2A3D">
        <w:rPr>
          <w:rFonts w:ascii="Times New Roman" w:hAnsi="Times New Roman" w:cs="Times New Roman"/>
          <w:i/>
          <w:iCs/>
          <w:sz w:val="22"/>
        </w:rPr>
        <w:t>Neuroimage</w:t>
      </w:r>
      <w:r w:rsidRPr="00836291">
        <w:rPr>
          <w:rFonts w:ascii="Times New Roman" w:hAnsi="Times New Roman" w:cs="Times New Roman"/>
          <w:sz w:val="22"/>
        </w:rPr>
        <w:t>, 118, 651-661.</w:t>
      </w:r>
    </w:p>
    <w:p w14:paraId="2790100D" w14:textId="51CD1008" w:rsidR="00FA3876" w:rsidRPr="00FA3876" w:rsidRDefault="00FA3876" w:rsidP="00FA3876">
      <w:pPr>
        <w:spacing w:line="240" w:lineRule="auto"/>
        <w:rPr>
          <w:rFonts w:ascii="Times New Roman" w:hAnsi="Times New Roman" w:cs="Times New Roman"/>
          <w:sz w:val="22"/>
        </w:rPr>
      </w:pPr>
      <w:r>
        <w:rPr>
          <w:rFonts w:ascii="Times New Roman" w:hAnsi="Times New Roman" w:cs="Times New Roman" w:hint="eastAsia"/>
          <w:sz w:val="22"/>
        </w:rPr>
        <w:t>[1</w:t>
      </w:r>
      <w:r w:rsidR="007903A3">
        <w:rPr>
          <w:rFonts w:ascii="Times New Roman" w:hAnsi="Times New Roman" w:cs="Times New Roman" w:hint="eastAsia"/>
          <w:sz w:val="22"/>
        </w:rPr>
        <w:t>2</w:t>
      </w:r>
      <w:r>
        <w:rPr>
          <w:rFonts w:ascii="Times New Roman" w:hAnsi="Times New Roman" w:cs="Times New Roman" w:hint="eastAsia"/>
          <w:sz w:val="22"/>
        </w:rPr>
        <w:t xml:space="preserve">] </w:t>
      </w:r>
      <w:r w:rsidRPr="00FA3876">
        <w:rPr>
          <w:rFonts w:ascii="Times New Roman" w:hAnsi="Times New Roman" w:cs="Times New Roman"/>
          <w:sz w:val="22"/>
        </w:rPr>
        <w:t xml:space="preserve">Bassett, D. S., Nelson, B. G., Mueller, B. A., </w:t>
      </w:r>
      <w:proofErr w:type="spellStart"/>
      <w:r w:rsidRPr="00FA3876">
        <w:rPr>
          <w:rFonts w:ascii="Times New Roman" w:hAnsi="Times New Roman" w:cs="Times New Roman"/>
          <w:sz w:val="22"/>
        </w:rPr>
        <w:t>Camchong</w:t>
      </w:r>
      <w:proofErr w:type="spellEnd"/>
      <w:r w:rsidRPr="00FA3876">
        <w:rPr>
          <w:rFonts w:ascii="Times New Roman" w:hAnsi="Times New Roman" w:cs="Times New Roman"/>
          <w:sz w:val="22"/>
        </w:rPr>
        <w:t xml:space="preserve">, J., &amp; Lim, K. O. (2012). Altered resting state complexity in schizophrenia. </w:t>
      </w:r>
      <w:r w:rsidRPr="00DC388A">
        <w:rPr>
          <w:rFonts w:ascii="Times New Roman" w:hAnsi="Times New Roman" w:cs="Times New Roman"/>
          <w:i/>
          <w:iCs/>
          <w:sz w:val="22"/>
        </w:rPr>
        <w:t>Neuroimage</w:t>
      </w:r>
      <w:r w:rsidRPr="00FA3876">
        <w:rPr>
          <w:rFonts w:ascii="Times New Roman" w:hAnsi="Times New Roman" w:cs="Times New Roman"/>
          <w:sz w:val="22"/>
        </w:rPr>
        <w:t>, 59(3), 2196-2207.</w:t>
      </w:r>
    </w:p>
    <w:p w14:paraId="5CC491FF" w14:textId="1683BE8A" w:rsidR="00FA3876" w:rsidRPr="00FA3876" w:rsidRDefault="00FA3876" w:rsidP="00FA3876">
      <w:pPr>
        <w:spacing w:line="240" w:lineRule="auto"/>
        <w:rPr>
          <w:rFonts w:ascii="Times New Roman" w:hAnsi="Times New Roman" w:cs="Times New Roman"/>
          <w:sz w:val="22"/>
        </w:rPr>
      </w:pPr>
      <w:r>
        <w:rPr>
          <w:rFonts w:ascii="Times New Roman" w:hAnsi="Times New Roman" w:cs="Times New Roman" w:hint="eastAsia"/>
          <w:sz w:val="22"/>
        </w:rPr>
        <w:t>[1</w:t>
      </w:r>
      <w:r w:rsidR="007903A3">
        <w:rPr>
          <w:rFonts w:ascii="Times New Roman" w:hAnsi="Times New Roman" w:cs="Times New Roman" w:hint="eastAsia"/>
          <w:sz w:val="22"/>
        </w:rPr>
        <w:t>3</w:t>
      </w:r>
      <w:r>
        <w:rPr>
          <w:rFonts w:ascii="Times New Roman" w:hAnsi="Times New Roman" w:cs="Times New Roman" w:hint="eastAsia"/>
          <w:sz w:val="22"/>
        </w:rPr>
        <w:t xml:space="preserve">] </w:t>
      </w:r>
      <w:r w:rsidRPr="00FA3876">
        <w:rPr>
          <w:rFonts w:ascii="Times New Roman" w:hAnsi="Times New Roman" w:cs="Times New Roman"/>
          <w:sz w:val="22"/>
        </w:rPr>
        <w:t xml:space="preserve">Zhang, M., Zhou, H., Liu, L., Feng, L., Yang, J., Wang, G., &amp; Zhong, N. (2018). Randomized EEG functional brain networks in major depressive disorders with greater resilience and lower rich-club coefficient. </w:t>
      </w:r>
      <w:r w:rsidRPr="00C304A1">
        <w:rPr>
          <w:rFonts w:ascii="Times New Roman" w:hAnsi="Times New Roman" w:cs="Times New Roman"/>
          <w:i/>
          <w:iCs/>
          <w:sz w:val="22"/>
        </w:rPr>
        <w:t>Clinical Neurophysiology</w:t>
      </w:r>
      <w:r w:rsidRPr="00FA3876">
        <w:rPr>
          <w:rFonts w:ascii="Times New Roman" w:hAnsi="Times New Roman" w:cs="Times New Roman"/>
          <w:sz w:val="22"/>
        </w:rPr>
        <w:t>, 129(4), 743-758.</w:t>
      </w:r>
    </w:p>
    <w:p w14:paraId="603E0865" w14:textId="2109B330" w:rsidR="00951B41" w:rsidRDefault="00FA3876" w:rsidP="00FA3876">
      <w:pPr>
        <w:spacing w:line="240" w:lineRule="auto"/>
        <w:rPr>
          <w:rFonts w:ascii="Times New Roman" w:hAnsi="Times New Roman" w:cs="Times New Roman"/>
          <w:sz w:val="22"/>
        </w:rPr>
      </w:pPr>
      <w:r>
        <w:rPr>
          <w:rFonts w:ascii="Times New Roman" w:hAnsi="Times New Roman" w:cs="Times New Roman" w:hint="eastAsia"/>
          <w:sz w:val="22"/>
        </w:rPr>
        <w:t>[1</w:t>
      </w:r>
      <w:r w:rsidR="007903A3">
        <w:rPr>
          <w:rFonts w:ascii="Times New Roman" w:hAnsi="Times New Roman" w:cs="Times New Roman" w:hint="eastAsia"/>
          <w:sz w:val="22"/>
        </w:rPr>
        <w:t>4</w:t>
      </w:r>
      <w:r>
        <w:rPr>
          <w:rFonts w:ascii="Times New Roman" w:hAnsi="Times New Roman" w:cs="Times New Roman" w:hint="eastAsia"/>
          <w:sz w:val="22"/>
        </w:rPr>
        <w:t xml:space="preserve">] </w:t>
      </w:r>
      <w:r w:rsidRPr="00FA3876">
        <w:rPr>
          <w:rFonts w:ascii="Times New Roman" w:hAnsi="Times New Roman" w:cs="Times New Roman"/>
          <w:sz w:val="22"/>
        </w:rPr>
        <w:t xml:space="preserve">Adamovich, T., Zakharov, I., </w:t>
      </w:r>
      <w:proofErr w:type="spellStart"/>
      <w:r w:rsidRPr="00FA3876">
        <w:rPr>
          <w:rFonts w:ascii="Times New Roman" w:hAnsi="Times New Roman" w:cs="Times New Roman"/>
          <w:sz w:val="22"/>
        </w:rPr>
        <w:t>Tabueva</w:t>
      </w:r>
      <w:proofErr w:type="spellEnd"/>
      <w:r w:rsidRPr="00FA3876">
        <w:rPr>
          <w:rFonts w:ascii="Times New Roman" w:hAnsi="Times New Roman" w:cs="Times New Roman"/>
          <w:sz w:val="22"/>
        </w:rPr>
        <w:t xml:space="preserve">, A., &amp; </w:t>
      </w:r>
      <w:proofErr w:type="spellStart"/>
      <w:r w:rsidRPr="00FA3876">
        <w:rPr>
          <w:rFonts w:ascii="Times New Roman" w:hAnsi="Times New Roman" w:cs="Times New Roman"/>
          <w:sz w:val="22"/>
        </w:rPr>
        <w:t>Malykh</w:t>
      </w:r>
      <w:proofErr w:type="spellEnd"/>
      <w:r w:rsidRPr="00FA3876">
        <w:rPr>
          <w:rFonts w:ascii="Times New Roman" w:hAnsi="Times New Roman" w:cs="Times New Roman"/>
          <w:sz w:val="22"/>
        </w:rPr>
        <w:t xml:space="preserve">, S. (2022). The thresholding problem and variability in the EEG graph network parameters. </w:t>
      </w:r>
      <w:r w:rsidRPr="00C304A1">
        <w:rPr>
          <w:rFonts w:ascii="Times New Roman" w:hAnsi="Times New Roman" w:cs="Times New Roman"/>
          <w:i/>
          <w:iCs/>
          <w:sz w:val="22"/>
        </w:rPr>
        <w:t>Scientific Reports</w:t>
      </w:r>
      <w:r w:rsidRPr="00FA3876">
        <w:rPr>
          <w:rFonts w:ascii="Times New Roman" w:hAnsi="Times New Roman" w:cs="Times New Roman"/>
          <w:sz w:val="22"/>
        </w:rPr>
        <w:t>, 12(1), 18659.</w:t>
      </w:r>
    </w:p>
    <w:p w14:paraId="48393CD1" w14:textId="0BD843C1" w:rsidR="00C11BA7" w:rsidRDefault="00C11BA7" w:rsidP="00C11BA7">
      <w:pPr>
        <w:spacing w:line="240" w:lineRule="auto"/>
        <w:rPr>
          <w:rFonts w:ascii="Times New Roman" w:hAnsi="Times New Roman" w:cs="Times New Roman"/>
          <w:sz w:val="22"/>
        </w:rPr>
      </w:pPr>
      <w:r>
        <w:rPr>
          <w:rFonts w:ascii="Times New Roman" w:hAnsi="Times New Roman" w:cs="Times New Roman" w:hint="eastAsia"/>
          <w:sz w:val="22"/>
        </w:rPr>
        <w:t>[1</w:t>
      </w:r>
      <w:r w:rsidR="007903A3">
        <w:rPr>
          <w:rFonts w:ascii="Times New Roman" w:hAnsi="Times New Roman" w:cs="Times New Roman" w:hint="eastAsia"/>
          <w:sz w:val="22"/>
        </w:rPr>
        <w:t>5</w:t>
      </w:r>
      <w:r>
        <w:rPr>
          <w:rFonts w:ascii="Times New Roman" w:hAnsi="Times New Roman" w:cs="Times New Roman" w:hint="eastAsia"/>
          <w:sz w:val="22"/>
        </w:rPr>
        <w:t xml:space="preserve">] </w:t>
      </w:r>
      <w:r w:rsidRPr="00225D5D">
        <w:rPr>
          <w:rFonts w:ascii="Times New Roman" w:hAnsi="Times New Roman" w:cs="Times New Roman"/>
          <w:sz w:val="22"/>
        </w:rPr>
        <w:t xml:space="preserve">Maris, E., &amp; </w:t>
      </w:r>
      <w:proofErr w:type="spellStart"/>
      <w:r w:rsidRPr="00225D5D">
        <w:rPr>
          <w:rFonts w:ascii="Times New Roman" w:hAnsi="Times New Roman" w:cs="Times New Roman"/>
          <w:sz w:val="22"/>
        </w:rPr>
        <w:t>Oostenveld</w:t>
      </w:r>
      <w:proofErr w:type="spellEnd"/>
      <w:r w:rsidRPr="00225D5D">
        <w:rPr>
          <w:rFonts w:ascii="Times New Roman" w:hAnsi="Times New Roman" w:cs="Times New Roman"/>
          <w:sz w:val="22"/>
        </w:rPr>
        <w:t xml:space="preserve">, R. (2007). Nonparametric statistical testing of EEG-and MEG-data. </w:t>
      </w:r>
      <w:r w:rsidRPr="00F736F2">
        <w:rPr>
          <w:rFonts w:ascii="Times New Roman" w:hAnsi="Times New Roman" w:cs="Times New Roman"/>
          <w:i/>
          <w:sz w:val="22"/>
        </w:rPr>
        <w:t>Journal of neuroscience methods</w:t>
      </w:r>
      <w:r w:rsidRPr="00225D5D">
        <w:rPr>
          <w:rFonts w:ascii="Times New Roman" w:hAnsi="Times New Roman" w:cs="Times New Roman"/>
          <w:sz w:val="22"/>
        </w:rPr>
        <w:t>, 164(1), 177-190.</w:t>
      </w:r>
    </w:p>
    <w:p w14:paraId="1DC0FFFA" w14:textId="1870A3EE" w:rsidR="00522A03" w:rsidRPr="00763648" w:rsidRDefault="00B8166A" w:rsidP="00953632">
      <w:pPr>
        <w:spacing w:line="240" w:lineRule="auto"/>
        <w:rPr>
          <w:rFonts w:ascii="Times New Roman" w:hAnsi="Times New Roman" w:cs="Times New Roman"/>
          <w:sz w:val="22"/>
        </w:rPr>
      </w:pPr>
      <w:r>
        <w:rPr>
          <w:rFonts w:ascii="Times New Roman" w:hAnsi="Times New Roman" w:cs="Times New Roman" w:hint="eastAsia"/>
          <w:sz w:val="22"/>
        </w:rPr>
        <w:t>[1</w:t>
      </w:r>
      <w:r w:rsidR="007903A3">
        <w:rPr>
          <w:rFonts w:ascii="Times New Roman" w:hAnsi="Times New Roman" w:cs="Times New Roman" w:hint="eastAsia"/>
          <w:sz w:val="22"/>
        </w:rPr>
        <w:t>6</w:t>
      </w:r>
      <w:r>
        <w:rPr>
          <w:rFonts w:ascii="Times New Roman" w:hAnsi="Times New Roman" w:cs="Times New Roman" w:hint="eastAsia"/>
          <w:sz w:val="22"/>
        </w:rPr>
        <w:t xml:space="preserve">] </w:t>
      </w:r>
      <w:r w:rsidR="00B72D6B" w:rsidRPr="00B72D6B">
        <w:rPr>
          <w:rFonts w:ascii="Times New Roman" w:hAnsi="Times New Roman" w:cs="Times New Roman"/>
          <w:sz w:val="22"/>
        </w:rPr>
        <w:t>Li, G., Li, B., Wang, G., Zhang, J., &amp; Wang, J. (2017). A new method for human mental fatigue detection with several EEG channels. Journal of Medical and Biological Engineering, 37, 240-247.</w:t>
      </w:r>
    </w:p>
    <w:sectPr w:rsidR="00522A03" w:rsidRPr="00763648">
      <w:footerReference w:type="default" r:id="rId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2C5DC" w14:textId="77777777" w:rsidR="004F19FA" w:rsidRDefault="004F19FA" w:rsidP="001924DC">
      <w:pPr>
        <w:spacing w:after="0" w:line="240" w:lineRule="auto"/>
      </w:pPr>
      <w:r>
        <w:separator/>
      </w:r>
    </w:p>
  </w:endnote>
  <w:endnote w:type="continuationSeparator" w:id="0">
    <w:p w14:paraId="17EFF64E" w14:textId="77777777" w:rsidR="004F19FA" w:rsidRDefault="004F19FA" w:rsidP="0019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079259"/>
      <w:docPartObj>
        <w:docPartGallery w:val="Page Numbers (Bottom of Page)"/>
        <w:docPartUnique/>
      </w:docPartObj>
    </w:sdtPr>
    <w:sdtEndPr/>
    <w:sdtContent>
      <w:p w14:paraId="578A4EF7" w14:textId="7C373119" w:rsidR="00061CD1" w:rsidRDefault="00061CD1">
        <w:pPr>
          <w:pStyle w:val="ab"/>
          <w:jc w:val="right"/>
        </w:pPr>
        <w:r>
          <w:fldChar w:fldCharType="begin"/>
        </w:r>
        <w:r>
          <w:instrText>PAGE   \* MERGEFORMAT</w:instrText>
        </w:r>
        <w:r>
          <w:fldChar w:fldCharType="separate"/>
        </w:r>
        <w:r>
          <w:rPr>
            <w:lang w:val="ko-KR"/>
          </w:rPr>
          <w:t>2</w:t>
        </w:r>
        <w:r>
          <w:fldChar w:fldCharType="end"/>
        </w:r>
      </w:p>
    </w:sdtContent>
  </w:sdt>
  <w:p w14:paraId="6523E083" w14:textId="77777777" w:rsidR="00061CD1" w:rsidRDefault="00061CD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E7C22" w14:textId="77777777" w:rsidR="004F19FA" w:rsidRDefault="004F19FA" w:rsidP="001924DC">
      <w:pPr>
        <w:spacing w:after="0" w:line="240" w:lineRule="auto"/>
      </w:pPr>
      <w:r>
        <w:separator/>
      </w:r>
    </w:p>
  </w:footnote>
  <w:footnote w:type="continuationSeparator" w:id="0">
    <w:p w14:paraId="235826E2" w14:textId="77777777" w:rsidR="004F19FA" w:rsidRDefault="004F19FA" w:rsidP="001924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21269"/>
    <w:multiLevelType w:val="hybridMultilevel"/>
    <w:tmpl w:val="0E3C62F4"/>
    <w:lvl w:ilvl="0" w:tplc="FE8E2606">
      <w:start w:val="1"/>
      <w:numFmt w:val="decimal"/>
      <w:lvlText w:val="%1."/>
      <w:lvlJc w:val="left"/>
      <w:pPr>
        <w:ind w:left="760" w:hanging="360"/>
      </w:pPr>
      <w:rPr>
        <w:rFonts w:hint="eastAsia"/>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B804CF5"/>
    <w:multiLevelType w:val="hybridMultilevel"/>
    <w:tmpl w:val="2A4292C2"/>
    <w:lvl w:ilvl="0" w:tplc="53705CA2">
      <w:start w:val="1"/>
      <w:numFmt w:val="decimal"/>
      <w:lvlText w:val="(%1)"/>
      <w:lvlJc w:val="left"/>
      <w:pPr>
        <w:ind w:left="1160" w:hanging="360"/>
      </w:pPr>
      <w:rPr>
        <w:rFonts w:hint="eastAsia"/>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 w15:restartNumberingAfterBreak="0">
    <w:nsid w:val="470300F0"/>
    <w:multiLevelType w:val="hybridMultilevel"/>
    <w:tmpl w:val="D2B055F8"/>
    <w:lvl w:ilvl="0" w:tplc="5C3A7F94">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16cid:durableId="1241284040">
    <w:abstractNumId w:val="0"/>
  </w:num>
  <w:num w:numId="2" w16cid:durableId="1741170074">
    <w:abstractNumId w:val="1"/>
  </w:num>
  <w:num w:numId="3" w16cid:durableId="732699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9B"/>
    <w:rsid w:val="00001B6E"/>
    <w:rsid w:val="000022DB"/>
    <w:rsid w:val="00003274"/>
    <w:rsid w:val="00005E2D"/>
    <w:rsid w:val="00040CD3"/>
    <w:rsid w:val="000472DE"/>
    <w:rsid w:val="00050A3F"/>
    <w:rsid w:val="00050B3B"/>
    <w:rsid w:val="00055315"/>
    <w:rsid w:val="000619E7"/>
    <w:rsid w:val="00061CD1"/>
    <w:rsid w:val="00063F52"/>
    <w:rsid w:val="00065FC2"/>
    <w:rsid w:val="00067F92"/>
    <w:rsid w:val="00073241"/>
    <w:rsid w:val="00084C4B"/>
    <w:rsid w:val="000A1259"/>
    <w:rsid w:val="000C00CC"/>
    <w:rsid w:val="000C20E9"/>
    <w:rsid w:val="000D42F0"/>
    <w:rsid w:val="000D5518"/>
    <w:rsid w:val="000D61DA"/>
    <w:rsid w:val="000E1D3B"/>
    <w:rsid w:val="000F28A4"/>
    <w:rsid w:val="00106A64"/>
    <w:rsid w:val="001152D7"/>
    <w:rsid w:val="00116286"/>
    <w:rsid w:val="00125280"/>
    <w:rsid w:val="00125648"/>
    <w:rsid w:val="00130D8A"/>
    <w:rsid w:val="001334CB"/>
    <w:rsid w:val="00145F39"/>
    <w:rsid w:val="00147C20"/>
    <w:rsid w:val="00154E11"/>
    <w:rsid w:val="00163C70"/>
    <w:rsid w:val="00184E9E"/>
    <w:rsid w:val="0018601C"/>
    <w:rsid w:val="00187347"/>
    <w:rsid w:val="00191710"/>
    <w:rsid w:val="001924DC"/>
    <w:rsid w:val="001935B2"/>
    <w:rsid w:val="00197D7E"/>
    <w:rsid w:val="001A0FA7"/>
    <w:rsid w:val="001A21B9"/>
    <w:rsid w:val="001A3399"/>
    <w:rsid w:val="001A450F"/>
    <w:rsid w:val="001B2FEF"/>
    <w:rsid w:val="001B6974"/>
    <w:rsid w:val="001B77AC"/>
    <w:rsid w:val="001C1332"/>
    <w:rsid w:val="001C3F33"/>
    <w:rsid w:val="001C5022"/>
    <w:rsid w:val="001C7DBF"/>
    <w:rsid w:val="001D04B4"/>
    <w:rsid w:val="001F5D52"/>
    <w:rsid w:val="00217779"/>
    <w:rsid w:val="00225D5D"/>
    <w:rsid w:val="002342E3"/>
    <w:rsid w:val="00242B22"/>
    <w:rsid w:val="00254272"/>
    <w:rsid w:val="00255E04"/>
    <w:rsid w:val="002568A9"/>
    <w:rsid w:val="00261E10"/>
    <w:rsid w:val="002620B9"/>
    <w:rsid w:val="002701CD"/>
    <w:rsid w:val="00280F52"/>
    <w:rsid w:val="002938C2"/>
    <w:rsid w:val="002A2B5C"/>
    <w:rsid w:val="002A4F07"/>
    <w:rsid w:val="002A784E"/>
    <w:rsid w:val="002B07B6"/>
    <w:rsid w:val="002B14F7"/>
    <w:rsid w:val="002B3A2E"/>
    <w:rsid w:val="002C1FB5"/>
    <w:rsid w:val="002C2564"/>
    <w:rsid w:val="002C2DA4"/>
    <w:rsid w:val="002D25C0"/>
    <w:rsid w:val="002D4637"/>
    <w:rsid w:val="002D65DC"/>
    <w:rsid w:val="002D6A53"/>
    <w:rsid w:val="002E3F1B"/>
    <w:rsid w:val="002F2A3D"/>
    <w:rsid w:val="002F6A2A"/>
    <w:rsid w:val="003013C0"/>
    <w:rsid w:val="00310511"/>
    <w:rsid w:val="00310913"/>
    <w:rsid w:val="00321604"/>
    <w:rsid w:val="00325E0D"/>
    <w:rsid w:val="00330637"/>
    <w:rsid w:val="003312E6"/>
    <w:rsid w:val="00333CFA"/>
    <w:rsid w:val="00335763"/>
    <w:rsid w:val="00340058"/>
    <w:rsid w:val="00342BFB"/>
    <w:rsid w:val="00352767"/>
    <w:rsid w:val="00357521"/>
    <w:rsid w:val="00367683"/>
    <w:rsid w:val="00367FD0"/>
    <w:rsid w:val="003701E1"/>
    <w:rsid w:val="00370907"/>
    <w:rsid w:val="00371ABA"/>
    <w:rsid w:val="003755B5"/>
    <w:rsid w:val="003766C8"/>
    <w:rsid w:val="00376B95"/>
    <w:rsid w:val="0037755C"/>
    <w:rsid w:val="00380BD0"/>
    <w:rsid w:val="003977FE"/>
    <w:rsid w:val="003A2094"/>
    <w:rsid w:val="003A2BB0"/>
    <w:rsid w:val="003B1136"/>
    <w:rsid w:val="003B4373"/>
    <w:rsid w:val="003C7460"/>
    <w:rsid w:val="003D0396"/>
    <w:rsid w:val="003D53F4"/>
    <w:rsid w:val="003D7443"/>
    <w:rsid w:val="0040148E"/>
    <w:rsid w:val="00406800"/>
    <w:rsid w:val="00406E1F"/>
    <w:rsid w:val="00425FF4"/>
    <w:rsid w:val="00427A3F"/>
    <w:rsid w:val="00431CB1"/>
    <w:rsid w:val="00434B93"/>
    <w:rsid w:val="004565DD"/>
    <w:rsid w:val="00465320"/>
    <w:rsid w:val="00476807"/>
    <w:rsid w:val="004800F7"/>
    <w:rsid w:val="004829D8"/>
    <w:rsid w:val="00482B33"/>
    <w:rsid w:val="00484168"/>
    <w:rsid w:val="004A0189"/>
    <w:rsid w:val="004A3B42"/>
    <w:rsid w:val="004A4823"/>
    <w:rsid w:val="004B23CA"/>
    <w:rsid w:val="004C4D1E"/>
    <w:rsid w:val="004D28F0"/>
    <w:rsid w:val="004D3819"/>
    <w:rsid w:val="004D77A2"/>
    <w:rsid w:val="004E0CEC"/>
    <w:rsid w:val="004F19FA"/>
    <w:rsid w:val="004F24BA"/>
    <w:rsid w:val="004F6AD1"/>
    <w:rsid w:val="004F7C23"/>
    <w:rsid w:val="00505306"/>
    <w:rsid w:val="00507749"/>
    <w:rsid w:val="00521003"/>
    <w:rsid w:val="00522A03"/>
    <w:rsid w:val="00542EEC"/>
    <w:rsid w:val="0055068D"/>
    <w:rsid w:val="00551E18"/>
    <w:rsid w:val="00562FA7"/>
    <w:rsid w:val="00563AE5"/>
    <w:rsid w:val="00577AD4"/>
    <w:rsid w:val="00586130"/>
    <w:rsid w:val="0058622A"/>
    <w:rsid w:val="00587555"/>
    <w:rsid w:val="00592A1D"/>
    <w:rsid w:val="005934B2"/>
    <w:rsid w:val="005935AA"/>
    <w:rsid w:val="00595F96"/>
    <w:rsid w:val="00597244"/>
    <w:rsid w:val="005A67CF"/>
    <w:rsid w:val="005B1BA3"/>
    <w:rsid w:val="005C06E7"/>
    <w:rsid w:val="005C0798"/>
    <w:rsid w:val="005C2473"/>
    <w:rsid w:val="005D2BE2"/>
    <w:rsid w:val="005D3D39"/>
    <w:rsid w:val="005D4C64"/>
    <w:rsid w:val="005D6BB4"/>
    <w:rsid w:val="005D7439"/>
    <w:rsid w:val="005E1300"/>
    <w:rsid w:val="005E436B"/>
    <w:rsid w:val="005E73BB"/>
    <w:rsid w:val="005E7583"/>
    <w:rsid w:val="0060005D"/>
    <w:rsid w:val="00604207"/>
    <w:rsid w:val="006057BB"/>
    <w:rsid w:val="00614306"/>
    <w:rsid w:val="00616AB4"/>
    <w:rsid w:val="0065176F"/>
    <w:rsid w:val="00662634"/>
    <w:rsid w:val="006669B7"/>
    <w:rsid w:val="0067295A"/>
    <w:rsid w:val="00673DC0"/>
    <w:rsid w:val="00675CE5"/>
    <w:rsid w:val="00681752"/>
    <w:rsid w:val="00685AAC"/>
    <w:rsid w:val="00691C22"/>
    <w:rsid w:val="00693645"/>
    <w:rsid w:val="00695A9A"/>
    <w:rsid w:val="006A416F"/>
    <w:rsid w:val="006A51B1"/>
    <w:rsid w:val="006B23F9"/>
    <w:rsid w:val="006B722B"/>
    <w:rsid w:val="006C3C7F"/>
    <w:rsid w:val="006D5A9B"/>
    <w:rsid w:val="006D7F72"/>
    <w:rsid w:val="006E571A"/>
    <w:rsid w:val="006F0A53"/>
    <w:rsid w:val="006F1F82"/>
    <w:rsid w:val="006F3291"/>
    <w:rsid w:val="006F3A87"/>
    <w:rsid w:val="006F7BD5"/>
    <w:rsid w:val="007025BE"/>
    <w:rsid w:val="00706EFA"/>
    <w:rsid w:val="00712C4A"/>
    <w:rsid w:val="007163C0"/>
    <w:rsid w:val="00721B50"/>
    <w:rsid w:val="00722270"/>
    <w:rsid w:val="007235AE"/>
    <w:rsid w:val="0073602F"/>
    <w:rsid w:val="00750804"/>
    <w:rsid w:val="0076088E"/>
    <w:rsid w:val="00762576"/>
    <w:rsid w:val="00762B96"/>
    <w:rsid w:val="00762EAE"/>
    <w:rsid w:val="00763648"/>
    <w:rsid w:val="00766547"/>
    <w:rsid w:val="00770F18"/>
    <w:rsid w:val="007740F2"/>
    <w:rsid w:val="0077565A"/>
    <w:rsid w:val="00775E08"/>
    <w:rsid w:val="007903A3"/>
    <w:rsid w:val="0079050C"/>
    <w:rsid w:val="00791C74"/>
    <w:rsid w:val="007A079A"/>
    <w:rsid w:val="007A20CB"/>
    <w:rsid w:val="007B0816"/>
    <w:rsid w:val="007B1FDC"/>
    <w:rsid w:val="007B4C2B"/>
    <w:rsid w:val="007B7DA6"/>
    <w:rsid w:val="007C07F9"/>
    <w:rsid w:val="007C2574"/>
    <w:rsid w:val="007C48A8"/>
    <w:rsid w:val="007C4DB8"/>
    <w:rsid w:val="007D5E22"/>
    <w:rsid w:val="007D6F3A"/>
    <w:rsid w:val="007E464C"/>
    <w:rsid w:val="007F1092"/>
    <w:rsid w:val="007F46B2"/>
    <w:rsid w:val="00807619"/>
    <w:rsid w:val="00812CC0"/>
    <w:rsid w:val="00816860"/>
    <w:rsid w:val="0082140D"/>
    <w:rsid w:val="00835507"/>
    <w:rsid w:val="008358D2"/>
    <w:rsid w:val="00836291"/>
    <w:rsid w:val="00853631"/>
    <w:rsid w:val="00853D68"/>
    <w:rsid w:val="00857B6E"/>
    <w:rsid w:val="008652E2"/>
    <w:rsid w:val="008773DF"/>
    <w:rsid w:val="00877F4B"/>
    <w:rsid w:val="00890039"/>
    <w:rsid w:val="00890D56"/>
    <w:rsid w:val="00894634"/>
    <w:rsid w:val="008B0286"/>
    <w:rsid w:val="008B21B7"/>
    <w:rsid w:val="008B77E2"/>
    <w:rsid w:val="008C253C"/>
    <w:rsid w:val="008D0733"/>
    <w:rsid w:val="008D3AEF"/>
    <w:rsid w:val="0090762D"/>
    <w:rsid w:val="0091085D"/>
    <w:rsid w:val="009116E7"/>
    <w:rsid w:val="009210C9"/>
    <w:rsid w:val="00930AC9"/>
    <w:rsid w:val="0094008D"/>
    <w:rsid w:val="0094130E"/>
    <w:rsid w:val="009457E8"/>
    <w:rsid w:val="00951B41"/>
    <w:rsid w:val="00953632"/>
    <w:rsid w:val="00967B75"/>
    <w:rsid w:val="00971B1B"/>
    <w:rsid w:val="00975AB7"/>
    <w:rsid w:val="00981A7B"/>
    <w:rsid w:val="0098691A"/>
    <w:rsid w:val="00986E50"/>
    <w:rsid w:val="00987EA7"/>
    <w:rsid w:val="00992859"/>
    <w:rsid w:val="00993015"/>
    <w:rsid w:val="009969E0"/>
    <w:rsid w:val="009A18A3"/>
    <w:rsid w:val="009C08F9"/>
    <w:rsid w:val="009D355C"/>
    <w:rsid w:val="009D7F47"/>
    <w:rsid w:val="009E2B66"/>
    <w:rsid w:val="009E7320"/>
    <w:rsid w:val="009F0807"/>
    <w:rsid w:val="009F2DCA"/>
    <w:rsid w:val="00A01EC2"/>
    <w:rsid w:val="00A02965"/>
    <w:rsid w:val="00A11195"/>
    <w:rsid w:val="00A21F94"/>
    <w:rsid w:val="00A22DB1"/>
    <w:rsid w:val="00A22DD5"/>
    <w:rsid w:val="00A22FDB"/>
    <w:rsid w:val="00A3456E"/>
    <w:rsid w:val="00A5264F"/>
    <w:rsid w:val="00A532C6"/>
    <w:rsid w:val="00A60184"/>
    <w:rsid w:val="00A60818"/>
    <w:rsid w:val="00A72A94"/>
    <w:rsid w:val="00A74C3D"/>
    <w:rsid w:val="00A773B3"/>
    <w:rsid w:val="00A81398"/>
    <w:rsid w:val="00A84863"/>
    <w:rsid w:val="00A862F0"/>
    <w:rsid w:val="00A86C5D"/>
    <w:rsid w:val="00A963D5"/>
    <w:rsid w:val="00AA0CCA"/>
    <w:rsid w:val="00AA6E5D"/>
    <w:rsid w:val="00AA793B"/>
    <w:rsid w:val="00AB6BE5"/>
    <w:rsid w:val="00AC16DF"/>
    <w:rsid w:val="00AC16EF"/>
    <w:rsid w:val="00AE07C3"/>
    <w:rsid w:val="00AF0705"/>
    <w:rsid w:val="00AF2AAB"/>
    <w:rsid w:val="00AF42F7"/>
    <w:rsid w:val="00B01C61"/>
    <w:rsid w:val="00B01FFD"/>
    <w:rsid w:val="00B06E2B"/>
    <w:rsid w:val="00B07C10"/>
    <w:rsid w:val="00B15E4D"/>
    <w:rsid w:val="00B24C4B"/>
    <w:rsid w:val="00B33BA5"/>
    <w:rsid w:val="00B36C75"/>
    <w:rsid w:val="00B41380"/>
    <w:rsid w:val="00B414EF"/>
    <w:rsid w:val="00B43125"/>
    <w:rsid w:val="00B537DF"/>
    <w:rsid w:val="00B6218E"/>
    <w:rsid w:val="00B71096"/>
    <w:rsid w:val="00B72D6B"/>
    <w:rsid w:val="00B8166A"/>
    <w:rsid w:val="00B823B6"/>
    <w:rsid w:val="00B87FB1"/>
    <w:rsid w:val="00B90FE8"/>
    <w:rsid w:val="00B945ED"/>
    <w:rsid w:val="00B9589F"/>
    <w:rsid w:val="00B9769F"/>
    <w:rsid w:val="00BA39BF"/>
    <w:rsid w:val="00BA3C51"/>
    <w:rsid w:val="00BB5827"/>
    <w:rsid w:val="00BB6529"/>
    <w:rsid w:val="00BB71AC"/>
    <w:rsid w:val="00BC058A"/>
    <w:rsid w:val="00BC17B4"/>
    <w:rsid w:val="00BC5D20"/>
    <w:rsid w:val="00BE0019"/>
    <w:rsid w:val="00BE39E2"/>
    <w:rsid w:val="00BE5A40"/>
    <w:rsid w:val="00BE602D"/>
    <w:rsid w:val="00BF0276"/>
    <w:rsid w:val="00BF2E54"/>
    <w:rsid w:val="00BF4FB6"/>
    <w:rsid w:val="00C00BCD"/>
    <w:rsid w:val="00C012FC"/>
    <w:rsid w:val="00C11BA7"/>
    <w:rsid w:val="00C12E00"/>
    <w:rsid w:val="00C134E9"/>
    <w:rsid w:val="00C16AF6"/>
    <w:rsid w:val="00C17901"/>
    <w:rsid w:val="00C216CA"/>
    <w:rsid w:val="00C304A1"/>
    <w:rsid w:val="00C3344D"/>
    <w:rsid w:val="00C35186"/>
    <w:rsid w:val="00C37515"/>
    <w:rsid w:val="00C43849"/>
    <w:rsid w:val="00C43D7C"/>
    <w:rsid w:val="00C45B7D"/>
    <w:rsid w:val="00C45BF3"/>
    <w:rsid w:val="00C4720A"/>
    <w:rsid w:val="00C52B60"/>
    <w:rsid w:val="00C5305D"/>
    <w:rsid w:val="00C61BF9"/>
    <w:rsid w:val="00C705BE"/>
    <w:rsid w:val="00C70A1F"/>
    <w:rsid w:val="00C7466B"/>
    <w:rsid w:val="00C949E6"/>
    <w:rsid w:val="00C96A7C"/>
    <w:rsid w:val="00CA76E0"/>
    <w:rsid w:val="00CB217F"/>
    <w:rsid w:val="00CB7790"/>
    <w:rsid w:val="00CD3326"/>
    <w:rsid w:val="00CE475F"/>
    <w:rsid w:val="00CE5D09"/>
    <w:rsid w:val="00CF0949"/>
    <w:rsid w:val="00CF2107"/>
    <w:rsid w:val="00D0261B"/>
    <w:rsid w:val="00D0426C"/>
    <w:rsid w:val="00D053E1"/>
    <w:rsid w:val="00D22432"/>
    <w:rsid w:val="00D37783"/>
    <w:rsid w:val="00D4393E"/>
    <w:rsid w:val="00D4659F"/>
    <w:rsid w:val="00D50B4A"/>
    <w:rsid w:val="00D560F4"/>
    <w:rsid w:val="00D57E3D"/>
    <w:rsid w:val="00D62463"/>
    <w:rsid w:val="00D6737F"/>
    <w:rsid w:val="00D80036"/>
    <w:rsid w:val="00D91723"/>
    <w:rsid w:val="00D91AC8"/>
    <w:rsid w:val="00D964F0"/>
    <w:rsid w:val="00DA2261"/>
    <w:rsid w:val="00DA35F6"/>
    <w:rsid w:val="00DA39C9"/>
    <w:rsid w:val="00DA7E1E"/>
    <w:rsid w:val="00DB6B10"/>
    <w:rsid w:val="00DC388A"/>
    <w:rsid w:val="00DD63CA"/>
    <w:rsid w:val="00DF1F68"/>
    <w:rsid w:val="00DF6D89"/>
    <w:rsid w:val="00E10D7D"/>
    <w:rsid w:val="00E14ED1"/>
    <w:rsid w:val="00E32F82"/>
    <w:rsid w:val="00E33546"/>
    <w:rsid w:val="00E42BF9"/>
    <w:rsid w:val="00E4621F"/>
    <w:rsid w:val="00E5205C"/>
    <w:rsid w:val="00E60C3B"/>
    <w:rsid w:val="00E6757D"/>
    <w:rsid w:val="00E679F1"/>
    <w:rsid w:val="00E7188C"/>
    <w:rsid w:val="00E7796A"/>
    <w:rsid w:val="00E906B1"/>
    <w:rsid w:val="00E91032"/>
    <w:rsid w:val="00E9179A"/>
    <w:rsid w:val="00E97088"/>
    <w:rsid w:val="00EC2C47"/>
    <w:rsid w:val="00ED4CEC"/>
    <w:rsid w:val="00ED6358"/>
    <w:rsid w:val="00EE491A"/>
    <w:rsid w:val="00EE6685"/>
    <w:rsid w:val="00EF7FA2"/>
    <w:rsid w:val="00F10577"/>
    <w:rsid w:val="00F1198A"/>
    <w:rsid w:val="00F3009D"/>
    <w:rsid w:val="00F30523"/>
    <w:rsid w:val="00F4634E"/>
    <w:rsid w:val="00F46429"/>
    <w:rsid w:val="00F55398"/>
    <w:rsid w:val="00F67286"/>
    <w:rsid w:val="00F70B59"/>
    <w:rsid w:val="00F736F2"/>
    <w:rsid w:val="00F73B15"/>
    <w:rsid w:val="00F75014"/>
    <w:rsid w:val="00F7726A"/>
    <w:rsid w:val="00F84448"/>
    <w:rsid w:val="00F90C9F"/>
    <w:rsid w:val="00F971F7"/>
    <w:rsid w:val="00FA1F1F"/>
    <w:rsid w:val="00FA3876"/>
    <w:rsid w:val="00FB0F6E"/>
    <w:rsid w:val="00FB739D"/>
    <w:rsid w:val="00FC4537"/>
    <w:rsid w:val="00FC5A43"/>
    <w:rsid w:val="00FD2E13"/>
    <w:rsid w:val="00FD6056"/>
    <w:rsid w:val="00FD6DF3"/>
    <w:rsid w:val="00FE0992"/>
    <w:rsid w:val="00FE6609"/>
    <w:rsid w:val="00FF64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3B011942"/>
  <w14:defaultImageDpi w14:val="330"/>
  <w15:chartTrackingRefBased/>
  <w15:docId w15:val="{09FEAD4A-840E-48FC-8CF9-A0719A15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A9B"/>
    <w:pPr>
      <w:ind w:leftChars="400" w:left="800"/>
    </w:pPr>
  </w:style>
  <w:style w:type="character" w:styleId="a4">
    <w:name w:val="annotation reference"/>
    <w:basedOn w:val="a0"/>
    <w:uiPriority w:val="99"/>
    <w:semiHidden/>
    <w:unhideWhenUsed/>
    <w:rsid w:val="00425FF4"/>
    <w:rPr>
      <w:sz w:val="18"/>
      <w:szCs w:val="18"/>
    </w:rPr>
  </w:style>
  <w:style w:type="paragraph" w:styleId="a5">
    <w:name w:val="annotation text"/>
    <w:basedOn w:val="a"/>
    <w:link w:val="Char"/>
    <w:uiPriority w:val="99"/>
    <w:unhideWhenUsed/>
    <w:rsid w:val="00425FF4"/>
    <w:pPr>
      <w:jc w:val="left"/>
    </w:pPr>
  </w:style>
  <w:style w:type="character" w:customStyle="1" w:styleId="Char">
    <w:name w:val="메모 텍스트 Char"/>
    <w:basedOn w:val="a0"/>
    <w:link w:val="a5"/>
    <w:uiPriority w:val="99"/>
    <w:rsid w:val="00425FF4"/>
  </w:style>
  <w:style w:type="paragraph" w:styleId="a6">
    <w:name w:val="annotation subject"/>
    <w:basedOn w:val="a5"/>
    <w:next w:val="a5"/>
    <w:link w:val="Char0"/>
    <w:uiPriority w:val="99"/>
    <w:semiHidden/>
    <w:unhideWhenUsed/>
    <w:rsid w:val="00425FF4"/>
    <w:rPr>
      <w:b/>
      <w:bCs/>
    </w:rPr>
  </w:style>
  <w:style w:type="character" w:customStyle="1" w:styleId="Char0">
    <w:name w:val="메모 주제 Char"/>
    <w:basedOn w:val="Char"/>
    <w:link w:val="a6"/>
    <w:uiPriority w:val="99"/>
    <w:semiHidden/>
    <w:rsid w:val="00425FF4"/>
    <w:rPr>
      <w:b/>
      <w:bCs/>
    </w:rPr>
  </w:style>
  <w:style w:type="paragraph" w:styleId="a7">
    <w:name w:val="Balloon Text"/>
    <w:basedOn w:val="a"/>
    <w:link w:val="Char1"/>
    <w:uiPriority w:val="99"/>
    <w:semiHidden/>
    <w:unhideWhenUsed/>
    <w:rsid w:val="00425FF4"/>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425FF4"/>
    <w:rPr>
      <w:rFonts w:asciiTheme="majorHAnsi" w:eastAsiaTheme="majorEastAsia" w:hAnsiTheme="majorHAnsi" w:cstheme="majorBidi"/>
      <w:sz w:val="18"/>
      <w:szCs w:val="18"/>
    </w:rPr>
  </w:style>
  <w:style w:type="paragraph" w:styleId="a8">
    <w:name w:val="Normal (Web)"/>
    <w:basedOn w:val="a"/>
    <w:uiPriority w:val="99"/>
    <w:unhideWhenUsed/>
    <w:rsid w:val="00425FF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a9">
    <w:name w:val="Table Grid"/>
    <w:basedOn w:val="a1"/>
    <w:uiPriority w:val="39"/>
    <w:rsid w:val="00F75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Char2"/>
    <w:uiPriority w:val="99"/>
    <w:unhideWhenUsed/>
    <w:rsid w:val="001924DC"/>
    <w:pPr>
      <w:tabs>
        <w:tab w:val="center" w:pos="4513"/>
        <w:tab w:val="right" w:pos="9026"/>
      </w:tabs>
      <w:snapToGrid w:val="0"/>
    </w:pPr>
  </w:style>
  <w:style w:type="character" w:customStyle="1" w:styleId="Char2">
    <w:name w:val="머리글 Char"/>
    <w:basedOn w:val="a0"/>
    <w:link w:val="aa"/>
    <w:uiPriority w:val="99"/>
    <w:rsid w:val="001924DC"/>
  </w:style>
  <w:style w:type="paragraph" w:styleId="ab">
    <w:name w:val="footer"/>
    <w:basedOn w:val="a"/>
    <w:link w:val="Char3"/>
    <w:uiPriority w:val="99"/>
    <w:unhideWhenUsed/>
    <w:rsid w:val="001924DC"/>
    <w:pPr>
      <w:tabs>
        <w:tab w:val="center" w:pos="4513"/>
        <w:tab w:val="right" w:pos="9026"/>
      </w:tabs>
      <w:snapToGrid w:val="0"/>
    </w:pPr>
  </w:style>
  <w:style w:type="character" w:customStyle="1" w:styleId="Char3">
    <w:name w:val="바닥글 Char"/>
    <w:basedOn w:val="a0"/>
    <w:link w:val="ab"/>
    <w:uiPriority w:val="99"/>
    <w:rsid w:val="001924DC"/>
  </w:style>
  <w:style w:type="paragraph" w:styleId="ac">
    <w:name w:val="Revision"/>
    <w:hidden/>
    <w:uiPriority w:val="99"/>
    <w:semiHidden/>
    <w:rsid w:val="00BC058A"/>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18167">
      <w:bodyDiv w:val="1"/>
      <w:marLeft w:val="0"/>
      <w:marRight w:val="0"/>
      <w:marTop w:val="0"/>
      <w:marBottom w:val="0"/>
      <w:divBdr>
        <w:top w:val="none" w:sz="0" w:space="0" w:color="auto"/>
        <w:left w:val="none" w:sz="0" w:space="0" w:color="auto"/>
        <w:bottom w:val="none" w:sz="0" w:space="0" w:color="auto"/>
        <w:right w:val="none" w:sz="0" w:space="0" w:color="auto"/>
      </w:divBdr>
    </w:div>
    <w:div w:id="172232402">
      <w:bodyDiv w:val="1"/>
      <w:marLeft w:val="0"/>
      <w:marRight w:val="0"/>
      <w:marTop w:val="0"/>
      <w:marBottom w:val="0"/>
      <w:divBdr>
        <w:top w:val="none" w:sz="0" w:space="0" w:color="auto"/>
        <w:left w:val="none" w:sz="0" w:space="0" w:color="auto"/>
        <w:bottom w:val="none" w:sz="0" w:space="0" w:color="auto"/>
        <w:right w:val="none" w:sz="0" w:space="0" w:color="auto"/>
      </w:divBdr>
    </w:div>
    <w:div w:id="676273301">
      <w:bodyDiv w:val="1"/>
      <w:marLeft w:val="0"/>
      <w:marRight w:val="0"/>
      <w:marTop w:val="0"/>
      <w:marBottom w:val="0"/>
      <w:divBdr>
        <w:top w:val="none" w:sz="0" w:space="0" w:color="auto"/>
        <w:left w:val="none" w:sz="0" w:space="0" w:color="auto"/>
        <w:bottom w:val="none" w:sz="0" w:space="0" w:color="auto"/>
        <w:right w:val="none" w:sz="0" w:space="0" w:color="auto"/>
      </w:divBdr>
    </w:div>
    <w:div w:id="853224898">
      <w:bodyDiv w:val="1"/>
      <w:marLeft w:val="0"/>
      <w:marRight w:val="0"/>
      <w:marTop w:val="0"/>
      <w:marBottom w:val="0"/>
      <w:divBdr>
        <w:top w:val="none" w:sz="0" w:space="0" w:color="auto"/>
        <w:left w:val="none" w:sz="0" w:space="0" w:color="auto"/>
        <w:bottom w:val="none" w:sz="0" w:space="0" w:color="auto"/>
        <w:right w:val="none" w:sz="0" w:space="0" w:color="auto"/>
      </w:divBdr>
    </w:div>
    <w:div w:id="1565724885">
      <w:bodyDiv w:val="1"/>
      <w:marLeft w:val="0"/>
      <w:marRight w:val="0"/>
      <w:marTop w:val="0"/>
      <w:marBottom w:val="0"/>
      <w:divBdr>
        <w:top w:val="none" w:sz="0" w:space="0" w:color="auto"/>
        <w:left w:val="none" w:sz="0" w:space="0" w:color="auto"/>
        <w:bottom w:val="none" w:sz="0" w:space="0" w:color="auto"/>
        <w:right w:val="none" w:sz="0" w:space="0" w:color="auto"/>
      </w:divBdr>
    </w:div>
    <w:div w:id="213610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443350B-C513-4E70-8D3A-9CE449945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14</Pages>
  <Words>2640</Words>
  <Characters>14748</Characters>
  <Application>Microsoft Office Word</Application>
  <DocSecurity>0</DocSecurity>
  <Lines>122</Lines>
  <Paragraphs>34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ChoiKang-Min</dc:creator>
  <cp:keywords/>
  <dc:description/>
  <cp:lastModifiedBy>강민 최</cp:lastModifiedBy>
  <cp:revision>290</cp:revision>
  <dcterms:created xsi:type="dcterms:W3CDTF">2023-11-04T10:33:00Z</dcterms:created>
  <dcterms:modified xsi:type="dcterms:W3CDTF">2024-12-01T07:04:00Z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ea6e60e5-1c6a-4223-aebe-20f15513cb2e</vt:lpwstr>
  </property>
</Properties>
</file>