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A7CD95" w14:textId="4ED1E883" w:rsidR="004858EA" w:rsidRPr="00655D0C" w:rsidRDefault="002D5941" w:rsidP="00CA0E0E">
      <w:pPr>
        <w:jc w:val="center"/>
        <w:rPr>
          <w:b/>
          <w:bCs/>
          <w:color w:val="000000" w:themeColor="text1"/>
        </w:rPr>
      </w:pPr>
      <w:r w:rsidRPr="00655D0C">
        <w:rPr>
          <w:b/>
          <w:bCs/>
          <w:color w:val="000000" w:themeColor="text1"/>
        </w:rPr>
        <w:t>Supplement</w:t>
      </w:r>
    </w:p>
    <w:p w14:paraId="4F02F064" w14:textId="5B3BC5E7" w:rsidR="001B768F" w:rsidRPr="00655D0C" w:rsidRDefault="002E4B7C" w:rsidP="002D5941">
      <w:pPr>
        <w:rPr>
          <w:b/>
          <w:bCs/>
          <w:color w:val="000000" w:themeColor="text1"/>
        </w:rPr>
      </w:pPr>
      <w:r w:rsidRPr="00655D0C">
        <w:rPr>
          <w:b/>
          <w:bCs/>
          <w:color w:val="000000" w:themeColor="text1"/>
        </w:rPr>
        <w:t>Supplemental</w:t>
      </w:r>
      <w:r w:rsidR="001B768F" w:rsidRPr="00655D0C">
        <w:rPr>
          <w:b/>
          <w:bCs/>
          <w:color w:val="000000" w:themeColor="text1"/>
        </w:rPr>
        <w:t xml:space="preserve"> Methods</w:t>
      </w:r>
    </w:p>
    <w:p w14:paraId="5F4DD0DA" w14:textId="048858A6" w:rsidR="005E29FA" w:rsidRPr="00655D0C" w:rsidRDefault="00E16BE9" w:rsidP="002D5941">
      <w:pPr>
        <w:rPr>
          <w:i/>
          <w:iCs/>
          <w:color w:val="000000" w:themeColor="text1"/>
        </w:rPr>
      </w:pPr>
      <w:r w:rsidRPr="00655D0C">
        <w:rPr>
          <w:i/>
          <w:iCs/>
          <w:color w:val="000000" w:themeColor="text1"/>
        </w:rPr>
        <w:t xml:space="preserve">NHSII blood </w:t>
      </w:r>
      <w:r w:rsidR="00D97BD0" w:rsidRPr="00655D0C">
        <w:rPr>
          <w:i/>
          <w:iCs/>
          <w:color w:val="000000" w:themeColor="text1"/>
        </w:rPr>
        <w:t>collection procedure</w:t>
      </w:r>
    </w:p>
    <w:p w14:paraId="4BAD5A79" w14:textId="3C8B6BE4" w:rsidR="004A3249" w:rsidRPr="00655D0C" w:rsidRDefault="00C8409F" w:rsidP="00E94A94">
      <w:pPr>
        <w:ind w:firstLine="720"/>
        <w:rPr>
          <w:color w:val="000000" w:themeColor="text1"/>
        </w:rPr>
      </w:pPr>
      <w:r w:rsidRPr="00655D0C">
        <w:rPr>
          <w:color w:val="000000" w:themeColor="text1"/>
        </w:rPr>
        <w:t>NHSII p</w:t>
      </w:r>
      <w:r w:rsidR="00286328" w:rsidRPr="00655D0C">
        <w:rPr>
          <w:color w:val="000000" w:themeColor="text1"/>
        </w:rPr>
        <w:t xml:space="preserve">articipants who responded to the 1995 biennial survey and had not reported a cancer diagnosis were considered eligible for participation in the first blood collection </w:t>
      </w:r>
      <w:r w:rsidR="004A52E7" w:rsidRPr="00655D0C">
        <w:rPr>
          <w:color w:val="000000" w:themeColor="text1"/>
        </w:rPr>
        <w:t>in 1996. A total of 92,888 eligible women were invited</w:t>
      </w:r>
      <w:r w:rsidR="00321603" w:rsidRPr="00655D0C">
        <w:rPr>
          <w:color w:val="000000" w:themeColor="text1"/>
        </w:rPr>
        <w:t>. If the participant was pre</w:t>
      </w:r>
      <w:r w:rsidR="00BD54BB" w:rsidRPr="00655D0C">
        <w:rPr>
          <w:color w:val="000000" w:themeColor="text1"/>
        </w:rPr>
        <w:t>menopausal at the time of blood collection,</w:t>
      </w:r>
      <w:r w:rsidR="009D388E" w:rsidRPr="00655D0C">
        <w:rPr>
          <w:color w:val="000000" w:themeColor="text1"/>
        </w:rPr>
        <w:t xml:space="preserve"> </w:t>
      </w:r>
      <w:r w:rsidR="009C0570" w:rsidRPr="00655D0C">
        <w:rPr>
          <w:color w:val="000000" w:themeColor="text1"/>
        </w:rPr>
        <w:t>she was</w:t>
      </w:r>
      <w:r w:rsidR="009D388E" w:rsidRPr="00655D0C">
        <w:rPr>
          <w:color w:val="000000" w:themeColor="text1"/>
        </w:rPr>
        <w:t xml:space="preserve"> instructed to </w:t>
      </w:r>
      <w:r w:rsidR="00C81D20" w:rsidRPr="00655D0C">
        <w:rPr>
          <w:color w:val="000000" w:themeColor="text1"/>
        </w:rPr>
        <w:t xml:space="preserve">collect </w:t>
      </w:r>
      <w:r w:rsidR="006F1B73" w:rsidRPr="00655D0C">
        <w:rPr>
          <w:color w:val="000000" w:themeColor="text1"/>
        </w:rPr>
        <w:t>two</w:t>
      </w:r>
      <w:r w:rsidR="00C81D20" w:rsidRPr="00655D0C">
        <w:rPr>
          <w:color w:val="000000" w:themeColor="text1"/>
        </w:rPr>
        <w:t xml:space="preserve"> samples</w:t>
      </w:r>
      <w:r w:rsidR="006F1B73" w:rsidRPr="00655D0C">
        <w:rPr>
          <w:color w:val="000000" w:themeColor="text1"/>
        </w:rPr>
        <w:t>,</w:t>
      </w:r>
      <w:r w:rsidR="00C81D20" w:rsidRPr="00655D0C">
        <w:rPr>
          <w:color w:val="000000" w:themeColor="text1"/>
        </w:rPr>
        <w:t xml:space="preserve"> timed within </w:t>
      </w:r>
      <w:r w:rsidR="009C3B78" w:rsidRPr="00655D0C">
        <w:rPr>
          <w:color w:val="000000" w:themeColor="text1"/>
        </w:rPr>
        <w:t xml:space="preserve">the follicular and mid-luteal phases of the menstrual cycle </w:t>
      </w:r>
      <w:r w:rsidR="006B3929" w:rsidRPr="00655D0C">
        <w:rPr>
          <w:color w:val="000000" w:themeColor="text1"/>
        </w:rPr>
        <w:fldChar w:fldCharType="begin"/>
      </w:r>
      <w:r w:rsidR="00AA6481" w:rsidRPr="00655D0C">
        <w:rPr>
          <w:color w:val="000000" w:themeColor="text1"/>
        </w:rPr>
        <w:instrText xml:space="preserve"> ADDIN ZOTERO_ITEM CSL_CITATION {"citationID":"Z1JBWS5I","properties":{"formattedCitation":"(Missmer et al., 2006)","plainCitation":"(Missmer et al., 2006)","noteIndex":0},"citationItems":[{"id":10506,"uris":["http://zotero.org/users/4609614/items/7EZR754T"],"itemData":{"id":10506,"type":"article-journal","abstract":"Few studies have evaluated whether a single blood hormone measurement, as is available in most epidemiologic studies, sufficiently characterizes a premenopausal woman's long-term hormone levels; there is particular concern whether sex steroid hormones, which fluctuate during the menstrual cycle, are reliable. We conducted a prospective study within the Nurses' Health Study II to examine the reproducibility of plasma estrogens, androgens, progesterone, prolactin, sex hormone binding globulin, insulin-like growth factor–I (IGF-I), and IGF binding protein–3 (IGFBP-3). One blood sample per year over 3 years was collected from 113 premenopausal women during both the follicular and luteal phases of the menstrual cycle. We calculated intraclass correlation coefficients (ICC) across the three samples for all women. Among estrogens, ICCs ranged from 0.38 (estradiol) to 0.60 (estrone sulfate) in the follicular phase and from 0.44 (estrone) to 0.69 (estrone sulfate) in the luteal phase. Among androgens, ICCs ranged from 0.58 (androstenedione) to 0.94 [dehydroepiandrostenedione sulfate (DHEAS)] in the follicular phase and from 0.56 (testosterone) to 0.81 (DHEAS) in the luteal phase. When values were averaged across the follicular and luteal phases, the ICC for prolactin was 0.64 whereas ICCs for IGF-I and IGFBP-3 were 0.86 and 0.82, respectively. The ICC for progesterone in the luteal phase was only 0.29. These data suggest that for androgens, estrone sulfate, prolactin, IGF-I, and IGFBP-3, a single measurement can reliably categorize average levels over at least a 3-year period in premenopausal women. For estrone and estradiol, where ICCs were relatively low, it is important to use reproducibility data such as those to correct for measurement error in epidemiologic studies. (Cancer Epidemiol Biomarkers Prev 2006;15(5):972–8)","container-title":"Cancer Epidemiology, Biomarkers &amp; Prevention","DOI":"10.1158/1055-9965.EPI-05-0848","ISSN":"1055-9965","issue":"5","journalAbbreviation":"Cancer Epidemiology, Biomarkers &amp; Prevention","page":"972-978","source":"Silverchair","title":"Reproducibility of Plasma Steroid Hormones, Prolactin, and Insulin-like Growth Factor Levels among Premenopausal Women over a 2- to 3-Year Period","volume":"15","author":[{"family":"Missmer","given":"Stacey A."},{"family":"Spiegelman","given":"Donna"},{"family":"Bertone-Johnson","given":"Elizabeth R."},{"family":"Barbieri","given":"Robert L."},{"family":"Pollak","given":"Michael N."},{"family":"Hankinson","given":"Susan E."}],"issued":{"date-parts":[["2006",5,15]]}}}],"schema":"https://github.com/citation-style-language/schema/raw/master/csl-citation.json"} </w:instrText>
      </w:r>
      <w:r w:rsidR="006B3929" w:rsidRPr="00655D0C">
        <w:rPr>
          <w:color w:val="000000" w:themeColor="text1"/>
        </w:rPr>
        <w:fldChar w:fldCharType="separate"/>
      </w:r>
      <w:r w:rsidR="00AF74B6" w:rsidRPr="00655D0C">
        <w:rPr>
          <w:noProof/>
          <w:color w:val="000000" w:themeColor="text1"/>
        </w:rPr>
        <w:t>(Missmer et al., 2006)</w:t>
      </w:r>
      <w:r w:rsidR="006B3929" w:rsidRPr="00655D0C">
        <w:rPr>
          <w:color w:val="000000" w:themeColor="text1"/>
        </w:rPr>
        <w:fldChar w:fldCharType="end"/>
      </w:r>
      <w:r w:rsidR="004A3249" w:rsidRPr="00655D0C">
        <w:rPr>
          <w:color w:val="000000" w:themeColor="text1"/>
        </w:rPr>
        <w:t xml:space="preserve">. </w:t>
      </w:r>
      <w:r w:rsidR="00A65C4C" w:rsidRPr="00655D0C">
        <w:rPr>
          <w:color w:val="000000" w:themeColor="text1"/>
        </w:rPr>
        <w:t xml:space="preserve">Blood samples collected during the mid-luteal phase were used in metabolomic profiling. </w:t>
      </w:r>
      <w:r w:rsidR="00633462" w:rsidRPr="00655D0C">
        <w:rPr>
          <w:color w:val="000000" w:themeColor="text1"/>
        </w:rPr>
        <w:t>Other participants provided an untimed, single blood sample. All participants comple</w:t>
      </w:r>
      <w:r w:rsidR="006E1B90" w:rsidRPr="00655D0C">
        <w:rPr>
          <w:color w:val="000000" w:themeColor="text1"/>
        </w:rPr>
        <w:t>ted a questionnaire about variables related to the blood collection process</w:t>
      </w:r>
      <w:r w:rsidR="009C0570" w:rsidRPr="00655D0C">
        <w:rPr>
          <w:color w:val="000000" w:themeColor="text1"/>
        </w:rPr>
        <w:t xml:space="preserve"> at the time of the collection</w:t>
      </w:r>
      <w:r w:rsidR="006E1B90" w:rsidRPr="00655D0C">
        <w:rPr>
          <w:color w:val="000000" w:themeColor="text1"/>
        </w:rPr>
        <w:t xml:space="preserve">. </w:t>
      </w:r>
    </w:p>
    <w:p w14:paraId="0ED6A726" w14:textId="77777777" w:rsidR="002D2074" w:rsidRPr="00655D0C" w:rsidRDefault="00D6671B" w:rsidP="00E94A94">
      <w:pPr>
        <w:ind w:firstLine="720"/>
        <w:rPr>
          <w:color w:val="000000" w:themeColor="text1"/>
        </w:rPr>
      </w:pPr>
      <w:r w:rsidRPr="00655D0C">
        <w:rPr>
          <w:color w:val="000000" w:themeColor="text1"/>
        </w:rPr>
        <w:t xml:space="preserve">Out of the 92,888 </w:t>
      </w:r>
      <w:r w:rsidR="00E94A94" w:rsidRPr="00655D0C">
        <w:rPr>
          <w:color w:val="000000" w:themeColor="text1"/>
        </w:rPr>
        <w:t>eligible</w:t>
      </w:r>
      <w:r w:rsidRPr="00655D0C">
        <w:rPr>
          <w:color w:val="000000" w:themeColor="text1"/>
        </w:rPr>
        <w:t xml:space="preserve"> participants, </w:t>
      </w:r>
      <w:r w:rsidR="00E94A94" w:rsidRPr="00655D0C">
        <w:rPr>
          <w:color w:val="000000" w:themeColor="text1"/>
        </w:rPr>
        <w:t xml:space="preserve">a total of 29,611 </w:t>
      </w:r>
      <w:r w:rsidR="00D0215E" w:rsidRPr="00655D0C">
        <w:rPr>
          <w:color w:val="000000" w:themeColor="text1"/>
        </w:rPr>
        <w:t xml:space="preserve">(32%) </w:t>
      </w:r>
      <w:r w:rsidR="00E94A94" w:rsidRPr="00655D0C">
        <w:rPr>
          <w:color w:val="000000" w:themeColor="text1"/>
        </w:rPr>
        <w:t>women provided blood samples</w:t>
      </w:r>
      <w:r w:rsidR="002B0191" w:rsidRPr="00655D0C">
        <w:rPr>
          <w:color w:val="000000" w:themeColor="text1"/>
        </w:rPr>
        <w:t xml:space="preserve"> (N=18,521 in the timed collection). </w:t>
      </w:r>
      <w:r w:rsidR="009E3BDA" w:rsidRPr="00655D0C">
        <w:rPr>
          <w:color w:val="000000" w:themeColor="text1"/>
        </w:rPr>
        <w:t xml:space="preserve">Women who participated in the first </w:t>
      </w:r>
      <w:r w:rsidR="00937468" w:rsidRPr="00655D0C">
        <w:rPr>
          <w:color w:val="000000" w:themeColor="text1"/>
        </w:rPr>
        <w:t xml:space="preserve">blood collection were invited to provide a second sample between </w:t>
      </w:r>
      <w:r w:rsidR="005C7701" w:rsidRPr="00655D0C">
        <w:rPr>
          <w:color w:val="000000" w:themeColor="text1"/>
        </w:rPr>
        <w:t xml:space="preserve">2010 and 2012, and 16,510 </w:t>
      </w:r>
      <w:r w:rsidR="002F7576" w:rsidRPr="00655D0C">
        <w:rPr>
          <w:color w:val="000000" w:themeColor="text1"/>
        </w:rPr>
        <w:t xml:space="preserve">(56%) </w:t>
      </w:r>
      <w:r w:rsidR="005C7701" w:rsidRPr="00655D0C">
        <w:rPr>
          <w:color w:val="000000" w:themeColor="text1"/>
        </w:rPr>
        <w:t xml:space="preserve">women returned a second sample </w:t>
      </w:r>
      <w:r w:rsidR="006F1B73" w:rsidRPr="00655D0C">
        <w:rPr>
          <w:color w:val="000000" w:themeColor="text1"/>
        </w:rPr>
        <w:t>which followed essentially identical</w:t>
      </w:r>
      <w:r w:rsidR="005C7701" w:rsidRPr="00655D0C">
        <w:rPr>
          <w:color w:val="000000" w:themeColor="text1"/>
        </w:rPr>
        <w:t xml:space="preserve"> collection</w:t>
      </w:r>
      <w:r w:rsidR="006F1B73" w:rsidRPr="00655D0C">
        <w:rPr>
          <w:color w:val="000000" w:themeColor="text1"/>
        </w:rPr>
        <w:t>, processing, and storage</w:t>
      </w:r>
      <w:r w:rsidR="005C7701" w:rsidRPr="00655D0C">
        <w:rPr>
          <w:color w:val="000000" w:themeColor="text1"/>
        </w:rPr>
        <w:t xml:space="preserve"> procedure</w:t>
      </w:r>
      <w:r w:rsidR="006F1B73" w:rsidRPr="00655D0C">
        <w:rPr>
          <w:color w:val="000000" w:themeColor="text1"/>
        </w:rPr>
        <w:t>s</w:t>
      </w:r>
      <w:r w:rsidR="005C7701" w:rsidRPr="00655D0C">
        <w:rPr>
          <w:color w:val="000000" w:themeColor="text1"/>
        </w:rPr>
        <w:t xml:space="preserve">. </w:t>
      </w:r>
    </w:p>
    <w:p w14:paraId="678B25D1" w14:textId="75719D3F" w:rsidR="00857729" w:rsidRPr="00655D0C" w:rsidRDefault="00A31ED9" w:rsidP="00857729">
      <w:pPr>
        <w:ind w:firstLine="720"/>
        <w:rPr>
          <w:color w:val="000000" w:themeColor="text1"/>
        </w:rPr>
      </w:pPr>
      <w:bookmarkStart w:id="0" w:name="TOC-Summary-results-of-blood-collection"/>
      <w:bookmarkEnd w:id="0"/>
      <w:r w:rsidRPr="00655D0C">
        <w:t xml:space="preserve">At all blood collection time points, participants arranged to have their blood samples collected (in heparin tubes that we provided) and mailed to the NHSII laboratory overnight to be processed into plasma, red blood cells, and white blood cells. </w:t>
      </w:r>
      <w:r w:rsidR="00857729" w:rsidRPr="00655D0C">
        <w:t>Blood samples were separated into small aliquots and stored in the vapor phase of liquid nitrogen freezers (-130°C or lower).</w:t>
      </w:r>
    </w:p>
    <w:p w14:paraId="6036A574" w14:textId="77777777" w:rsidR="00857729" w:rsidRPr="00655D0C" w:rsidRDefault="00857729" w:rsidP="00857729">
      <w:pPr>
        <w:rPr>
          <w:color w:val="000000" w:themeColor="text1"/>
        </w:rPr>
      </w:pPr>
    </w:p>
    <w:p w14:paraId="2B764DE0" w14:textId="13D349A4" w:rsidR="00857729" w:rsidRPr="00655D0C" w:rsidRDefault="00857729" w:rsidP="00857729">
      <w:pPr>
        <w:rPr>
          <w:i/>
          <w:iCs/>
          <w:color w:val="000000" w:themeColor="text1"/>
        </w:rPr>
      </w:pPr>
      <w:r w:rsidRPr="00655D0C">
        <w:rPr>
          <w:i/>
          <w:iCs/>
          <w:color w:val="000000" w:themeColor="text1"/>
        </w:rPr>
        <w:t xml:space="preserve">Overview of analytic </w:t>
      </w:r>
      <w:r w:rsidR="0031210C" w:rsidRPr="00655D0C">
        <w:rPr>
          <w:i/>
          <w:iCs/>
          <w:color w:val="000000" w:themeColor="text1"/>
        </w:rPr>
        <w:t xml:space="preserve">subsamples </w:t>
      </w:r>
    </w:p>
    <w:p w14:paraId="05CC408F" w14:textId="63574946" w:rsidR="003E5935" w:rsidRPr="00655D0C" w:rsidRDefault="00857729" w:rsidP="00857729">
      <w:pPr>
        <w:ind w:firstLine="720"/>
      </w:pPr>
      <w:r w:rsidRPr="00655D0C">
        <w:t xml:space="preserve">Our analytic sample </w:t>
      </w:r>
      <w:r w:rsidR="0031210C" w:rsidRPr="00655D0C">
        <w:t xml:space="preserve">comes </w:t>
      </w:r>
      <w:r w:rsidRPr="00655D0C">
        <w:t xml:space="preserve">from three independent </w:t>
      </w:r>
      <w:r w:rsidR="00434048" w:rsidRPr="00655D0C">
        <w:t xml:space="preserve">subsamples </w:t>
      </w:r>
      <w:r w:rsidRPr="00655D0C">
        <w:t>with non-overlapping participants, all nested within the NHSII cohort (</w:t>
      </w:r>
      <w:r w:rsidR="004E2DE6" w:rsidRPr="00655D0C">
        <w:rPr>
          <w:b/>
          <w:bCs/>
        </w:rPr>
        <w:t xml:space="preserve">Supplemental </w:t>
      </w:r>
      <w:r w:rsidRPr="00655D0C">
        <w:rPr>
          <w:b/>
          <w:bCs/>
        </w:rPr>
        <w:t xml:space="preserve">Figure </w:t>
      </w:r>
      <w:r w:rsidR="00E367B3" w:rsidRPr="00655D0C">
        <w:rPr>
          <w:b/>
          <w:bCs/>
        </w:rPr>
        <w:t>S</w:t>
      </w:r>
      <w:r w:rsidRPr="00655D0C">
        <w:rPr>
          <w:b/>
          <w:bCs/>
        </w:rPr>
        <w:t>1</w:t>
      </w:r>
      <w:r w:rsidRPr="00655D0C">
        <w:t xml:space="preserve">). </w:t>
      </w:r>
    </w:p>
    <w:p w14:paraId="056900FC" w14:textId="77777777" w:rsidR="006E34F0" w:rsidRPr="00655D0C" w:rsidRDefault="00857729" w:rsidP="00A35CED">
      <w:pPr>
        <w:ind w:firstLine="720"/>
      </w:pPr>
      <w:r w:rsidRPr="00655D0C">
        <w:rPr>
          <w:b/>
          <w:bCs/>
        </w:rPr>
        <w:t>First,</w:t>
      </w:r>
      <w:r w:rsidRPr="00655D0C">
        <w:t xml:space="preserve"> eight sub-studies ranging in size from 112 to 2089 women have obtained metabolomic data (primarily leveraging samples from </w:t>
      </w:r>
      <w:r w:rsidR="00843E72" w:rsidRPr="00655D0C">
        <w:t>a blood collection between 1996-1999</w:t>
      </w:r>
      <w:r w:rsidRPr="00655D0C">
        <w:t xml:space="preserve">) to assess associations between plasma metabolomics and several health conditions, including breast cancer, diabetes, inflammatory bowel disease, ovarian cancer, primary open angle glaucoma, rheumatoid arthritis, stroke, and stress. Drawing on recent cohort-wide efforts to harmonize metabolomics data across sub-studies (hereby referred to as the </w:t>
      </w:r>
      <w:r w:rsidRPr="00655D0C">
        <w:rPr>
          <w:i/>
          <w:iCs/>
        </w:rPr>
        <w:t>NHSII merged dataset</w:t>
      </w:r>
      <w:r w:rsidRPr="00655D0C">
        <w:t xml:space="preserve">), we identified women who completed the PTSD screener administered in 2008 and had harmonized metabolomic data. With the exception of the stress sub-study, the sub-studies followed a prospective nested case-control design; participants diagnosed with conditions assessed in the sub-studies within two years before or after blood collections were excluded from our analytic sample, as these conditions could contribute to both PTSD symptoms and metabolic alterations. </w:t>
      </w:r>
      <w:r w:rsidR="00583E8D" w:rsidRPr="00655D0C">
        <w:t xml:space="preserve">Among the women in the NHSII merged dataset, </w:t>
      </w:r>
      <w:r w:rsidR="00E611DA" w:rsidRPr="00655D0C">
        <w:t xml:space="preserve">2276 women only provided a blood sample between 1996-1999, </w:t>
      </w:r>
      <w:r w:rsidR="00A27681" w:rsidRPr="00655D0C">
        <w:t>44 women only provided a blood sample between 2010-2012</w:t>
      </w:r>
      <w:r w:rsidR="00AB5AEF" w:rsidRPr="00655D0C">
        <w:t xml:space="preserve">, and 115 women provided blood samples at both time points. As such, the </w:t>
      </w:r>
      <w:r w:rsidRPr="00655D0C">
        <w:t>final analytic sample from the NHSII</w:t>
      </w:r>
      <w:r w:rsidRPr="00655D0C">
        <w:rPr>
          <w:i/>
          <w:iCs/>
        </w:rPr>
        <w:t xml:space="preserve"> </w:t>
      </w:r>
      <w:r w:rsidRPr="00655D0C">
        <w:t xml:space="preserve">merged dataset </w:t>
      </w:r>
      <w:r w:rsidR="0031210C" w:rsidRPr="00655D0C">
        <w:t xml:space="preserve">includes </w:t>
      </w:r>
      <w:r w:rsidRPr="00655D0C">
        <w:t xml:space="preserve">data from </w:t>
      </w:r>
      <w:r w:rsidR="00564EE2" w:rsidRPr="00655D0C">
        <w:t>2435</w:t>
      </w:r>
      <w:r w:rsidR="00465B9D" w:rsidRPr="00655D0C">
        <w:t xml:space="preserve"> women and </w:t>
      </w:r>
      <w:r w:rsidRPr="00655D0C">
        <w:t>2550 samples in total.</w:t>
      </w:r>
      <w:r w:rsidR="00AB5AEF" w:rsidRPr="00655D0C">
        <w:t xml:space="preserve"> </w:t>
      </w:r>
    </w:p>
    <w:p w14:paraId="7BAC949C" w14:textId="77777777" w:rsidR="005E04AC" w:rsidRPr="00655D0C" w:rsidRDefault="005E04AC" w:rsidP="00857729">
      <w:pPr>
        <w:ind w:firstLine="720"/>
      </w:pPr>
      <w:r w:rsidRPr="00655D0C">
        <w:t xml:space="preserve">Participants’ trauma and PTSD status between 1996-1999 were also characterized based on retrospectively reported assessments obtained in 2008: if women reported their worst trauma and related symptoms occurred before the time of blood collection and if these symptoms were still present in 2008, participants were classified as having persistent symptoms. If women reported their worst trauma and related symptoms occurred before the time of the blood collection and met the diagnostic criteria for lifetime PTSD but reported not having any current symptoms in 2008, they were classified as having remitted PTSD. No information was available </w:t>
      </w:r>
      <w:r w:rsidRPr="00655D0C">
        <w:lastRenderedPageBreak/>
        <w:t xml:space="preserve">on duration of symptoms or timing of remission. Thus, for our classifications of remitted and persistent PTSD respectively, we made the following assumptions (a) women with lifetime PTSD but experiencing no symptoms in 2008 could plausibly have experienced few or no PTSD symptoms by the time of blood collection; (b) women actively experiencing symptoms in 2008 were likely to continue to have been experiencing symptoms at the time of blood collection (i.e., having persistent symptoms). </w:t>
      </w:r>
    </w:p>
    <w:p w14:paraId="5B204072" w14:textId="577D4428" w:rsidR="005026F2" w:rsidRPr="00655D0C" w:rsidRDefault="005026F2" w:rsidP="00857729">
      <w:pPr>
        <w:ind w:firstLine="720"/>
      </w:pPr>
      <w:r w:rsidRPr="00655D0C">
        <w:t xml:space="preserve">Of note, for the 115 women with two blood samples included in the analyses, the dependence between samples within individual was accounted for in the subsequent analyses using generalized estimating equations with exchangeable covariance structure. This approach allows us to model the correlation between each pair of metabolomic measures within the same individual. Specifically, for individual </w:t>
      </w:r>
      <w:r w:rsidRPr="00655D0C">
        <w:rPr>
          <w:i/>
          <w:iCs/>
        </w:rPr>
        <w:t xml:space="preserve">i </w:t>
      </w:r>
      <w:r w:rsidRPr="00655D0C">
        <w:t xml:space="preserve">and a given metabolite </w:t>
      </w:r>
      <w:r w:rsidRPr="00655D0C">
        <w:rPr>
          <w:i/>
          <w:iCs/>
        </w:rPr>
        <w:t xml:space="preserve">j </w:t>
      </w:r>
      <w:r w:rsidRPr="00655D0C">
        <w:t>(or the MDS), the correlation between the measure obtained from blood sample 1 (Y</w:t>
      </w:r>
      <w:r w:rsidRPr="00655D0C">
        <w:rPr>
          <w:vertAlign w:val="subscript"/>
        </w:rPr>
        <w:t>ij1</w:t>
      </w:r>
      <w:r w:rsidRPr="00655D0C">
        <w:t>)</w:t>
      </w:r>
      <w:r w:rsidRPr="00655D0C">
        <w:rPr>
          <w:vertAlign w:val="subscript"/>
        </w:rPr>
        <w:t xml:space="preserve"> </w:t>
      </w:r>
      <w:r w:rsidRPr="00655D0C">
        <w:t>and the measure obtained from blood sample 2 (Y</w:t>
      </w:r>
      <w:r w:rsidRPr="00655D0C">
        <w:rPr>
          <w:vertAlign w:val="subscript"/>
        </w:rPr>
        <w:t>ij2</w:t>
      </w:r>
      <w:r w:rsidRPr="00655D0C">
        <w:t xml:space="preserve">) is assumed to be </w:t>
      </w:r>
      <w:r w:rsidRPr="00655D0C">
        <w:rPr>
          <w:i/>
          <w:iCs/>
        </w:rPr>
        <w:t>ρ</w:t>
      </w:r>
      <w:r w:rsidRPr="00655D0C">
        <w:rPr>
          <w:i/>
          <w:iCs/>
          <w:vertAlign w:val="subscript"/>
        </w:rPr>
        <w:t>j</w:t>
      </w:r>
      <w:r w:rsidRPr="00655D0C">
        <w:t>. Because only two repeated measures were available, the exchangeable covariance structure is equivalent to the unstructured covariance.</w:t>
      </w:r>
    </w:p>
    <w:p w14:paraId="22FC9C05" w14:textId="426E2288" w:rsidR="00093CC4" w:rsidRPr="00655D0C" w:rsidRDefault="00857729" w:rsidP="00857729">
      <w:pPr>
        <w:ind w:firstLine="720"/>
      </w:pPr>
      <w:r w:rsidRPr="00655D0C">
        <w:rPr>
          <w:b/>
          <w:bCs/>
        </w:rPr>
        <w:t xml:space="preserve">Second, </w:t>
      </w:r>
      <w:r w:rsidRPr="00655D0C">
        <w:t>PTSD and metabolomics data were assessed in the</w:t>
      </w:r>
      <w:r w:rsidR="0031210C" w:rsidRPr="00655D0C">
        <w:t xml:space="preserve"> Mind-Body Study (</w:t>
      </w:r>
      <w:r w:rsidRPr="00655D0C">
        <w:t>MBS</w:t>
      </w:r>
      <w:r w:rsidR="0031210C" w:rsidRPr="00655D0C">
        <w:t>;</w:t>
      </w:r>
      <w:r w:rsidRPr="00655D0C">
        <w:t xml:space="preserve"> n=204)</w:t>
      </w:r>
      <w:r w:rsidR="0031210C" w:rsidRPr="00655D0C">
        <w:t xml:space="preserve">, a </w:t>
      </w:r>
      <w:r w:rsidR="00762665" w:rsidRPr="00655D0C">
        <w:t>sub</w:t>
      </w:r>
      <w:r w:rsidR="009216F2" w:rsidRPr="00655D0C">
        <w:t>-</w:t>
      </w:r>
      <w:r w:rsidR="0031210C" w:rsidRPr="00655D0C">
        <w:t xml:space="preserve">study </w:t>
      </w:r>
      <w:r w:rsidR="00762665" w:rsidRPr="00655D0C">
        <w:t>designed to investigate connections between psychosocial factors and biological processes</w:t>
      </w:r>
      <w:r w:rsidR="003B3FC6" w:rsidRPr="00655D0C">
        <w:t xml:space="preserve"> </w:t>
      </w:r>
      <w:r w:rsidR="00073E24" w:rsidRPr="00655D0C">
        <w:fldChar w:fldCharType="begin"/>
      </w:r>
      <w:r w:rsidR="00AA6481" w:rsidRPr="00655D0C">
        <w:instrText xml:space="preserve"> ADDIN ZOTERO_ITEM CSL_CITATION {"citationID":"LGkbajOd","properties":{"formattedCitation":"(Huang et al., 2019)","plainCitation":"(Huang et al., 2019)","noteIndex":0},"citationItems":[{"id":2951,"uris":["http://zotero.org/users/4609614/items/TPTXCI37"],"itemData":{"id":2951,"type":"article-journal","abstract":"Associations between psychosocial factors and biomarkers are increasingly investigated in studies of cancer incidence and mortality. Documenting optimal data/biospecimen collection protocols and scale properties are fundamental for elucidating the impact of psychosocial factors on biologic systems and ultimately cancer development/progression.","container-title":"Cancer Causes &amp; Control","DOI":"10.1007/s10552-019-01176-0","ISSN":"1573-7225","issue":"7","journalAbbreviation":"Cancer Causes Control","language":"en","page":"779-790","source":"Springer Link","title":"The Mind–Body Study: study design and reproducibility and interrelationships of psychosocial factors in the Nurses’ Health Study II","title-short":"The Mind–Body Study","volume":"30","author":[{"family":"Huang","given":"Tianyi"},{"family":"Trudel-Fitzgerald","given":"Claudia"},{"family":"Poole","given":"Elizabeth M."},{"family":"Sawyer","given":"Sherylin"},{"family":"Kubzansky","given":"Laura D."},{"family":"Hankinson","given":"Susan E."},{"family":"Okereke","given":"Olivia I."},{"family":"Tworoger","given":"Shelley S."}],"issued":{"date-parts":[["2019",7,1]]}}}],"schema":"https://github.com/citation-style-language/schema/raw/master/csl-citation.json"} </w:instrText>
      </w:r>
      <w:r w:rsidR="00073E24" w:rsidRPr="00655D0C">
        <w:fldChar w:fldCharType="separate"/>
      </w:r>
      <w:r w:rsidR="00AF74B6" w:rsidRPr="00655D0C">
        <w:rPr>
          <w:noProof/>
        </w:rPr>
        <w:t>(Huang et al., 2019)</w:t>
      </w:r>
      <w:r w:rsidR="00073E24" w:rsidRPr="00655D0C">
        <w:fldChar w:fldCharType="end"/>
      </w:r>
      <w:r w:rsidRPr="00655D0C">
        <w:t xml:space="preserve">. </w:t>
      </w:r>
      <w:r w:rsidR="00614A49" w:rsidRPr="00655D0C">
        <w:t>The blood collection took place between 2013 and 2014</w:t>
      </w:r>
      <w:r w:rsidR="003E5935" w:rsidRPr="00655D0C">
        <w:t xml:space="preserve">. </w:t>
      </w:r>
      <w:r w:rsidR="00221029" w:rsidRPr="00655D0C">
        <w:t xml:space="preserve"> </w:t>
      </w:r>
    </w:p>
    <w:p w14:paraId="74965214" w14:textId="590EAC80" w:rsidR="00857729" w:rsidRPr="00655D0C" w:rsidRDefault="00857729" w:rsidP="00857729">
      <w:pPr>
        <w:ind w:firstLine="720"/>
      </w:pPr>
      <w:r w:rsidRPr="00655D0C">
        <w:rPr>
          <w:b/>
          <w:bCs/>
        </w:rPr>
        <w:t>Third,</w:t>
      </w:r>
      <w:r w:rsidRPr="00655D0C">
        <w:t xml:space="preserve"> we generated new metabolomic data for the current investigation</w:t>
      </w:r>
      <w:r w:rsidR="0031210C" w:rsidRPr="00655D0C">
        <w:t xml:space="preserve"> in a subsample hereafter considered the</w:t>
      </w:r>
      <w:r w:rsidR="0031210C" w:rsidRPr="00655D0C">
        <w:rPr>
          <w:i/>
          <w:iCs/>
        </w:rPr>
        <w:t xml:space="preserve"> Severe Distress Sample</w:t>
      </w:r>
      <w:r w:rsidR="0031210C" w:rsidRPr="00655D0C">
        <w:t xml:space="preserve">. For this subsample we </w:t>
      </w:r>
      <w:r w:rsidR="008B0341" w:rsidRPr="00655D0C">
        <w:t>selected 196</w:t>
      </w:r>
      <w:r w:rsidRPr="00655D0C">
        <w:t xml:space="preserve"> women </w:t>
      </w:r>
      <w:r w:rsidR="0031210C" w:rsidRPr="00655D0C">
        <w:t>who</w:t>
      </w:r>
      <w:r w:rsidR="008B0341" w:rsidRPr="00655D0C">
        <w:t xml:space="preserve"> contributed blood samples between 2010 and 2012 to</w:t>
      </w:r>
      <w:r w:rsidRPr="00655D0C">
        <w:t xml:space="preserve"> enrich our study with more women who reported severe PTSD </w:t>
      </w:r>
      <w:r w:rsidR="0031210C" w:rsidRPr="00655D0C">
        <w:t>symptoms</w:t>
      </w:r>
      <w:r w:rsidRPr="00655D0C">
        <w:t xml:space="preserve">. </w:t>
      </w:r>
      <w:r w:rsidR="008B0341" w:rsidRPr="00655D0C">
        <w:t xml:space="preserve">The selection criteria are described in the next section. </w:t>
      </w:r>
    </w:p>
    <w:p w14:paraId="0CEF7E9B" w14:textId="5AD8B355" w:rsidR="00461AFB" w:rsidRPr="00655D0C" w:rsidRDefault="00461AFB" w:rsidP="00857729">
      <w:pPr>
        <w:ind w:firstLine="720"/>
      </w:pPr>
      <w:r w:rsidRPr="00655D0C">
        <w:t>Overall, &gt;80% of the sample came from the NHSII merged dataset with metabolomic assays obtained at the blood collection between 1996-1999, for which participants were on average 44.6 years of age and predominantly pre-menopausal (73.9%). Characteristics of women in the NHSII merged dataset, MBS, and Severe Distress Sample whose metabolomic assays came from the blood collections between 2010-2012 or 2013-2014, were similar: the average age was 56.8 to 60.5 years, and &gt;70% of the women were post-menopausal. Health-related factors were differentially distributed between the subsamples following an age-associated pattern, with higher prevalence of hypertension and type 2 diabetes history in the subsamples with older participants.</w:t>
      </w:r>
    </w:p>
    <w:p w14:paraId="2E747F5C" w14:textId="77777777" w:rsidR="00E16BE9" w:rsidRPr="00655D0C" w:rsidRDefault="00E16BE9" w:rsidP="002D5941">
      <w:pPr>
        <w:rPr>
          <w:i/>
          <w:iCs/>
          <w:color w:val="000000" w:themeColor="text1"/>
        </w:rPr>
      </w:pPr>
    </w:p>
    <w:p w14:paraId="583014E8" w14:textId="77777777" w:rsidR="00981FAE" w:rsidRPr="00655D0C" w:rsidRDefault="00981FAE" w:rsidP="00981FAE">
      <w:pPr>
        <w:rPr>
          <w:i/>
          <w:iCs/>
          <w:color w:val="000000" w:themeColor="text1"/>
        </w:rPr>
      </w:pPr>
      <w:r w:rsidRPr="00655D0C">
        <w:rPr>
          <w:i/>
          <w:iCs/>
          <w:color w:val="000000" w:themeColor="text1"/>
        </w:rPr>
        <w:t>Selection criteria for the Severe Distress Sample</w:t>
      </w:r>
    </w:p>
    <w:p w14:paraId="575A772F" w14:textId="690F6283" w:rsidR="00ED3016" w:rsidRPr="00655D0C" w:rsidRDefault="0031210C" w:rsidP="00981FAE">
      <w:pPr>
        <w:ind w:firstLine="720"/>
        <w:rPr>
          <w:color w:val="000000" w:themeColor="text1"/>
        </w:rPr>
      </w:pPr>
      <w:r w:rsidRPr="00655D0C">
        <w:rPr>
          <w:color w:val="000000" w:themeColor="text1"/>
        </w:rPr>
        <w:t>The Severe Distress Sample was designed to facilitate a high contrast comparison of women experiencing more severe PTSD with those</w:t>
      </w:r>
      <w:r w:rsidR="00981FAE" w:rsidRPr="00655D0C">
        <w:rPr>
          <w:color w:val="000000" w:themeColor="text1"/>
        </w:rPr>
        <w:t xml:space="preserve"> who </w:t>
      </w:r>
      <w:r w:rsidRPr="00655D0C">
        <w:rPr>
          <w:color w:val="000000" w:themeColor="text1"/>
        </w:rPr>
        <w:t xml:space="preserve">had </w:t>
      </w:r>
      <w:r w:rsidR="00981FAE" w:rsidRPr="00655D0C">
        <w:rPr>
          <w:color w:val="000000" w:themeColor="text1"/>
        </w:rPr>
        <w:t>not experience</w:t>
      </w:r>
      <w:r w:rsidRPr="00655D0C">
        <w:rPr>
          <w:color w:val="000000" w:themeColor="text1"/>
        </w:rPr>
        <w:t>d</w:t>
      </w:r>
      <w:r w:rsidR="00981FAE" w:rsidRPr="00655D0C">
        <w:rPr>
          <w:color w:val="000000" w:themeColor="text1"/>
        </w:rPr>
        <w:t xml:space="preserve"> traumatic events and exhibited low levels of psychological distress. </w:t>
      </w:r>
      <w:r w:rsidR="00611592" w:rsidRPr="00655D0C">
        <w:rPr>
          <w:color w:val="000000" w:themeColor="text1"/>
        </w:rPr>
        <w:t>Women for this subsample were drawn from</w:t>
      </w:r>
      <w:r w:rsidR="00981FAE" w:rsidRPr="00655D0C">
        <w:rPr>
          <w:color w:val="000000" w:themeColor="text1"/>
        </w:rPr>
        <w:t xml:space="preserve"> </w:t>
      </w:r>
      <w:r w:rsidR="00611592" w:rsidRPr="00655D0C">
        <w:rPr>
          <w:color w:val="000000" w:themeColor="text1"/>
        </w:rPr>
        <w:t xml:space="preserve">those who </w:t>
      </w:r>
      <w:r w:rsidR="0072056F" w:rsidRPr="00655D0C">
        <w:rPr>
          <w:color w:val="000000" w:themeColor="text1"/>
        </w:rPr>
        <w:t>completed</w:t>
      </w:r>
      <w:r w:rsidR="00981FAE" w:rsidRPr="00655D0C">
        <w:rPr>
          <w:color w:val="000000" w:themeColor="text1"/>
        </w:rPr>
        <w:t xml:space="preserve"> the </w:t>
      </w:r>
      <w:r w:rsidR="00611592" w:rsidRPr="00655D0C">
        <w:rPr>
          <w:color w:val="000000" w:themeColor="text1"/>
        </w:rPr>
        <w:t xml:space="preserve">NHSII </w:t>
      </w:r>
      <w:r w:rsidR="00981FAE" w:rsidRPr="00655D0C">
        <w:rPr>
          <w:color w:val="000000" w:themeColor="text1"/>
        </w:rPr>
        <w:t xml:space="preserve">PTSD </w:t>
      </w:r>
      <w:r w:rsidR="0072056F" w:rsidRPr="00655D0C">
        <w:rPr>
          <w:color w:val="000000" w:themeColor="text1"/>
        </w:rPr>
        <w:t>questionnaire administered</w:t>
      </w:r>
      <w:r w:rsidR="00981FAE" w:rsidRPr="00655D0C">
        <w:rPr>
          <w:color w:val="000000" w:themeColor="text1"/>
        </w:rPr>
        <w:t xml:space="preserve"> in 2008. Briefly, in 2008, active participants who responded to the 2007 biennial survey were invited to complete a self-report screening questionnaire assessing lifetime exposure to traumatic events and PTSD. Out of the 50,953 respondents, a subset of 2,112 probable PTSD cases and 2,001 probable controls were randomly selected to participate in a phone-based semi-structured diagnostic interview. To be eligible for inclusion in the selected sample, participants must: </w:t>
      </w:r>
      <w:r w:rsidR="00611592" w:rsidRPr="00655D0C">
        <w:rPr>
          <w:color w:val="000000" w:themeColor="text1"/>
        </w:rPr>
        <w:t>1) have completed the PTSD sub-study in 2008 (for women identified as having high symptoms, completion of the phone-based clinical interview is also required to validate their PTSD status); 2</w:t>
      </w:r>
      <w:r w:rsidR="00981FAE" w:rsidRPr="00655D0C">
        <w:rPr>
          <w:color w:val="000000" w:themeColor="text1"/>
        </w:rPr>
        <w:t xml:space="preserve">) have provided a blood sample from the </w:t>
      </w:r>
      <w:r w:rsidR="00703B22" w:rsidRPr="00655D0C">
        <w:rPr>
          <w:color w:val="000000" w:themeColor="text1"/>
        </w:rPr>
        <w:t>2010-2012</w:t>
      </w:r>
      <w:r w:rsidR="00981FAE" w:rsidRPr="00655D0C">
        <w:rPr>
          <w:color w:val="000000" w:themeColor="text1"/>
        </w:rPr>
        <w:t xml:space="preserve"> NHSII blood collection, </w:t>
      </w:r>
      <w:r w:rsidR="00611592" w:rsidRPr="00655D0C">
        <w:t>the collection period closest in time to PTSD assessment</w:t>
      </w:r>
      <w:r w:rsidR="00611592" w:rsidRPr="00655D0C">
        <w:rPr>
          <w:color w:val="000000" w:themeColor="text1"/>
        </w:rPr>
        <w:t xml:space="preserve"> (within 2-4 years)</w:t>
      </w:r>
      <w:r w:rsidR="00981FAE" w:rsidRPr="00655D0C">
        <w:rPr>
          <w:color w:val="000000" w:themeColor="text1"/>
        </w:rPr>
        <w:t xml:space="preserve">; 3) be free of cancer or cardiovascular conditions </w:t>
      </w:r>
      <w:r w:rsidR="00981FAE" w:rsidRPr="00655D0C">
        <w:rPr>
          <w:color w:val="000000" w:themeColor="text1"/>
        </w:rPr>
        <w:lastRenderedPageBreak/>
        <w:t>(myocardial infarction, stroke, or having undergone a coronary artery bypass grafting procedure) at the time of blood collection; and 4) self-identify as non-Hispanic Caucasian in order to minimize other sources of heterogeneity</w:t>
      </w:r>
      <w:r w:rsidR="00B8475B" w:rsidRPr="00655D0C">
        <w:rPr>
          <w:color w:val="000000" w:themeColor="text1"/>
        </w:rPr>
        <w:t xml:space="preserve"> due to race and ethnic differences</w:t>
      </w:r>
      <w:r w:rsidR="00981FAE" w:rsidRPr="00655D0C">
        <w:rPr>
          <w:color w:val="000000" w:themeColor="text1"/>
        </w:rPr>
        <w:t xml:space="preserve">. Investigators selected 100 women who had a confirmed diagnosis of PTSD based on DSM-IV criteria and were considered cases. </w:t>
      </w:r>
      <w:r w:rsidR="00F97CC1" w:rsidRPr="00655D0C">
        <w:rPr>
          <w:color w:val="000000" w:themeColor="text1"/>
        </w:rPr>
        <w:t>T</w:t>
      </w:r>
      <w:r w:rsidR="00981FAE" w:rsidRPr="00655D0C">
        <w:rPr>
          <w:color w:val="000000" w:themeColor="text1"/>
        </w:rPr>
        <w:t xml:space="preserve">hey </w:t>
      </w:r>
      <w:r w:rsidR="00F97CC1" w:rsidRPr="00655D0C">
        <w:rPr>
          <w:color w:val="000000" w:themeColor="text1"/>
        </w:rPr>
        <w:t xml:space="preserve">also </w:t>
      </w:r>
      <w:r w:rsidR="00981FAE" w:rsidRPr="00655D0C">
        <w:rPr>
          <w:color w:val="000000" w:themeColor="text1"/>
        </w:rPr>
        <w:t xml:space="preserve">selected 100 women </w:t>
      </w:r>
      <w:r w:rsidR="00F97CC1" w:rsidRPr="00655D0C">
        <w:rPr>
          <w:color w:val="000000" w:themeColor="text1"/>
        </w:rPr>
        <w:t>to serve in the comparison group with low exposure to distress. These women were selected on the basis of 1)</w:t>
      </w:r>
      <w:r w:rsidR="00981FAE" w:rsidRPr="00655D0C">
        <w:rPr>
          <w:color w:val="000000" w:themeColor="text1"/>
        </w:rPr>
        <w:t xml:space="preserve"> either never </w:t>
      </w:r>
      <w:r w:rsidR="00F97CC1" w:rsidRPr="00655D0C">
        <w:rPr>
          <w:color w:val="000000" w:themeColor="text1"/>
        </w:rPr>
        <w:t xml:space="preserve">reporting exposure </w:t>
      </w:r>
      <w:r w:rsidR="00981FAE" w:rsidRPr="00655D0C">
        <w:rPr>
          <w:color w:val="000000" w:themeColor="text1"/>
        </w:rPr>
        <w:t xml:space="preserve"> to traumatic events or </w:t>
      </w:r>
      <w:r w:rsidR="00F97CC1" w:rsidRPr="00655D0C">
        <w:rPr>
          <w:color w:val="000000" w:themeColor="text1"/>
        </w:rPr>
        <w:t xml:space="preserve">reporting </w:t>
      </w:r>
      <w:r w:rsidR="00981FAE" w:rsidRPr="00655D0C">
        <w:rPr>
          <w:color w:val="000000" w:themeColor="text1"/>
        </w:rPr>
        <w:t>expos</w:t>
      </w:r>
      <w:r w:rsidR="00F97CC1" w:rsidRPr="00655D0C">
        <w:rPr>
          <w:color w:val="000000" w:themeColor="text1"/>
        </w:rPr>
        <w:t>ure</w:t>
      </w:r>
      <w:r w:rsidR="00981FAE" w:rsidRPr="00655D0C">
        <w:rPr>
          <w:color w:val="000000" w:themeColor="text1"/>
        </w:rPr>
        <w:t xml:space="preserve"> to only one traumatic event (excluding child death, physical assault, sexual abuse, or other) and not </w:t>
      </w:r>
      <w:r w:rsidR="00F97CC1" w:rsidRPr="00655D0C">
        <w:rPr>
          <w:color w:val="000000" w:themeColor="text1"/>
        </w:rPr>
        <w:t xml:space="preserve">endorsing </w:t>
      </w:r>
      <w:r w:rsidR="00981FAE" w:rsidRPr="00655D0C">
        <w:rPr>
          <w:color w:val="000000" w:themeColor="text1"/>
        </w:rPr>
        <w:t>any PTSD symptom</w:t>
      </w:r>
      <w:r w:rsidR="00F97CC1" w:rsidRPr="00655D0C">
        <w:rPr>
          <w:color w:val="000000" w:themeColor="text1"/>
        </w:rPr>
        <w:t xml:space="preserve">s, and 2) </w:t>
      </w:r>
      <w:r w:rsidR="00981FAE" w:rsidRPr="00655D0C">
        <w:rPr>
          <w:color w:val="000000" w:themeColor="text1"/>
        </w:rPr>
        <w:t xml:space="preserve"> did not have depression (based on</w:t>
      </w:r>
      <w:r w:rsidR="00E92D11" w:rsidRPr="00655D0C">
        <w:rPr>
          <w:color w:val="000000" w:themeColor="text1"/>
        </w:rPr>
        <w:t xml:space="preserve"> not</w:t>
      </w:r>
      <w:r w:rsidR="00F97CC1" w:rsidRPr="00655D0C">
        <w:rPr>
          <w:color w:val="000000" w:themeColor="text1"/>
        </w:rPr>
        <w:t xml:space="preserve"> meeting cut points for probable depression using</w:t>
      </w:r>
      <w:r w:rsidR="00981FAE" w:rsidRPr="00655D0C">
        <w:rPr>
          <w:color w:val="000000" w:themeColor="text1"/>
        </w:rPr>
        <w:t xml:space="preserve"> </w:t>
      </w:r>
      <w:r w:rsidR="00BF5FAE" w:rsidRPr="00655D0C">
        <w:rPr>
          <w:color w:val="000000" w:themeColor="text1"/>
        </w:rPr>
        <w:t>a measure of</w:t>
      </w:r>
      <w:r w:rsidR="00981FAE" w:rsidRPr="00655D0C">
        <w:rPr>
          <w:color w:val="000000" w:themeColor="text1"/>
        </w:rPr>
        <w:t xml:space="preserve"> depressive symptoms</w:t>
      </w:r>
      <w:r w:rsidR="00F97CC1" w:rsidRPr="00655D0C">
        <w:rPr>
          <w:color w:val="000000" w:themeColor="text1"/>
        </w:rPr>
        <w:t xml:space="preserve"> assessed </w:t>
      </w:r>
      <w:r w:rsidR="00883B1E" w:rsidRPr="00655D0C">
        <w:rPr>
          <w:color w:val="000000" w:themeColor="text1"/>
        </w:rPr>
        <w:t xml:space="preserve">in 2008 with </w:t>
      </w:r>
      <w:r w:rsidR="00BF0CA9" w:rsidRPr="00655D0C">
        <w:rPr>
          <w:color w:val="000000" w:themeColor="text1"/>
        </w:rPr>
        <w:t xml:space="preserve">the </w:t>
      </w:r>
      <w:r w:rsidR="000954DF" w:rsidRPr="00655D0C">
        <w:rPr>
          <w:color w:val="000000" w:themeColor="text1"/>
        </w:rPr>
        <w:t xml:space="preserve">10-item </w:t>
      </w:r>
      <w:r w:rsidR="00495E5D" w:rsidRPr="00655D0C">
        <w:rPr>
          <w:color w:val="000000" w:themeColor="text1"/>
        </w:rPr>
        <w:t>Center of Epidemiologic Studies Depression Scale</w:t>
      </w:r>
      <w:r w:rsidR="000954DF" w:rsidRPr="00655D0C">
        <w:rPr>
          <w:color w:val="000000" w:themeColor="text1"/>
        </w:rPr>
        <w:t xml:space="preserve"> </w:t>
      </w:r>
      <w:r w:rsidR="000954DF" w:rsidRPr="00655D0C">
        <w:rPr>
          <w:color w:val="000000" w:themeColor="text1"/>
        </w:rPr>
        <w:fldChar w:fldCharType="begin"/>
      </w:r>
      <w:r w:rsidR="00AF74B6" w:rsidRPr="00655D0C">
        <w:rPr>
          <w:color w:val="000000" w:themeColor="text1"/>
        </w:rPr>
        <w:instrText xml:space="preserve"> ADDIN ZOTERO_ITEM CSL_CITATION {"citationID":"tL5DzRY5","properties":{"formattedCitation":"(Bj\\uc0\\u246{}rgvinsson, Kertz, Bigda-Peyton, McCoy, &amp; Aderka, 2013)","plainCitation":"(Björgvinsson, Kertz, Bigda-Peyton, McCoy, &amp; Aderka, 2013)","noteIndex":0},"citationItems":[{"id":16421,"uris":["http://zotero.org/users/4609614/items/2ZTCBI8C"],"itemData":{"id":16421,"type":"article-journal","abstract":"The 10-item Center for the Epidemiological Studies of Depression Short Form (CES-D-10) is a widely used measure to screen for depression in primary care settings. The 10-item measure has demonstrated strong psychometric properties, including predictive accuracy and high correlations with the original 20-item version, in community populations. However, clinical utility and psychometric properties have yet to be assessed in an acutely symptomatic psychiatric population. This study examined the psychometric properties of the CES-D-10 in a sample of 755 patients enrolled in a psychiatric partial hospital program. Participants completed a diagnostic interview and a battery of self-report measures on admission and discharge. Exploratory factor analysis and confirmatory factor analysis suggested that a one-factor structure provided a good fit to the data. High item–total correlations indicated high internal consistency, and the CES-D-10 demonstrated both convergent validity and divergent validity. Previously suggested cutoff scores of 8 and 10 resulted in good sensitivity (.91 and .89, respectively) but poor specificity (.35 and .47). These data suggest that although the CES-D-10 has generally strong psychometric properties in this psychiatric sample, the measure should be primarily used to assess depression symptom severity rather than as a diagnostic screening tool.","container-title":"Assessment","DOI":"10.1177/1073191113481998","ISSN":"1073-1911","issue":"4","journalAbbreviation":"Assessment","language":"en","note":"publisher: SAGE Publications Inc","page":"429-436","source":"SAGE Journals","title":"Psychometric Properties of the CES-D-10 in a Psychiatric Sample","volume":"20","author":[{"family":"Björgvinsson","given":"Thröstur"},{"family":"Kertz","given":"Sarah J."},{"family":"Bigda-Peyton","given":"Joe S."},{"family":"McCoy","given":"Katrina L."},{"family":"Aderka","given":"Idan M."}],"issued":{"date-parts":[["2013",8,1]]}}}],"schema":"https://github.com/citation-style-language/schema/raw/master/csl-citation.json"} </w:instrText>
      </w:r>
      <w:r w:rsidR="000954DF" w:rsidRPr="00655D0C">
        <w:rPr>
          <w:color w:val="000000" w:themeColor="text1"/>
        </w:rPr>
        <w:fldChar w:fldCharType="separate"/>
      </w:r>
      <w:r w:rsidR="00AF74B6" w:rsidRPr="00655D0C">
        <w:rPr>
          <w:color w:val="000000"/>
        </w:rPr>
        <w:t>(Björgvinsson, Kertz, Bigda-Peyton, McCoy, &amp; Aderka, 2013)</w:t>
      </w:r>
      <w:r w:rsidR="000954DF" w:rsidRPr="00655D0C">
        <w:rPr>
          <w:color w:val="000000" w:themeColor="text1"/>
        </w:rPr>
        <w:fldChar w:fldCharType="end"/>
      </w:r>
      <w:r w:rsidR="00981FAE" w:rsidRPr="00655D0C">
        <w:rPr>
          <w:color w:val="000000" w:themeColor="text1"/>
        </w:rPr>
        <w:t xml:space="preserve">, antidepressant use, and self-reported physician diagnosis of major depressive disorder assessed in 2009) or anxiety (assessed based on </w:t>
      </w:r>
      <w:r w:rsidR="00F97CC1" w:rsidRPr="00655D0C">
        <w:rPr>
          <w:color w:val="000000" w:themeColor="text1"/>
        </w:rPr>
        <w:t xml:space="preserve">not meeting a previously established cut-point for probable anxiety on the Crown Crisp </w:t>
      </w:r>
      <w:r w:rsidR="004029E3" w:rsidRPr="00655D0C">
        <w:rPr>
          <w:color w:val="000000" w:themeColor="text1"/>
        </w:rPr>
        <w:t>Index</w:t>
      </w:r>
      <w:r w:rsidR="0040632D" w:rsidRPr="00655D0C">
        <w:rPr>
          <w:color w:val="000000" w:themeColor="text1"/>
        </w:rPr>
        <w:t xml:space="preserve"> </w:t>
      </w:r>
      <w:r w:rsidR="00810DE2" w:rsidRPr="00655D0C">
        <w:rPr>
          <w:color w:val="000000" w:themeColor="text1"/>
        </w:rPr>
        <w:fldChar w:fldCharType="begin"/>
      </w:r>
      <w:r w:rsidR="002926AF" w:rsidRPr="00655D0C">
        <w:rPr>
          <w:color w:val="000000" w:themeColor="text1"/>
        </w:rPr>
        <w:instrText xml:space="preserve"> ADDIN ZOTERO_ITEM CSL_CITATION {"citationID":"4PXlqyC8","properties":{"formattedCitation":"(Crown &amp; Crisp, 1966)","plainCitation":"(Crown &amp; Crisp, 1966)","noteIndex":0},"citationItems":[{"id":16422,"uris":["http://zotero.org/users/4609614/items/F9FKVDXH"],"itemData":{"id":16422,"type":"article-journal","container-title":"The British Journal of Psychiatry: The Journal of Mental Science","DOI":"10.1192/bjp.112.490.917","ISSN":"0007-1250","issue":"490","journalAbbreviation":"Br J Psychiatry","language":"eng","note":"PMID: 5970912","page":"917-923","source":"PubMed","title":"A short clinical diagnostic self-rating scale for psychoneurotic patients. The Middlesex Hospital Questionnaire (M.H.Q.)","volume":"112","author":[{"family":"Crown","given":"S."},{"family":"Crisp","given":"A. H."}],"issued":{"date-parts":[["1966",9]]}}}],"schema":"https://github.com/citation-style-language/schema/raw/master/csl-citation.json"} </w:instrText>
      </w:r>
      <w:r w:rsidR="00810DE2" w:rsidRPr="00655D0C">
        <w:rPr>
          <w:color w:val="000000" w:themeColor="text1"/>
        </w:rPr>
        <w:fldChar w:fldCharType="separate"/>
      </w:r>
      <w:r w:rsidR="00AF74B6" w:rsidRPr="00655D0C">
        <w:rPr>
          <w:noProof/>
          <w:color w:val="000000" w:themeColor="text1"/>
        </w:rPr>
        <w:t>(Crown &amp; Crisp, 1966)</w:t>
      </w:r>
      <w:r w:rsidR="00810DE2" w:rsidRPr="00655D0C">
        <w:rPr>
          <w:color w:val="000000" w:themeColor="text1"/>
        </w:rPr>
        <w:fldChar w:fldCharType="end"/>
      </w:r>
      <w:r w:rsidR="00F97CC1" w:rsidRPr="00655D0C">
        <w:rPr>
          <w:color w:val="000000" w:themeColor="text1"/>
        </w:rPr>
        <w:t xml:space="preserve"> administered in</w:t>
      </w:r>
      <w:r w:rsidR="00981FAE" w:rsidRPr="00655D0C">
        <w:rPr>
          <w:color w:val="000000" w:themeColor="text1"/>
        </w:rPr>
        <w:t xml:space="preserve"> in 2005). </w:t>
      </w:r>
    </w:p>
    <w:p w14:paraId="36ABA18B" w14:textId="6730D4A4" w:rsidR="00981FAE" w:rsidRPr="00655D0C" w:rsidRDefault="00981FAE" w:rsidP="00981FAE">
      <w:pPr>
        <w:ind w:firstLine="720"/>
        <w:rPr>
          <w:color w:val="000000" w:themeColor="text1"/>
        </w:rPr>
      </w:pPr>
      <w:r w:rsidRPr="00655D0C">
        <w:rPr>
          <w:color w:val="000000" w:themeColor="text1"/>
        </w:rPr>
        <w:t xml:space="preserve">Of note, this sample of 200 women was originally constructed as a case-control sample </w:t>
      </w:r>
      <w:r w:rsidR="00F97CC1" w:rsidRPr="00655D0C">
        <w:rPr>
          <w:color w:val="000000" w:themeColor="text1"/>
        </w:rPr>
        <w:t xml:space="preserve">(severe distress vs not severely distressed) </w:t>
      </w:r>
      <w:r w:rsidRPr="00655D0C">
        <w:rPr>
          <w:color w:val="000000" w:themeColor="text1"/>
        </w:rPr>
        <w:t>and the pairs were matched on age, menopausal status, fasting status, and time of blood draw.</w:t>
      </w:r>
      <w:r w:rsidR="00ED3016" w:rsidRPr="00655D0C">
        <w:rPr>
          <w:color w:val="000000" w:themeColor="text1"/>
        </w:rPr>
        <w:t xml:space="preserve"> </w:t>
      </w:r>
      <w:r w:rsidRPr="00655D0C">
        <w:rPr>
          <w:color w:val="000000" w:themeColor="text1"/>
        </w:rPr>
        <w:t xml:space="preserve">However, to harmonize the analytic setup with other subsamples used in the current study and maximize the total sample size, we did not analyze this dataset as a matched sample; rather, we adjusted for all matching factors in the baseline model. </w:t>
      </w:r>
      <w:r w:rsidR="009A0693" w:rsidRPr="00655D0C">
        <w:rPr>
          <w:color w:val="000000" w:themeColor="text1"/>
        </w:rPr>
        <w:t xml:space="preserve">In addition, to measure PTSD consistently with the other </w:t>
      </w:r>
      <w:r w:rsidR="00282862" w:rsidRPr="00655D0C">
        <w:rPr>
          <w:color w:val="000000" w:themeColor="text1"/>
        </w:rPr>
        <w:t>subsamples,</w:t>
      </w:r>
      <w:r w:rsidR="00332C2C" w:rsidRPr="00655D0C">
        <w:rPr>
          <w:color w:val="000000" w:themeColor="text1"/>
        </w:rPr>
        <w:t xml:space="preserve"> </w:t>
      </w:r>
      <w:r w:rsidR="00282862" w:rsidRPr="00655D0C">
        <w:rPr>
          <w:color w:val="000000" w:themeColor="text1"/>
        </w:rPr>
        <w:t>PTSD data collected in the 2008 questionnaire were used to construct measures of exposures, following the same analytic pipeline as the NHSII merged dataset and MBS subsamples.</w:t>
      </w:r>
      <w:r w:rsidR="00332C2C" w:rsidRPr="00655D0C">
        <w:rPr>
          <w:color w:val="000000" w:themeColor="text1"/>
        </w:rPr>
        <w:t xml:space="preserve"> </w:t>
      </w:r>
      <w:r w:rsidRPr="00655D0C">
        <w:rPr>
          <w:color w:val="000000" w:themeColor="text1"/>
        </w:rPr>
        <w:t xml:space="preserve">At the analysis phase, four samples </w:t>
      </w:r>
      <w:r w:rsidR="00F97CC1" w:rsidRPr="00655D0C">
        <w:rPr>
          <w:color w:val="000000" w:themeColor="text1"/>
        </w:rPr>
        <w:t xml:space="preserve">from </w:t>
      </w:r>
      <w:r w:rsidR="00221A37" w:rsidRPr="00655D0C">
        <w:rPr>
          <w:color w:val="000000" w:themeColor="text1"/>
        </w:rPr>
        <w:t>four</w:t>
      </w:r>
      <w:r w:rsidR="00F97CC1" w:rsidRPr="00655D0C">
        <w:rPr>
          <w:color w:val="000000" w:themeColor="text1"/>
        </w:rPr>
        <w:t xml:space="preserve"> women </w:t>
      </w:r>
      <w:r w:rsidRPr="00655D0C">
        <w:rPr>
          <w:color w:val="000000" w:themeColor="text1"/>
        </w:rPr>
        <w:t xml:space="preserve">were additionally removed because they were already in the NHSII merged dataset. The final sample size for the Severe Distress Sample was 196. </w:t>
      </w:r>
    </w:p>
    <w:p w14:paraId="7CF2BB2A" w14:textId="77777777" w:rsidR="00DF1990" w:rsidRPr="00655D0C" w:rsidRDefault="00DF1990" w:rsidP="002D5941">
      <w:pPr>
        <w:rPr>
          <w:i/>
          <w:iCs/>
          <w:color w:val="000000" w:themeColor="text1"/>
        </w:rPr>
      </w:pPr>
    </w:p>
    <w:p w14:paraId="46AADB30" w14:textId="1226DB9E" w:rsidR="005B7B14" w:rsidRPr="00655D0C" w:rsidRDefault="005B7B14" w:rsidP="002D5941">
      <w:pPr>
        <w:rPr>
          <w:i/>
          <w:iCs/>
          <w:color w:val="000000" w:themeColor="text1"/>
        </w:rPr>
      </w:pPr>
      <w:r w:rsidRPr="00655D0C">
        <w:rPr>
          <w:i/>
          <w:iCs/>
          <w:color w:val="000000" w:themeColor="text1"/>
        </w:rPr>
        <w:t xml:space="preserve">Metabolite </w:t>
      </w:r>
      <w:r w:rsidR="00D80284" w:rsidRPr="00655D0C">
        <w:rPr>
          <w:i/>
          <w:iCs/>
          <w:color w:val="000000" w:themeColor="text1"/>
        </w:rPr>
        <w:t>profiling</w:t>
      </w:r>
      <w:r w:rsidR="00065220" w:rsidRPr="00655D0C">
        <w:rPr>
          <w:i/>
          <w:iCs/>
          <w:color w:val="000000" w:themeColor="text1"/>
        </w:rPr>
        <w:t xml:space="preserve"> and quality control</w:t>
      </w:r>
    </w:p>
    <w:p w14:paraId="756BC3B8" w14:textId="2F94A240" w:rsidR="00065220" w:rsidRPr="00655D0C" w:rsidRDefault="00C54669" w:rsidP="009B36D8">
      <w:pPr>
        <w:ind w:firstLine="720"/>
      </w:pPr>
      <w:r w:rsidRPr="00655D0C">
        <w:t xml:space="preserve">Plasma metabolomic profiling was performed at the Broad Institute of the Massachusetts Institute of Technology and Harvard using a platform comprising complementary liquid chromatography tandem mass spectrometry (LC-MS)-based methods: </w:t>
      </w:r>
      <w:r w:rsidR="007D77EC" w:rsidRPr="00655D0C">
        <w:rPr>
          <w:color w:val="000000" w:themeColor="text1"/>
        </w:rPr>
        <w:t>HILIC-pos and HILIC-neg for water soluble metabolites (e.g., amino acids), and C8-pos for polar and nonpolar lipid metabolites</w:t>
      </w:r>
      <w:r w:rsidR="00076C0B" w:rsidRPr="00655D0C">
        <w:t xml:space="preserve">. </w:t>
      </w:r>
      <w:r w:rsidR="00B3178B" w:rsidRPr="00655D0C">
        <w:t xml:space="preserve">Duplicated metabolites measured in more than one LC-MS method were removed based on guidance provided by the Broad Institute. </w:t>
      </w:r>
      <w:r w:rsidR="00F92B09" w:rsidRPr="00655D0C">
        <w:t xml:space="preserve">Additionally, 89 metabolites did not pass the </w:t>
      </w:r>
      <w:r w:rsidR="00EE0F46" w:rsidRPr="00655D0C">
        <w:t xml:space="preserve">processing method pilot </w:t>
      </w:r>
      <w:r w:rsidR="00560E35" w:rsidRPr="00655D0C">
        <w:t xml:space="preserve">(i.e., the usual delay between the blood collection and </w:t>
      </w:r>
      <w:r w:rsidR="009B36D8" w:rsidRPr="00655D0C">
        <w:t>processing substantially</w:t>
      </w:r>
      <w:r w:rsidR="00560E35" w:rsidRPr="00655D0C">
        <w:t xml:space="preserve"> affect</w:t>
      </w:r>
      <w:r w:rsidR="009B36D8" w:rsidRPr="00655D0C">
        <w:t>ed</w:t>
      </w:r>
      <w:r w:rsidR="00560E35" w:rsidRPr="00655D0C">
        <w:t xml:space="preserve"> the assay results</w:t>
      </w:r>
      <w:r w:rsidR="009B36D8" w:rsidRPr="00655D0C">
        <w:t xml:space="preserve">) </w:t>
      </w:r>
      <w:r w:rsidR="00EE0F46" w:rsidRPr="00655D0C">
        <w:t xml:space="preserve">and were removed </w:t>
      </w:r>
      <w:r w:rsidR="003B735E" w:rsidRPr="00655D0C">
        <w:t>from subsequent analyses</w:t>
      </w:r>
      <w:r w:rsidR="00EE0F46" w:rsidRPr="00655D0C">
        <w:t xml:space="preserve">. </w:t>
      </w:r>
    </w:p>
    <w:p w14:paraId="5A2CEC42" w14:textId="1D98E013" w:rsidR="00C9229A" w:rsidRPr="00655D0C" w:rsidRDefault="00C9229A" w:rsidP="00F048B6">
      <w:pPr>
        <w:ind w:firstLine="720"/>
        <w:rPr>
          <w:color w:val="000000" w:themeColor="text1"/>
        </w:rPr>
      </w:pPr>
      <w:r w:rsidRPr="00655D0C">
        <w:rPr>
          <w:color w:val="000000" w:themeColor="text1"/>
        </w:rPr>
        <w:t>Data preprocessing was performed within each lab sample batch (</w:t>
      </w:r>
      <w:r w:rsidR="00232413" w:rsidRPr="00655D0C">
        <w:rPr>
          <w:color w:val="000000" w:themeColor="text1"/>
        </w:rPr>
        <w:t>15</w:t>
      </w:r>
      <w:r w:rsidRPr="00655D0C">
        <w:rPr>
          <w:color w:val="000000" w:themeColor="text1"/>
        </w:rPr>
        <w:t xml:space="preserve"> batches </w:t>
      </w:r>
      <w:r w:rsidR="00354FEB" w:rsidRPr="00655D0C">
        <w:rPr>
          <w:color w:val="000000" w:themeColor="text1"/>
        </w:rPr>
        <w:t xml:space="preserve">in the NHSII merged dataset, </w:t>
      </w:r>
      <w:r w:rsidR="00225766" w:rsidRPr="00655D0C">
        <w:rPr>
          <w:color w:val="000000" w:themeColor="text1"/>
        </w:rPr>
        <w:t xml:space="preserve">one batch in MBS, and one batch in the Severe Distress Sample). </w:t>
      </w:r>
      <w:r w:rsidR="00A24B55" w:rsidRPr="00655D0C">
        <w:rPr>
          <w:color w:val="000000" w:themeColor="text1"/>
        </w:rPr>
        <w:t xml:space="preserve">In particular, </w:t>
      </w:r>
      <w:r w:rsidR="007F3F3E" w:rsidRPr="00655D0C">
        <w:rPr>
          <w:color w:val="000000" w:themeColor="text1"/>
        </w:rPr>
        <w:t>data for each metabolite were log-transformed and normalized within the lab batch. For metabolites with &lt;50% missing values, metabolite levels were assumed to be below the detection limit and missing values were imputed as ½ of the minimum observed value.</w:t>
      </w:r>
    </w:p>
    <w:p w14:paraId="719C9307" w14:textId="7BBDF7D5" w:rsidR="005B7B14" w:rsidRPr="00655D0C" w:rsidRDefault="0076572E" w:rsidP="0076572E">
      <w:pPr>
        <w:ind w:firstLine="720"/>
      </w:pPr>
      <w:r w:rsidRPr="00655D0C">
        <w:t xml:space="preserve">339 metabolites were </w:t>
      </w:r>
      <w:r w:rsidR="004B5283" w:rsidRPr="00655D0C">
        <w:t xml:space="preserve">available in all subsamples and </w:t>
      </w:r>
      <w:r w:rsidRPr="00655D0C">
        <w:t xml:space="preserve">retained in our analyses. Blinded replicates were added to every laboratory batch to assess reproducibility; the median of the percent coefficient of variation (CV) of the analyzed metabolites (10th - 90th percentile) was 11.6 (7.8-24.6) </w:t>
      </w:r>
      <w:r w:rsidR="0085131F" w:rsidRPr="00655D0C">
        <w:t xml:space="preserve">from the 1996-1999 blood collection </w:t>
      </w:r>
      <w:r w:rsidR="000935FD" w:rsidRPr="00655D0C">
        <w:t>in the NHSII merged dataset</w:t>
      </w:r>
      <w:r w:rsidRPr="00655D0C">
        <w:t xml:space="preserve">, 12.1 (8.2-25.2) </w:t>
      </w:r>
      <w:r w:rsidR="000935FD" w:rsidRPr="00655D0C">
        <w:t>from the 2010-2012 blood collection</w:t>
      </w:r>
      <w:r w:rsidRPr="00655D0C">
        <w:t xml:space="preserve"> of the NHSII merged dataset, 9.0 (5.3-24.2) in MBS, and 9.8 (5.9-16.8) in the Severe Distress Sample. </w:t>
      </w:r>
    </w:p>
    <w:p w14:paraId="78DCE0E8" w14:textId="6212685F" w:rsidR="00A6125C" w:rsidRPr="00655D0C" w:rsidRDefault="00A6125C" w:rsidP="00A6125C">
      <w:pPr>
        <w:ind w:firstLine="720"/>
        <w:rPr>
          <w:color w:val="000000" w:themeColor="text1"/>
        </w:rPr>
      </w:pPr>
      <w:r w:rsidRPr="00655D0C">
        <w:rPr>
          <w:color w:val="000000" w:themeColor="text1"/>
        </w:rPr>
        <w:lastRenderedPageBreak/>
        <w:t xml:space="preserve">As previously reported, plasma metabolites measured in the NHSII had reasonable long-term within-woman stability </w:t>
      </w:r>
      <w:r w:rsidRPr="00655D0C">
        <w:rPr>
          <w:color w:val="000000" w:themeColor="text1"/>
        </w:rPr>
        <w:fldChar w:fldCharType="begin"/>
      </w:r>
      <w:r w:rsidR="00AA6481" w:rsidRPr="00655D0C">
        <w:rPr>
          <w:color w:val="000000" w:themeColor="text1"/>
        </w:rPr>
        <w:instrText xml:space="preserve"> ADDIN ZOTERO_ITEM CSL_CITATION {"citationID":"Ktf464ni","properties":{"formattedCitation":"(Zeleznik et al., 2022)","plainCitation":"(Zeleznik et al., 2022)","noteIndex":0},"citationItems":[{"id":10036,"uris":["http://zotero.org/users/4609614/items/EGUXNE4R"],"itemData":{"id":10036,"type":"article-journal","abstract":"In epidemiological studies, samples are often collected long before disease onset or outcome assessment. Understanding the long-term stability of biomarkers measured in these samples is crucial. We estimated within-person stability over 10 years of metabolites and metabolite features (n = 5938) in the Nurses’ Health Study (NHS): the primary dataset included 1880 women with 1184 repeated samples donated 10 years apart while the secondary dataset included 1456 women with 488 repeated samples donated 10 years apart. We quantified plasma metabolomics using two liquid chromatography mass spectrometry platforms (lipids and polar metabolites) at the Broad Institute (Cambridge, MA, USA). Intra-class correlations (ICC) were used to estimate long-term (10 years) within-person stability of metabolites and were calculated as the proportion of the total variability (within-person + between-person) attributable to between-person variability. Within-person variability was estimated among participants who donated two blood samples approximately 10 years apart while between-person variability was estimated among all participants. In the primary dataset, the median ICC was 0.43 (1st quartile (Q1): 0.36; 3rd quartile (Q3): 0.50) among known metabolites and 0.41 (Q1: 0.34; Q3: 0.48) among unknown metabolite features. The three most stable metabolites were N6,N6-dimethyllysine (ICC = 0.82), dimethylguanidino valerate (ICC = 0.72), and N-acetylornithine (ICC = 0.72). The three least stable metabolites were palmitoylethanolamide (ICC = 0.05), ectoine (ICC = 0.09), and trimethylamine-N-oxide (ICC = 0.16). Results in the secondary dataset were similar (Spearman correlation = 0.87) to corresponding results in the primary dataset. Within-person stability over 10 years is reasonable for lipid, lipid-related, and polar metabolites, and varies by metabolite class. Additional studies are required to estimate within-person stability over 10 years of other metabolites groups.","container-title":"Metabolites","DOI":"10.3390/metabo12050372","ISSN":"2218-1989","issue":"5","language":"en","license":"http://creativecommons.org/licenses/by/3.0/","note":"number: 5\npublisher: Multidisciplinary Digital Publishing Institute","page":"372","source":"www.mdpi.com","title":"Intrapersonal Stability of Plasma Metabolomic Profiles over 10 Years among Women","volume":"12","author":[{"family":"Zeleznik","given":"Oana A."},{"family":"Wittenbecher","given":"Clemens"},{"family":"Deik","given":"Amy"},{"family":"Jeanfavre","given":"Sarah"},{"family":"Avila-Pacheco","given":"Julian"},{"family":"Rosner","given":"Bernard"},{"family":"Rexrode","given":"Kathryn M."},{"family":"Clish","given":"Clary B."},{"family":"Hu","given":"Frank B."},{"family":"Eliassen","given":"A. Heather"}],"issued":{"date-parts":[["2022",5]]}}}],"schema":"https://github.com/citation-style-language/schema/raw/master/csl-citation.json"} </w:instrText>
      </w:r>
      <w:r w:rsidRPr="00655D0C">
        <w:rPr>
          <w:color w:val="000000" w:themeColor="text1"/>
        </w:rPr>
        <w:fldChar w:fldCharType="separate"/>
      </w:r>
      <w:r w:rsidR="00AF74B6" w:rsidRPr="00655D0C">
        <w:rPr>
          <w:color w:val="000000" w:themeColor="text1"/>
        </w:rPr>
        <w:t>(Zeleznik et al., 2022)</w:t>
      </w:r>
      <w:r w:rsidRPr="00655D0C">
        <w:rPr>
          <w:color w:val="000000" w:themeColor="text1"/>
        </w:rPr>
        <w:fldChar w:fldCharType="end"/>
      </w:r>
      <w:r w:rsidRPr="00655D0C">
        <w:rPr>
          <w:color w:val="000000" w:themeColor="text1"/>
        </w:rPr>
        <w:t xml:space="preserve">. Among 336 metabolites with available 10-year within-person intraclass correlation (ICC), the median ICC was 0.6 (10th - 90th percentile range: 0.3-0.8). </w:t>
      </w:r>
    </w:p>
    <w:p w14:paraId="5BF5BA3F" w14:textId="4948DACF" w:rsidR="008E7C73" w:rsidRPr="00655D0C" w:rsidRDefault="008E7C73" w:rsidP="00AE174B">
      <w:pPr>
        <w:rPr>
          <w:color w:val="000000" w:themeColor="text1"/>
        </w:rPr>
      </w:pPr>
      <w:r w:rsidRPr="00655D0C">
        <w:rPr>
          <w:color w:val="000000" w:themeColor="text1"/>
        </w:rPr>
        <w:tab/>
      </w:r>
    </w:p>
    <w:p w14:paraId="2B9A146C" w14:textId="77777777" w:rsidR="00AE174B" w:rsidRPr="00655D0C" w:rsidRDefault="00AE174B" w:rsidP="00AE174B">
      <w:pPr>
        <w:rPr>
          <w:i/>
          <w:iCs/>
          <w:color w:val="000000" w:themeColor="text1"/>
        </w:rPr>
      </w:pPr>
      <w:r w:rsidRPr="00655D0C">
        <w:rPr>
          <w:i/>
          <w:iCs/>
          <w:color w:val="000000" w:themeColor="text1"/>
        </w:rPr>
        <w:t>MDS development and construction</w:t>
      </w:r>
    </w:p>
    <w:p w14:paraId="48B3D130" w14:textId="4E0DE46A" w:rsidR="00A74C91" w:rsidRPr="00655D0C" w:rsidRDefault="00AE174B" w:rsidP="0059797D">
      <w:pPr>
        <w:ind w:firstLine="720"/>
        <w:contextualSpacing/>
        <w:rPr>
          <w:color w:val="000000" w:themeColor="text1"/>
        </w:rPr>
      </w:pPr>
      <w:r w:rsidRPr="00655D0C">
        <w:rPr>
          <w:color w:val="000000" w:themeColor="text1"/>
        </w:rPr>
        <w:t xml:space="preserve">We examined a previously defined MDS capturing metabolic alterations </w:t>
      </w:r>
      <w:r w:rsidR="00EB4EB6" w:rsidRPr="00655D0C">
        <w:rPr>
          <w:color w:val="000000" w:themeColor="text1"/>
        </w:rPr>
        <w:t>linked</w:t>
      </w:r>
      <w:r w:rsidRPr="00655D0C">
        <w:rPr>
          <w:color w:val="000000" w:themeColor="text1"/>
        </w:rPr>
        <w:t xml:space="preserve"> to depression and anxiety in relation to our PTSD measures. The process of developing and optimizing the MDS has been described in detail by Balasubramanian et al. </w:t>
      </w:r>
      <w:r w:rsidR="00BA0D2B" w:rsidRPr="00655D0C">
        <w:rPr>
          <w:color w:val="000000" w:themeColor="text1"/>
        </w:rPr>
        <w:t>(</w:t>
      </w:r>
      <w:r w:rsidRPr="00655D0C">
        <w:rPr>
          <w:color w:val="000000" w:themeColor="text1"/>
        </w:rPr>
        <w:fldChar w:fldCharType="begin"/>
      </w:r>
      <w:r w:rsidR="00696A34" w:rsidRPr="00655D0C">
        <w:rPr>
          <w:color w:val="000000" w:themeColor="text1"/>
        </w:rPr>
        <w:instrText xml:space="preserve"> ADDIN ZOTERO_ITEM CSL_CITATION {"citationID":"IhFdXk80","properties":{"formattedCitation":"(Balasubramanian et al., 2023)","plainCitation":"(Balasubramanian et al., 2023)","dontUpdate":true,"noteIndex":0},"citationItems":[{"id":9968,"uris":["http://zotero.org/users/4609614/items/ENGUXTXG"],"itemData":{"id":9968,"type":"article-journal","abstract":"Background\nChronic psychological distress is associated with increased risk of cardiovascular disease (CVD) and investigators have posited inflammatory factors may be centrally involved in these relationships. However, mechanistic evidence and molecular underpinnings of these processes remain unclear, and data are particularly sparse among women. This study examined if a metabolite profile linked with distress would be associated with increased CVD risk and inflammation-related risk factors.\nMethods\nA plasma metabolite-based distress score (MDS) of twenty chronic psychological distress-related metabolites was developed in cross-sectional, 1:1 matched case-control data comprised of 558 women from the Nurses’ Health Study (NHS; 279 women with distress, 279 controls). This MDS was then evaluated in two other cohorts: the Women’s Health Initiative Observational Cohort (WHI-OS) and the Prevención con Dieta Mediterránea (PREDIMED) trial. We tested the MDS's association with risk of future CVD in each sample and with levels of C-reactive protein (CRP) in the WHI-OS. The WHI-OS subsample included 944 postmenopausal women (472 CHD cases; mean time to event=5.8 years), the PREDIMED subsample included 980 men and women (224 CVD cases, mean time to event=3.1 years).\nResults\nIn the WHI-OS, a 1-SD increase in the plasma MDS was associated with a 20% increased incident CHD risk (odds ratio [OR]=1.20, 95% CI: 1.04 – 1.38), adjusting for known CVD risk factors excluding total and HDL cholesterol. This association was attenuated after including total and HDL cholesterol. CRP mediated an average 12.9% (95% CI: 4.9% – 28%, p &lt;10-15) of the total effect of MDS on CHD risk, when adjusting for matching factors. This effect was attenuated after adjusting for known CVD risk factors. Of the metabolites in the MDS, tryptophan and threonine were inversely associated with incident CHD risk in univariate models. In PREDIMED, each one SD increase in the MDS was associated with an OR of 1.19 (95% CI: 1.00 – 1.41) for incident CVD risk, after adjusting all risk factors. Similar associations were observed in men and women. Four metabolites in the MDS were associated with incident CVD risk in PREDIMED in univariate models. Biliverdin and C36:5 phosphatidylcholine (PC) plasmalogen had inverse associations; C16:0 ceramide and C18:0 lysophosphatidylethanolamine(LPE) each had positive associations with CVD risk.\nConclusions\nOur study points to molecular alterations that may underlie the association between chronic distress and subsequent risk of cardiovascular disease in adults.","container-title":"Brain, Behavior, and Immunity","DOI":"10.1016/j.bbi.2023.08.010","ISSN":"0889-1591","journalAbbreviation":"Brain, Behavior, and Immunity","language":"en","source":"ScienceDirect","title":"Metabolomic profiles of chronic distress are associated with cardiovascular disease risk and inflammation-related risk factors","URL":"https://www.sciencedirect.com/science/article/pii/S0889159123002337","author":[{"family":"Balasubramanian","given":"Raji"},{"family":"Shutta","given":"Katherine H."},{"family":"Guasch-Ferre","given":"Marta"},{"family":"Huang","given":"Tianyi"},{"family":"Jha","given":"Shaili C."},{"family":"Zhu","given":"Yiwen"},{"family":"Shadyab","given":"Aladdin H."},{"family":"Manson","given":"JoAnn E."},{"family":"Corella","given":"Dolores"},{"family":"Fitó","given":"Montserrat"},{"family":"Hu","given":"Frank B."},{"family":"Rexrode","given":"Kathryn M."},{"family":"Clish","given":"Clary B."},{"family":"Hankinson","given":"Susan E."},{"family":"Kubzansky","given":"Laura D."}],"accessed":{"date-parts":[["2023",8,10]]},"issued":{"date-parts":[["2023",8,8]]}}}],"schema":"https://github.com/citation-style-language/schema/raw/master/csl-citation.json"} </w:instrText>
      </w:r>
      <w:r w:rsidRPr="00655D0C">
        <w:rPr>
          <w:color w:val="000000" w:themeColor="text1"/>
        </w:rPr>
        <w:fldChar w:fldCharType="separate"/>
      </w:r>
      <w:r w:rsidR="00A75DD3" w:rsidRPr="00655D0C">
        <w:rPr>
          <w:noProof/>
          <w:color w:val="000000" w:themeColor="text1"/>
        </w:rPr>
        <w:t>(2023)</w:t>
      </w:r>
      <w:r w:rsidRPr="00655D0C">
        <w:rPr>
          <w:color w:val="000000" w:themeColor="text1"/>
        </w:rPr>
        <w:fldChar w:fldCharType="end"/>
      </w:r>
      <w:r w:rsidRPr="00655D0C">
        <w:rPr>
          <w:color w:val="000000" w:themeColor="text1"/>
        </w:rPr>
        <w:t xml:space="preserve">. Briefly, the MDS was developed in a </w:t>
      </w:r>
      <w:r w:rsidR="00B30450" w:rsidRPr="00655D0C">
        <w:rPr>
          <w:color w:val="000000" w:themeColor="text1"/>
        </w:rPr>
        <w:t xml:space="preserve">1:1 </w:t>
      </w:r>
      <w:r w:rsidRPr="00655D0C">
        <w:rPr>
          <w:color w:val="000000" w:themeColor="text1"/>
        </w:rPr>
        <w:t>matched case-control sample of chronic distress (defined based on repeated assessments of depression and anxiety prior to blood sampling; n=558) nested within the Nurses’ Health Study</w:t>
      </w:r>
      <w:r w:rsidR="009151D3" w:rsidRPr="00655D0C">
        <w:rPr>
          <w:color w:val="000000" w:themeColor="text1"/>
        </w:rPr>
        <w:t xml:space="preserve"> I</w:t>
      </w:r>
      <w:r w:rsidR="00B017A4" w:rsidRPr="00655D0C">
        <w:rPr>
          <w:color w:val="000000" w:themeColor="text1"/>
        </w:rPr>
        <w:t xml:space="preserve">, </w:t>
      </w:r>
      <w:r w:rsidR="00431406" w:rsidRPr="00655D0C">
        <w:rPr>
          <w:color w:val="000000" w:themeColor="text1"/>
        </w:rPr>
        <w:t>another prospective cohort study of women similar to the Nurses’ Health Study II</w:t>
      </w:r>
      <w:r w:rsidR="00E33EE9" w:rsidRPr="00655D0C">
        <w:rPr>
          <w:color w:val="000000" w:themeColor="text1"/>
        </w:rPr>
        <w:t xml:space="preserve"> with non-overlapping samples</w:t>
      </w:r>
      <w:r w:rsidRPr="00655D0C">
        <w:rPr>
          <w:color w:val="000000" w:themeColor="text1"/>
        </w:rPr>
        <w:t xml:space="preserve">. </w:t>
      </w:r>
      <w:r w:rsidR="00E33EE9" w:rsidRPr="00655D0C">
        <w:rPr>
          <w:color w:val="000000" w:themeColor="text1"/>
        </w:rPr>
        <w:t>In other words</w:t>
      </w:r>
      <w:r w:rsidR="00B017A4" w:rsidRPr="00655D0C">
        <w:rPr>
          <w:color w:val="000000" w:themeColor="text1"/>
        </w:rPr>
        <w:t xml:space="preserve">, there are no women in </w:t>
      </w:r>
      <w:r w:rsidR="00E33EE9" w:rsidRPr="00655D0C">
        <w:rPr>
          <w:color w:val="000000" w:themeColor="text1"/>
        </w:rPr>
        <w:t>th</w:t>
      </w:r>
      <w:r w:rsidR="0059797D" w:rsidRPr="00655D0C">
        <w:rPr>
          <w:color w:val="000000" w:themeColor="text1"/>
        </w:rPr>
        <w:t>is</w:t>
      </w:r>
      <w:r w:rsidR="00E33EE9" w:rsidRPr="00655D0C">
        <w:rPr>
          <w:color w:val="000000" w:themeColor="text1"/>
        </w:rPr>
        <w:t xml:space="preserve"> </w:t>
      </w:r>
      <w:r w:rsidR="00B017A4" w:rsidRPr="00655D0C">
        <w:rPr>
          <w:color w:val="000000" w:themeColor="text1"/>
        </w:rPr>
        <w:t>case-control sample</w:t>
      </w:r>
      <w:r w:rsidR="0059797D" w:rsidRPr="00655D0C">
        <w:rPr>
          <w:color w:val="000000" w:themeColor="text1"/>
        </w:rPr>
        <w:t xml:space="preserve"> of chronic distress</w:t>
      </w:r>
      <w:r w:rsidR="00E33EE9" w:rsidRPr="00655D0C">
        <w:rPr>
          <w:color w:val="000000" w:themeColor="text1"/>
        </w:rPr>
        <w:t xml:space="preserve"> </w:t>
      </w:r>
      <w:r w:rsidR="00B017A4" w:rsidRPr="00655D0C">
        <w:rPr>
          <w:color w:val="000000" w:themeColor="text1"/>
        </w:rPr>
        <w:t xml:space="preserve">who are also in the three subsamples in the present study’s </w:t>
      </w:r>
      <w:r w:rsidR="00AC2B15" w:rsidRPr="00655D0C">
        <w:rPr>
          <w:color w:val="000000" w:themeColor="text1"/>
        </w:rPr>
        <w:t xml:space="preserve">analyses. </w:t>
      </w:r>
    </w:p>
    <w:p w14:paraId="6D57C14A" w14:textId="7596E88E" w:rsidR="00A413A8" w:rsidRPr="00655D0C" w:rsidRDefault="00A413A8" w:rsidP="0059797D">
      <w:pPr>
        <w:ind w:firstLine="720"/>
        <w:contextualSpacing/>
        <w:rPr>
          <w:color w:val="000000" w:themeColor="text1"/>
        </w:rPr>
      </w:pPr>
      <w:r w:rsidRPr="00655D0C">
        <w:rPr>
          <w:color w:val="000000" w:themeColor="text1"/>
        </w:rPr>
        <w:t xml:space="preserve">The 100 unique metabolites were selected based on prior evidence of metabolomic associations with distress in the same underlying population, and performed variable selection using LASSO conditional logistic regression, which resulted in a set of 20 metabolites. The 100 metabolites came from three sources: (1) 8 metabolites showing associations with depression in a previous meta-analysis of candidate lipids and amino acids in women </w:t>
      </w:r>
      <w:r w:rsidRPr="00655D0C">
        <w:rPr>
          <w:color w:val="000000" w:themeColor="text1"/>
        </w:rPr>
        <w:fldChar w:fldCharType="begin"/>
      </w:r>
      <w:r w:rsidRPr="00655D0C">
        <w:rPr>
          <w:color w:val="000000" w:themeColor="text1"/>
        </w:rPr>
        <w:instrText xml:space="preserve"> ADDIN ZOTERO_ITEM CSL_CITATION {"citationID":"a4t2u9rw","properties":{"formattedCitation":"(Huang et al., 2020)","plainCitation":"(Huang et al., 2020)","noteIndex":0},"citationItems":[{"id":2069,"uris":["http://zotero.org/users/4609614/items/RZ3NZ3M4"],"itemData":{"id":2069,"type":"article-journal","abstract":"Recent animal and small clinical studies have suggested depression is related to altered lipid and amino acid proﬁles. However, this has not been examined in a population-based sample, particularly in women. We identiﬁed multiple metabolites associated with depression as potential candidates from prior studies. Cross-sectional data from three independent samples of postmenopausal women were analyzed, including women from the Women’s Health InitiativeObservational Study (WHI-OS, n = 926), the WHI-Hormone Trials (WHI-HT; n = 1,325), and the Nurses’ Health Study II Mind-Body Study (NHSII-MBS; n = 218). Positive depression status was deﬁned as having any of the following: elevated depressive symptoms, antidepressant use, or depression history. Plasma metabolites were measured using liquid chromatography-tandem mass spectrometry (21 phosphatidylcholines (PCs), 7 lysophosphatidylethanolamines, 5 ceramides, 3 branched chain amino acids, and 9 neurotransmitters). Associations between depression status and metabolites were evaluated using multivariable linear regression; results were pooled by random-effects meta-analysis with multiple testing adjustment using the false discovery rate (FDR). Prevalence rates of positive depression status were 24.4% (WHI-OS), 25.7% (WHI-HT), and 44.7% (NHSII-MBS). After multivariable adjustment, positive depression status was associated with higher levels of glutamate and PC 36 : 1/38 : 3, and lower levels of tryptophan and GABA-to-glutamate and GABA-toglutamine ratio (FDR-p &lt; 0.05). Positive associations with LPE 18 : 0/18 : 1 and inverse associations with valine and serotonin were also observed, although these associations did not survive FDR adjustment. Associations of positive depression status with several candidate metabolites including PC 36 : 1/38 : 3 and amino acids involved in neurotransmission suggest potential depression-related metabolic alterations in postmenopausal women, with possible implications for later chronic disease.","container-title":"Molecular Psychiatry","DOI":"10.1038/s41380-020-00870-9","ISSN":"1359-4184, 1476-5578","journalAbbreviation":"Mol Psychiatry","language":"en","source":"DOI.org (Crossref)","title":"Associations of depression status with plasma levels of candidate lipid and amino acid metabolites: a meta-analysis of individual data from three independent samples of US postmenopausal women","title-short":"Associations of depression status with plasma levels of candidate lipid and amino acid metabolites","URL":"http://www.nature.com/articles/s41380-020-00870-9","author":[{"family":"Huang","given":"Tianyi"},{"family":"Balasubramanian","given":"Raji"},{"family":"Yao","given":"Yubing"},{"family":"Clish","given":"Clary B."},{"family":"Shadyab","given":"Aladdin H."},{"family":"Liu","given":"Buyun"},{"family":"Tworoger","given":"Shelley S."},{"family":"Rexrode","given":"Kathryn M."},{"family":"Manson","given":"JoAnn E."},{"family":"Kubzansky","given":"Laura D."},{"family":"Hankinson","given":"Susan E."}],"accessed":{"date-parts":[["2020",10,20]]},"issued":{"date-parts":[["2020",8,28]]}}}],"schema":"https://github.com/citation-style-language/schema/raw/master/csl-citation.json"} </w:instrText>
      </w:r>
      <w:r w:rsidRPr="00655D0C">
        <w:rPr>
          <w:color w:val="000000" w:themeColor="text1"/>
        </w:rPr>
        <w:fldChar w:fldCharType="separate"/>
      </w:r>
      <w:r w:rsidR="00AF74B6" w:rsidRPr="00655D0C">
        <w:rPr>
          <w:color w:val="000000" w:themeColor="text1"/>
        </w:rPr>
        <w:t>(Huang et al., 2020)</w:t>
      </w:r>
      <w:r w:rsidRPr="00655D0C">
        <w:rPr>
          <w:color w:val="000000" w:themeColor="text1"/>
        </w:rPr>
        <w:fldChar w:fldCharType="end"/>
      </w:r>
      <w:r w:rsidRPr="00655D0C">
        <w:rPr>
          <w:color w:val="000000" w:themeColor="text1"/>
        </w:rPr>
        <w:t xml:space="preserve">; (2) 46 metabolites linked to depression or anxiety in an agnostic study; of these,  10 were previously validated in an independent sample of women and directly included in the MDS given the robustness of finding </w:t>
      </w:r>
      <w:r w:rsidRPr="00655D0C">
        <w:rPr>
          <w:color w:val="000000" w:themeColor="text1"/>
        </w:rPr>
        <w:fldChar w:fldCharType="begin"/>
      </w:r>
      <w:r w:rsidRPr="00655D0C">
        <w:rPr>
          <w:color w:val="000000" w:themeColor="text1"/>
        </w:rPr>
        <w:instrText xml:space="preserve"> ADDIN ZOTERO_ITEM CSL_CITATION {"citationID":"lxvwATPP","properties":{"formattedCitation":"(Shutta et al., 2021)","plainCitation":"(Shutta et al., 2021)","noteIndex":0},"citationItems":[{"id":380,"uris":["http://zotero.org/users/4609614/items/P8SQNAW8"],"itemData":{"id":380,"type":"article-journal","abstract":"Several forms of chronic distress including anxiety and depression are associated with adverse cardiometabolic outcomes. Metabolic alterations may underlie these associations. Whether these forms of distress are associated with metabolic alterations even after accounting for comorbid conditions and other factors remains unclear. Using an agnostic approach, this study examines a broad range of metabolites in relation to chronic distress among women.","container-title":"Psychoneuroendocrinology","DOI":"10.1016/j.psyneuen.2021.105420","ISSN":"03064530","journalAbbreviation":"Psychoneuroendocrinology","language":"en","page":"105420","source":"DOI.org (Crossref)","title":"Plasma metabolomic profiles associated with chronic distress in women","volume":"133","author":[{"family":"Shutta","given":"Katherine H."},{"family":"Balasubramanian","given":"Raji"},{"family":"Huang","given":"Tianyi"},{"family":"Jha","given":"Shaili C."},{"family":"Zeleznik","given":"Oana A."},{"family":"Kroenke","given":"Candyce H."},{"family":"Tinker","given":"Lesley F."},{"family":"Smoller","given":"Jordan W."},{"family":"Casanova","given":"Ramon"},{"family":"Tworoger","given":"Shelley S."},{"family":"Manson","given":"JoAnn E."},{"family":"Clish","given":"Clary B."},{"family":"Rexrode","given":"Kathryn M."},{"family":"Hankinson","given":"Susan E."},{"family":"Kubzansky","given":"Laura D."}],"issued":{"date-parts":[["2021",11]]}}}],"schema":"https://github.com/citation-style-language/schema/raw/master/csl-citation.json"} </w:instrText>
      </w:r>
      <w:r w:rsidRPr="00655D0C">
        <w:rPr>
          <w:color w:val="000000" w:themeColor="text1"/>
        </w:rPr>
        <w:fldChar w:fldCharType="separate"/>
      </w:r>
      <w:r w:rsidR="00AF74B6" w:rsidRPr="00655D0C">
        <w:rPr>
          <w:color w:val="000000" w:themeColor="text1"/>
        </w:rPr>
        <w:t>(Shutta et al., 2021)</w:t>
      </w:r>
      <w:r w:rsidRPr="00655D0C">
        <w:rPr>
          <w:color w:val="000000" w:themeColor="text1"/>
        </w:rPr>
        <w:fldChar w:fldCharType="end"/>
      </w:r>
      <w:r w:rsidRPr="00655D0C">
        <w:rPr>
          <w:color w:val="000000" w:themeColor="text1"/>
        </w:rPr>
        <w:t>; (3) 102 metabolites associated with distress (as characterized by depression and anxiety) in an independent sample of women who were versus were not highly distressed. Metabolites included in the MDS represented the subset of markers that most strongly predicted distress and reflect a range of metabolic processes relevant to distress.</w:t>
      </w:r>
    </w:p>
    <w:p w14:paraId="63FC3D8D" w14:textId="4EAA10EA" w:rsidR="009F640C" w:rsidRPr="00655D0C" w:rsidRDefault="00AE174B" w:rsidP="0059797D">
      <w:pPr>
        <w:ind w:firstLine="720"/>
        <w:contextualSpacing/>
        <w:rPr>
          <w:color w:val="000000" w:themeColor="text1"/>
        </w:rPr>
      </w:pPr>
      <w:r w:rsidRPr="00655D0C">
        <w:rPr>
          <w:color w:val="000000" w:themeColor="text1"/>
        </w:rPr>
        <w:t xml:space="preserve">Metabolite weights were estimated in this case-control sample of distress using unpenalized conditional logistic regression. </w:t>
      </w:r>
      <w:r w:rsidR="009F640C" w:rsidRPr="00655D0C">
        <w:t xml:space="preserve">The MDS is a linear combination of log transformed and standardized metabolites as shown below: </w:t>
      </w:r>
    </w:p>
    <w:p w14:paraId="5ED2439B" w14:textId="77777777" w:rsidR="009F640C" w:rsidRPr="00655D0C" w:rsidRDefault="009F640C" w:rsidP="005500B2">
      <w:pPr>
        <w:ind w:firstLine="720"/>
        <w:contextualSpacing/>
        <w:jc w:val="center"/>
      </w:pPr>
      <m:oMath>
        <m:r>
          <w:rPr>
            <w:rFonts w:ascii="Cambria Math" w:hAnsi="Cambria Math"/>
          </w:rPr>
          <m:t>MDS=</m:t>
        </m:r>
        <m:nary>
          <m:naryPr>
            <m:chr m:val="∑"/>
            <m:ctrlPr>
              <w:rPr>
                <w:rFonts w:ascii="Cambria Math" w:hAnsi="Cambria Math"/>
              </w:rPr>
            </m:ctrlPr>
          </m:naryPr>
          <m:sub>
            <m:r>
              <w:rPr>
                <w:rFonts w:ascii="Cambria Math" w:hAnsi="Cambria Math"/>
              </w:rPr>
              <m:t>j=1</m:t>
            </m:r>
            <m:ctrlPr>
              <w:rPr>
                <w:rFonts w:ascii="Cambria Math" w:hAnsi="Cambria Math"/>
                <w:i/>
              </w:rPr>
            </m:ctrlPr>
          </m:sub>
          <m:sup>
            <m:r>
              <w:rPr>
                <w:rFonts w:ascii="Cambria Math" w:hAnsi="Cambria Math"/>
              </w:rPr>
              <m:t>20</m:t>
            </m:r>
            <m:ctrlPr>
              <w:rPr>
                <w:rFonts w:ascii="Cambria Math" w:hAnsi="Cambria Math"/>
                <w:i/>
              </w:rPr>
            </m:ctrlPr>
          </m:sup>
          <m:e>
            <m:sSub>
              <m:sSubPr>
                <m:ctrlPr>
                  <w:rPr>
                    <w:rFonts w:ascii="Cambria Math" w:hAnsi="Cambria Math"/>
                    <w:i/>
                  </w:rPr>
                </m:ctrlPr>
              </m:sSubPr>
              <m:e>
                <m:r>
                  <m:rPr>
                    <m:sty m:val="p"/>
                  </m:rPr>
                  <w:rPr>
                    <w:rFonts w:ascii="Cambria Math" w:hAnsi="Cambria Math"/>
                  </w:rPr>
                  <m:t>β</m:t>
                </m:r>
              </m:e>
              <m:sub>
                <m:r>
                  <w:rPr>
                    <w:rFonts w:ascii="Cambria Math" w:hAnsi="Cambria Math"/>
                  </w:rPr>
                  <m:t>j</m:t>
                </m:r>
              </m:sub>
            </m:sSub>
            <m:sSub>
              <m:sSubPr>
                <m:ctrlPr>
                  <w:rPr>
                    <w:rFonts w:ascii="Cambria Math" w:hAnsi="Cambria Math"/>
                    <w:i/>
                  </w:rPr>
                </m:ctrlPr>
              </m:sSubPr>
              <m:e>
                <m:r>
                  <w:rPr>
                    <w:rFonts w:ascii="Cambria Math" w:hAnsi="Cambria Math"/>
                  </w:rPr>
                  <m:t>x</m:t>
                </m:r>
              </m:e>
              <m:sub>
                <m:r>
                  <w:rPr>
                    <w:rFonts w:ascii="Cambria Math" w:hAnsi="Cambria Math"/>
                  </w:rPr>
                  <m:t>j</m:t>
                </m:r>
              </m:sub>
            </m:sSub>
            <m:ctrlPr>
              <w:rPr>
                <w:rFonts w:ascii="Cambria Math" w:hAnsi="Cambria Math"/>
                <w:i/>
              </w:rPr>
            </m:ctrlPr>
          </m:e>
        </m:nary>
      </m:oMath>
      <w:r w:rsidRPr="00655D0C">
        <w:t>.</w:t>
      </w:r>
    </w:p>
    <w:p w14:paraId="4D0D4BB3" w14:textId="1ABF4671" w:rsidR="009F640C" w:rsidRPr="00655D0C" w:rsidRDefault="009F640C" w:rsidP="005500B2">
      <w:pPr>
        <w:contextualSpacing/>
        <w:rPr>
          <w:color w:val="000000" w:themeColor="text1"/>
        </w:rPr>
      </w:pPr>
      <w:r w:rsidRPr="00655D0C">
        <w:t>The regression coefficients (</w:t>
      </w:r>
      <m:oMath>
        <m:sSub>
          <m:sSubPr>
            <m:ctrlPr>
              <w:rPr>
                <w:rFonts w:ascii="Cambria Math" w:hAnsi="Cambria Math"/>
                <w:i/>
              </w:rPr>
            </m:ctrlPr>
          </m:sSubPr>
          <m:e>
            <m:r>
              <m:rPr>
                <m:sty m:val="p"/>
              </m:rPr>
              <w:rPr>
                <w:rFonts w:ascii="Cambria Math" w:hAnsi="Cambria Math"/>
              </w:rPr>
              <m:t>β</m:t>
            </m:r>
          </m:e>
          <m:sub>
            <m:r>
              <w:rPr>
                <w:rFonts w:ascii="Cambria Math" w:hAnsi="Cambria Math"/>
              </w:rPr>
              <m:t>j</m:t>
            </m:r>
          </m:sub>
        </m:sSub>
      </m:oMath>
      <w:r w:rsidRPr="00655D0C">
        <w:t xml:space="preserve">) in the MDS were estimated in </w:t>
      </w:r>
      <w:r w:rsidR="005E284D" w:rsidRPr="00655D0C">
        <w:t>the</w:t>
      </w:r>
      <w:r w:rsidRPr="00655D0C">
        <w:t xml:space="preserve"> matched case-control dataset of chronic distress </w:t>
      </w:r>
      <w:r w:rsidR="002E2A60" w:rsidRPr="00655D0C">
        <w:t xml:space="preserve">mentioned above </w:t>
      </w:r>
      <w:r w:rsidRPr="00655D0C">
        <w:t>(N=558) in a conditional logistic regression model.</w:t>
      </w:r>
    </w:p>
    <w:p w14:paraId="098D374B" w14:textId="178E997C" w:rsidR="009F640C" w:rsidRPr="00655D0C" w:rsidRDefault="00AE174B" w:rsidP="005500B2">
      <w:pPr>
        <w:ind w:firstLine="720"/>
        <w:contextualSpacing/>
        <w:rPr>
          <w:color w:val="000000" w:themeColor="text1"/>
        </w:rPr>
      </w:pPr>
      <w:r w:rsidRPr="00655D0C">
        <w:rPr>
          <w:color w:val="000000" w:themeColor="text1"/>
        </w:rPr>
        <w:t>Subsequent analysis by Balasubramanian et al. revealed that higher scores on this MDS were associated with increased incident coronary heart disease risk and cardiovascular disease risk in independent validation samples of both men and women</w:t>
      </w:r>
      <w:r w:rsidR="00E955DD" w:rsidRPr="00655D0C">
        <w:rPr>
          <w:color w:val="000000" w:themeColor="text1"/>
        </w:rPr>
        <w:t xml:space="preserve">, as well as </w:t>
      </w:r>
      <w:r w:rsidR="00EA6FD5" w:rsidRPr="00655D0C">
        <w:rPr>
          <w:color w:val="000000" w:themeColor="text1"/>
        </w:rPr>
        <w:t xml:space="preserve">incident </w:t>
      </w:r>
      <w:r w:rsidR="00E955DD" w:rsidRPr="00655D0C">
        <w:rPr>
          <w:color w:val="000000" w:themeColor="text1"/>
        </w:rPr>
        <w:t xml:space="preserve">diabetes in a </w:t>
      </w:r>
      <w:r w:rsidR="00EA6FD5" w:rsidRPr="00655D0C">
        <w:rPr>
          <w:color w:val="000000" w:themeColor="text1"/>
        </w:rPr>
        <w:t xml:space="preserve">case-control sample of </w:t>
      </w:r>
      <w:r w:rsidR="00EB1F66" w:rsidRPr="00655D0C">
        <w:rPr>
          <w:color w:val="000000" w:themeColor="text1"/>
        </w:rPr>
        <w:t>women</w:t>
      </w:r>
      <w:r w:rsidR="00521EBB" w:rsidRPr="00655D0C">
        <w:rPr>
          <w:color w:val="000000" w:themeColor="text1"/>
        </w:rPr>
        <w:t xml:space="preserve"> </w:t>
      </w:r>
      <w:r w:rsidR="00A75DD3" w:rsidRPr="00655D0C">
        <w:rPr>
          <w:color w:val="000000" w:themeColor="text1"/>
        </w:rPr>
        <w:fldChar w:fldCharType="begin"/>
      </w:r>
      <w:r w:rsidR="00A75DD3" w:rsidRPr="00655D0C">
        <w:rPr>
          <w:color w:val="000000" w:themeColor="text1"/>
        </w:rPr>
        <w:instrText xml:space="preserve"> ADDIN ZOTERO_ITEM CSL_CITATION {"citationID":"BpnwzT70","properties":{"formattedCitation":"(Huang et al., 2023)","plainCitation":"(Huang et al., 2023)","noteIndex":0},"citationItems":[{"id":12283,"uris":["http://zotero.org/users/4609614/items/HLW8YZD3"],"itemData":{"id":12283,"type":"article-journal","abstract":"Psychological distress has been linked to diabetes risk. Few population-based, epidemiologic studies have investigated the potential molecular mechanisms (e.g., metabolic dysregulation) underlying this association.To evaluate the association between a metabolomic signature for psychological distress and diabetes risk.We conducted a nested case-control study of plasma metabolomics and diabetes risk in the Nurses’ Health Study, including 728 women (mean age: 55.2 years) with incident diabetes and 728 matched controls. Blood samples were collected between 1989-1990 and incident diabetes was diagnosed between 1992-2008. Based on our prior work, we calculated a weighted plasma metabolite-based distress score (MDS) comprised of 19 metabolites. We used conditional logistic regression accounting for matching factors and other diabetes risk factors to estimate odds ratios (OR) and 95% CI for diabetes risk according to MDS.After adjusting for sociodemographic factors, family history of diabetes, and health behaviors, the OR (95% CI) for diabetes risk across quintiles of the MDS was 1.00 (reference) for Q1, 1.16 (0.77, 1.73) for Q2, 1.30 (0.88, 1.91) for Q3, 1.99 (1.36, 2.92) for Q4, and 2.47 (1.66, 3.67) for Q5. Each SD increase in MDS was associated with 36% higher diabetes risk (95% CI: 1.21, 1.54; p-trend&amp;lt;0.0001). This association was moderately attenuated after additional adjustment for BMI (comparable OR: 1.17; 95% CI: 1.02, 1.35; p-trend=0.02). The MDS explained 17.6% of the association between self-reported psychological distress (defined as presence of depression or anxiety symptoms) and diabetes risk (p=0.04).MDS was significantly associated with diabetes risk in women. These results suggest that differences in multiple lipid and amino acid metabolites may underlie the observed association between psychological distress and diabetes risk.","container-title":"The Journal of Clinical Endocrinology &amp; Metabolism","DOI":"10.1210/clinem/dgad731","ISSN":"0021-972X","journalAbbreviation":"The Journal of Clinical Endocrinology &amp; Metabolism","page":"dgad731","source":"Silverchair","title":"A Plasma Metabolite Score Related to Psychological Distress and Diabetes Risk: A Nested Case-control Study in US Women","title-short":"A Plasma Metabolite Score Related to Psychological Distress and Diabetes Risk","author":[{"family":"Huang","given":"Tianyi"},{"family":"Zhu","given":"Yiwen"},{"family":"Shutta","given":"Katherine H"},{"family":"Balasubramanian","given":"Raji"},{"family":"Zeleznik","given":"Oana A"},{"family":"Rexrode","given":"Kathryn M"},{"family":"Clish","given":"Clary B"},{"family":"Sun","given":"Qi"},{"family":"Hu","given":"Frank B"},{"family":"Kubzansky","given":"Laura D"},{"family":"Hankinson","given":"Susan E"}],"issued":{"date-parts":[["2023",12,13]]}}}],"schema":"https://github.com/citation-style-language/schema/raw/master/csl-citation.json"} </w:instrText>
      </w:r>
      <w:r w:rsidR="00A75DD3" w:rsidRPr="00655D0C">
        <w:rPr>
          <w:color w:val="000000" w:themeColor="text1"/>
        </w:rPr>
        <w:fldChar w:fldCharType="separate"/>
      </w:r>
      <w:r w:rsidR="00AF74B6" w:rsidRPr="00655D0C">
        <w:rPr>
          <w:noProof/>
          <w:color w:val="000000" w:themeColor="text1"/>
        </w:rPr>
        <w:t>(Huang et al., 2023)</w:t>
      </w:r>
      <w:r w:rsidR="00A75DD3" w:rsidRPr="00655D0C">
        <w:rPr>
          <w:color w:val="000000" w:themeColor="text1"/>
        </w:rPr>
        <w:fldChar w:fldCharType="end"/>
      </w:r>
      <w:r w:rsidR="00EB1F66" w:rsidRPr="00655D0C">
        <w:rPr>
          <w:color w:val="000000" w:themeColor="text1"/>
        </w:rPr>
        <w:t xml:space="preserve">. </w:t>
      </w:r>
      <w:r w:rsidR="00E955DD" w:rsidRPr="00655D0C">
        <w:rPr>
          <w:color w:val="000000" w:themeColor="text1"/>
        </w:rPr>
        <w:t xml:space="preserve"> </w:t>
      </w:r>
    </w:p>
    <w:p w14:paraId="510E2C8E" w14:textId="68683339" w:rsidR="00AE174B" w:rsidRPr="00655D0C" w:rsidRDefault="0020673B" w:rsidP="00AE174B">
      <w:pPr>
        <w:rPr>
          <w:color w:val="000000" w:themeColor="text1"/>
        </w:rPr>
      </w:pPr>
      <w:r w:rsidRPr="00655D0C">
        <w:rPr>
          <w:color w:val="000000" w:themeColor="text1"/>
        </w:rPr>
        <w:tab/>
      </w:r>
      <w:r w:rsidR="00AE174B" w:rsidRPr="00655D0C">
        <w:rPr>
          <w:color w:val="000000" w:themeColor="text1"/>
        </w:rPr>
        <w:t xml:space="preserve">Out of the 20 metabolites, 19 were available in our study. See </w:t>
      </w:r>
      <w:r w:rsidR="002E4B7C" w:rsidRPr="00655D0C">
        <w:rPr>
          <w:b/>
          <w:bCs/>
          <w:color w:val="000000" w:themeColor="text1"/>
        </w:rPr>
        <w:t>Supplemental</w:t>
      </w:r>
      <w:r w:rsidR="00AE174B" w:rsidRPr="00655D0C">
        <w:rPr>
          <w:b/>
          <w:bCs/>
          <w:color w:val="000000" w:themeColor="text1"/>
        </w:rPr>
        <w:t xml:space="preserve"> Table S4</w:t>
      </w:r>
      <w:r w:rsidR="00AE174B" w:rsidRPr="00655D0C">
        <w:rPr>
          <w:color w:val="000000" w:themeColor="text1"/>
        </w:rPr>
        <w:t xml:space="preserve"> for a list of the metabolites in the MDS and their specific weights. The omission of one metabolite (arachidonate) was due to differences in the designs of the original study deriving the MDS and our current study. In our prior work developing the MDS, metabolomic profiling was performed on all four platforms available at the Broad Institute: HILIC-pos and HILIC-neg for water soluble metabolites (e.g., amino acids), C8-pos for polar and nonpolar lipid metabolites, and C18-neg for free fatty acids and bile acids. In the current study, we restricted the analysis to metabolites measured in all three datasets and not all platforms were available in all</w:t>
      </w:r>
      <w:r w:rsidR="008444B3" w:rsidRPr="00655D0C">
        <w:rPr>
          <w:color w:val="000000" w:themeColor="text1"/>
        </w:rPr>
        <w:t xml:space="preserve">; </w:t>
      </w:r>
      <w:r w:rsidR="00AE174B" w:rsidRPr="00655D0C">
        <w:rPr>
          <w:color w:val="000000" w:themeColor="text1"/>
        </w:rPr>
        <w:t xml:space="preserve">metabolites measured only by the C18-neg method were not available, including arachidonate. In the original </w:t>
      </w:r>
      <w:r w:rsidR="00AE174B" w:rsidRPr="00655D0C">
        <w:rPr>
          <w:color w:val="000000" w:themeColor="text1"/>
        </w:rPr>
        <w:lastRenderedPageBreak/>
        <w:t xml:space="preserve">MDS study samples, </w:t>
      </w:r>
      <w:r w:rsidR="004D12A5" w:rsidRPr="00655D0C">
        <w:rPr>
          <w:color w:val="000000" w:themeColor="text1"/>
        </w:rPr>
        <w:t xml:space="preserve">the </w:t>
      </w:r>
      <w:r w:rsidR="00AE174B" w:rsidRPr="00655D0C">
        <w:rPr>
          <w:color w:val="000000" w:themeColor="text1"/>
        </w:rPr>
        <w:t>revised version of the MDS comprised of 19 metabolites (i.e., the measure in our study) was highly correlated with the full 20-metabolite score (</w:t>
      </w:r>
      <w:r w:rsidR="00AE174B" w:rsidRPr="00655D0C">
        <w:rPr>
          <w:i/>
          <w:iCs/>
          <w:color w:val="000000" w:themeColor="text1"/>
        </w:rPr>
        <w:t>r</w:t>
      </w:r>
      <w:r w:rsidR="00AE174B" w:rsidRPr="00655D0C">
        <w:rPr>
          <w:color w:val="000000" w:themeColor="text1"/>
        </w:rPr>
        <w:t xml:space="preserve">=0.97) </w:t>
      </w:r>
      <w:r w:rsidR="00AE174B" w:rsidRPr="00655D0C">
        <w:rPr>
          <w:color w:val="000000" w:themeColor="text1"/>
        </w:rPr>
        <w:fldChar w:fldCharType="begin"/>
      </w:r>
      <w:r w:rsidR="00AA6481" w:rsidRPr="00655D0C">
        <w:rPr>
          <w:color w:val="000000" w:themeColor="text1"/>
        </w:rPr>
        <w:instrText xml:space="preserve"> ADDIN ZOTERO_ITEM CSL_CITATION {"citationID":"vBN8AaP7","properties":{"formattedCitation":"(Huang et al., 2023)","plainCitation":"(Huang et al., 2023)","noteIndex":0},"citationItems":[{"id":12283,"uris":["http://zotero.org/users/4609614/items/HLW8YZD3"],"itemData":{"id":12283,"type":"article-journal","abstract":"Psychological distress has been linked to diabetes risk. Few population-based, epidemiologic studies have investigated the potential molecular mechanisms (e.g., metabolic dysregulation) underlying this association.To evaluate the association between a metabolomic signature for psychological distress and diabetes risk.We conducted a nested case-control study of plasma metabolomics and diabetes risk in the Nurses’ Health Study, including 728 women (mean age: 55.2 years) with incident diabetes and 728 matched controls. Blood samples were collected between 1989-1990 and incident diabetes was diagnosed between 1992-2008. Based on our prior work, we calculated a weighted plasma metabolite-based distress score (MDS) comprised of 19 metabolites. We used conditional logistic regression accounting for matching factors and other diabetes risk factors to estimate odds ratios (OR) and 95% CI for diabetes risk according to MDS.After adjusting for sociodemographic factors, family history of diabetes, and health behaviors, the OR (95% CI) for diabetes risk across quintiles of the MDS was 1.00 (reference) for Q1, 1.16 (0.77, 1.73) for Q2, 1.30 (0.88, 1.91) for Q3, 1.99 (1.36, 2.92) for Q4, and 2.47 (1.66, 3.67) for Q5. Each SD increase in MDS was associated with 36% higher diabetes risk (95% CI: 1.21, 1.54; p-trend&amp;lt;0.0001). This association was moderately attenuated after additional adjustment for BMI (comparable OR: 1.17; 95% CI: 1.02, 1.35; p-trend=0.02). The MDS explained 17.6% of the association between self-reported psychological distress (defined as presence of depression or anxiety symptoms) and diabetes risk (p=0.04).MDS was significantly associated with diabetes risk in women. These results suggest that differences in multiple lipid and amino acid metabolites may underlie the observed association between psychological distress and diabetes risk.","container-title":"The Journal of Clinical Endocrinology &amp; Metabolism","DOI":"10.1210/clinem/dgad731","ISSN":"0021-972X","journalAbbreviation":"The Journal of Clinical Endocrinology &amp; Metabolism","page":"dgad731","source":"Silverchair","title":"A Plasma Metabolite Score Related to Psychological Distress and Diabetes Risk: A Nested Case-control Study in US Women","title-short":"A Plasma Metabolite Score Related to Psychological Distress and Diabetes Risk","author":[{"family":"Huang","given":"Tianyi"},{"family":"Zhu","given":"Yiwen"},{"family":"Shutta","given":"Katherine H"},{"family":"Balasubramanian","given":"Raji"},{"family":"Zeleznik","given":"Oana A"},{"family":"Rexrode","given":"Kathryn M"},{"family":"Clish","given":"Clary B"},{"family":"Sun","given":"Qi"},{"family":"Hu","given":"Frank B"},{"family":"Kubzansky","given":"Laura D"},{"family":"Hankinson","given":"Susan E"}],"issued":{"date-parts":[["2023",12,13]]}}}],"schema":"https://github.com/citation-style-language/schema/raw/master/csl-citation.json"} </w:instrText>
      </w:r>
      <w:r w:rsidR="00AE174B" w:rsidRPr="00655D0C">
        <w:rPr>
          <w:color w:val="000000" w:themeColor="text1"/>
        </w:rPr>
        <w:fldChar w:fldCharType="separate"/>
      </w:r>
      <w:r w:rsidR="00AF74B6" w:rsidRPr="00655D0C">
        <w:rPr>
          <w:noProof/>
          <w:color w:val="000000" w:themeColor="text1"/>
        </w:rPr>
        <w:t>(Huang et al., 2023)</w:t>
      </w:r>
      <w:r w:rsidR="00AE174B" w:rsidRPr="00655D0C">
        <w:rPr>
          <w:color w:val="000000" w:themeColor="text1"/>
        </w:rPr>
        <w:fldChar w:fldCharType="end"/>
      </w:r>
      <w:r w:rsidR="00AE174B" w:rsidRPr="00655D0C">
        <w:rPr>
          <w:color w:val="000000" w:themeColor="text1"/>
        </w:rPr>
        <w:t xml:space="preserve">. </w:t>
      </w:r>
    </w:p>
    <w:p w14:paraId="27D01BB4" w14:textId="6F725F81" w:rsidR="00AE174B" w:rsidRPr="00655D0C" w:rsidRDefault="00AE174B" w:rsidP="00AE174B">
      <w:pPr>
        <w:ind w:firstLine="720"/>
        <w:rPr>
          <w:color w:val="000000" w:themeColor="text1"/>
        </w:rPr>
      </w:pPr>
      <w:r w:rsidRPr="00655D0C">
        <w:rPr>
          <w:color w:val="000000" w:themeColor="text1"/>
        </w:rPr>
        <w:t>Because of varying sample sizes for different metabolites and platforms</w:t>
      </w:r>
      <w:r w:rsidR="0059797D" w:rsidRPr="00655D0C">
        <w:rPr>
          <w:color w:val="000000" w:themeColor="text1"/>
        </w:rPr>
        <w:t xml:space="preserve"> available across the three subsamples</w:t>
      </w:r>
      <w:r w:rsidRPr="00655D0C">
        <w:rPr>
          <w:color w:val="000000" w:themeColor="text1"/>
        </w:rPr>
        <w:t>, we restricted the MDS analysis to N=2006 participants with complete data on all 19 metabolites</w:t>
      </w:r>
      <w:r w:rsidR="00E87789" w:rsidRPr="00655D0C">
        <w:rPr>
          <w:color w:val="000000" w:themeColor="text1"/>
        </w:rPr>
        <w:t xml:space="preserve"> in the current study</w:t>
      </w:r>
      <w:r w:rsidRPr="00655D0C">
        <w:rPr>
          <w:color w:val="000000" w:themeColor="text1"/>
        </w:rPr>
        <w:t xml:space="preserve">.   </w:t>
      </w:r>
    </w:p>
    <w:p w14:paraId="6F84A1C3" w14:textId="77777777" w:rsidR="000C66C1" w:rsidRPr="00655D0C" w:rsidRDefault="000C66C1" w:rsidP="002D5941">
      <w:pPr>
        <w:rPr>
          <w:color w:val="000000" w:themeColor="text1"/>
        </w:rPr>
      </w:pPr>
    </w:p>
    <w:p w14:paraId="01E487B3" w14:textId="54FC514C" w:rsidR="00551A17" w:rsidRPr="00655D0C" w:rsidRDefault="00551A17" w:rsidP="002D5941">
      <w:pPr>
        <w:rPr>
          <w:i/>
          <w:iCs/>
          <w:color w:val="000000" w:themeColor="text1"/>
        </w:rPr>
      </w:pPr>
      <w:r w:rsidRPr="00655D0C">
        <w:rPr>
          <w:i/>
          <w:iCs/>
          <w:color w:val="000000" w:themeColor="text1"/>
        </w:rPr>
        <w:t xml:space="preserve">Covariate measures </w:t>
      </w:r>
    </w:p>
    <w:p w14:paraId="40AC063D" w14:textId="153859F8" w:rsidR="009C0570" w:rsidRPr="00655D0C" w:rsidRDefault="009C0570" w:rsidP="00F62505">
      <w:pPr>
        <w:ind w:firstLine="720"/>
        <w:rPr>
          <w:color w:val="000000" w:themeColor="text1"/>
        </w:rPr>
      </w:pPr>
      <w:r w:rsidRPr="00655D0C">
        <w:rPr>
          <w:color w:val="000000" w:themeColor="text1"/>
        </w:rPr>
        <w:t xml:space="preserve">Covariates included </w:t>
      </w:r>
      <w:r w:rsidR="008444B3" w:rsidRPr="00655D0C">
        <w:rPr>
          <w:color w:val="000000" w:themeColor="text1"/>
        </w:rPr>
        <w:t xml:space="preserve">relevant </w:t>
      </w:r>
      <w:r w:rsidRPr="00655D0C">
        <w:rPr>
          <w:color w:val="000000" w:themeColor="text1"/>
        </w:rPr>
        <w:t xml:space="preserve">demographic factors, </w:t>
      </w:r>
      <w:r w:rsidR="00F718CB" w:rsidRPr="00655D0C">
        <w:rPr>
          <w:color w:val="000000" w:themeColor="text1"/>
        </w:rPr>
        <w:t>medical</w:t>
      </w:r>
      <w:r w:rsidRPr="00655D0C">
        <w:rPr>
          <w:color w:val="000000" w:themeColor="text1"/>
        </w:rPr>
        <w:t xml:space="preserve"> conditions, and biobehavioral factors</w:t>
      </w:r>
      <w:r w:rsidR="008444B3" w:rsidRPr="00655D0C">
        <w:rPr>
          <w:color w:val="000000" w:themeColor="text1"/>
        </w:rPr>
        <w:t xml:space="preserve"> that could confound or lie on the pathway between PTSD and metabolite concentrations</w:t>
      </w:r>
      <w:r w:rsidRPr="00655D0C">
        <w:rPr>
          <w:color w:val="000000" w:themeColor="text1"/>
        </w:rPr>
        <w:t xml:space="preserve">. </w:t>
      </w:r>
      <w:r w:rsidR="00072193" w:rsidRPr="00655D0C">
        <w:rPr>
          <w:color w:val="000000" w:themeColor="text1"/>
        </w:rPr>
        <w:t xml:space="preserve">Age, race/ethnicity, and height were reported in the baseline survey at study recruitment in 1989. </w:t>
      </w:r>
      <w:r w:rsidR="00AE0BD2" w:rsidRPr="00655D0C">
        <w:rPr>
          <w:color w:val="000000" w:themeColor="text1"/>
        </w:rPr>
        <w:t xml:space="preserve">Participants’ menopausal status </w:t>
      </w:r>
      <w:r w:rsidR="005B351E" w:rsidRPr="00655D0C">
        <w:rPr>
          <w:color w:val="000000" w:themeColor="text1"/>
        </w:rPr>
        <w:t>(</w:t>
      </w:r>
      <w:r w:rsidR="00177B91" w:rsidRPr="00655D0C">
        <w:rPr>
          <w:color w:val="000000" w:themeColor="text1"/>
        </w:rPr>
        <w:t xml:space="preserve">pre-menopausal, post-menopausal, or </w:t>
      </w:r>
      <w:r w:rsidR="00121276" w:rsidRPr="00655D0C">
        <w:rPr>
          <w:color w:val="000000" w:themeColor="text1"/>
        </w:rPr>
        <w:t>missing/unknown</w:t>
      </w:r>
      <w:r w:rsidR="005B351E" w:rsidRPr="00655D0C">
        <w:rPr>
          <w:color w:val="000000" w:themeColor="text1"/>
        </w:rPr>
        <w:t xml:space="preserve">) </w:t>
      </w:r>
      <w:r w:rsidR="00AE0BD2" w:rsidRPr="00655D0C">
        <w:rPr>
          <w:color w:val="000000" w:themeColor="text1"/>
        </w:rPr>
        <w:t>and fasting status at blood draw</w:t>
      </w:r>
      <w:r w:rsidR="00121276" w:rsidRPr="00655D0C">
        <w:rPr>
          <w:color w:val="000000" w:themeColor="text1"/>
        </w:rPr>
        <w:t xml:space="preserve"> (</w:t>
      </w:r>
      <w:r w:rsidR="001D3F34" w:rsidRPr="00655D0C">
        <w:rPr>
          <w:color w:val="000000" w:themeColor="text1"/>
        </w:rPr>
        <w:t>fasting &gt;= 8 hours, non-fasting</w:t>
      </w:r>
      <w:r w:rsidR="00B637A6" w:rsidRPr="00655D0C">
        <w:rPr>
          <w:color w:val="000000" w:themeColor="text1"/>
        </w:rPr>
        <w:t xml:space="preserve"> or unknown</w:t>
      </w:r>
      <w:r w:rsidR="00121276" w:rsidRPr="00655D0C">
        <w:rPr>
          <w:color w:val="000000" w:themeColor="text1"/>
        </w:rPr>
        <w:t>)</w:t>
      </w:r>
      <w:r w:rsidR="00AE0BD2" w:rsidRPr="00655D0C">
        <w:rPr>
          <w:color w:val="000000" w:themeColor="text1"/>
        </w:rPr>
        <w:t xml:space="preserve"> were self-reported </w:t>
      </w:r>
      <w:r w:rsidR="005B351E" w:rsidRPr="00655D0C">
        <w:rPr>
          <w:color w:val="000000" w:themeColor="text1"/>
        </w:rPr>
        <w:t xml:space="preserve">on </w:t>
      </w:r>
      <w:r w:rsidR="00A16810" w:rsidRPr="00655D0C">
        <w:rPr>
          <w:color w:val="000000" w:themeColor="text1"/>
        </w:rPr>
        <w:t>the questionnaire</w:t>
      </w:r>
      <w:r w:rsidR="005B351E" w:rsidRPr="00655D0C">
        <w:rPr>
          <w:color w:val="000000" w:themeColor="text1"/>
        </w:rPr>
        <w:t xml:space="preserve"> </w:t>
      </w:r>
      <w:r w:rsidR="001D3F34" w:rsidRPr="00655D0C">
        <w:rPr>
          <w:color w:val="000000" w:themeColor="text1"/>
        </w:rPr>
        <w:t>returned with the blood collection kit</w:t>
      </w:r>
      <w:r w:rsidR="008444B3" w:rsidRPr="00655D0C">
        <w:rPr>
          <w:color w:val="000000" w:themeColor="text1"/>
        </w:rPr>
        <w:t xml:space="preserve"> at each blood collection</w:t>
      </w:r>
      <w:r w:rsidR="001D3F34" w:rsidRPr="00655D0C">
        <w:rPr>
          <w:color w:val="000000" w:themeColor="text1"/>
        </w:rPr>
        <w:t xml:space="preserve">. </w:t>
      </w:r>
      <w:r w:rsidR="00223872" w:rsidRPr="00655D0C">
        <w:rPr>
          <w:color w:val="000000" w:themeColor="text1"/>
        </w:rPr>
        <w:t xml:space="preserve">Use of statin or other lipid lowering medication was </w:t>
      </w:r>
      <w:r w:rsidR="008444B3" w:rsidRPr="00655D0C">
        <w:rPr>
          <w:color w:val="000000" w:themeColor="text1"/>
        </w:rPr>
        <w:t xml:space="preserve">queried (yes/no) </w:t>
      </w:r>
      <w:r w:rsidR="00223872" w:rsidRPr="00655D0C">
        <w:rPr>
          <w:color w:val="000000" w:themeColor="text1"/>
        </w:rPr>
        <w:t xml:space="preserve">on </w:t>
      </w:r>
      <w:r w:rsidR="00B544F1" w:rsidRPr="00655D0C">
        <w:rPr>
          <w:color w:val="000000" w:themeColor="text1"/>
        </w:rPr>
        <w:t xml:space="preserve">each biennial survey starting in 1999; </w:t>
      </w:r>
      <w:r w:rsidR="00F10B32" w:rsidRPr="00655D0C">
        <w:rPr>
          <w:color w:val="000000" w:themeColor="text1"/>
        </w:rPr>
        <w:t xml:space="preserve">for the first, second, and MBS blood collections, measures from 1999, 2009, and </w:t>
      </w:r>
      <w:r w:rsidR="007E2801" w:rsidRPr="00655D0C">
        <w:rPr>
          <w:color w:val="000000" w:themeColor="text1"/>
        </w:rPr>
        <w:t>the MBS sub</w:t>
      </w:r>
      <w:r w:rsidR="000407B7" w:rsidRPr="00655D0C">
        <w:rPr>
          <w:color w:val="000000" w:themeColor="text1"/>
        </w:rPr>
        <w:t>-</w:t>
      </w:r>
      <w:r w:rsidR="007E2801" w:rsidRPr="00655D0C">
        <w:rPr>
          <w:color w:val="000000" w:themeColor="text1"/>
        </w:rPr>
        <w:t>study questionnaires, respectively</w:t>
      </w:r>
      <w:r w:rsidR="00135721" w:rsidRPr="00655D0C">
        <w:rPr>
          <w:color w:val="000000" w:themeColor="text1"/>
        </w:rPr>
        <w:t>,</w:t>
      </w:r>
      <w:r w:rsidRPr="00655D0C">
        <w:rPr>
          <w:color w:val="000000" w:themeColor="text1"/>
        </w:rPr>
        <w:t xml:space="preserve"> were used</w:t>
      </w:r>
      <w:r w:rsidR="007E2801" w:rsidRPr="00655D0C">
        <w:rPr>
          <w:color w:val="000000" w:themeColor="text1"/>
        </w:rPr>
        <w:t xml:space="preserve">. </w:t>
      </w:r>
      <w:r w:rsidR="006A0CBC" w:rsidRPr="00655D0C">
        <w:rPr>
          <w:color w:val="000000" w:themeColor="text1"/>
        </w:rPr>
        <w:t xml:space="preserve">Hormone therapy use was measured </w:t>
      </w:r>
      <w:r w:rsidR="00E5776F" w:rsidRPr="00655D0C">
        <w:rPr>
          <w:color w:val="000000" w:themeColor="text1"/>
        </w:rPr>
        <w:t xml:space="preserve">in </w:t>
      </w:r>
      <w:r w:rsidR="008444B3" w:rsidRPr="00655D0C">
        <w:rPr>
          <w:color w:val="000000" w:themeColor="text1"/>
        </w:rPr>
        <w:t xml:space="preserve">the questionnaire administered at the time of </w:t>
      </w:r>
      <w:r w:rsidR="00E5776F" w:rsidRPr="00655D0C">
        <w:rPr>
          <w:color w:val="000000" w:themeColor="text1"/>
        </w:rPr>
        <w:t xml:space="preserve">each blood collections. Clinical diagnoses of </w:t>
      </w:r>
      <w:r w:rsidR="008A3B7D" w:rsidRPr="00655D0C">
        <w:rPr>
          <w:color w:val="000000" w:themeColor="text1"/>
        </w:rPr>
        <w:t>h</w:t>
      </w:r>
      <w:r w:rsidR="00E5776F" w:rsidRPr="00655D0C">
        <w:rPr>
          <w:color w:val="000000" w:themeColor="text1"/>
        </w:rPr>
        <w:t xml:space="preserve">ypertension and type 2 diabetes were self-reported </w:t>
      </w:r>
      <w:r w:rsidR="008444B3" w:rsidRPr="00655D0C">
        <w:rPr>
          <w:color w:val="000000" w:themeColor="text1"/>
        </w:rPr>
        <w:t xml:space="preserve">(yes/no) </w:t>
      </w:r>
      <w:r w:rsidR="008A3B7D" w:rsidRPr="00655D0C">
        <w:rPr>
          <w:color w:val="000000" w:themeColor="text1"/>
        </w:rPr>
        <w:t xml:space="preserve">at each biennial survey, and </w:t>
      </w:r>
      <w:r w:rsidR="001D5012" w:rsidRPr="00655D0C">
        <w:rPr>
          <w:color w:val="000000" w:themeColor="text1"/>
        </w:rPr>
        <w:t xml:space="preserve">the participant was considered to have a history of hypertension or type 2 diabetes if the reported year of diagnosis preceded the blood collection date. </w:t>
      </w:r>
    </w:p>
    <w:p w14:paraId="5545CF20" w14:textId="78C93B75" w:rsidR="009C0570" w:rsidRPr="00655D0C" w:rsidRDefault="009C0570" w:rsidP="00F62505">
      <w:pPr>
        <w:ind w:firstLine="720"/>
      </w:pPr>
      <w:r w:rsidRPr="00655D0C">
        <w:rPr>
          <w:color w:val="000000" w:themeColor="text1"/>
        </w:rPr>
        <w:t>Biobehavioral factors included m</w:t>
      </w:r>
      <w:r w:rsidR="00D02C39" w:rsidRPr="00655D0C">
        <w:rPr>
          <w:color w:val="000000" w:themeColor="text1"/>
        </w:rPr>
        <w:t xml:space="preserve">easures of diet, caffeine intake, and alcohol </w:t>
      </w:r>
      <w:r w:rsidR="008444B3" w:rsidRPr="00655D0C">
        <w:rPr>
          <w:color w:val="000000" w:themeColor="text1"/>
        </w:rPr>
        <w:t>consumption</w:t>
      </w:r>
      <w:r w:rsidRPr="00655D0C">
        <w:rPr>
          <w:color w:val="000000" w:themeColor="text1"/>
        </w:rPr>
        <w:t>, which</w:t>
      </w:r>
      <w:r w:rsidR="00D02C39" w:rsidRPr="00655D0C">
        <w:rPr>
          <w:color w:val="000000" w:themeColor="text1"/>
        </w:rPr>
        <w:t xml:space="preserve"> were derived from the </w:t>
      </w:r>
      <w:r w:rsidR="00B166B5" w:rsidRPr="00655D0C">
        <w:rPr>
          <w:color w:val="000000" w:themeColor="text1"/>
        </w:rPr>
        <w:t xml:space="preserve">validated semi-quantitative Food Frequency Questionnaire (FFQ) </w:t>
      </w:r>
      <w:r w:rsidR="0013064B" w:rsidRPr="00655D0C">
        <w:rPr>
          <w:color w:val="000000" w:themeColor="text1"/>
        </w:rPr>
        <w:fldChar w:fldCharType="begin"/>
      </w:r>
      <w:r w:rsidR="00696A34" w:rsidRPr="00655D0C">
        <w:rPr>
          <w:color w:val="000000" w:themeColor="text1"/>
        </w:rPr>
        <w:instrText xml:space="preserve"> ADDIN ZOTERO_ITEM CSL_CITATION {"citationID":"7MaciRM7","properties":{"formattedCitation":"(WILLETT et al., 1985)","plainCitation":"(WILLETT et al., 1985)","dontUpdate":true,"noteIndex":0},"citationItems":[{"id":10499,"uris":["http://zotero.org/users/4609614/items/QEFCLA4B"],"itemData":{"id":10499,"type":"article-journal","abstract":"The aim of this study was to evaluate the reproducibility and validity of a 61-item semiquantitative food frequency questionnaire used in a large prospective study among women. This form was administered twice to 173 participants at an interval of approximately one year (1980–1981), and four one-week diet records for each subject were collected during that period. Intraclass correlation coefficients for nutrient intakes estimated by the one-week diet records (range=0.41 for total vitamin A without supplements to 0.79 for vitamin B, with supplements) were similar to those computed from the questionnaire (range=0.49 for total vitamin A without supplements to 0.71 for sucrose), indicating that these methods were generally comparable with respect to reproducibilrty. With the exception of sucrose and total carbohydrate, nutrient intakes from the diet records tended to correlate more strongly with those computed from the questionnaire after adjustment for total caloric intake. Correlation coefficients between the mean calorie-adjusted intakes from the four one-week diet records and those from the questionnaire completed after the diet records ranged from 0.36 for vitamin A without supplements to 0.75 for vitamin C with supplements. Overall, 48% of subjects in the lowest quintile of calorie-adjusted intake computed from the diet records were also in the lowest questionnaire quintile, and 74% were in the lowest one of two questionnaire quintiles. Similarly, 49% of those in the highest diet record quintile were also in the highest questionnaire quintile, and 77% were in the highest one or two questionnaire quintiles. These data indicate that a simple serf-administered dietary questionnaire can provide useful information about individual nutrient intakes over a one-year period.","container-title":"American Journal of Epidemiology","DOI":"10.1093/oxfordjournals.aje.a114086","ISSN":"0002-9262","issue":"1","journalAbbreviation":"American Journal of Epidemiology","page":"51-65","source":"Silverchair","title":"REPRODUCIBILITY AND VALIDITY OF A SEMIQUANTITATIVE FOOD FREQUENCY QUESTIONNAIRE","volume":"122","author":[{"family":"WILLETT","given":"WALTER C."},{"family":"SAMPSON","given":"LAURA"},{"family":"STAMPFER","given":"MEIR J."},{"family":"ROSNER","given":"BERNARD"},{"family":"BAIN","given":"CHRISTOPHER"},{"family":"WITSCHI","given":"JELIA"},{"family":"HENNEKENS","given":"CHARLES H."},{"family":"SPEIZER","given":"FRANK E."}],"issued":{"date-parts":[["1985",7,1]]}}}],"schema":"https://github.com/citation-style-language/schema/raw/master/csl-citation.json"} </w:instrText>
      </w:r>
      <w:r w:rsidR="0013064B" w:rsidRPr="00655D0C">
        <w:rPr>
          <w:color w:val="000000" w:themeColor="text1"/>
        </w:rPr>
        <w:fldChar w:fldCharType="separate"/>
      </w:r>
      <w:r w:rsidR="0068677B" w:rsidRPr="00655D0C">
        <w:rPr>
          <w:noProof/>
          <w:color w:val="000000" w:themeColor="text1"/>
        </w:rPr>
        <w:t>(</w:t>
      </w:r>
      <w:r w:rsidR="004C3AE1" w:rsidRPr="00655D0C">
        <w:rPr>
          <w:noProof/>
          <w:color w:val="000000" w:themeColor="text1"/>
        </w:rPr>
        <w:t>Willett</w:t>
      </w:r>
      <w:r w:rsidR="0068677B" w:rsidRPr="00655D0C">
        <w:rPr>
          <w:noProof/>
          <w:color w:val="000000" w:themeColor="text1"/>
        </w:rPr>
        <w:t xml:space="preserve"> et al., 1985)</w:t>
      </w:r>
      <w:r w:rsidR="0013064B" w:rsidRPr="00655D0C">
        <w:rPr>
          <w:color w:val="000000" w:themeColor="text1"/>
        </w:rPr>
        <w:fldChar w:fldCharType="end"/>
      </w:r>
      <w:r w:rsidR="008E7076" w:rsidRPr="00655D0C">
        <w:rPr>
          <w:color w:val="000000" w:themeColor="text1"/>
        </w:rPr>
        <w:t xml:space="preserve"> </w:t>
      </w:r>
      <w:r w:rsidR="00B166B5" w:rsidRPr="00655D0C">
        <w:rPr>
          <w:color w:val="000000" w:themeColor="text1"/>
        </w:rPr>
        <w:t xml:space="preserve">administered in </w:t>
      </w:r>
      <w:r w:rsidR="0029453B" w:rsidRPr="00655D0C">
        <w:rPr>
          <w:color w:val="000000" w:themeColor="text1"/>
        </w:rPr>
        <w:t xml:space="preserve">1999, </w:t>
      </w:r>
      <w:r w:rsidR="0010256D" w:rsidRPr="00655D0C">
        <w:rPr>
          <w:color w:val="000000" w:themeColor="text1"/>
        </w:rPr>
        <w:t>2007, and 2011 bienn</w:t>
      </w:r>
      <w:r w:rsidR="00B65755" w:rsidRPr="00655D0C">
        <w:rPr>
          <w:color w:val="000000" w:themeColor="text1"/>
        </w:rPr>
        <w:t>ial surveys</w:t>
      </w:r>
      <w:r w:rsidR="00116F75" w:rsidRPr="00655D0C">
        <w:rPr>
          <w:color w:val="000000" w:themeColor="text1"/>
        </w:rPr>
        <w:t xml:space="preserve">. These surveys are </w:t>
      </w:r>
      <w:r w:rsidR="00B65755" w:rsidRPr="00655D0C">
        <w:rPr>
          <w:color w:val="000000" w:themeColor="text1"/>
        </w:rPr>
        <w:t xml:space="preserve">the waves </w:t>
      </w:r>
      <w:r w:rsidR="00EB03B4" w:rsidRPr="00655D0C">
        <w:rPr>
          <w:color w:val="000000" w:themeColor="text1"/>
        </w:rPr>
        <w:t xml:space="preserve">closest in time </w:t>
      </w:r>
      <w:r w:rsidR="00A73FEF" w:rsidRPr="00655D0C">
        <w:rPr>
          <w:color w:val="000000" w:themeColor="text1"/>
        </w:rPr>
        <w:t>to</w:t>
      </w:r>
      <w:r w:rsidR="00B65755" w:rsidRPr="00655D0C">
        <w:rPr>
          <w:color w:val="000000" w:themeColor="text1"/>
        </w:rPr>
        <w:t xml:space="preserve"> </w:t>
      </w:r>
      <w:r w:rsidR="0010256D" w:rsidRPr="00655D0C">
        <w:rPr>
          <w:color w:val="000000" w:themeColor="text1"/>
        </w:rPr>
        <w:t xml:space="preserve">the </w:t>
      </w:r>
      <w:r w:rsidR="00EB03B4" w:rsidRPr="00655D0C">
        <w:rPr>
          <w:color w:val="000000" w:themeColor="text1"/>
        </w:rPr>
        <w:t>three blood collections considered in our analyses</w:t>
      </w:r>
      <w:r w:rsidR="00B65755" w:rsidRPr="00655D0C">
        <w:rPr>
          <w:color w:val="000000" w:themeColor="text1"/>
        </w:rPr>
        <w:t>, respectively</w:t>
      </w:r>
      <w:r w:rsidR="0010256D" w:rsidRPr="00655D0C">
        <w:rPr>
          <w:color w:val="000000" w:themeColor="text1"/>
        </w:rPr>
        <w:t>.</w:t>
      </w:r>
      <w:r w:rsidR="008E7076" w:rsidRPr="00655D0C">
        <w:rPr>
          <w:color w:val="000000" w:themeColor="text1"/>
        </w:rPr>
        <w:t xml:space="preserve"> </w:t>
      </w:r>
      <w:r w:rsidR="008444B3" w:rsidRPr="00655D0C">
        <w:rPr>
          <w:color w:val="000000" w:themeColor="text1"/>
        </w:rPr>
        <w:t xml:space="preserve">We derived a </w:t>
      </w:r>
      <w:r w:rsidR="008E7076" w:rsidRPr="00655D0C">
        <w:rPr>
          <w:color w:val="000000" w:themeColor="text1"/>
        </w:rPr>
        <w:t xml:space="preserve">measure overall diet quality, </w:t>
      </w:r>
      <w:r w:rsidR="008444B3" w:rsidRPr="00655D0C">
        <w:rPr>
          <w:color w:val="000000" w:themeColor="text1"/>
        </w:rPr>
        <w:t xml:space="preserve">the </w:t>
      </w:r>
      <w:r w:rsidR="00684247" w:rsidRPr="00655D0C">
        <w:rPr>
          <w:color w:val="000000" w:themeColor="text1"/>
        </w:rPr>
        <w:t xml:space="preserve">validated </w:t>
      </w:r>
      <w:r w:rsidR="008444B3" w:rsidRPr="00655D0C">
        <w:rPr>
          <w:color w:val="000000" w:themeColor="text1"/>
        </w:rPr>
        <w:t>Alternate Healthy Eating Index (AHEI), following prior work whereby</w:t>
      </w:r>
      <w:r w:rsidR="008E7076" w:rsidRPr="00655D0C">
        <w:rPr>
          <w:color w:val="000000" w:themeColor="text1"/>
        </w:rPr>
        <w:t xml:space="preserve"> </w:t>
      </w:r>
      <w:r w:rsidR="00790539" w:rsidRPr="00655D0C">
        <w:rPr>
          <w:color w:val="000000" w:themeColor="text1"/>
        </w:rPr>
        <w:t xml:space="preserve">consumption </w:t>
      </w:r>
      <w:r w:rsidR="008444B3" w:rsidRPr="00655D0C">
        <w:rPr>
          <w:color w:val="000000" w:themeColor="text1"/>
        </w:rPr>
        <w:t xml:space="preserve">levels </w:t>
      </w:r>
      <w:r w:rsidR="00790539" w:rsidRPr="00655D0C">
        <w:rPr>
          <w:color w:val="000000" w:themeColor="text1"/>
        </w:rPr>
        <w:t xml:space="preserve">of each food item </w:t>
      </w:r>
      <w:r w:rsidR="008444B3" w:rsidRPr="00655D0C">
        <w:rPr>
          <w:color w:val="000000" w:themeColor="text1"/>
        </w:rPr>
        <w:t xml:space="preserve">are </w:t>
      </w:r>
      <w:r w:rsidR="00790539" w:rsidRPr="00655D0C">
        <w:rPr>
          <w:color w:val="000000" w:themeColor="text1"/>
        </w:rPr>
        <w:t xml:space="preserve">combined </w:t>
      </w:r>
      <w:r w:rsidR="00917AF2" w:rsidRPr="00655D0C">
        <w:rPr>
          <w:color w:val="000000" w:themeColor="text1"/>
        </w:rPr>
        <w:t>to provide a continuous score</w:t>
      </w:r>
      <w:r w:rsidR="008444B3" w:rsidRPr="00655D0C">
        <w:rPr>
          <w:color w:val="000000" w:themeColor="text1"/>
        </w:rPr>
        <w:t>,</w:t>
      </w:r>
      <w:r w:rsidR="00917AF2" w:rsidRPr="00655D0C">
        <w:rPr>
          <w:color w:val="000000" w:themeColor="text1"/>
        </w:rPr>
        <w:t xml:space="preserve"> </w:t>
      </w:r>
      <w:r w:rsidRPr="00655D0C">
        <w:rPr>
          <w:color w:val="000000" w:themeColor="text1"/>
        </w:rPr>
        <w:t>with higher scores indicating a healthier diet</w:t>
      </w:r>
      <w:r w:rsidR="00917AF2" w:rsidRPr="00655D0C">
        <w:rPr>
          <w:color w:val="000000" w:themeColor="text1"/>
        </w:rPr>
        <w:t xml:space="preserve"> </w:t>
      </w:r>
      <w:r w:rsidR="00595892" w:rsidRPr="00655D0C">
        <w:rPr>
          <w:color w:val="000000" w:themeColor="text1"/>
        </w:rPr>
        <w:fldChar w:fldCharType="begin"/>
      </w:r>
      <w:r w:rsidR="00AA6481" w:rsidRPr="00655D0C">
        <w:rPr>
          <w:color w:val="000000" w:themeColor="text1"/>
        </w:rPr>
        <w:instrText xml:space="preserve"> ADDIN ZOTERO_ITEM CSL_CITATION {"citationID":"I9E28lnU","properties":{"formattedCitation":"(Chiuve et al., 2012)","plainCitation":"(Chiuve et al., 2012)","noteIndex":0},"citationItems":[{"id":10011,"uris":["http://zotero.org/users/4609614/items/XHD5APNF"],"itemData":{"id":10011,"type":"article-journal","abstract":"The Healthy Eating Index-2005 (HEI-2005) measures adherence to the 2005 Dietary Guidelines for Americans, but the association between the HEI-2005 and risk of chronic disease is not known. The Alternative Healthy Eating Index (AHEI), which is based on foods and nutrients predictive of chronic disease risk, was associated inversely with chronic disease risk previously. We updated the AHEI, including additional dietary factors involved in the development of chronic disease, and assessed the associations between the AHEI-2010 and the HEI-2005 and risk of major chronic disease prospectively among 71,495 women from the Nurses' Health Study and 41,029 men from the Health Professionals Follow-Up Study who were free of chronic disease at baseline. During =24 y of follow-up, we documented 26,759 and 15,558 incident chronic diseases (cardiovascular disease, diabetes, cancer, or nontrauma death) among women and men, respectively. The RR (95% CI) of chronic disease comparing the highest with the lowest quintile was 0.84 (0.81, 0.87) for the HEI-2005 and 0.81 (0.77, 0.85) for the AHEI-2010. The AHEI-2010 and HEI-2005 were most strongly associated with coronary heart disease (CHD) and diabetes, and for both outcomes the AHEI-2010 was more strongly associated with risk than the HEI-2005 (P-difference = 0.002 and &lt;0.001, respectively). The 2 indices were similarly associated with risk of stroke and cancer. These findings suggest that closer adherence to the 2005 Dietary Guidelines may lower risk of major chronic disease. However, the AHEI-2010, which included additional dietary information, was more strongly associated with chronic disease risk, particularly CHD and diabetes.","container-title":"The Journal of Nutrition","DOI":"10.3945/jn.111.157222","ISSN":"0022-3166","issue":"6","journalAbbreviation":"The Journal of Nutrition","page":"1009-1018","source":"ScienceDirect","title":"Alternative Dietary Indices Both Strongly Predict Risk of Chronic Disease, ,","volume":"142","author":[{"family":"Chiuve","given":"Stephanie E."},{"family":"Fung","given":"Teresa T."},{"family":"Rimm","given":"Eric B."},{"family":"Hu","given":"Frank B."},{"family":"McCullough","given":"Marjorie L."},{"family":"Wang","given":"Molin"},{"family":"Stampfer","given":"Meir J."},{"family":"Willett","given":"Walter C."}],"issued":{"date-parts":[["2012",6,1]]}}}],"schema":"https://github.com/citation-style-language/schema/raw/master/csl-citation.json"} </w:instrText>
      </w:r>
      <w:r w:rsidR="00595892" w:rsidRPr="00655D0C">
        <w:rPr>
          <w:color w:val="000000" w:themeColor="text1"/>
        </w:rPr>
        <w:fldChar w:fldCharType="separate"/>
      </w:r>
      <w:r w:rsidR="00AF74B6" w:rsidRPr="00655D0C">
        <w:rPr>
          <w:color w:val="000000" w:themeColor="text1"/>
        </w:rPr>
        <w:t>(Chiuve et al., 2012)</w:t>
      </w:r>
      <w:r w:rsidR="00595892" w:rsidRPr="00655D0C">
        <w:rPr>
          <w:color w:val="000000" w:themeColor="text1"/>
        </w:rPr>
        <w:fldChar w:fldCharType="end"/>
      </w:r>
      <w:r w:rsidR="00917AF2" w:rsidRPr="00655D0C">
        <w:rPr>
          <w:color w:val="000000" w:themeColor="text1"/>
        </w:rPr>
        <w:t xml:space="preserve">. </w:t>
      </w:r>
      <w:r w:rsidR="004233C3" w:rsidRPr="00655D0C">
        <w:rPr>
          <w:color w:val="000000" w:themeColor="text1"/>
        </w:rPr>
        <w:t>Caffeine intake (mg/day) and alcohol consumption (g/day) were also coded based on assessments of individual food intake in accordance with established cohort conventions</w:t>
      </w:r>
      <w:r w:rsidR="00E425C2" w:rsidRPr="00655D0C">
        <w:rPr>
          <w:color w:val="000000" w:themeColor="text1"/>
        </w:rPr>
        <w:t xml:space="preserve">, which has been validated </w:t>
      </w:r>
      <w:r w:rsidR="009A25F5" w:rsidRPr="00655D0C">
        <w:rPr>
          <w:color w:val="000000" w:themeColor="text1"/>
        </w:rPr>
        <w:t xml:space="preserve">in prior studies </w:t>
      </w:r>
      <w:r w:rsidR="00083CFC" w:rsidRPr="00655D0C">
        <w:rPr>
          <w:color w:val="000000" w:themeColor="text1"/>
        </w:rPr>
        <w:fldChar w:fldCharType="begin"/>
      </w:r>
      <w:r w:rsidR="002926AF" w:rsidRPr="00655D0C">
        <w:rPr>
          <w:color w:val="000000" w:themeColor="text1"/>
        </w:rPr>
        <w:instrText xml:space="preserve"> ADDIN ZOTERO_ITEM CSL_CITATION {"citationID":"NtwtpgiH","properties":{"unsorted":true,"formattedCitation":"(Salvini et al., 1989; Glovannucci et al., 1991)","plainCitation":"(Salvini et al., 1989; Glovannucci et al., 1991)","noteIndex":0},"citationItems":[{"id":16429,"uris":["http://zotero.org/users/4609614/items/9T57SL7A"],"itemData":{"id":16429,"type":"article-journal","container-title":"International Journal of Epidemiology","DOI":"10.1093/ije/18.4.858","ISSN":"0300-5771, 1464-3685","issue":"4","journalAbbreviation":"Int J Epidemiol","language":"en","page":"858-867","source":"DOI.org (Crossref)","title":"Food-Based Validation of a Dietary Questionnaire: The Effects of Week-to-Week Variation in Food Consumption","title-short":"Food-Based Validation of a Dietary Questionnaire","volume":"18","author":[{"family":"Salvini","given":"Simonetta"},{"family":"Hunter","given":"David J"},{"family":"Sampson","given":"Laura"},{"family":"Stampfer","given":"Meir J"},{"family":"Colditz","given":"Graham A"},{"family":"Rosner","given":"Bernard"},{"family":"Willett","given":"Walter C"}],"issued":{"date-parts":[["1989"]]}}},{"id":16426,"uris":["http://zotero.org/users/4609614/items/YILI2VVJ"],"itemData":{"id":16426,"type":"article-journal","abstract":"The authors evaluated the reproducibility and validity of alcohol consumption measured by a mailed, self-administered questionnaire in two large prospective studies. Subsamples of 173 women and 136 men from these cohorts completed two food-frequency questionnaires and multiple 1-week diet records (four for women and two for men) and provided a fasting blood sample. Intakes of alcohol reported over the previous year by food frequency questionnaire 2 correlated highly with intake assessed by multiple week diet records completed over this period (Spearman r = 0.90 in women and 0.86 in men). Mean daily alcohol intake as assessed by the diet records and the questionnaires was very similar. Serum high density lipoprotein cholesterol levels were significantly correlated with alcohol intakes estimated from the questionnaire (r = 0.40 in women and 0.35 in men) and for the diet records (r = 0.33 in women and 0.38 in men). Four years after completing the diet records, women were asked to report their alcohol intake of 4 years earlier; this estimate was highly correlated with the diet records (r = 0.84) and with the earlier high density lipoprotein cholesterol (r = 0.40). These data suggest that a simple self-administered questionnaire can provide useful estimates of alcohol intake over an extended period of time in subjects participating in prospective epidemiologic studies. Am J Epidemiol1991 ;133:810–17.","container-title":"American Journal of Epidemiology","DOI":"10.1093/oxfordjournals.aje.a115960","ISSN":"0002-9262","issue":"8","journalAbbreviation":"American Journal of Epidemiology","page":"810-817","source":"Silverchair","title":"The Assessment of Alcohol Consumption by a Simple Self-administered Questionnaire","volume":"133","author":[{"family":"Glovannucci","given":"Edward"},{"family":"Colditz","given":"Graham"},{"family":"Stampfer","given":"Meir J."},{"family":"Rimm","given":"Eric B."},{"family":"Litin","given":"Lisa"},{"family":"Sampson","given":"Laura"},{"family":"Willett","given":"Walter C."}],"issued":{"date-parts":[["1991",4,15]]}}}],"schema":"https://github.com/citation-style-language/schema/raw/master/csl-citation.json"} </w:instrText>
      </w:r>
      <w:r w:rsidR="00083CFC" w:rsidRPr="00655D0C">
        <w:rPr>
          <w:color w:val="000000" w:themeColor="text1"/>
        </w:rPr>
        <w:fldChar w:fldCharType="separate"/>
      </w:r>
      <w:r w:rsidR="00AF74B6" w:rsidRPr="00655D0C">
        <w:rPr>
          <w:noProof/>
          <w:color w:val="000000" w:themeColor="text1"/>
        </w:rPr>
        <w:t>(Salvini et al., 1989; Glovannucci et al., 1991)</w:t>
      </w:r>
      <w:r w:rsidR="00083CFC" w:rsidRPr="00655D0C">
        <w:rPr>
          <w:color w:val="000000" w:themeColor="text1"/>
        </w:rPr>
        <w:fldChar w:fldCharType="end"/>
      </w:r>
      <w:r w:rsidR="004233C3" w:rsidRPr="00655D0C">
        <w:rPr>
          <w:color w:val="000000" w:themeColor="text1"/>
        </w:rPr>
        <w:t xml:space="preserve">. </w:t>
      </w:r>
      <w:r w:rsidR="008444B3" w:rsidRPr="00655D0C">
        <w:rPr>
          <w:color w:val="000000" w:themeColor="text1"/>
        </w:rPr>
        <w:t>Also following prior work in the cohort, p</w:t>
      </w:r>
      <w:r w:rsidR="004233C3" w:rsidRPr="00655D0C">
        <w:rPr>
          <w:color w:val="000000" w:themeColor="text1"/>
        </w:rPr>
        <w:t xml:space="preserve">hysical activity </w:t>
      </w:r>
      <w:r w:rsidR="00674293" w:rsidRPr="00655D0C">
        <w:rPr>
          <w:color w:val="000000" w:themeColor="text1"/>
        </w:rPr>
        <w:t xml:space="preserve">was measured by </w:t>
      </w:r>
      <w:r w:rsidR="003A65EB" w:rsidRPr="00655D0C">
        <w:rPr>
          <w:color w:val="000000" w:themeColor="text1"/>
        </w:rPr>
        <w:t xml:space="preserve">metabolic equivalent of energy </w:t>
      </w:r>
      <w:r w:rsidR="00C31798" w:rsidRPr="00655D0C">
        <w:rPr>
          <w:color w:val="000000" w:themeColor="text1"/>
        </w:rPr>
        <w:t>(MET) hours per week</w:t>
      </w:r>
      <w:r w:rsidR="00DD5E73" w:rsidRPr="00655D0C">
        <w:rPr>
          <w:color w:val="000000" w:themeColor="text1"/>
        </w:rPr>
        <w:t xml:space="preserve"> </w:t>
      </w:r>
      <w:r w:rsidR="00DD5E73" w:rsidRPr="00655D0C">
        <w:rPr>
          <w:color w:val="000000" w:themeColor="text1"/>
        </w:rPr>
        <w:fldChar w:fldCharType="begin"/>
      </w:r>
      <w:r w:rsidR="00AA6481" w:rsidRPr="00655D0C">
        <w:rPr>
          <w:color w:val="000000" w:themeColor="text1"/>
        </w:rPr>
        <w:instrText xml:space="preserve"> ADDIN ZOTERO_ITEM CSL_CITATION {"citationID":"kKJ1t1VA","properties":{"formattedCitation":"(Ainsworth et al., 1993)","plainCitation":"(Ainsworth et al., 1993)","noteIndex":0},"citationItems":[{"id":10010,"uris":["http://zotero.org/users/4609614/items/6VPXQGHT"],"itemData":{"id":10010,"type":"article-journal","abstract":"A coding scheme is presented for classifying physical activity by rate of energy expenditure, i.e., by intensity. Energy cost was established by a review of published and unpublished data. This coding scheme employs five digits that classify activity by purpose (i.e., sports, occupation, self-care), the specific type of activity, and its intensity as the ratio of work metabolic rate to resting metabolic rate (METs). Energy expenditure in kilocalories or kilocalories per kilogram body weight can be estimated for all activities, specific activities, or activity types. General use of this coding system would enhance the comparability of results across studies using self reports of physical activity.","container-title":"Medicine and science in sports and exercise","DOI":"10.1249/00005768-199301000-00011","ISSN":"1530-0315","issue":"1","journalAbbreviation":"Med Sci Sports Exerc","language":"eng","note":"PMID: 8292105","page":"71-80","source":"Europe PMC","title":"Compendium of physical activities: classification of energy costs of human physical activities","title-short":"Compendium of physical activities","volume":"25","author":[{"family":"Ainsworth","given":"B E"},{"family":"Haskell","given":"W L"},{"family":"Leon","given":"A S"},{"family":"Jacobs","given":"D R"},{"family":"Montoye","given":"H J"},{"family":"Sallis","given":"J F"},{"family":"Paffenbarger","given":"R S"}],"issued":{"date-parts":[["1993",1,1]]}}}],"schema":"https://github.com/citation-style-language/schema/raw/master/csl-citation.json"} </w:instrText>
      </w:r>
      <w:r w:rsidR="00DD5E73" w:rsidRPr="00655D0C">
        <w:rPr>
          <w:color w:val="000000" w:themeColor="text1"/>
        </w:rPr>
        <w:fldChar w:fldCharType="separate"/>
      </w:r>
      <w:r w:rsidR="00AF74B6" w:rsidRPr="00655D0C">
        <w:rPr>
          <w:color w:val="000000" w:themeColor="text1"/>
        </w:rPr>
        <w:t>(Ainsworth et al., 1993)</w:t>
      </w:r>
      <w:r w:rsidR="00DD5E73" w:rsidRPr="00655D0C">
        <w:rPr>
          <w:color w:val="000000" w:themeColor="text1"/>
        </w:rPr>
        <w:fldChar w:fldCharType="end"/>
      </w:r>
      <w:r w:rsidR="00C31798" w:rsidRPr="00655D0C">
        <w:rPr>
          <w:color w:val="000000" w:themeColor="text1"/>
        </w:rPr>
        <w:t>, based on participants’ report</w:t>
      </w:r>
      <w:r w:rsidR="00B35690" w:rsidRPr="00655D0C">
        <w:rPr>
          <w:color w:val="000000" w:themeColor="text1"/>
        </w:rPr>
        <w:t>s</w:t>
      </w:r>
      <w:r w:rsidR="00C31798" w:rsidRPr="00655D0C">
        <w:rPr>
          <w:color w:val="000000" w:themeColor="text1"/>
        </w:rPr>
        <w:t xml:space="preserve"> of their </w:t>
      </w:r>
      <w:r w:rsidR="0082344F" w:rsidRPr="00655D0C">
        <w:rPr>
          <w:color w:val="000000" w:themeColor="text1"/>
        </w:rPr>
        <w:t>leisure-time activities</w:t>
      </w:r>
      <w:r w:rsidR="00545647" w:rsidRPr="00655D0C">
        <w:rPr>
          <w:color w:val="000000" w:themeColor="text1"/>
        </w:rPr>
        <w:t xml:space="preserve"> in the biennial surveys. </w:t>
      </w:r>
      <w:r w:rsidR="00684247" w:rsidRPr="00655D0C">
        <w:rPr>
          <w:color w:val="000000" w:themeColor="text1"/>
        </w:rPr>
        <w:t>Activity levels were derived from the survey taken closest in time to the blood collection from which participants’ metabolite profiles were obtained (</w:t>
      </w:r>
      <w:r w:rsidR="00545647" w:rsidRPr="00655D0C">
        <w:rPr>
          <w:color w:val="000000" w:themeColor="text1"/>
        </w:rPr>
        <w:t xml:space="preserve">1997 </w:t>
      </w:r>
      <w:r w:rsidR="00684247" w:rsidRPr="00655D0C">
        <w:rPr>
          <w:color w:val="000000" w:themeColor="text1"/>
        </w:rPr>
        <w:t>for</w:t>
      </w:r>
      <w:r w:rsidR="00DD5E73" w:rsidRPr="00655D0C">
        <w:rPr>
          <w:color w:val="000000" w:themeColor="text1"/>
        </w:rPr>
        <w:t xml:space="preserve"> the </w:t>
      </w:r>
      <w:r w:rsidR="005B5AED" w:rsidRPr="00655D0C">
        <w:rPr>
          <w:color w:val="000000" w:themeColor="text1"/>
        </w:rPr>
        <w:t xml:space="preserve">1996-1999 </w:t>
      </w:r>
      <w:r w:rsidR="00DD5E73" w:rsidRPr="00655D0C">
        <w:rPr>
          <w:color w:val="000000" w:themeColor="text1"/>
        </w:rPr>
        <w:t>blood collection</w:t>
      </w:r>
      <w:r w:rsidR="00684247" w:rsidRPr="00655D0C">
        <w:rPr>
          <w:color w:val="000000" w:themeColor="text1"/>
        </w:rPr>
        <w:t xml:space="preserve">; </w:t>
      </w:r>
      <w:r w:rsidR="00DD5E73" w:rsidRPr="00655D0C">
        <w:rPr>
          <w:color w:val="000000" w:themeColor="text1"/>
        </w:rPr>
        <w:t xml:space="preserve">2009 were used for </w:t>
      </w:r>
      <w:r w:rsidR="008444B3" w:rsidRPr="00655D0C">
        <w:rPr>
          <w:color w:val="000000" w:themeColor="text1"/>
        </w:rPr>
        <w:t xml:space="preserve">the </w:t>
      </w:r>
      <w:r w:rsidR="005B5AED" w:rsidRPr="00655D0C">
        <w:rPr>
          <w:color w:val="000000" w:themeColor="text1"/>
        </w:rPr>
        <w:t>2010-2012</w:t>
      </w:r>
      <w:r w:rsidR="00DD5E73" w:rsidRPr="00655D0C">
        <w:rPr>
          <w:color w:val="000000" w:themeColor="text1"/>
        </w:rPr>
        <w:t xml:space="preserve"> and </w:t>
      </w:r>
      <w:r w:rsidR="005B5AED" w:rsidRPr="00655D0C">
        <w:rPr>
          <w:color w:val="000000" w:themeColor="text1"/>
        </w:rPr>
        <w:t>2013-2014</w:t>
      </w:r>
      <w:r w:rsidR="00DD5E73" w:rsidRPr="00655D0C">
        <w:rPr>
          <w:color w:val="000000" w:themeColor="text1"/>
        </w:rPr>
        <w:t xml:space="preserve"> </w:t>
      </w:r>
      <w:r w:rsidR="008444B3" w:rsidRPr="00655D0C">
        <w:rPr>
          <w:color w:val="000000" w:themeColor="text1"/>
        </w:rPr>
        <w:t xml:space="preserve">blood </w:t>
      </w:r>
      <w:r w:rsidR="00DD5E73" w:rsidRPr="00655D0C">
        <w:rPr>
          <w:color w:val="000000" w:themeColor="text1"/>
        </w:rPr>
        <w:t>collections</w:t>
      </w:r>
      <w:r w:rsidR="00684247" w:rsidRPr="00655D0C">
        <w:rPr>
          <w:color w:val="000000" w:themeColor="text1"/>
        </w:rPr>
        <w:t>)</w:t>
      </w:r>
      <w:r w:rsidR="00DD5E73" w:rsidRPr="00655D0C">
        <w:rPr>
          <w:color w:val="000000" w:themeColor="text1"/>
        </w:rPr>
        <w:t xml:space="preserve">. Smoking status and frequency were reported at the time of each blood draw. </w:t>
      </w:r>
      <w:r w:rsidR="00F62505" w:rsidRPr="00655D0C">
        <w:rPr>
          <w:color w:val="000000" w:themeColor="text1"/>
        </w:rPr>
        <w:t>Body mass index (BMI; kg/ m</w:t>
      </w:r>
      <w:r w:rsidR="00F62505" w:rsidRPr="00655D0C">
        <w:rPr>
          <w:color w:val="000000" w:themeColor="text1"/>
          <w:vertAlign w:val="superscript"/>
        </w:rPr>
        <w:t>2</w:t>
      </w:r>
      <w:r w:rsidR="00F62505" w:rsidRPr="00655D0C">
        <w:rPr>
          <w:color w:val="000000" w:themeColor="text1"/>
        </w:rPr>
        <w:t xml:space="preserve">) was derived from self-reported height </w:t>
      </w:r>
      <w:r w:rsidR="00684247" w:rsidRPr="00655D0C">
        <w:rPr>
          <w:color w:val="000000" w:themeColor="text1"/>
        </w:rPr>
        <w:t xml:space="preserve">taken </w:t>
      </w:r>
      <w:r w:rsidR="00F62505" w:rsidRPr="00655D0C">
        <w:rPr>
          <w:color w:val="000000" w:themeColor="text1"/>
        </w:rPr>
        <w:t xml:space="preserve">at baseline and weight reported at blood draw; this self-report based measure has been validated against </w:t>
      </w:r>
      <w:r w:rsidR="00CB040D" w:rsidRPr="00655D0C">
        <w:rPr>
          <w:color w:val="000000" w:themeColor="text1"/>
        </w:rPr>
        <w:t xml:space="preserve">objective measures in the Nurses’ Health Study </w:t>
      </w:r>
      <w:r w:rsidR="00D12B61" w:rsidRPr="00655D0C">
        <w:fldChar w:fldCharType="begin"/>
      </w:r>
      <w:r w:rsidR="00AA6481" w:rsidRPr="00655D0C">
        <w:instrText xml:space="preserve"> ADDIN ZOTERO_ITEM CSL_CITATION {"citationID":"5rP9X5qm","properties":{"formattedCitation":"(Rimm et al., 1990)","plainCitation":"(Rimm et al., 1990)","noteIndex":0},"citationItems":[{"id":10498,"uris":["http://zotero.org/users/4609614/items/B7U2TF2R"],"itemData":{"id":10498,"type":"article-journal","abstract":"Recent epidemiologic evidence indicates an association between fat distribution and many diseases. To assess the validity of circumference measurements obtained by self-report, the authors analyzed data from 123 men aged 40–75 years and 140 women aged 41–65 years, drawn from two large ongoing prospective studies. On mailed questionnaires, subjects were asked to measure and record their weight and waist and hip circumferences. These data were compared with standardized measurements taken approximately six months apart by technicians who visited participants at their homes. Crude Pearson correlations between self-reported waist circumferences and the average of two technician-measured waist circumferences were 0.95 for men and 0.89 for women. Similar correlations for hip measurements were 0.88 for men and 0.84 for women, and for waist-to-hip ratios, 0.69 for men and 0.70 for women. After adjusting for age and body mass index (kg/m²), correlations for waist-to-hip ratios were 0.55 for men and 0.58 for women. Correlations became stronger after correcting for random within-person variability from daily or seasonal fluctuations. Self-reported and measured weights were highly correlated: 0.97 for men and 0.97 for women. Self-reported waist, hip, and weight measurements appear reasonably valid. The moderate degree of measurement error for the ratio of self-reported waist and hip circumferences, however, implies that previously reported associations based on self-report of these measures may have been appreciably underestimated.","container-title":"Epidemiology","ISSN":"1044-3983","issue":"6","note":"publisher: Lippincott Williams &amp; Wilkins","page":"466-473","source":"JSTOR","title":"Validity of Self-Reported Waist and Hip Circumferences in Men and Women","volume":"1","author":[{"family":"Rimm","given":"Eric B."},{"family":"Stampfer","given":"Meir J."},{"family":"Colditz","given":"Graham A."},{"family":"Chute","given":"Christopher G."},{"family":"Litin","given":"Lisa B."},{"family":"Willett","given":"Walter C."}],"issued":{"date-parts":[["1990"]]}}}],"schema":"https://github.com/citation-style-language/schema/raw/master/csl-citation.json"} </w:instrText>
      </w:r>
      <w:r w:rsidR="00D12B61" w:rsidRPr="00655D0C">
        <w:fldChar w:fldCharType="separate"/>
      </w:r>
      <w:r w:rsidR="00AF74B6" w:rsidRPr="00655D0C">
        <w:t>(Rimm et al., 1990)</w:t>
      </w:r>
      <w:r w:rsidR="00D12B61" w:rsidRPr="00655D0C">
        <w:fldChar w:fldCharType="end"/>
      </w:r>
      <w:r w:rsidR="00D12B61" w:rsidRPr="00655D0C">
        <w:t xml:space="preserve">. </w:t>
      </w:r>
      <w:r w:rsidR="005B5AED" w:rsidRPr="00655D0C">
        <w:t xml:space="preserve">Of note, for the 115 participants with repeated blood </w:t>
      </w:r>
      <w:r w:rsidR="00FC4036" w:rsidRPr="00655D0C">
        <w:t>samples</w:t>
      </w:r>
      <w:r w:rsidR="005B5AED" w:rsidRPr="00655D0C">
        <w:t xml:space="preserve"> available from two time points, covariate data were updated to match the time </w:t>
      </w:r>
      <w:r w:rsidR="00FC4036" w:rsidRPr="00655D0C">
        <w:t xml:space="preserve">of blood collection. </w:t>
      </w:r>
    </w:p>
    <w:p w14:paraId="302AD2C9" w14:textId="20CD5138" w:rsidR="002137F4" w:rsidRPr="00655D0C" w:rsidRDefault="00A97C17" w:rsidP="0005736C">
      <w:pPr>
        <w:ind w:firstLine="720"/>
      </w:pPr>
      <w:r w:rsidRPr="00655D0C">
        <w:t xml:space="preserve">In Models 2 and 3, we included medical and biobehavioral covariates that may be associated with substantial variations in metabolite levels (e.g., </w:t>
      </w:r>
      <w:r w:rsidRPr="00655D0C">
        <w:fldChar w:fldCharType="begin"/>
      </w:r>
      <w:r w:rsidRPr="00655D0C">
        <w:instrText xml:space="preserve"> ADDIN ZOTERO_ITEM CSL_CITATION {"citationID":"ppPBKvkG","properties":{"formattedCitation":"(Chakraborty et al., 2020; Wang et al., 2011)","plainCitation":"(Chakraborty et al., 2020; Wang et al., 2011)","dontUpdate":true,"noteIndex":0},"citationItems":[{"id":19138,"uris":["http://zotero.org/users/4609614/items/NKF2JETF"],"itemData":{"id":19138,"type":"article-journal","abstract":"For over 100 years, essential hypertension has been researched from different perspectives ranging from genetics, physiology, and immunology to more recent ones encompassing microbiology (microbiota) as a previously underappreciated field of study contributing to the cause of hypertension. Each field of study in isolation has uniquely contributed to a variety of underlying mechanisms of blood pressure regulation. Even so, clinical management of essential hypertension has remained somewhat static. We, therefore, asked if there are any converging lines of evidence from these individual fields that could be amenable for a better clinical prognosis. Accordingly, here we present converging evidence which support the view that metabolic dysfunction underlies essential hypertension.","container-title":"Hypertension","DOI":"10.1161/HYPERTENSIONAHA.120.13896","issue":"6","note":"publisher: American Heart Association","page":"1386-1396","source":"ahajournals.org (Atypon)","title":"Metabolites and Hypertension: Insights into Hypertension as a Metabolic Disorder","title-short":"Metabolites and Hypertension","volume":"75","author":[{"family":"Chakraborty","given":"Saroj"},{"family":"Mandal","given":"Juthika"},{"family":"Yang","given":"Tao"},{"family":"Cheng","given":"Xi"},{"family":"Yeo","given":"Ji-Youn"},{"family":"McCarthy","given":"Cameron G."},{"family":"Wenceslau","given":"Camilla F."},{"family":"Koch","given":"Lauren G."},{"family":"Hill","given":"Jennifer W."},{"family":"Vijay-Kumar","given":"Matam"},{"family":"Joe","given":"Bina"}],"issued":{"date-parts":[["2020",6]]}}},{"id":19140,"uris":["http://zotero.org/users/4609614/items/VMQUR7JM"],"itemData":{"id":19140,"type":"article-journal","abstract":"Amino acid profiles could aid in diabetes risk assessment, as a five-amino-acid signature had highly significant associations with the development of future diabetes in two large, independent cohorts.","container-title":"Nature Medicine","DOI":"10.1038/nm.2307","ISSN":"1546-170X","issue":"4","journalAbbreviation":"Nat Med","language":"en","license":"2011 Springer Nature America, Inc.","note":"publisher: Nature Publishing Group","page":"448-453","source":"www.nature.com","title":"Metabolite profiles and the risk of developing diabetes","volume":"17","author":[{"family":"Wang","given":"Thomas J."},{"family":"Larson","given":"Martin G."},{"family":"Vasan","given":"Ramachandran S."},{"family":"Cheng","given":"Susan"},{"family":"Rhee","given":"Eugene P."},{"family":"McCabe","given":"Elizabeth"},{"family":"Lewis","given":"Gregory D."},{"family":"Fox","given":"Caroline S."},{"family":"Jacques","given":"Paul F."},{"family":"Fernandez","given":"Céline"},{"family":"O'Donnell","given":"Christopher J."},{"family":"Carr","given":"Stephen A."},{"family":"Mootha","given":"Vamsi K."},{"family":"Florez","given":"Jose C."},{"family":"Souza","given":"Amanda"},{"family":"Melander","given":"Olle"},{"family":"Clish","given":"Clary B."},{"family":"Gerszten","given":"Robert E."}],"issued":{"date-parts":[["2011",4]]}}}],"schema":"https://github.com/citation-style-language/schema/raw/master/csl-citation.json"} </w:instrText>
      </w:r>
      <w:r w:rsidRPr="00655D0C">
        <w:fldChar w:fldCharType="separate"/>
      </w:r>
      <w:r w:rsidRPr="00655D0C">
        <w:t>Chakraborty et al., 2020; Wang et al., 2011)</w:t>
      </w:r>
      <w:r w:rsidRPr="00655D0C">
        <w:fldChar w:fldCharType="end"/>
      </w:r>
      <w:r w:rsidRPr="00655D0C">
        <w:t xml:space="preserve">. While these variables were unlikely to be direct causes of PTSD, they may act as surrogate variables for general health status that could impact symptoms of distress. Presenting </w:t>
      </w:r>
      <w:r w:rsidRPr="00655D0C">
        <w:lastRenderedPageBreak/>
        <w:t>results from models that accounted for these factors may help us understand metabolic alterations relevant to PTSD rather than those reflecting general health status earlier in life.</w:t>
      </w:r>
      <w:r w:rsidRPr="00655D0C">
        <w:rPr>
          <w:b/>
          <w:bCs/>
        </w:rPr>
        <w:t xml:space="preserve"> </w:t>
      </w:r>
      <w:r w:rsidR="002137F4" w:rsidRPr="00655D0C">
        <w:t>Of note, while biobehavioral covariates can also serve as mechanisms underlying the association between PTSD and metabolite markers, we included covariate measures from a single time point and could not assess potential mediation.</w:t>
      </w:r>
    </w:p>
    <w:p w14:paraId="75AA0A65" w14:textId="6E2E43E3" w:rsidR="00551A17" w:rsidRPr="00655D0C" w:rsidRDefault="00551A17" w:rsidP="002D5941">
      <w:pPr>
        <w:rPr>
          <w:color w:val="000000" w:themeColor="text1"/>
        </w:rPr>
      </w:pPr>
    </w:p>
    <w:p w14:paraId="374A2A42" w14:textId="2A292AF1" w:rsidR="007B3A87" w:rsidRPr="00655D0C" w:rsidRDefault="007B3A87" w:rsidP="002D5941">
      <w:pPr>
        <w:rPr>
          <w:i/>
          <w:iCs/>
          <w:color w:val="000000" w:themeColor="text1"/>
        </w:rPr>
      </w:pPr>
      <w:r w:rsidRPr="00655D0C">
        <w:rPr>
          <w:i/>
          <w:iCs/>
          <w:color w:val="000000" w:themeColor="text1"/>
        </w:rPr>
        <w:t xml:space="preserve">Regression model </w:t>
      </w:r>
      <w:r w:rsidR="00337AD0" w:rsidRPr="00655D0C">
        <w:rPr>
          <w:i/>
          <w:iCs/>
          <w:color w:val="000000" w:themeColor="text1"/>
        </w:rPr>
        <w:t>interpretation</w:t>
      </w:r>
    </w:p>
    <w:p w14:paraId="10CC9A8F" w14:textId="1E137FAD" w:rsidR="007B3A87" w:rsidRPr="00655D0C" w:rsidRDefault="000D26B7" w:rsidP="00625C55">
      <w:pPr>
        <w:ind w:firstLine="720"/>
        <w:rPr>
          <w:color w:val="000000" w:themeColor="text1"/>
        </w:rPr>
      </w:pPr>
      <w:r w:rsidRPr="00655D0C">
        <w:rPr>
          <w:color w:val="000000" w:themeColor="text1"/>
        </w:rPr>
        <w:t>In</w:t>
      </w:r>
      <w:r w:rsidR="00337AD0" w:rsidRPr="00655D0C">
        <w:rPr>
          <w:color w:val="000000" w:themeColor="text1"/>
        </w:rPr>
        <w:t xml:space="preserve"> both the analysis of individual metabolites and the </w:t>
      </w:r>
      <w:r w:rsidR="000776DF" w:rsidRPr="00655D0C">
        <w:rPr>
          <w:color w:val="000000" w:themeColor="text1"/>
        </w:rPr>
        <w:t>MDS</w:t>
      </w:r>
      <w:r w:rsidR="00337AD0" w:rsidRPr="00655D0C">
        <w:rPr>
          <w:color w:val="000000" w:themeColor="text1"/>
        </w:rPr>
        <w:t xml:space="preserve">, we included all three exposure variables in each model simultaneously: </w:t>
      </w:r>
    </w:p>
    <w:p w14:paraId="3DB0BE82" w14:textId="77777777" w:rsidR="0067163C" w:rsidRPr="00655D0C" w:rsidRDefault="0067163C" w:rsidP="0067163C">
      <w:pPr>
        <w:jc w:val="center"/>
      </w:pPr>
    </w:p>
    <w:p w14:paraId="40895C1D" w14:textId="33B0A74D" w:rsidR="0067163C" w:rsidRPr="00655D0C" w:rsidRDefault="0067163C" w:rsidP="0067163C">
      <w:pPr>
        <w:rPr>
          <w:b/>
          <w:bCs/>
        </w:rPr>
      </w:pPr>
      <m:oMathPara>
        <m:oMath>
          <m:r>
            <w:rPr>
              <w:rFonts w:ascii="Cambria Math" w:hAnsi="Cambria Math"/>
            </w:rPr>
            <m:t>E</m:t>
          </m:r>
          <m:d>
            <m:dPr>
              <m:begChr m:val="["/>
              <m:endChr m:val="]"/>
              <m:ctrlPr>
                <w:rPr>
                  <w:rFonts w:ascii="Cambria Math" w:hAnsi="Cambria Math"/>
                  <w:i/>
                </w:rPr>
              </m:ctrlPr>
            </m:dPr>
            <m:e>
              <m:sSub>
                <m:sSubPr>
                  <m:ctrlPr>
                    <w:rPr>
                      <w:rFonts w:ascii="Cambria Math" w:hAnsi="Cambria Math"/>
                      <w:iCs/>
                    </w:rPr>
                  </m:ctrlPr>
                </m:sSubPr>
                <m:e>
                  <m:r>
                    <m:rPr>
                      <m:sty m:val="p"/>
                    </m:rPr>
                    <w:rPr>
                      <w:rFonts w:ascii="Cambria Math" w:hAnsi="Cambria Math"/>
                    </w:rPr>
                    <m:t>metabolite</m:t>
                  </m:r>
                  <m:ctrlPr>
                    <w:rPr>
                      <w:rFonts w:ascii="Cambria Math" w:hAnsi="Cambria Math"/>
                      <w:i/>
                    </w:rPr>
                  </m:ctrlPr>
                </m:e>
                <m:sub>
                  <m:r>
                    <m:rPr>
                      <m:sty m:val="p"/>
                    </m:rPr>
                    <w:rPr>
                      <w:rFonts w:ascii="Cambria Math" w:hAnsi="Cambria Math"/>
                    </w:rPr>
                    <m:t>j</m:t>
                  </m:r>
                </m:sub>
              </m:sSub>
            </m:e>
          </m:d>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m:rPr>
              <m:sty m:val="p"/>
            </m:rPr>
            <w:rPr>
              <w:rFonts w:ascii="Cambria Math" w:hAnsi="Cambria Math"/>
            </w:rPr>
            <m:t xml:space="preserve">Persistent PTSD Sx Count+ </m:t>
          </m:r>
          <m:sSub>
            <m:sSubPr>
              <m:ctrlPr>
                <w:rPr>
                  <w:rFonts w:ascii="Cambria Math" w:hAnsi="Cambria Math"/>
                  <w:iCs/>
                </w:rPr>
              </m:ctrlPr>
            </m:sSubPr>
            <m:e>
              <m:r>
                <m:rPr>
                  <m:sty m:val="p"/>
                </m:rPr>
                <w:rPr>
                  <w:rFonts w:ascii="Cambria Math" w:hAnsi="Cambria Math"/>
                </w:rPr>
                <m:t>β</m:t>
              </m:r>
            </m:e>
            <m:sub>
              <m:r>
                <m:rPr>
                  <m:sty m:val="p"/>
                </m:rPr>
                <w:rPr>
                  <w:rFonts w:ascii="Cambria Math" w:hAnsi="Cambria Math"/>
                </w:rPr>
                <m:t>2</m:t>
              </m:r>
            </m:sub>
          </m:sSub>
          <m:r>
            <w:rPr>
              <w:rFonts w:ascii="Cambria Math" w:hAnsi="Cambria Math"/>
            </w:rPr>
            <m:t xml:space="preserve"> </m:t>
          </m:r>
          <m:r>
            <m:rPr>
              <m:sty m:val="p"/>
            </m:rPr>
            <w:rPr>
              <w:rFonts w:ascii="Cambria Math" w:hAnsi="Cambria Math"/>
            </w:rPr>
            <m:t xml:space="preserve">Remitted PTSD+ </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3</m:t>
              </m:r>
            </m:sub>
          </m:sSub>
          <m:r>
            <m:rPr>
              <m:sty m:val="p"/>
            </m:rPr>
            <w:rPr>
              <w:rFonts w:ascii="Cambria Math" w:hAnsi="Cambria Math"/>
            </w:rPr>
            <m:t xml:space="preserve">Trauma+ </m:t>
          </m:r>
          <m:sSub>
            <m:sSubPr>
              <m:ctrlPr>
                <w:rPr>
                  <w:rFonts w:ascii="Cambria Math" w:hAnsi="Cambria Math"/>
                  <w:b/>
                  <w:bCs/>
                  <w:iCs/>
                </w:rPr>
              </m:ctrlPr>
            </m:sSubPr>
            <m:e>
              <m:r>
                <m:rPr>
                  <m:sty m:val="b"/>
                </m:rPr>
                <w:rPr>
                  <w:rFonts w:ascii="Cambria Math" w:hAnsi="Cambria Math"/>
                </w:rPr>
                <m:t>β</m:t>
              </m:r>
              <m:ctrlPr>
                <w:rPr>
                  <w:rFonts w:ascii="Cambria Math" w:hAnsi="Cambria Math"/>
                  <w:iCs/>
                </w:rPr>
              </m:ctrlPr>
            </m:e>
            <m:sub>
              <m:r>
                <m:rPr>
                  <m:sty m:val="b"/>
                </m:rPr>
                <w:rPr>
                  <w:rFonts w:ascii="Cambria Math" w:hAnsi="Cambria Math"/>
                </w:rPr>
                <m:t>4</m:t>
              </m:r>
            </m:sub>
          </m:sSub>
          <m:r>
            <m:rPr>
              <m:sty m:val="bi"/>
            </m:rPr>
            <w:rPr>
              <w:rFonts w:ascii="Cambria Math" w:hAnsi="Cambria Math"/>
            </w:rPr>
            <m:t xml:space="preserve"> </m:t>
          </m:r>
          <m:r>
            <m:rPr>
              <m:sty m:val="b"/>
            </m:rPr>
            <w:rPr>
              <w:rFonts w:ascii="Cambria Math" w:hAnsi="Cambria Math"/>
            </w:rPr>
            <m:t>Covariates</m:t>
          </m:r>
        </m:oMath>
      </m:oMathPara>
    </w:p>
    <w:p w14:paraId="709FAB09" w14:textId="77777777" w:rsidR="0067163C" w:rsidRPr="00655D0C" w:rsidRDefault="0067163C" w:rsidP="0067163C"/>
    <w:p w14:paraId="7568A183" w14:textId="3EBBD8B4" w:rsidR="0067163C" w:rsidRPr="00655D0C" w:rsidRDefault="0067163C" w:rsidP="0067163C">
      <w:r w:rsidRPr="00655D0C">
        <w:t xml:space="preserve">The model </w:t>
      </w:r>
      <w:r w:rsidR="00C150BE" w:rsidRPr="00655D0C">
        <w:t xml:space="preserve">allows </w:t>
      </w:r>
      <w:r w:rsidRPr="00655D0C">
        <w:t xml:space="preserve">us to disentangle </w:t>
      </w:r>
      <w:r w:rsidR="006F1B73" w:rsidRPr="00655D0C">
        <w:t>associations</w:t>
      </w:r>
      <w:r w:rsidRPr="00655D0C">
        <w:t xml:space="preserve"> pertaining to different sources of exposure. Specifically, </w:t>
      </w:r>
      <m:oMath>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 xml:space="preserve"> </m:t>
        </m:r>
      </m:oMath>
      <w:r w:rsidRPr="00655D0C">
        <w:t>captures the difference in the</w:t>
      </w:r>
      <w:r w:rsidRPr="00655D0C">
        <w:rPr>
          <w:i/>
          <w:iCs/>
        </w:rPr>
        <w:t xml:space="preserve"> </w:t>
      </w:r>
      <w:r w:rsidR="008C1F73" w:rsidRPr="00655D0C">
        <w:rPr>
          <w:i/>
          <w:iCs/>
          <w:u w:val="single"/>
        </w:rPr>
        <w:t>j</w:t>
      </w:r>
      <w:r w:rsidRPr="00655D0C">
        <w:rPr>
          <w:i/>
          <w:iCs/>
          <w:u w:val="single"/>
          <w:vertAlign w:val="superscript"/>
        </w:rPr>
        <w:t>th</w:t>
      </w:r>
      <w:r w:rsidRPr="00655D0C">
        <w:t xml:space="preserve"> metabolite associated with having one additional persistent PTSD symptom, among trauma-exposed participants whose PTSD did not remit at the time of survey administration.</w:t>
      </w:r>
      <w:r w:rsidR="00EA6A0F" w:rsidRPr="00655D0C">
        <w:rPr>
          <w:rFonts w:ascii="Cambria Math" w:hAnsi="Cambria Math"/>
        </w:rPr>
        <w:t xml:space="preserve">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2</m:t>
            </m:r>
          </m:sub>
        </m:sSub>
        <m:r>
          <w:rPr>
            <w:rFonts w:ascii="Cambria Math" w:hAnsi="Cambria Math"/>
          </w:rPr>
          <m:t xml:space="preserve"> </m:t>
        </m:r>
      </m:oMath>
      <w:r w:rsidR="00EA6A0F" w:rsidRPr="00655D0C">
        <w:t xml:space="preserve">captures the difference in the </w:t>
      </w:r>
      <w:r w:rsidR="00EA6A0F" w:rsidRPr="00655D0C">
        <w:rPr>
          <w:i/>
          <w:iCs/>
          <w:u w:val="single"/>
        </w:rPr>
        <w:t>j</w:t>
      </w:r>
      <w:r w:rsidR="00EA6A0F" w:rsidRPr="00655D0C">
        <w:rPr>
          <w:i/>
          <w:iCs/>
          <w:u w:val="single"/>
          <w:vertAlign w:val="superscript"/>
        </w:rPr>
        <w:t>th</w:t>
      </w:r>
      <w:r w:rsidR="00EA6A0F" w:rsidRPr="00655D0C">
        <w:t xml:space="preserve"> metabolite level comparing trauma-exposed participants with remitted lifetime PTSD to trauma-exposed participants who did not meet lifetime diagnostic criteria for PTSD. </w:t>
      </w:r>
      <m:oMath>
        <m:sSub>
          <m:sSubPr>
            <m:ctrlPr>
              <w:rPr>
                <w:rFonts w:ascii="Cambria Math" w:hAnsi="Cambria Math"/>
                <w:iCs/>
              </w:rPr>
            </m:ctrlPr>
          </m:sSubPr>
          <m:e>
            <m:r>
              <m:rPr>
                <m:sty m:val="p"/>
              </m:rPr>
              <w:rPr>
                <w:rFonts w:ascii="Cambria Math" w:hAnsi="Cambria Math"/>
              </w:rPr>
              <m:t>β</m:t>
            </m:r>
          </m:e>
          <m:sub>
            <m:r>
              <m:rPr>
                <m:sty m:val="p"/>
              </m:rPr>
              <w:rPr>
                <w:rFonts w:ascii="Cambria Math" w:hAnsi="Cambria Math"/>
              </w:rPr>
              <m:t>3</m:t>
            </m:r>
          </m:sub>
        </m:sSub>
      </m:oMath>
      <w:r w:rsidRPr="00655D0C">
        <w:t xml:space="preserve"> captures</w:t>
      </w:r>
      <w:r w:rsidR="00C4079F" w:rsidRPr="00655D0C">
        <w:t xml:space="preserve"> the difference in the </w:t>
      </w:r>
      <w:r w:rsidR="008C1F73" w:rsidRPr="00655D0C">
        <w:rPr>
          <w:i/>
          <w:iCs/>
          <w:u w:val="single"/>
        </w:rPr>
        <w:t>j</w:t>
      </w:r>
      <w:r w:rsidR="00C4079F" w:rsidRPr="00655D0C">
        <w:rPr>
          <w:i/>
          <w:iCs/>
          <w:u w:val="single"/>
          <w:vertAlign w:val="superscript"/>
        </w:rPr>
        <w:t>h</w:t>
      </w:r>
      <w:r w:rsidR="00C4079F" w:rsidRPr="00655D0C">
        <w:t xml:space="preserve"> metabolite level comparing trauma exposed participants who never had PTSD to participants unexposed to trauma at the time of blood collection. </w:t>
      </w:r>
      <w:r w:rsidRPr="00655D0C">
        <w:t>All estimates were conditional on additional covariates described</w:t>
      </w:r>
      <w:r w:rsidR="006F1B73" w:rsidRPr="00655D0C">
        <w:t xml:space="preserve"> above and</w:t>
      </w:r>
      <w:r w:rsidRPr="00655D0C">
        <w:t xml:space="preserve"> in the main text. </w:t>
      </w:r>
    </w:p>
    <w:p w14:paraId="599008D7" w14:textId="197BAB69" w:rsidR="00047AC5" w:rsidRPr="00655D0C" w:rsidRDefault="00047AC5" w:rsidP="0067163C">
      <w:r w:rsidRPr="00655D0C">
        <w:tab/>
      </w: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00CB12FD" w:rsidRPr="00655D0C">
        <w:t xml:space="preserve"> and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2</m:t>
            </m:r>
          </m:sub>
        </m:sSub>
      </m:oMath>
      <w:r w:rsidR="00CB12FD" w:rsidRPr="00655D0C">
        <w:t xml:space="preserve"> capture</w:t>
      </w:r>
      <w:r w:rsidR="00A900F0" w:rsidRPr="00655D0C">
        <w:t xml:space="preserve"> </w:t>
      </w:r>
      <w:r w:rsidR="00CB12FD" w:rsidRPr="00655D0C">
        <w:t>the metabolite associations with persistent PTSD and remitted PTSD, respectively, but the</w:t>
      </w:r>
      <w:r w:rsidR="00AB422B" w:rsidRPr="00655D0C">
        <w:t xml:space="preserve"> parameters are not directly comparable due to differences in the operationalization and scaling of the two variables. </w:t>
      </w:r>
      <w:r w:rsidR="00BB5B5C" w:rsidRPr="00655D0C">
        <w:t xml:space="preserve">Specifically, persistent PTSD symptom was coded as a continuous variable of symptom count (range: 0-7), whereas remitted PTSD status was coded as a binary variable indicating meeting the diagnostic criteria for lifetime PTSD (1 vs. 0) without endorsing any persistent symptom. </w:t>
      </w:r>
    </w:p>
    <w:p w14:paraId="0B97509B" w14:textId="57C7816B" w:rsidR="00810559" w:rsidRPr="00655D0C" w:rsidRDefault="00810559" w:rsidP="002D5941">
      <w:pPr>
        <w:rPr>
          <w:color w:val="000000" w:themeColor="text1"/>
        </w:rPr>
      </w:pPr>
    </w:p>
    <w:p w14:paraId="5D827B61" w14:textId="4A4362C2" w:rsidR="007F7D23" w:rsidRPr="00655D0C" w:rsidRDefault="00742893" w:rsidP="002D5941">
      <w:pPr>
        <w:rPr>
          <w:i/>
          <w:iCs/>
          <w:color w:val="000000" w:themeColor="text1"/>
        </w:rPr>
      </w:pPr>
      <w:r w:rsidRPr="00655D0C">
        <w:rPr>
          <w:i/>
          <w:iCs/>
          <w:color w:val="000000" w:themeColor="text1"/>
        </w:rPr>
        <w:t xml:space="preserve">Additional detail on </w:t>
      </w:r>
      <w:r w:rsidR="00A77578" w:rsidRPr="00655D0C">
        <w:rPr>
          <w:i/>
          <w:iCs/>
          <w:color w:val="000000" w:themeColor="text1"/>
        </w:rPr>
        <w:t xml:space="preserve">the main statistical approach </w:t>
      </w:r>
    </w:p>
    <w:p w14:paraId="3ECABE1D" w14:textId="7A98CC2D" w:rsidR="005A6564" w:rsidRPr="00655D0C" w:rsidRDefault="00742893" w:rsidP="005A6564">
      <w:pPr>
        <w:rPr>
          <w:color w:val="000000" w:themeColor="text1"/>
        </w:rPr>
      </w:pPr>
      <w:r w:rsidRPr="00655D0C">
        <w:rPr>
          <w:color w:val="000000" w:themeColor="text1"/>
        </w:rPr>
        <w:tab/>
      </w:r>
      <w:r w:rsidR="005A6564" w:rsidRPr="00655D0C">
        <w:rPr>
          <w:b/>
          <w:bCs/>
          <w:color w:val="000000" w:themeColor="text1"/>
        </w:rPr>
        <w:t>First,</w:t>
      </w:r>
      <w:r w:rsidR="005A6564" w:rsidRPr="00655D0C">
        <w:rPr>
          <w:color w:val="000000" w:themeColor="text1"/>
        </w:rPr>
        <w:t xml:space="preserve"> we assessed whether levels of metabolites previously linked to depression and anxiety were associated with PTSD and trauma exposures. Specifically, we pursued two sets of analyses: (a) testing association</w:t>
      </w:r>
      <w:r w:rsidR="00C96BBA" w:rsidRPr="00655D0C">
        <w:rPr>
          <w:color w:val="000000" w:themeColor="text1"/>
        </w:rPr>
        <w:t>s</w:t>
      </w:r>
      <w:r w:rsidR="005A6564" w:rsidRPr="00655D0C">
        <w:rPr>
          <w:color w:val="000000" w:themeColor="text1"/>
        </w:rPr>
        <w:t xml:space="preserve"> with the MDS; and (b) testing associations with each of the 19 available metabolites in the MDS. To estimate associations between PTSD/trauma exposures and the MDS, we </w:t>
      </w:r>
      <w:r w:rsidR="00C96BBA" w:rsidRPr="00655D0C">
        <w:rPr>
          <w:color w:val="000000" w:themeColor="text1"/>
        </w:rPr>
        <w:t xml:space="preserve">first </w:t>
      </w:r>
      <w:r w:rsidR="005A6564" w:rsidRPr="00655D0C">
        <w:rPr>
          <w:color w:val="000000" w:themeColor="text1"/>
        </w:rPr>
        <w:t>performed separate analyses within each dataset due to the heterogeneity in sample selection procedures, timing of metabolite profiling, and covariate measurements. In the NHSII merged dataset, we fitted a generalized estimating equation</w:t>
      </w:r>
      <w:r w:rsidR="00674872" w:rsidRPr="00655D0C">
        <w:rPr>
          <w:color w:val="000000" w:themeColor="text1"/>
        </w:rPr>
        <w:t xml:space="preserve"> with exchangeable covariance structure</w:t>
      </w:r>
      <w:r w:rsidR="005A6564" w:rsidRPr="00655D0C">
        <w:rPr>
          <w:color w:val="000000" w:themeColor="text1"/>
        </w:rPr>
        <w:t xml:space="preserve"> to account for within-person dependence of the 115 repeated samples</w:t>
      </w:r>
      <w:r w:rsidR="00674872" w:rsidRPr="00655D0C">
        <w:rPr>
          <w:color w:val="000000" w:themeColor="text1"/>
        </w:rPr>
        <w:t xml:space="preserve"> available at two time points</w:t>
      </w:r>
      <w:r w:rsidR="005A6564" w:rsidRPr="00655D0C">
        <w:rPr>
          <w:color w:val="000000" w:themeColor="text1"/>
        </w:rPr>
        <w:t xml:space="preserve">. In the MBS and Severe Distress Sample with only one blood collection each, linear regression models were used. </w:t>
      </w:r>
      <w:r w:rsidR="00610D1B" w:rsidRPr="00655D0C">
        <w:rPr>
          <w:color w:val="000000" w:themeColor="text1"/>
        </w:rPr>
        <w:t xml:space="preserve">We accounted for the </w:t>
      </w:r>
      <w:r w:rsidR="00AE1248" w:rsidRPr="00655D0C">
        <w:rPr>
          <w:color w:val="000000" w:themeColor="text1"/>
        </w:rPr>
        <w:t xml:space="preserve">differences in age, fasting status, and menopausal status at </w:t>
      </w:r>
      <w:r w:rsidR="004005C6" w:rsidRPr="00655D0C">
        <w:rPr>
          <w:color w:val="000000" w:themeColor="text1"/>
        </w:rPr>
        <w:t>the three blood collections by including these factors as covariates in all models</w:t>
      </w:r>
      <w:r w:rsidR="00514522" w:rsidRPr="00655D0C">
        <w:rPr>
          <w:color w:val="000000" w:themeColor="text1"/>
        </w:rPr>
        <w:t xml:space="preserve">. </w:t>
      </w:r>
      <w:r w:rsidR="00C96BBA" w:rsidRPr="00655D0C">
        <w:rPr>
          <w:color w:val="000000" w:themeColor="text1"/>
        </w:rPr>
        <w:t>We then combined t</w:t>
      </w:r>
      <w:r w:rsidR="005A6564" w:rsidRPr="00655D0C">
        <w:rPr>
          <w:color w:val="000000" w:themeColor="text1"/>
        </w:rPr>
        <w:t xml:space="preserve">he three subsample-specific estimates using a random effects meta-analysis, </w:t>
      </w:r>
      <w:r w:rsidR="00514522" w:rsidRPr="00655D0C">
        <w:rPr>
          <w:color w:val="000000" w:themeColor="text1"/>
        </w:rPr>
        <w:t xml:space="preserve">which allows the effects (i.e., associations between PTSD/trauma exposures and the MDS) to vary </w:t>
      </w:r>
      <w:r w:rsidR="008C1FAB" w:rsidRPr="00655D0C">
        <w:rPr>
          <w:color w:val="000000" w:themeColor="text1"/>
        </w:rPr>
        <w:t>in each subsample, rather than assuming the same true effect across subsamples. We</w:t>
      </w:r>
      <w:r w:rsidR="005A6564" w:rsidRPr="00655D0C">
        <w:rPr>
          <w:color w:val="000000" w:themeColor="text1"/>
        </w:rPr>
        <w:t xml:space="preserve"> </w:t>
      </w:r>
      <w:r w:rsidR="00C96BBA" w:rsidRPr="00655D0C">
        <w:rPr>
          <w:color w:val="000000" w:themeColor="text1"/>
        </w:rPr>
        <w:t xml:space="preserve">further calculated </w:t>
      </w:r>
      <w:r w:rsidR="005A6564" w:rsidRPr="00655D0C">
        <w:rPr>
          <w:color w:val="000000" w:themeColor="text1"/>
        </w:rPr>
        <w:t xml:space="preserve">Cochran’s Q-statistics to assess between-study heterogeneity. To test </w:t>
      </w:r>
      <w:r w:rsidR="005A6564" w:rsidRPr="00655D0C">
        <w:rPr>
          <w:color w:val="000000" w:themeColor="text1"/>
        </w:rPr>
        <w:lastRenderedPageBreak/>
        <w:t>associations of each metabolite in the MDS with PTSD/trauma exposures, we conducted random effects meta-analysis for each of 19 models with individual metabolite levels as the dependent variables and</w:t>
      </w:r>
      <w:r w:rsidR="00EE505B" w:rsidRPr="00655D0C">
        <w:rPr>
          <w:color w:val="000000" w:themeColor="text1"/>
        </w:rPr>
        <w:t xml:space="preserve"> followed</w:t>
      </w:r>
      <w:r w:rsidR="005A6564" w:rsidRPr="00655D0C">
        <w:rPr>
          <w:color w:val="000000" w:themeColor="text1"/>
        </w:rPr>
        <w:t xml:space="preserve"> the same modeling strategy used for the MDS. </w:t>
      </w:r>
    </w:p>
    <w:p w14:paraId="50D88014" w14:textId="53774590" w:rsidR="00B43659" w:rsidRPr="00655D0C" w:rsidRDefault="005A6564" w:rsidP="005A6564">
      <w:pPr>
        <w:rPr>
          <w:color w:val="000000" w:themeColor="text1"/>
        </w:rPr>
      </w:pPr>
      <w:r w:rsidRPr="00655D0C">
        <w:rPr>
          <w:color w:val="000000" w:themeColor="text1"/>
        </w:rPr>
        <w:tab/>
        <w:t xml:space="preserve">In our </w:t>
      </w:r>
      <w:r w:rsidRPr="00655D0C">
        <w:rPr>
          <w:b/>
          <w:bCs/>
          <w:color w:val="000000" w:themeColor="text1"/>
        </w:rPr>
        <w:t>second, broader analysis</w:t>
      </w:r>
      <w:r w:rsidRPr="00655D0C">
        <w:rPr>
          <w:color w:val="000000" w:themeColor="text1"/>
        </w:rPr>
        <w:t>, we performed a metabolome-wide agnostic analysis to identify metabolic markers associated with PTSD and trauma exposures. Extending the metabolite-level analysis described above to all 339 available metabolites</w:t>
      </w:r>
      <w:r w:rsidR="00C96BBA" w:rsidRPr="00655D0C">
        <w:rPr>
          <w:color w:val="000000" w:themeColor="text1"/>
        </w:rPr>
        <w:t xml:space="preserve"> (including the 19 metabolites that comprised the MDS)</w:t>
      </w:r>
      <w:r w:rsidRPr="00655D0C">
        <w:rPr>
          <w:color w:val="000000" w:themeColor="text1"/>
        </w:rPr>
        <w:t xml:space="preserve">, we obtained meta-analyzed estimates for the association between each metabolite and PTSD/trauma exposure. </w:t>
      </w:r>
      <w:r w:rsidR="000F0FAD" w:rsidRPr="00655D0C">
        <w:rPr>
          <w:color w:val="000000" w:themeColor="text1"/>
        </w:rPr>
        <w:t xml:space="preserve">Of note, </w:t>
      </w:r>
      <w:r w:rsidR="00B43659" w:rsidRPr="00655D0C">
        <w:rPr>
          <w:color w:val="000000" w:themeColor="text1"/>
        </w:rPr>
        <w:t>the overall sample size varied by metabolite</w:t>
      </w:r>
      <w:r w:rsidR="00551CA8" w:rsidRPr="00655D0C">
        <w:rPr>
          <w:color w:val="000000" w:themeColor="text1"/>
        </w:rPr>
        <w:t xml:space="preserve"> in the agnostic analyses</w:t>
      </w:r>
      <w:r w:rsidR="00B43659" w:rsidRPr="00655D0C">
        <w:rPr>
          <w:color w:val="000000" w:themeColor="text1"/>
        </w:rPr>
        <w:t>: n</w:t>
      </w:r>
      <w:r w:rsidRPr="00655D0C">
        <w:rPr>
          <w:color w:val="000000" w:themeColor="text1"/>
        </w:rPr>
        <w:t>ot all metabolites were measured or detected in all sub-studies within the NHSII merged dataset due to different laboratory and quality control processes</w:t>
      </w:r>
      <w:r w:rsidR="00B43659" w:rsidRPr="00655D0C">
        <w:rPr>
          <w:color w:val="000000" w:themeColor="text1"/>
        </w:rPr>
        <w:t>. As such,</w:t>
      </w:r>
      <w:r w:rsidRPr="00655D0C">
        <w:rPr>
          <w:color w:val="000000" w:themeColor="text1"/>
        </w:rPr>
        <w:t xml:space="preserve"> the analytic sample sizes for 339 metabolites</w:t>
      </w:r>
      <w:r w:rsidR="00EC1A21" w:rsidRPr="00655D0C">
        <w:rPr>
          <w:color w:val="000000" w:themeColor="text1"/>
        </w:rPr>
        <w:t xml:space="preserve"> across the three substudies</w:t>
      </w:r>
      <w:r w:rsidRPr="00655D0C">
        <w:rPr>
          <w:color w:val="000000" w:themeColor="text1"/>
        </w:rPr>
        <w:t xml:space="preserve"> ranged from 438 to </w:t>
      </w:r>
      <w:r w:rsidR="00F80406" w:rsidRPr="00655D0C">
        <w:rPr>
          <w:color w:val="000000" w:themeColor="text1"/>
        </w:rPr>
        <w:t>2779</w:t>
      </w:r>
      <w:r w:rsidRPr="00655D0C">
        <w:rPr>
          <w:color w:val="000000" w:themeColor="text1"/>
        </w:rPr>
        <w:t xml:space="preserve"> unique individuals, with 83% of the metabolites available for analysis in at least 2000 individuals. </w:t>
      </w:r>
    </w:p>
    <w:p w14:paraId="3A3EB950" w14:textId="77777777" w:rsidR="00742893" w:rsidRPr="00655D0C" w:rsidRDefault="00742893" w:rsidP="002D5941">
      <w:pPr>
        <w:rPr>
          <w:color w:val="000000" w:themeColor="text1"/>
        </w:rPr>
      </w:pPr>
    </w:p>
    <w:p w14:paraId="6DC966F8" w14:textId="77777777" w:rsidR="00FA7A36" w:rsidRPr="00655D0C" w:rsidRDefault="00FA7A36" w:rsidP="00FA7A36">
      <w:pPr>
        <w:rPr>
          <w:i/>
          <w:iCs/>
          <w:color w:val="000000" w:themeColor="text1"/>
        </w:rPr>
      </w:pPr>
      <w:r w:rsidRPr="00655D0C">
        <w:rPr>
          <w:i/>
          <w:iCs/>
          <w:color w:val="000000" w:themeColor="text1"/>
        </w:rPr>
        <w:t xml:space="preserve">Differential network analysis of persistent symptoms </w:t>
      </w:r>
    </w:p>
    <w:p w14:paraId="1B6F1229" w14:textId="3A1C917E" w:rsidR="00C93616" w:rsidRPr="00655D0C" w:rsidRDefault="00C93616" w:rsidP="00835963">
      <w:pPr>
        <w:ind w:firstLine="720"/>
      </w:pPr>
      <w:r w:rsidRPr="00655D0C">
        <w:t xml:space="preserve">To follow up on the results obtained from the agnostic analysis and characterize systems-level metabolic differences linked to PTSD, we constructed a differential network comparing  participants who reported any persistent PTSD symptoms (exposed) and participants who had no persistent symptoms (unexposed; including women with remitted lifetime PTSD but without persistent symptoms, women who experienced trauma but did not report any PTSD symptoms, and women who were unexposed to trauma) using the DINGO algorithm </w:t>
      </w:r>
      <w:r w:rsidRPr="00655D0C">
        <w:fldChar w:fldCharType="begin"/>
      </w:r>
      <w:r w:rsidR="00AF74B6" w:rsidRPr="00655D0C">
        <w:instrText xml:space="preserve"> ADDIN ZOTERO_ITEM CSL_CITATION {"citationID":"a55A46hh","properties":{"formattedCitation":"(Ha, Baladandayuthapani, &amp; Do, 2015)","plainCitation":"(Ha, Baladandayuthapani, &amp; Do, 2015)","noteIndex":0},"citationItems":[{"id":30,"uris":["http://zotero.org/users/4609614/items/THMCSMVK"],"itemData":{"id":30,"type":"article-journal","abstract":"Motivation: Cancer progression and development are initiated by aberrations in various molecular networks through coordinated changes across multiple genes and pathways. It is important to understand how these networks change under different stress conditions and/or patient-specific groups to infer differential patterns of activation and inhibition. Existing methods are limited to correlation networks that are independently estimated from separate group-specific data and without due consideration of relationships that are conserved across multiple groups.Method: We propose a pathway-based differential network analysis in genomics (DINGO) model for estimating group-specific networks and making inference on the differential networks. DINGO jointly estimates the group-specific conditional dependencies by decomposing them into global and group-specific components. The delineation of these components allows for a more refined picture of the major driver and passenger events in the elucidation of cancer progression and development.Results: Simulation studies demonstrate that DINGO provides more accurate group-specific conditional dependencies than achieved by using separate estimation approaches. We apply DINGO to key signaling pathways in glioblastoma to build differential networks for long-term survivors and short-term survivors in The Cancer Genome Atlas. The hub genes found by mRNA expression, DNA copy number, methylation and microRNA expression reveal several important roles in glioblastoma progression.Availability and implementation: R Package at: odin.mdacc.tmc.edu/</w:instrText>
      </w:r>
      <w:r w:rsidR="00AF74B6" w:rsidRPr="00655D0C">
        <w:rPr>
          <w:rFonts w:ascii="Cambria Math" w:hAnsi="Cambria Math" w:cs="Cambria Math"/>
        </w:rPr>
        <w:instrText>∼</w:instrText>
      </w:r>
      <w:r w:rsidR="00AF74B6" w:rsidRPr="00655D0C">
        <w:instrText xml:space="preserve">vbaladan.Contact:  veera@mdanderson.orgSupplementary information: Supplementary data are available at Bioinformatics online.","container-title":"Bioinformatics","DOI":"10.1093/bioinformatics/btv406","ISSN":"1367-4803","issue":"21","journalAbbreviation":"Bioinformatics","page":"3413-3420","source":"Silverchair","title":"DINGO: differential network analysis in genomics","title-short":"DINGO","volume":"31","author":[{"family":"Ha","given":"Min Jin"},{"family":"Baladandayuthapani","given":"Veerabhadran"},{"family":"Do","given":"Kim-Anh"}],"issued":{"date-parts":[["2015",11,1]]}}}],"schema":"https://github.com/citation-style-language/schema/raw/master/csl-citation.json"} </w:instrText>
      </w:r>
      <w:r w:rsidRPr="00655D0C">
        <w:fldChar w:fldCharType="separate"/>
      </w:r>
      <w:r w:rsidR="00AF74B6" w:rsidRPr="00655D0C">
        <w:t>(Ha, Baladandayuthapani, &amp; Do, 2015)</w:t>
      </w:r>
      <w:r w:rsidRPr="00655D0C">
        <w:fldChar w:fldCharType="end"/>
      </w:r>
      <w:r w:rsidRPr="00655D0C">
        <w:t xml:space="preserve"> with data from all three subsamples. Because the DINGO algorithm, which uses differences in partial correlations between metabolites to weight the edges in a network, does not accommodate comparisons across more than two groups, we combined across PTSD status groups characterized by not having persistent symptoms to improve statistical power and focus on identifying differences linked to persistent symptoms in metabolite networks.</w:t>
      </w:r>
    </w:p>
    <w:p w14:paraId="707757EE" w14:textId="62095782" w:rsidR="00835963" w:rsidRPr="00655D0C" w:rsidRDefault="00EC1A21" w:rsidP="00835963">
      <w:pPr>
        <w:ind w:firstLine="720"/>
      </w:pPr>
      <w:r w:rsidRPr="00655D0C">
        <w:t xml:space="preserve">For this analysis, we included the 29 metabolites that were associated with persistent PTSD symptoms in the meta-analysis of the minimally adjusted model. We chose to use metabolites from this model to strike the balance between including </w:t>
      </w:r>
      <w:r w:rsidR="00C96BBA" w:rsidRPr="00655D0C">
        <w:t>a wide range of metabolites with potentially meaningful signals while</w:t>
      </w:r>
      <w:r w:rsidRPr="00655D0C">
        <w:t xml:space="preserve"> also</w:t>
      </w:r>
      <w:r w:rsidR="00C96BBA" w:rsidRPr="00655D0C">
        <w:t xml:space="preserve"> retaining </w:t>
      </w:r>
      <w:r w:rsidRPr="00655D0C">
        <w:t>adequate</w:t>
      </w:r>
      <w:r w:rsidR="00C96BBA" w:rsidRPr="00655D0C">
        <w:t xml:space="preserve"> sample size</w:t>
      </w:r>
      <w:r w:rsidR="008F1C13" w:rsidRPr="00655D0C">
        <w:t xml:space="preserve"> (i</w:t>
      </w:r>
      <w:r w:rsidR="00537AC3" w:rsidRPr="00655D0C">
        <w:t xml:space="preserve">ncluding all 339 metabolites would lead to </w:t>
      </w:r>
      <w:r w:rsidRPr="00655D0C">
        <w:t>high levels</w:t>
      </w:r>
      <w:r w:rsidR="00537AC3" w:rsidRPr="00655D0C">
        <w:t xml:space="preserve"> of noise and </w:t>
      </w:r>
      <w:r w:rsidRPr="00655D0C">
        <w:t xml:space="preserve">reduce </w:t>
      </w:r>
      <w:r w:rsidR="001313E2" w:rsidRPr="00655D0C">
        <w:t>our sample size</w:t>
      </w:r>
      <w:r w:rsidR="008F1C13" w:rsidRPr="00655D0C">
        <w:t xml:space="preserve">; </w:t>
      </w:r>
      <w:r w:rsidR="001313E2" w:rsidRPr="00655D0C">
        <w:t xml:space="preserve">performing the analyses with </w:t>
      </w:r>
      <w:r w:rsidRPr="00655D0C">
        <w:t xml:space="preserve">only </w:t>
      </w:r>
      <w:r w:rsidR="001313E2" w:rsidRPr="00655D0C">
        <w:t xml:space="preserve">the nine metabolites identified in Model 2 </w:t>
      </w:r>
      <w:r w:rsidR="008F1C13" w:rsidRPr="00655D0C">
        <w:t>could result in</w:t>
      </w:r>
      <w:r w:rsidR="00B4382A" w:rsidRPr="00655D0C">
        <w:t xml:space="preserve"> miss</w:t>
      </w:r>
      <w:r w:rsidR="008F1C13" w:rsidRPr="00655D0C">
        <w:t>ing</w:t>
      </w:r>
      <w:r w:rsidR="00B4382A" w:rsidRPr="00655D0C">
        <w:t xml:space="preserve"> important </w:t>
      </w:r>
      <w:r w:rsidR="0033298A" w:rsidRPr="00655D0C">
        <w:t xml:space="preserve">signals </w:t>
      </w:r>
      <w:r w:rsidR="00405905" w:rsidRPr="00655D0C">
        <w:t xml:space="preserve">that </w:t>
      </w:r>
      <w:r w:rsidR="008F1C13" w:rsidRPr="00655D0C">
        <w:t xml:space="preserve">may not have </w:t>
      </w:r>
      <w:r w:rsidR="00405905" w:rsidRPr="00655D0C">
        <w:t>come up due to power</w:t>
      </w:r>
      <w:r w:rsidR="008F1C13" w:rsidRPr="00655D0C">
        <w:t>)</w:t>
      </w:r>
      <w:r w:rsidR="0033298A" w:rsidRPr="00655D0C">
        <w:t xml:space="preserve">. </w:t>
      </w:r>
      <w:r w:rsidR="008F1C13" w:rsidRPr="00655D0C">
        <w:t>Thus, we used the set of metabolites that were retained in the initial models. Following this strategy</w:t>
      </w:r>
      <w:r w:rsidR="00B43836" w:rsidRPr="00655D0C">
        <w:t>, c</w:t>
      </w:r>
      <w:r w:rsidR="00FA7A36" w:rsidRPr="00655D0C">
        <w:t>omplete metabolite data were available from 85</w:t>
      </w:r>
      <w:r w:rsidR="003D538A" w:rsidRPr="00655D0C">
        <w:t>8</w:t>
      </w:r>
      <w:r w:rsidR="00FA7A36" w:rsidRPr="00655D0C">
        <w:t xml:space="preserve"> independent participants </w:t>
      </w:r>
      <w:r w:rsidR="00B43836" w:rsidRPr="00655D0C">
        <w:t>across the three sub</w:t>
      </w:r>
      <w:r w:rsidR="00FA7A36" w:rsidRPr="00655D0C">
        <w:t>sample</w:t>
      </w:r>
      <w:r w:rsidR="00B43836" w:rsidRPr="00655D0C">
        <w:t>s</w:t>
      </w:r>
      <w:r w:rsidR="00FA7A36" w:rsidRPr="00655D0C">
        <w:t>.</w:t>
      </w:r>
      <w:r w:rsidR="00835963" w:rsidRPr="00655D0C">
        <w:t xml:space="preserve"> For women with two blood samples available in the agnostic analyses, only data from the blood collection between 2010-2012 were retained to prioritize information collected closer to the PTSD assessment. </w:t>
      </w:r>
    </w:p>
    <w:p w14:paraId="79FB3D03" w14:textId="75D16CF0" w:rsidR="00C04EE6" w:rsidRPr="00655D0C" w:rsidRDefault="00FA7A36" w:rsidP="00835963">
      <w:pPr>
        <w:ind w:firstLine="720"/>
      </w:pPr>
      <w:r w:rsidRPr="00655D0C">
        <w:t xml:space="preserve">After performing the DINGO analysis, we </w:t>
      </w:r>
      <w:r w:rsidR="008F1C13" w:rsidRPr="00655D0C">
        <w:t xml:space="preserve">created </w:t>
      </w:r>
      <w:r w:rsidRPr="00655D0C">
        <w:t>threshold</w:t>
      </w:r>
      <w:r w:rsidR="008F1C13" w:rsidRPr="00655D0C">
        <w:t>s for</w:t>
      </w:r>
      <w:r w:rsidRPr="00655D0C">
        <w:t xml:space="preserve"> the resulting differential network to include only edges that significantly differed between exposed and unexposed participants (FDR &lt; 0.05).  Within this differential network, we calculated three types of network centrality measures</w:t>
      </w:r>
      <w:r w:rsidR="00F36CDC" w:rsidRPr="00655D0C">
        <w:t xml:space="preserve">: </w:t>
      </w:r>
      <w:r w:rsidRPr="00655D0C">
        <w:t xml:space="preserve">hub score, betweenness, and closeness. These measures were presented to aid our interpretations of </w:t>
      </w:r>
      <w:r w:rsidR="00B43836" w:rsidRPr="00655D0C">
        <w:t xml:space="preserve">any given </w:t>
      </w:r>
      <w:r w:rsidRPr="00655D0C">
        <w:t>metabolite</w:t>
      </w:r>
      <w:r w:rsidR="00B43836" w:rsidRPr="00655D0C">
        <w:t>’</w:t>
      </w:r>
      <w:r w:rsidRPr="00655D0C">
        <w:t>s relative importance in driving differences between being exposed versus unexposed to persistent PTSD symptoms.</w:t>
      </w:r>
      <w:r w:rsidR="00FB7EBD" w:rsidRPr="00655D0C">
        <w:t xml:space="preserve"> Specifically, </w:t>
      </w:r>
      <w:r w:rsidR="00FB7EBD" w:rsidRPr="00655D0C">
        <w:rPr>
          <w:u w:val="single"/>
        </w:rPr>
        <w:t>hub centrality</w:t>
      </w:r>
      <w:r w:rsidR="00FB7EBD" w:rsidRPr="00655D0C">
        <w:t xml:space="preserve"> captures </w:t>
      </w:r>
      <w:r w:rsidR="00C04EE6" w:rsidRPr="00655D0C">
        <w:t>the relative influence of a node in the network</w:t>
      </w:r>
      <w:r w:rsidR="00FB7EBD" w:rsidRPr="00655D0C">
        <w:t xml:space="preserve"> </w:t>
      </w:r>
      <w:r w:rsidR="00FB7EBD" w:rsidRPr="00655D0C">
        <w:fldChar w:fldCharType="begin"/>
      </w:r>
      <w:r w:rsidR="00AA6481" w:rsidRPr="00655D0C">
        <w:instrText xml:space="preserve"> ADDIN ZOTERO_ITEM CSL_CITATION {"citationID":"fupmP29M","properties":{"formattedCitation":"(Kleinberg, 1999)","plainCitation":"(Kleinberg, 1999)","noteIndex":0},"citationItems":[{"id":12055,"uris":["http://zotero.org/users/4609614/items/NBH5Y2XU"],"itemData":{"id":12055,"type":"article-journal","abstract":"The network structure of a hyperlinked environment can be a rich source of information about the content of the environment, provided we have effective means for understanding it. We develop a set of algorithmic tools for extracting information from the link structures of such environments, and report on experiments that demonstrate their effectiveness in a variety of context on the World Wide Web. The central issue we address within our framework is the distillation of broad search topics, through the discovery of “authorative” information sources on such topics. We propose and test an algorithmic formulation of the notion of authority, based on the relationship between a set of relevant authoritative pages and the set of “hub pages” that join them together in the link structure. Our formulation has connections to the eigenvectors of certain matrices associated with the link graph; these connections in turn motivate additional heuristrics for link-based analysis.","container-title":"Journal of the ACM","DOI":"10.1145/324133.324140","ISSN":"0004-5411","issue":"5","journalAbbreviation":"J. ACM","page":"604–632","source":"ACM Digital Library","title":"Authoritative sources in a hyperlinked environment","volume":"46","author":[{"family":"Kleinberg","given":"Jon M."}],"issued":{"date-parts":[["1999",9,1]]}}}],"schema":"https://github.com/citation-style-language/schema/raw/master/csl-citation.json"} </w:instrText>
      </w:r>
      <w:r w:rsidR="00FB7EBD" w:rsidRPr="00655D0C">
        <w:fldChar w:fldCharType="separate"/>
      </w:r>
      <w:r w:rsidR="00AF74B6" w:rsidRPr="00655D0C">
        <w:rPr>
          <w:noProof/>
        </w:rPr>
        <w:t>(Kleinberg, 1999)</w:t>
      </w:r>
      <w:r w:rsidR="00FB7EBD" w:rsidRPr="00655D0C">
        <w:fldChar w:fldCharType="end"/>
      </w:r>
      <w:r w:rsidR="00C04EE6" w:rsidRPr="00655D0C">
        <w:t xml:space="preserve">, </w:t>
      </w:r>
      <w:r w:rsidR="00C04EE6" w:rsidRPr="00655D0C">
        <w:rPr>
          <w:u w:val="single"/>
        </w:rPr>
        <w:t>betweenness centrality</w:t>
      </w:r>
      <w:r w:rsidR="00EE5E46" w:rsidRPr="00655D0C">
        <w:t xml:space="preserve"> </w:t>
      </w:r>
      <w:r w:rsidR="00C04EE6" w:rsidRPr="00655D0C">
        <w:t xml:space="preserve">is based on the number of shortest paths through the network that include </w:t>
      </w:r>
      <w:r w:rsidR="00C04EE6" w:rsidRPr="00655D0C">
        <w:lastRenderedPageBreak/>
        <w:t>the node</w:t>
      </w:r>
      <w:r w:rsidR="00EE5E46" w:rsidRPr="00655D0C">
        <w:t xml:space="preserve"> </w:t>
      </w:r>
      <w:r w:rsidR="00EE5E46" w:rsidRPr="00655D0C">
        <w:fldChar w:fldCharType="begin"/>
      </w:r>
      <w:r w:rsidR="00AA6481" w:rsidRPr="00655D0C">
        <w:instrText xml:space="preserve"> ADDIN ZOTERO_ITEM CSL_CITATION {"citationID":"LZBE2zNk","properties":{"formattedCitation":"(Brandes, 2001; Freeman, 1978)","plainCitation":"(Brandes, 2001; Freeman, 1978)","noteIndex":0},"citationItems":[{"id":10065,"uris":["http://zotero.org/users/4609614/items/A25AATQZ"],"itemData":{"id":10065,"type":"article-journal","container-title":"Social Networks","DOI":"10.1016/0378-8733(78)90021-7","ISSN":"03788733","issue":"3","journalAbbreviation":"Social Networks","language":"en","page":"215-239","source":"DOI.org (Crossref)","title":"Centrality in social networks conceptual clarification","volume":"1","author":[{"family":"Freeman","given":"Linton C."}],"issued":{"date-parts":[["1978",1]]}}},{"id":12059,"uris":["http://zotero.org/users/4609614/items/9KM5KFZN"],"itemData":{"id":12059,"type":"article-journal","abstract":"Motivated by the fast‐growing need to compute centrality indices on large, yet very sparse, networks, new algorithms for betweenness are introduced in this paper. They require O(n + m) space and run in O(nm) and O(nm + n2 log n) time on unweighted and weighted networks, respectively, where m is the number of links. Experimental evidence is provided that this substantially increases the range of networks for which centrality analysis is feasible. The betweenness centrality index is essential in the analysis of social networks, but costly to compute. Currently, the fastest known algorithms require ?(n 3) time and ?(n 2) space, where n is the number of actors in the network.","container-title":"The Journal of Mathematical Sociology","DOI":"10.1080/0022250X.2001.9990249","ISSN":"0022-250X","issue":"2","note":"publisher: Routledge\n_eprint: https://doi.org/10.1080/0022250X.2001.9990249","page":"163-177","source":"Taylor and Francis+NEJM","title":"A faster algorithm for betweenness centrality*","volume":"25","author":[{"family":"Brandes","given":"Ulrik"}],"issued":{"date-parts":[["2001",6,1]]}}}],"schema":"https://github.com/citation-style-language/schema/raw/master/csl-citation.json"} </w:instrText>
      </w:r>
      <w:r w:rsidR="00EE5E46" w:rsidRPr="00655D0C">
        <w:fldChar w:fldCharType="separate"/>
      </w:r>
      <w:r w:rsidR="00AF74B6" w:rsidRPr="00655D0C">
        <w:rPr>
          <w:noProof/>
        </w:rPr>
        <w:t>(Brandes, 2001; Freeman, 1978)</w:t>
      </w:r>
      <w:r w:rsidR="00EE5E46" w:rsidRPr="00655D0C">
        <w:fldChar w:fldCharType="end"/>
      </w:r>
      <w:r w:rsidR="00C04EE6" w:rsidRPr="00655D0C">
        <w:t xml:space="preserve">; and </w:t>
      </w:r>
      <w:r w:rsidR="00C04EE6" w:rsidRPr="00655D0C">
        <w:rPr>
          <w:u w:val="single"/>
        </w:rPr>
        <w:t>closeness centrality</w:t>
      </w:r>
      <w:r w:rsidR="00721FBC" w:rsidRPr="00655D0C">
        <w:t xml:space="preserve"> </w:t>
      </w:r>
      <w:r w:rsidR="00C04EE6" w:rsidRPr="00655D0C">
        <w:t xml:space="preserve">is based on the average distance from each node to all the other nodes in the network </w:t>
      </w:r>
      <w:r w:rsidR="00721FBC" w:rsidRPr="00655D0C">
        <w:fldChar w:fldCharType="begin"/>
      </w:r>
      <w:r w:rsidR="00AA6481" w:rsidRPr="00655D0C">
        <w:instrText xml:space="preserve"> ADDIN ZOTERO_ITEM CSL_CITATION {"citationID":"YmeneMsj","properties":{"formattedCitation":"(Freeman, 1978)","plainCitation":"(Freeman, 1978)","noteIndex":0},"citationItems":[{"id":10065,"uris":["http://zotero.org/users/4609614/items/A25AATQZ"],"itemData":{"id":10065,"type":"article-journal","container-title":"Social Networks","DOI":"10.1016/0378-8733(78)90021-7","ISSN":"03788733","issue":"3","journalAbbreviation":"Social Networks","language":"en","page":"215-239","source":"DOI.org (Crossref)","title":"Centrality in social networks conceptual clarification","volume":"1","author":[{"family":"Freeman","given":"Linton C."}],"issued":{"date-parts":[["1978",1]]}}}],"schema":"https://github.com/citation-style-language/schema/raw/master/csl-citation.json"} </w:instrText>
      </w:r>
      <w:r w:rsidR="00721FBC" w:rsidRPr="00655D0C">
        <w:fldChar w:fldCharType="separate"/>
      </w:r>
      <w:r w:rsidR="00AF74B6" w:rsidRPr="00655D0C">
        <w:rPr>
          <w:noProof/>
        </w:rPr>
        <w:t>(Freeman, 1978)</w:t>
      </w:r>
      <w:r w:rsidR="00721FBC" w:rsidRPr="00655D0C">
        <w:fldChar w:fldCharType="end"/>
      </w:r>
      <w:r w:rsidR="00C04EE6" w:rsidRPr="00655D0C">
        <w:t xml:space="preserve">. </w:t>
      </w:r>
      <w:r w:rsidR="00C04EE6" w:rsidRPr="00655D0C">
        <w:rPr>
          <w:u w:val="single"/>
        </w:rPr>
        <w:t>Betweenness</w:t>
      </w:r>
      <w:r w:rsidR="00C04EE6" w:rsidRPr="00655D0C">
        <w:t xml:space="preserve"> and </w:t>
      </w:r>
      <w:r w:rsidR="00C04EE6" w:rsidRPr="00655D0C">
        <w:rPr>
          <w:u w:val="single"/>
        </w:rPr>
        <w:t>closeness centrality</w:t>
      </w:r>
      <w:r w:rsidR="00C04EE6" w:rsidRPr="00655D0C">
        <w:t xml:space="preserve"> treat edge weights as a measure of distance between nodes; because our differential edges correspond to differences in partial correlations, </w:t>
      </w:r>
      <w:r w:rsidR="00C8531F" w:rsidRPr="00655D0C">
        <w:t xml:space="preserve">when calculating the network measures, </w:t>
      </w:r>
      <w:r w:rsidR="00C04EE6" w:rsidRPr="00655D0C">
        <w:t>we converted the</w:t>
      </w:r>
      <w:r w:rsidR="003A69E2" w:rsidRPr="00655D0C">
        <w:t xml:space="preserve"> weights</w:t>
      </w:r>
      <w:r w:rsidR="00C04EE6" w:rsidRPr="00655D0C">
        <w:t xml:space="preserve"> by taking the reciprocal of their absolute values, so that low edge weights correspond to high differences in partial correlations and high edge weights correspond to low differences in partial correlations. Thus, </w:t>
      </w:r>
      <w:r w:rsidR="00C04EE6" w:rsidRPr="00655D0C">
        <w:rPr>
          <w:u w:val="single"/>
        </w:rPr>
        <w:t>betweenness</w:t>
      </w:r>
      <w:r w:rsidR="00C04EE6" w:rsidRPr="00655D0C">
        <w:t xml:space="preserve"> and </w:t>
      </w:r>
      <w:r w:rsidR="00C04EE6" w:rsidRPr="00655D0C">
        <w:rPr>
          <w:u w:val="single"/>
        </w:rPr>
        <w:t>closeness centrality</w:t>
      </w:r>
      <w:r w:rsidR="00C04EE6" w:rsidRPr="00655D0C">
        <w:t xml:space="preserve"> measures are based on path lengths that are shorter for paths linking differential edges and longer for paths that do not appear different between exposed and unexposed individuals.  </w:t>
      </w:r>
    </w:p>
    <w:p w14:paraId="30D4D7F7" w14:textId="77777777" w:rsidR="00C04EE6" w:rsidRPr="00655D0C" w:rsidRDefault="00C04EE6" w:rsidP="002D5941">
      <w:pPr>
        <w:rPr>
          <w:color w:val="000000" w:themeColor="text1"/>
        </w:rPr>
      </w:pPr>
    </w:p>
    <w:p w14:paraId="4B64C756" w14:textId="21748BED" w:rsidR="003C0051" w:rsidRPr="00655D0C" w:rsidRDefault="001A73B1" w:rsidP="002D5941">
      <w:pPr>
        <w:rPr>
          <w:i/>
          <w:iCs/>
          <w:color w:val="000000" w:themeColor="text1"/>
        </w:rPr>
      </w:pPr>
      <w:r w:rsidRPr="00655D0C">
        <w:rPr>
          <w:i/>
          <w:iCs/>
          <w:color w:val="000000" w:themeColor="text1"/>
        </w:rPr>
        <w:t>Metabolite class enrichment analysi</w:t>
      </w:r>
      <w:r w:rsidR="003C0051" w:rsidRPr="00655D0C">
        <w:rPr>
          <w:i/>
          <w:iCs/>
          <w:color w:val="000000" w:themeColor="text1"/>
        </w:rPr>
        <w:t>s</w:t>
      </w:r>
      <w:r w:rsidR="00ED3493" w:rsidRPr="00655D0C">
        <w:rPr>
          <w:i/>
          <w:iCs/>
          <w:color w:val="000000" w:themeColor="text1"/>
        </w:rPr>
        <w:t xml:space="preserve"> </w:t>
      </w:r>
      <w:r w:rsidR="004F6CCB" w:rsidRPr="00655D0C">
        <w:rPr>
          <w:i/>
          <w:iCs/>
          <w:color w:val="000000" w:themeColor="text1"/>
        </w:rPr>
        <w:t>and comparison of metabolite-level associations</w:t>
      </w:r>
    </w:p>
    <w:p w14:paraId="4B43682D" w14:textId="59E5AD67" w:rsidR="003C0051" w:rsidRPr="00655D0C" w:rsidRDefault="003C0051" w:rsidP="00ED3905">
      <w:pPr>
        <w:rPr>
          <w:color w:val="000000" w:themeColor="text1"/>
        </w:rPr>
      </w:pPr>
      <w:r w:rsidRPr="00655D0C">
        <w:rPr>
          <w:i/>
          <w:iCs/>
          <w:color w:val="000000" w:themeColor="text1"/>
        </w:rPr>
        <w:tab/>
      </w:r>
      <w:r w:rsidR="00F54B5F" w:rsidRPr="00655D0C">
        <w:rPr>
          <w:color w:val="000000" w:themeColor="text1"/>
        </w:rPr>
        <w:t>Assessing</w:t>
      </w:r>
      <w:r w:rsidRPr="00655D0C">
        <w:rPr>
          <w:color w:val="000000" w:themeColor="text1"/>
        </w:rPr>
        <w:t xml:space="preserve"> whether the overall patterns of associations with PTSD versus with depression or anxiety </w:t>
      </w:r>
      <w:r w:rsidR="0059140F" w:rsidRPr="00655D0C">
        <w:rPr>
          <w:color w:val="000000" w:themeColor="text1"/>
        </w:rPr>
        <w:t xml:space="preserve">may differ </w:t>
      </w:r>
      <w:r w:rsidRPr="00655D0C">
        <w:rPr>
          <w:color w:val="000000" w:themeColor="text1"/>
        </w:rPr>
        <w:t>at the metabolite class level</w:t>
      </w:r>
      <w:r w:rsidR="000C0676" w:rsidRPr="00655D0C">
        <w:rPr>
          <w:color w:val="000000" w:themeColor="text1"/>
        </w:rPr>
        <w:t xml:space="preserve"> rather than restricting the analyses to metabolites in the MDS</w:t>
      </w:r>
      <w:r w:rsidR="0059140F" w:rsidRPr="00655D0C">
        <w:rPr>
          <w:color w:val="000000" w:themeColor="text1"/>
        </w:rPr>
        <w:t>, we performed metabolite set enrichment analysis using the</w:t>
      </w:r>
      <w:r w:rsidR="00EC74DC" w:rsidRPr="00655D0C">
        <w:rPr>
          <w:color w:val="000000" w:themeColor="text1"/>
        </w:rPr>
        <w:t xml:space="preserve"> gene set enrichment analysis algorithm implemented in the</w:t>
      </w:r>
      <w:r w:rsidR="0059140F" w:rsidRPr="00655D0C">
        <w:rPr>
          <w:color w:val="000000" w:themeColor="text1"/>
        </w:rPr>
        <w:t xml:space="preserve"> </w:t>
      </w:r>
      <w:r w:rsidR="00C9178D" w:rsidRPr="00655D0C">
        <w:rPr>
          <w:i/>
          <w:iCs/>
          <w:color w:val="000000" w:themeColor="text1"/>
        </w:rPr>
        <w:t>fgsea</w:t>
      </w:r>
      <w:r w:rsidR="00C9178D" w:rsidRPr="00655D0C">
        <w:rPr>
          <w:color w:val="000000" w:themeColor="text1"/>
        </w:rPr>
        <w:t xml:space="preserve"> package</w:t>
      </w:r>
      <w:r w:rsidR="00730B44" w:rsidRPr="00655D0C">
        <w:rPr>
          <w:color w:val="000000" w:themeColor="text1"/>
        </w:rPr>
        <w:t xml:space="preserve"> </w:t>
      </w:r>
      <w:r w:rsidR="00730B44" w:rsidRPr="00655D0C">
        <w:rPr>
          <w:color w:val="000000" w:themeColor="text1"/>
        </w:rPr>
        <w:fldChar w:fldCharType="begin"/>
      </w:r>
      <w:r w:rsidR="00AA6481" w:rsidRPr="00655D0C">
        <w:rPr>
          <w:color w:val="000000" w:themeColor="text1"/>
        </w:rPr>
        <w:instrText xml:space="preserve"> ADDIN ZOTERO_ITEM CSL_CITATION {"citationID":"Rdaq3mmN","properties":{"formattedCitation":"(Korotkevich et al., 2021)","plainCitation":"(Korotkevich et al., 2021)","noteIndex":0},"citationItems":[{"id":10217,"uris":["http://zotero.org/users/4609614/items/6C73PGWV"],"itemData":{"id":10217,"type":"article","abstract":"Gene set enrichment analysis (GSEA) is an ubiquitously used tool for evaluating pathway enrichment in transcriptional data. Typical experimental design consists in comparing two conditions with several replicates using a differential gene expression test followed by preranked GSEA performed against a collection of hundreds and thousands of pathways. However, the reference implementation of this method cannot accurately estimate small P-values, which significantly limits its sensitivity due to multiple hypotheses correction procedure.\nHere we present FGSEA (Fast Gene Set Enrichment Analysis) method that is able to estimate arbitrarily low GSEA P-values with a high accuracy in a matter of minutes or even seconds. To confirm the accuracy of the method, we also developed an exact algorithm for GSEA P-values calculation for integer gene-level statistics. Using the exact algorithm as a reference we show that FGSEA is able to routinely estimate P-values up to 10−100 with a small and predictable estimation error. We systematically evaluate FGSEA on a collection of 605 datasets and show that FGSEA recovers much more statistically significant pathways compared to other implementations.\nFGSEA is open source and available as an R package in Bioconductor (http://bioconductor.org/packages/fgsea/) and on GitHub (https://github.com/ctlab/fgsea/).","DOI":"10.1101/060012","language":"en","license":"© 2021, Posted by Cold Spring Harbor Laboratory. This pre-print is available under a Creative Commons License (Attribution 4.0 International), CC BY 4.0, as described at http://creativecommons.org/licenses/by/4.0/","note":"page: 060012\nsection: New Results","publisher":"bioRxiv","source":"bioRxiv","title":"Fast gene set enrichment analysis","URL":"https://www.biorxiv.org/content/10.1101/060012v3","author":[{"family":"Korotkevich","given":"Gennady"},{"family":"Sukhov","given":"Vladimir"},{"family":"Budin","given":"Nikolay"},{"family":"Shpak","given":"Boris"},{"family":"Artyomov","given":"Maxim N."},{"family":"Sergushichev","given":"Alexey"}],"accessed":{"date-parts":[["2023",8,25]]},"issued":{"date-parts":[["2021",2,1]]}}}],"schema":"https://github.com/citation-style-language/schema/raw/master/csl-citation.json"} </w:instrText>
      </w:r>
      <w:r w:rsidR="00730B44" w:rsidRPr="00655D0C">
        <w:rPr>
          <w:color w:val="000000" w:themeColor="text1"/>
        </w:rPr>
        <w:fldChar w:fldCharType="separate"/>
      </w:r>
      <w:r w:rsidR="00AF74B6" w:rsidRPr="00655D0C">
        <w:rPr>
          <w:noProof/>
          <w:color w:val="000000" w:themeColor="text1"/>
        </w:rPr>
        <w:t>(Korotkevich et al., 2021)</w:t>
      </w:r>
      <w:r w:rsidR="00730B44" w:rsidRPr="00655D0C">
        <w:rPr>
          <w:color w:val="000000" w:themeColor="text1"/>
        </w:rPr>
        <w:fldChar w:fldCharType="end"/>
      </w:r>
      <w:r w:rsidR="00C9178D" w:rsidRPr="00655D0C">
        <w:rPr>
          <w:color w:val="000000" w:themeColor="text1"/>
        </w:rPr>
        <w:t>.</w:t>
      </w:r>
      <w:r w:rsidR="00ED3905" w:rsidRPr="00655D0C">
        <w:rPr>
          <w:color w:val="000000" w:themeColor="text1"/>
        </w:rPr>
        <w:t xml:space="preserve"> </w:t>
      </w:r>
      <w:r w:rsidR="00E21432" w:rsidRPr="00655D0C">
        <w:rPr>
          <w:color w:val="000000" w:themeColor="text1"/>
        </w:rPr>
        <w:t>Briefly,</w:t>
      </w:r>
      <w:r w:rsidR="006F6499" w:rsidRPr="00655D0C">
        <w:rPr>
          <w:color w:val="000000" w:themeColor="text1"/>
        </w:rPr>
        <w:t xml:space="preserve"> to </w:t>
      </w:r>
      <w:r w:rsidR="009441BA" w:rsidRPr="00655D0C">
        <w:rPr>
          <w:color w:val="000000" w:themeColor="text1"/>
        </w:rPr>
        <w:t>evaluate the enrichment of metabolite classes for associations with PTSD,</w:t>
      </w:r>
      <w:r w:rsidR="00E21432" w:rsidRPr="00655D0C">
        <w:rPr>
          <w:color w:val="000000" w:themeColor="text1"/>
        </w:rPr>
        <w:t xml:space="preserve"> </w:t>
      </w:r>
      <w:r w:rsidR="006975A1" w:rsidRPr="00655D0C">
        <w:rPr>
          <w:color w:val="000000" w:themeColor="text1"/>
        </w:rPr>
        <w:t xml:space="preserve">335 metabolites </w:t>
      </w:r>
      <w:r w:rsidR="00B43836" w:rsidRPr="00655D0C">
        <w:rPr>
          <w:color w:val="000000" w:themeColor="text1"/>
        </w:rPr>
        <w:t>that were included in</w:t>
      </w:r>
      <w:r w:rsidR="006975A1" w:rsidRPr="00655D0C">
        <w:rPr>
          <w:color w:val="000000" w:themeColor="text1"/>
        </w:rPr>
        <w:t xml:space="preserve"> the PTSD agnostic</w:t>
      </w:r>
      <w:r w:rsidR="00E21432" w:rsidRPr="00655D0C">
        <w:rPr>
          <w:color w:val="000000" w:themeColor="text1"/>
        </w:rPr>
        <w:t xml:space="preserve"> analys</w:t>
      </w:r>
      <w:r w:rsidR="006975A1" w:rsidRPr="00655D0C">
        <w:rPr>
          <w:color w:val="000000" w:themeColor="text1"/>
        </w:rPr>
        <w:t>e</w:t>
      </w:r>
      <w:r w:rsidR="00E21432" w:rsidRPr="00655D0C">
        <w:rPr>
          <w:color w:val="000000" w:themeColor="text1"/>
        </w:rPr>
        <w:t xml:space="preserve">s </w:t>
      </w:r>
      <w:r w:rsidR="00B43836" w:rsidRPr="00655D0C">
        <w:rPr>
          <w:color w:val="000000" w:themeColor="text1"/>
        </w:rPr>
        <w:t xml:space="preserve">and in previously reported agnostic analyses with depression/anxiety </w:t>
      </w:r>
      <w:r w:rsidR="00E21432" w:rsidRPr="00655D0C">
        <w:rPr>
          <w:color w:val="000000" w:themeColor="text1"/>
        </w:rPr>
        <w:t>were</w:t>
      </w:r>
      <w:r w:rsidR="009441BA" w:rsidRPr="00655D0C">
        <w:rPr>
          <w:color w:val="000000" w:themeColor="text1"/>
        </w:rPr>
        <w:t xml:space="preserve"> first</w:t>
      </w:r>
      <w:r w:rsidR="00E21432" w:rsidRPr="00655D0C">
        <w:rPr>
          <w:color w:val="000000" w:themeColor="text1"/>
        </w:rPr>
        <w:t xml:space="preserve"> annotated to a unique metabolite class using data from the Human Metabolome Database</w:t>
      </w:r>
      <w:r w:rsidR="004B7FDE" w:rsidRPr="00655D0C">
        <w:rPr>
          <w:color w:val="000000" w:themeColor="text1"/>
        </w:rPr>
        <w:t xml:space="preserve"> </w:t>
      </w:r>
      <w:r w:rsidR="004B7FDE" w:rsidRPr="00655D0C">
        <w:rPr>
          <w:color w:val="000000" w:themeColor="text1"/>
        </w:rPr>
        <w:fldChar w:fldCharType="begin"/>
      </w:r>
      <w:r w:rsidR="00AA6481" w:rsidRPr="00655D0C">
        <w:rPr>
          <w:color w:val="000000" w:themeColor="text1"/>
        </w:rPr>
        <w:instrText xml:space="preserve"> ADDIN ZOTERO_ITEM CSL_CITATION {"citationID":"RLPy3ogJ","properties":{"formattedCitation":"(Wishart et al., 2022)","plainCitation":"(Wishart et al., 2022)","noteIndex":0},"citationItems":[{"id":2692,"uris":["http://zotero.org/users/4609614/items/C5RN5I4Q"],"itemData":{"id":2692,"type":"article-journal","abstract":"The Human Metabolome Database or HMDB (https://hmdb.ca) has been providing comprehensive reference information about human metabolites and their associated biological, physiological and chemical properties since 2007. Over the past 15 years, the HMDB has grown and evolved significantly to meet the needs of the metabolomics community and respond to continuing changes in internet and computing technology. This year's update, HMDB 5.0, brings a number of important improvements and upgrades to the database. These should make the HMDB more useful and more appealing to a larger cross-section of users. In particular, these improvements include: (i) a significant increase in the number of metabolite entries (from 114 100 to 217 920 compounds); (ii) enhancements to the quality and depth of metabolite descriptions; (iii) the addition of new structure, spectral and pathway visualization tools; (iv) the inclusion of many new and much more accurately predicted spectral data sets, including predicted NMR spectra, more accurately predicted MS spectra, predicted retention indices and predicted collision cross section data and (v) enhancements to the HMDB’s search functions to facilitate better compound identification. Many other minor improvements and updates to the content, the interface, and general performance of the HMDB website have also been made. Overall, we believe these upgrades and updates should greatly enhance the HMDB’s ease of use and its potential applications not only in human metabolomics but also in exposomics, lipidomics, nutritional science, biochemistry and clinical chemistry.","container-title":"Nucleic Acids Research","DOI":"10.1093/nar/gkab1062","ISSN":"0305-1048","issue":"D1","journalAbbreviation":"Nucleic Acids Research","page":"D622-D631","source":"Silverchair","title":"HMDB 5.0: the Human Metabolome Database for 2022","title-short":"HMDB 5.0","volume":"50","author":[{"family":"Wishart","given":"David S"},{"family":"Guo","given":"AnChi"},{"family":"Oler","given":"Eponine"},{"family":"Wang","given":"Fei"},{"family":"Anjum","given":"Afia"},{"family":"Peters","given":"Harrison"},{"family":"Dizon","given":"Raynard"},{"family":"Sayeeda","given":"Zinat"},{"family":"Tian","given":"Siyang"},{"family":"Lee","given":"Brian L"},{"family":"Berjanskii","given":"Mark"},{"family":"Mah","given":"Robert"},{"family":"Yamamoto","given":"Mai"},{"family":"Jovel","given":"Juan"},{"family":"Torres-Calzada","given":"Claudia"},{"family":"Hiebert-Giesbrecht","given":"Mickel"},{"family":"Lui","given":"Vicki W"},{"family":"Varshavi","given":"Dorna"},{"family":"Varshavi","given":"Dorsa"},{"family":"Allen","given":"Dana"},{"family":"Arndt","given":"David"},{"family":"Khetarpal","given":"Nitya"},{"family":"Sivakumaran","given":"Aadhavya"},{"family":"Harford","given":"Karxena"},{"family":"Sanford","given":"Selena"},{"family":"Yee","given":"Kristen"},{"family":"Cao","given":"Xuan"},{"family":"Budinski","given":"Zachary"},{"family":"Liigand","given":"Jaanus"},{"family":"Zhang","given":"Lun"},{"family":"Zheng","given":"Jiamin"},{"family":"Mandal","given":"Rupasri"},{"family":"Karu","given":"Naama"},{"family":"Dambrova","given":"Maija"},{"family":"Schiöth","given":"Helgi B"},{"family":"Greiner","given":"Russell"},{"family":"Gautam","given":"Vasuk"}],"issued":{"date-parts":[["2022",1,7]]}}}],"schema":"https://github.com/citation-style-language/schema/raw/master/csl-citation.json"} </w:instrText>
      </w:r>
      <w:r w:rsidR="004B7FDE" w:rsidRPr="00655D0C">
        <w:rPr>
          <w:color w:val="000000" w:themeColor="text1"/>
        </w:rPr>
        <w:fldChar w:fldCharType="separate"/>
      </w:r>
      <w:r w:rsidR="00AF74B6" w:rsidRPr="00655D0C">
        <w:rPr>
          <w:noProof/>
          <w:color w:val="000000" w:themeColor="text1"/>
        </w:rPr>
        <w:t>(Wishart et al., 2022)</w:t>
      </w:r>
      <w:r w:rsidR="004B7FDE" w:rsidRPr="00655D0C">
        <w:rPr>
          <w:color w:val="000000" w:themeColor="text1"/>
        </w:rPr>
        <w:fldChar w:fldCharType="end"/>
      </w:r>
      <w:r w:rsidR="00A54069" w:rsidRPr="00655D0C">
        <w:rPr>
          <w:color w:val="000000" w:themeColor="text1"/>
        </w:rPr>
        <w:t xml:space="preserve">. </w:t>
      </w:r>
      <w:r w:rsidR="001E1D50" w:rsidRPr="00655D0C">
        <w:rPr>
          <w:b/>
          <w:bCs/>
          <w:color w:val="000000" w:themeColor="text1"/>
        </w:rPr>
        <w:t>First,</w:t>
      </w:r>
      <w:r w:rsidR="001E1D50" w:rsidRPr="00655D0C">
        <w:rPr>
          <w:color w:val="000000" w:themeColor="text1"/>
        </w:rPr>
        <w:t xml:space="preserve"> t</w:t>
      </w:r>
      <w:r w:rsidR="006F6499" w:rsidRPr="00655D0C">
        <w:rPr>
          <w:color w:val="000000" w:themeColor="text1"/>
        </w:rPr>
        <w:t xml:space="preserve">est statistics obtained from </w:t>
      </w:r>
      <w:r w:rsidR="001407FF" w:rsidRPr="00655D0C">
        <w:rPr>
          <w:color w:val="000000" w:themeColor="text1"/>
        </w:rPr>
        <w:t>the minimally adjusted</w:t>
      </w:r>
      <w:r w:rsidR="006F6499" w:rsidRPr="00655D0C">
        <w:rPr>
          <w:color w:val="000000" w:themeColor="text1"/>
        </w:rPr>
        <w:t xml:space="preserve"> meta-analysis that </w:t>
      </w:r>
      <w:r w:rsidR="007205F4" w:rsidRPr="00655D0C">
        <w:rPr>
          <w:color w:val="000000" w:themeColor="text1"/>
        </w:rPr>
        <w:t>correspond to</w:t>
      </w:r>
      <w:r w:rsidR="006F6499" w:rsidRPr="00655D0C">
        <w:rPr>
          <w:color w:val="000000" w:themeColor="text1"/>
        </w:rPr>
        <w:t xml:space="preserve"> the association between</w:t>
      </w:r>
      <w:r w:rsidR="003912C1" w:rsidRPr="00655D0C">
        <w:rPr>
          <w:color w:val="000000" w:themeColor="text1"/>
        </w:rPr>
        <w:t xml:space="preserve"> persistent PTSD symptoms and each metabolite were ranked from the highest positive value to the lowest negative value. </w:t>
      </w:r>
      <w:r w:rsidR="00873B8E" w:rsidRPr="00655D0C">
        <w:rPr>
          <w:color w:val="000000" w:themeColor="text1"/>
        </w:rPr>
        <w:t>Normalized e</w:t>
      </w:r>
      <w:r w:rsidR="007205F4" w:rsidRPr="00655D0C">
        <w:rPr>
          <w:color w:val="000000" w:themeColor="text1"/>
        </w:rPr>
        <w:t xml:space="preserve">nrichment scores were calculated to represent the degree to which </w:t>
      </w:r>
      <w:r w:rsidR="00FA26C2" w:rsidRPr="00655D0C">
        <w:rPr>
          <w:color w:val="000000" w:themeColor="text1"/>
        </w:rPr>
        <w:t xml:space="preserve">metabolites from each class may be </w:t>
      </w:r>
      <w:r w:rsidR="008859D1" w:rsidRPr="00655D0C">
        <w:rPr>
          <w:color w:val="000000" w:themeColor="text1"/>
        </w:rPr>
        <w:t xml:space="preserve">enriched </w:t>
      </w:r>
      <w:r w:rsidR="00FA26C2" w:rsidRPr="00655D0C">
        <w:rPr>
          <w:color w:val="000000" w:themeColor="text1"/>
        </w:rPr>
        <w:t>at the top (i.e., more likely to be positively associated) or bottom (i.e., more likely to be negatively associated) of the ranked list.</w:t>
      </w:r>
      <w:r w:rsidR="00DE6751" w:rsidRPr="00655D0C">
        <w:rPr>
          <w:color w:val="000000" w:themeColor="text1"/>
        </w:rPr>
        <w:t xml:space="preserve"> </w:t>
      </w:r>
      <w:r w:rsidR="00253280" w:rsidRPr="00655D0C">
        <w:rPr>
          <w:color w:val="000000" w:themeColor="text1"/>
        </w:rPr>
        <w:t xml:space="preserve">An adaptive multilevel </w:t>
      </w:r>
      <w:r w:rsidR="005A58BC" w:rsidRPr="00655D0C">
        <w:rPr>
          <w:color w:val="000000" w:themeColor="text1"/>
        </w:rPr>
        <w:t xml:space="preserve">splitting Monte Carlo approach was used, as implemented by the </w:t>
      </w:r>
      <w:r w:rsidR="005A58BC" w:rsidRPr="00655D0C">
        <w:rPr>
          <w:i/>
          <w:iCs/>
          <w:color w:val="000000" w:themeColor="text1"/>
        </w:rPr>
        <w:t xml:space="preserve">fgseaMultilevel </w:t>
      </w:r>
      <w:r w:rsidR="005A58BC" w:rsidRPr="00655D0C">
        <w:rPr>
          <w:color w:val="000000" w:themeColor="text1"/>
        </w:rPr>
        <w:t>function</w:t>
      </w:r>
      <w:r w:rsidR="00070DB0" w:rsidRPr="00655D0C">
        <w:rPr>
          <w:color w:val="000000" w:themeColor="text1"/>
        </w:rPr>
        <w:t xml:space="preserve">, with 1000 permutations. </w:t>
      </w:r>
      <w:r w:rsidR="00C54899" w:rsidRPr="00655D0C">
        <w:rPr>
          <w:color w:val="000000" w:themeColor="text1"/>
        </w:rPr>
        <w:t>M</w:t>
      </w:r>
      <w:r w:rsidR="00FA2BBE" w:rsidRPr="00655D0C">
        <w:rPr>
          <w:color w:val="000000" w:themeColor="text1"/>
        </w:rPr>
        <w:t>etabolite classes with at least 5 metabolites annotated to that class were considered</w:t>
      </w:r>
      <w:r w:rsidR="001C2071" w:rsidRPr="00655D0C">
        <w:rPr>
          <w:color w:val="000000" w:themeColor="text1"/>
        </w:rPr>
        <w:t xml:space="preserve"> based on prior recommendations</w:t>
      </w:r>
      <w:r w:rsidR="00944863" w:rsidRPr="00655D0C">
        <w:rPr>
          <w:color w:val="000000" w:themeColor="text1"/>
        </w:rPr>
        <w:t xml:space="preserve"> </w:t>
      </w:r>
      <w:r w:rsidR="008B2C5A" w:rsidRPr="00655D0C">
        <w:rPr>
          <w:color w:val="000000" w:themeColor="text1"/>
        </w:rPr>
        <w:fldChar w:fldCharType="begin"/>
      </w:r>
      <w:r w:rsidR="00227E95" w:rsidRPr="00655D0C">
        <w:rPr>
          <w:color w:val="000000" w:themeColor="text1"/>
        </w:rPr>
        <w:instrText xml:space="preserve"> ADDIN ZOTERO_ITEM CSL_CITATION {"citationID":"gpic4pbD","properties":{"formattedCitation":"(Korotkevich et al., 2021; Sergushichev, 2016)","plainCitation":"(Korotkevich et al., 2021; Sergushichev, 2016)","noteIndex":0},"citationItems":[{"id":10217,"uris":["http://zotero.org/users/4609614/items/6C73PGWV"],"itemData":{"id":10217,"type":"article","abstract":"Gene set enrichment analysis (GSEA) is an ubiquitously used tool for evaluating pathway enrichment in transcriptional data. Typical experimental design consists in comparing two conditions with several replicates using a differential gene expression test followed by preranked GSEA performed against a collection of hundreds and thousands of pathways. However, the reference implementation of this method cannot accurately estimate small P-values, which significantly limits its sensitivity due to multiple hypotheses correction procedure.\nHere we present FGSEA (Fast Gene Set Enrichment Analysis) method that is able to estimate arbitrarily low GSEA P-values with a high accuracy in a matter of minutes or even seconds. To confirm the accuracy of the method, we also developed an exact algorithm for GSEA P-values calculation for integer gene-level statistics. Using the exact algorithm as a reference we show that FGSEA is able to routinely estimate P-values up to 10−100 with a small and predictable estimation error. We systematically evaluate FGSEA on a collection of 605 datasets and show that FGSEA recovers much more statistically significant pathways compared to other implementations.\nFGSEA is open source and available as an R package in Bioconductor (http://bioconductor.org/packages/fgsea/) and on GitHub (https://github.com/ctlab/fgsea/).","DOI":"10.1101/060012","language":"en","license":"© 2021, Posted by Cold Spring Harbor Laboratory. This pre-print is available under a Creative Commons License (Attribution 4.0 International), CC BY 4.0, as described at http://creativecommons.org/licenses/by/4.0/","note":"page: 060012\nsection: New Results","publisher":"bioRxiv","source":"bioRxiv","title":"Fast gene set enrichment analysis","URL":"https://www.biorxiv.org/content/10.1101/060012v3","author":[{"family":"Korotkevich","given":"Gennady"},{"family":"Sukhov","given":"Vladimir"},{"family":"Budin","given":"Nikolay"},{"family":"Shpak","given":"Boris"},{"family":"Artyomov","given":"Maxim N."},{"family":"Sergushichev","given":"Alexey"}],"accessed":{"date-parts":[["2023",8,25]]},"issued":{"date-parts":[["2021",2,1]]}}},{"id":10215,"uris":["http://zotero.org/users/4609614/items/LK9T7JXS"],"itemData":{"id":10215,"type":"article","abstract":"Gene set enrichment analysis is a widely used tool for analyzing gene expression data. However, current implementations are slow due to a large number of required samples for the analysis to have a good statistical power. In this paper we present a novel algorithm, that efficiently reuses one sample multiple times and thus speeds up the analysis. We show that it is possible to make hundreds of thousands permutations in a few minutes, which leads to very accurate p-values. This, in turn, allows applying standard FDR correction procedures, which are more accurate than the ones currently used. The method is implemented in a form of an R package and is freely available at https://github.com/ctlab/fgsea.","DOI":"10.1101/060012","language":"en","license":"© 2016, Posted by Cold Spring Harbor Laboratory. This pre-print is available under a Creative Commons License (Attribution 4.0 International), CC BY 4.0, as described at http://creativecommons.org/licenses/by/4.0/","note":"page: 060012\nsection: New Results","publisher":"bioRxiv","source":"bioRxiv","title":"An algorithm for fast preranked gene set enrichment analysis using cumulative statistic calculation","URL":"https://www.biorxiv.org/content/10.1101/060012v1","author":[{"family":"Sergushichev","given":"Alexey A."}],"accessed":{"date-parts":[["2023",8,25]]},"issued":{"date-parts":[["2016",6,20]]}}}],"schema":"https://github.com/citation-style-language/schema/raw/master/csl-citation.json"} </w:instrText>
      </w:r>
      <w:r w:rsidR="008B2C5A" w:rsidRPr="00655D0C">
        <w:rPr>
          <w:color w:val="000000" w:themeColor="text1"/>
        </w:rPr>
        <w:fldChar w:fldCharType="separate"/>
      </w:r>
      <w:r w:rsidR="00AF74B6" w:rsidRPr="00655D0C">
        <w:rPr>
          <w:noProof/>
          <w:color w:val="000000" w:themeColor="text1"/>
        </w:rPr>
        <w:t>(Korotkevich et al., 2021; Sergushichev, 2016)</w:t>
      </w:r>
      <w:r w:rsidR="008B2C5A" w:rsidRPr="00655D0C">
        <w:rPr>
          <w:color w:val="000000" w:themeColor="text1"/>
        </w:rPr>
        <w:fldChar w:fldCharType="end"/>
      </w:r>
      <w:r w:rsidR="00FA2BBE" w:rsidRPr="00655D0C">
        <w:rPr>
          <w:color w:val="000000" w:themeColor="text1"/>
        </w:rPr>
        <w:t xml:space="preserve">. </w:t>
      </w:r>
      <w:r w:rsidR="00572A6A" w:rsidRPr="00655D0C">
        <w:rPr>
          <w:color w:val="000000" w:themeColor="text1"/>
        </w:rPr>
        <w:t>We then applied false discovery correction (FDR p&lt;0.05) to these enrichment scores</w:t>
      </w:r>
      <w:r w:rsidR="00203ABF" w:rsidRPr="00655D0C">
        <w:rPr>
          <w:color w:val="000000" w:themeColor="text1"/>
        </w:rPr>
        <w:t xml:space="preserve">. </w:t>
      </w:r>
    </w:p>
    <w:p w14:paraId="08604DC7" w14:textId="0905379F" w:rsidR="00297D1A" w:rsidRPr="00655D0C" w:rsidRDefault="00F46DD6" w:rsidP="006975A1">
      <w:pPr>
        <w:rPr>
          <w:b/>
          <w:bCs/>
          <w:color w:val="000000" w:themeColor="text1"/>
        </w:rPr>
      </w:pPr>
      <w:r w:rsidRPr="00655D0C">
        <w:rPr>
          <w:color w:val="000000" w:themeColor="text1"/>
        </w:rPr>
        <w:tab/>
      </w:r>
      <w:r w:rsidR="00ED44FB" w:rsidRPr="00655D0C">
        <w:rPr>
          <w:b/>
          <w:bCs/>
          <w:color w:val="000000" w:themeColor="text1"/>
        </w:rPr>
        <w:t>Second,</w:t>
      </w:r>
      <w:r w:rsidR="00ED44FB" w:rsidRPr="00655D0C">
        <w:rPr>
          <w:color w:val="000000" w:themeColor="text1"/>
        </w:rPr>
        <w:t xml:space="preserve"> t</w:t>
      </w:r>
      <w:r w:rsidRPr="00655D0C">
        <w:rPr>
          <w:color w:val="000000" w:themeColor="text1"/>
        </w:rPr>
        <w:t xml:space="preserve">o evaluate the enrichment of metabolite classes for associations with depression or anxiety, we repeated the metabolite set enrichment analysis described above with test statistics reported by Shutta et al. as input </w:t>
      </w:r>
      <w:r w:rsidRPr="00655D0C">
        <w:rPr>
          <w:color w:val="000000" w:themeColor="text1"/>
        </w:rPr>
        <w:fldChar w:fldCharType="begin"/>
      </w:r>
      <w:r w:rsidR="00AA6481" w:rsidRPr="00655D0C">
        <w:rPr>
          <w:color w:val="000000" w:themeColor="text1"/>
        </w:rPr>
        <w:instrText xml:space="preserve"> ADDIN ZOTERO_ITEM CSL_CITATION {"citationID":"mx9ELZ1u","properties":{"formattedCitation":"(Shutta et al., 2021, p. 202)","plainCitation":"(Shutta et al., 2021, p. 202)","noteIndex":0},"citationItems":[{"id":380,"uris":["http://zotero.org/users/4609614/items/P8SQNAW8"],"itemData":{"id":380,"type":"article-journal","abstract":"Several forms of chronic distress including anxiety and depression are associated with adverse cardiometabolic outcomes. Metabolic alterations may underlie these associations. Whether these forms of distress are associated with metabolic alterations even after accounting for comorbid conditions and other factors remains unclear. Using an agnostic approach, this study examines a broad range of metabolites in relation to chronic distress among women.","container-title":"Psychoneuroendocrinology","DOI":"10.1016/j.psyneuen.2021.105420","ISSN":"03064530","journalAbbreviation":"Psychoneuroendocrinology","language":"en","page":"105420","source":"DOI.org (Crossref)","title":"Plasma metabolomic profiles associated with chronic distress in women","volume":"133","author":[{"family":"Shutta","given":"Katherine H."},{"family":"Balasubramanian","given":"Raji"},{"family":"Huang","given":"Tianyi"},{"family":"Jha","given":"Shaili C."},{"family":"Zeleznik","given":"Oana A."},{"family":"Kroenke","given":"Candyce H."},{"family":"Tinker","given":"Lesley F."},{"family":"Smoller","given":"Jordan W."},{"family":"Casanova","given":"Ramon"},{"family":"Tworoger","given":"Shelley S."},{"family":"Manson","given":"JoAnn E."},{"family":"Clish","given":"Clary B."},{"family":"Rexrode","given":"Kathryn M."},{"family":"Hankinson","given":"Susan E."},{"family":"Kubzansky","given":"Laura D."}],"issued":{"date-parts":[["2021",11]]}},"locator":"202"}],"schema":"https://github.com/citation-style-language/schema/raw/master/csl-citation.json"} </w:instrText>
      </w:r>
      <w:r w:rsidRPr="00655D0C">
        <w:rPr>
          <w:color w:val="000000" w:themeColor="text1"/>
        </w:rPr>
        <w:fldChar w:fldCharType="separate"/>
      </w:r>
      <w:r w:rsidR="00AF74B6" w:rsidRPr="00655D0C">
        <w:rPr>
          <w:noProof/>
          <w:color w:val="000000" w:themeColor="text1"/>
        </w:rPr>
        <w:t>(Shutta et al., 2021, p. 202)</w:t>
      </w:r>
      <w:r w:rsidRPr="00655D0C">
        <w:rPr>
          <w:color w:val="000000" w:themeColor="text1"/>
        </w:rPr>
        <w:fldChar w:fldCharType="end"/>
      </w:r>
      <w:r w:rsidRPr="00655D0C">
        <w:rPr>
          <w:color w:val="000000" w:themeColor="text1"/>
        </w:rPr>
        <w:t xml:space="preserve">. </w:t>
      </w:r>
      <w:r w:rsidR="000B3E89" w:rsidRPr="00655D0C">
        <w:rPr>
          <w:color w:val="000000" w:themeColor="text1"/>
        </w:rPr>
        <w:t xml:space="preserve">The same procedure was followed </w:t>
      </w:r>
      <w:r w:rsidR="00AD7B7D" w:rsidRPr="00655D0C">
        <w:rPr>
          <w:color w:val="000000" w:themeColor="text1"/>
        </w:rPr>
        <w:t xml:space="preserve">to calculate the </w:t>
      </w:r>
      <w:r w:rsidR="002C5344" w:rsidRPr="00655D0C">
        <w:rPr>
          <w:color w:val="000000" w:themeColor="text1"/>
        </w:rPr>
        <w:t xml:space="preserve">normalized </w:t>
      </w:r>
      <w:r w:rsidR="00AD7B7D" w:rsidRPr="00655D0C">
        <w:rPr>
          <w:color w:val="000000" w:themeColor="text1"/>
        </w:rPr>
        <w:t>enrichment scores</w:t>
      </w:r>
      <w:r w:rsidR="002C5344" w:rsidRPr="00655D0C">
        <w:rPr>
          <w:color w:val="000000" w:themeColor="text1"/>
        </w:rPr>
        <w:t xml:space="preserve">. </w:t>
      </w:r>
      <w:r w:rsidR="00517018" w:rsidRPr="00655D0C">
        <w:rPr>
          <w:color w:val="000000" w:themeColor="text1"/>
        </w:rPr>
        <w:t>Analysis was restricted to metabolites that were also available in our study.</w:t>
      </w:r>
      <w:r w:rsidR="002C5344" w:rsidRPr="00655D0C">
        <w:rPr>
          <w:color w:val="000000" w:themeColor="text1"/>
        </w:rPr>
        <w:t xml:space="preserve"> We compared results from the two sets of enrichment analyses </w:t>
      </w:r>
      <w:r w:rsidR="0029130C" w:rsidRPr="00655D0C">
        <w:rPr>
          <w:color w:val="000000" w:themeColor="text1"/>
        </w:rPr>
        <w:t xml:space="preserve">as illustrated in </w:t>
      </w:r>
      <w:r w:rsidR="0029130C" w:rsidRPr="00655D0C">
        <w:rPr>
          <w:b/>
          <w:bCs/>
          <w:color w:val="000000" w:themeColor="text1"/>
        </w:rPr>
        <w:t>Supplemental Figure S</w:t>
      </w:r>
      <w:r w:rsidR="009212F9" w:rsidRPr="00655D0C">
        <w:rPr>
          <w:b/>
          <w:bCs/>
          <w:color w:val="000000" w:themeColor="text1"/>
        </w:rPr>
        <w:t>3</w:t>
      </w:r>
      <w:r w:rsidR="0029130C" w:rsidRPr="00655D0C">
        <w:rPr>
          <w:b/>
          <w:bCs/>
          <w:color w:val="000000" w:themeColor="text1"/>
        </w:rPr>
        <w:t xml:space="preserve">. </w:t>
      </w:r>
    </w:p>
    <w:p w14:paraId="497AAC20" w14:textId="77892B42" w:rsidR="002A4C99" w:rsidRPr="00655D0C" w:rsidRDefault="004F6CCB" w:rsidP="002D5941">
      <w:pPr>
        <w:rPr>
          <w:color w:val="000000" w:themeColor="text1"/>
        </w:rPr>
      </w:pPr>
      <w:r w:rsidRPr="00655D0C">
        <w:rPr>
          <w:b/>
          <w:bCs/>
          <w:color w:val="000000" w:themeColor="text1"/>
        </w:rPr>
        <w:tab/>
      </w:r>
      <w:r w:rsidR="00F7533E" w:rsidRPr="00655D0C">
        <w:rPr>
          <w:b/>
          <w:bCs/>
          <w:color w:val="000000" w:themeColor="text1"/>
        </w:rPr>
        <w:t>Additionally</w:t>
      </w:r>
      <w:r w:rsidR="00F7533E" w:rsidRPr="00655D0C">
        <w:rPr>
          <w:color w:val="000000" w:themeColor="text1"/>
        </w:rPr>
        <w:t xml:space="preserve">, to assess whether metabolites linked to persistent PTSD symptoms in the current study were associated with depression or anxiety in prior research, for the 29 metabolites we identified as being linked with PTSD in the current study, we extracted estimates reported by Shutta et al. for their linkages with anxiety/depression </w:t>
      </w:r>
      <w:r w:rsidR="00F7533E" w:rsidRPr="00655D0C">
        <w:rPr>
          <w:color w:val="000000" w:themeColor="text1"/>
        </w:rPr>
        <w:fldChar w:fldCharType="begin"/>
      </w:r>
      <w:r w:rsidR="00F7533E" w:rsidRPr="00655D0C">
        <w:rPr>
          <w:color w:val="000000" w:themeColor="text1"/>
        </w:rPr>
        <w:instrText xml:space="preserve"> ADDIN ZOTERO_ITEM CSL_CITATION {"citationID":"Oz8pax5M","properties":{"formattedCitation":"(Shutta et al., 2021)","plainCitation":"(Shutta et al., 2021)","noteIndex":0},"citationItems":[{"id":380,"uris":["http://zotero.org/users/4609614/items/P8SQNAW8"],"itemData":{"id":380,"type":"article-journal","abstract":"Several forms of chronic distress including anxiety and depression are associated with adverse cardiometabolic outcomes. Metabolic alterations may underlie these associations. Whether these forms of distress are associated with metabolic alterations even after accounting for comorbid conditions and other factors remains unclear. Using an agnostic approach, this study examines a broad range of metabolites in relation to chronic distress among women.","container-title":"Psychoneuroendocrinology","DOI":"10.1016/j.psyneuen.2021.105420","ISSN":"03064530","journalAbbreviation":"Psychoneuroendocrinology","language":"en","page":"105420","source":"DOI.org (Crossref)","title":"Plasma metabolomic profiles associated with chronic distress in women","volume":"133","author":[{"family":"Shutta","given":"Katherine H."},{"family":"Balasubramanian","given":"Raji"},{"family":"Huang","given":"Tianyi"},{"family":"Jha","given":"Shaili C."},{"family":"Zeleznik","given":"Oana A."},{"family":"Kroenke","given":"Candyce H."},{"family":"Tinker","given":"Lesley F."},{"family":"Smoller","given":"Jordan W."},{"family":"Casanova","given":"Ramon"},{"family":"Tworoger","given":"Shelley S."},{"family":"Manson","given":"JoAnn E."},{"family":"Clish","given":"Clary B."},{"family":"Rexrode","given":"Kathryn M."},{"family":"Hankinson","given":"Susan E."},{"family":"Kubzansky","given":"Laura D."}],"issued":{"date-parts":[["2021",11]]}}}],"schema":"https://github.com/citation-style-language/schema/raw/master/csl-citation.json"} </w:instrText>
      </w:r>
      <w:r w:rsidR="00F7533E" w:rsidRPr="00655D0C">
        <w:rPr>
          <w:color w:val="000000" w:themeColor="text1"/>
        </w:rPr>
        <w:fldChar w:fldCharType="separate"/>
      </w:r>
      <w:r w:rsidR="00AF74B6" w:rsidRPr="00655D0C">
        <w:rPr>
          <w:color w:val="000000" w:themeColor="text1"/>
        </w:rPr>
        <w:t>(Shutta et al., 2021)</w:t>
      </w:r>
      <w:r w:rsidR="00F7533E" w:rsidRPr="00655D0C">
        <w:rPr>
          <w:color w:val="000000" w:themeColor="text1"/>
        </w:rPr>
        <w:fldChar w:fldCharType="end"/>
      </w:r>
      <w:r w:rsidR="00F7533E" w:rsidRPr="00655D0C">
        <w:rPr>
          <w:color w:val="000000" w:themeColor="text1"/>
        </w:rPr>
        <w:t xml:space="preserve">. These were obtained from a completely independent sample to the one used for the current study. The comparison is provided in </w:t>
      </w:r>
      <w:r w:rsidR="00F7533E" w:rsidRPr="00655D0C">
        <w:rPr>
          <w:b/>
          <w:bCs/>
          <w:color w:val="000000" w:themeColor="text1"/>
        </w:rPr>
        <w:t>Supplemental Figure S4</w:t>
      </w:r>
      <w:r w:rsidR="00F7533E" w:rsidRPr="00655D0C">
        <w:rPr>
          <w:color w:val="000000" w:themeColor="text1"/>
        </w:rPr>
        <w:t>. Overall, seven out of the 29 metabolites also showed nominal associations with depression/anxiety, two of which were includedthe original MDS (C18:0 LPE and serotonin). The associations followed the same direction as those observed with PTSD.</w:t>
      </w:r>
    </w:p>
    <w:p w14:paraId="066C2452" w14:textId="77777777" w:rsidR="00F7533E" w:rsidRPr="00655D0C" w:rsidRDefault="00F7533E" w:rsidP="002D5941">
      <w:pPr>
        <w:rPr>
          <w:color w:val="000000" w:themeColor="text1"/>
        </w:rPr>
      </w:pPr>
    </w:p>
    <w:p w14:paraId="275DCC5E" w14:textId="41FD63A1" w:rsidR="002A4C99" w:rsidRPr="00655D0C" w:rsidRDefault="007C482D" w:rsidP="002D5941">
      <w:pPr>
        <w:rPr>
          <w:b/>
          <w:bCs/>
          <w:color w:val="000000" w:themeColor="text1"/>
        </w:rPr>
      </w:pPr>
      <w:r w:rsidRPr="00655D0C">
        <w:rPr>
          <w:b/>
          <w:bCs/>
          <w:color w:val="000000" w:themeColor="text1"/>
        </w:rPr>
        <w:t xml:space="preserve">Sensitivity </w:t>
      </w:r>
      <w:r w:rsidR="003C5A98" w:rsidRPr="00655D0C">
        <w:rPr>
          <w:b/>
          <w:bCs/>
          <w:color w:val="000000" w:themeColor="text1"/>
        </w:rPr>
        <w:t>a</w:t>
      </w:r>
      <w:r w:rsidRPr="00655D0C">
        <w:rPr>
          <w:b/>
          <w:bCs/>
          <w:color w:val="000000" w:themeColor="text1"/>
        </w:rPr>
        <w:t>nalys</w:t>
      </w:r>
      <w:r w:rsidR="00604393" w:rsidRPr="00655D0C">
        <w:rPr>
          <w:b/>
          <w:bCs/>
          <w:color w:val="000000" w:themeColor="text1"/>
        </w:rPr>
        <w:t>e</w:t>
      </w:r>
      <w:r w:rsidRPr="00655D0C">
        <w:rPr>
          <w:b/>
          <w:bCs/>
          <w:color w:val="000000" w:themeColor="text1"/>
        </w:rPr>
        <w:t>s</w:t>
      </w:r>
    </w:p>
    <w:p w14:paraId="2DC76E1C" w14:textId="6E23A2A4" w:rsidR="00B43659" w:rsidRPr="00655D0C" w:rsidRDefault="001F0D3B" w:rsidP="00337F37">
      <w:pPr>
        <w:ind w:firstLine="720"/>
      </w:pPr>
      <w:r w:rsidRPr="00655D0C">
        <w:rPr>
          <w:color w:val="000000" w:themeColor="text1"/>
        </w:rPr>
        <w:lastRenderedPageBreak/>
        <w:t xml:space="preserve">We </w:t>
      </w:r>
      <w:r w:rsidR="0046169D" w:rsidRPr="00655D0C">
        <w:rPr>
          <w:color w:val="000000" w:themeColor="text1"/>
        </w:rPr>
        <w:t>performed</w:t>
      </w:r>
      <w:r w:rsidRPr="00655D0C">
        <w:rPr>
          <w:color w:val="000000" w:themeColor="text1"/>
        </w:rPr>
        <w:t xml:space="preserve"> two sets of sensitivity analyses. First, </w:t>
      </w:r>
      <w:r w:rsidR="005564C4" w:rsidRPr="00655D0C">
        <w:rPr>
          <w:color w:val="000000" w:themeColor="text1"/>
        </w:rPr>
        <w:t>to address potential</w:t>
      </w:r>
      <w:r w:rsidR="00AE259E" w:rsidRPr="00655D0C">
        <w:rPr>
          <w:color w:val="000000" w:themeColor="text1"/>
        </w:rPr>
        <w:t xml:space="preserve"> concerns about variations in </w:t>
      </w:r>
      <w:r w:rsidR="00BB7406" w:rsidRPr="00655D0C">
        <w:rPr>
          <w:color w:val="000000" w:themeColor="text1"/>
        </w:rPr>
        <w:t xml:space="preserve">metabolomic markers due to underlying health </w:t>
      </w:r>
      <w:r w:rsidR="00337F37" w:rsidRPr="00655D0C">
        <w:rPr>
          <w:color w:val="000000" w:themeColor="text1"/>
        </w:rPr>
        <w:t>conditions</w:t>
      </w:r>
      <w:r w:rsidR="00BB7406" w:rsidRPr="00655D0C">
        <w:rPr>
          <w:color w:val="000000" w:themeColor="text1"/>
        </w:rPr>
        <w:t xml:space="preserve">, we restricted </w:t>
      </w:r>
      <w:r w:rsidR="00337F37" w:rsidRPr="00655D0C">
        <w:rPr>
          <w:color w:val="000000" w:themeColor="text1"/>
        </w:rPr>
        <w:t>our analysis to a subsample of the samples. Specifically, th</w:t>
      </w:r>
      <w:r w:rsidR="002A4C99" w:rsidRPr="00655D0C">
        <w:rPr>
          <w:color w:val="000000" w:themeColor="text1"/>
        </w:rPr>
        <w:t xml:space="preserve">e primary results from the agnostic analysis </w:t>
      </w:r>
      <w:r w:rsidR="00263CDA" w:rsidRPr="00655D0C">
        <w:rPr>
          <w:color w:val="000000" w:themeColor="text1"/>
        </w:rPr>
        <w:t>were obtained by analyzing available data</w:t>
      </w:r>
      <w:r w:rsidR="00C306E8" w:rsidRPr="00655D0C">
        <w:rPr>
          <w:color w:val="000000" w:themeColor="text1"/>
        </w:rPr>
        <w:t xml:space="preserve"> </w:t>
      </w:r>
      <w:r w:rsidR="00263CDA" w:rsidRPr="00655D0C">
        <w:rPr>
          <w:color w:val="000000" w:themeColor="text1"/>
        </w:rPr>
        <w:t xml:space="preserve">from participants who did not </w:t>
      </w:r>
      <w:r w:rsidR="00F345B0" w:rsidRPr="00655D0C">
        <w:rPr>
          <w:color w:val="000000" w:themeColor="text1"/>
        </w:rPr>
        <w:t xml:space="preserve">receive a diagnosis of </w:t>
      </w:r>
      <w:r w:rsidR="00F345B0" w:rsidRPr="00655D0C">
        <w:t xml:space="preserve">the conditions </w:t>
      </w:r>
      <w:r w:rsidR="003157EC" w:rsidRPr="00655D0C">
        <w:t xml:space="preserve">or diseases </w:t>
      </w:r>
      <w:r w:rsidR="00C306E8" w:rsidRPr="00655D0C">
        <w:t xml:space="preserve">(e.g., breast cancer) </w:t>
      </w:r>
      <w:r w:rsidR="00F345B0" w:rsidRPr="00655D0C">
        <w:t>assessed in the sub</w:t>
      </w:r>
      <w:r w:rsidR="00022DD1" w:rsidRPr="00655D0C">
        <w:t>-</w:t>
      </w:r>
      <w:r w:rsidR="00F345B0" w:rsidRPr="00655D0C">
        <w:t>studies</w:t>
      </w:r>
      <w:r w:rsidR="00572A6A" w:rsidRPr="00655D0C">
        <w:t xml:space="preserve"> included within the </w:t>
      </w:r>
      <w:r w:rsidR="001814A1" w:rsidRPr="00655D0C">
        <w:t xml:space="preserve">NHSII </w:t>
      </w:r>
      <w:r w:rsidR="00572A6A" w:rsidRPr="00655D0C">
        <w:t>merged dataset</w:t>
      </w:r>
      <w:r w:rsidR="00F345B0" w:rsidRPr="00655D0C">
        <w:t xml:space="preserve"> within two years before or after blood collection</w:t>
      </w:r>
      <w:r w:rsidR="00C163D8" w:rsidRPr="00655D0C">
        <w:t>; those who did receive a diagnosis</w:t>
      </w:r>
      <w:r w:rsidR="00C306E8" w:rsidRPr="00655D0C">
        <w:t xml:space="preserve"> in that time period</w:t>
      </w:r>
      <w:r w:rsidR="00F345B0" w:rsidRPr="00655D0C">
        <w:t xml:space="preserve"> were excluded, as disease onset and diagnoses could cause substantial changes in biobehavioral states that may contribute to both PTSD symptoms and metabolomic alterations. </w:t>
      </w:r>
      <w:r w:rsidR="002A4C99" w:rsidRPr="00655D0C">
        <w:t xml:space="preserve">As a sensitivity analysis, we </w:t>
      </w:r>
      <w:r w:rsidR="00C163D8" w:rsidRPr="00655D0C">
        <w:t xml:space="preserve">also </w:t>
      </w:r>
      <w:r w:rsidR="002A4C99" w:rsidRPr="00655D0C">
        <w:t xml:space="preserve">tested whether the observed associations still held when we restricted the </w:t>
      </w:r>
      <w:r w:rsidR="003100E2" w:rsidRPr="00655D0C">
        <w:t>NHSII merged dataset</w:t>
      </w:r>
      <w:r w:rsidR="002A4C99" w:rsidRPr="00655D0C">
        <w:t xml:space="preserve"> to individuals who </w:t>
      </w:r>
      <w:r w:rsidR="002A4C99" w:rsidRPr="00655D0C">
        <w:rPr>
          <w:i/>
          <w:iCs/>
        </w:rPr>
        <w:t>never</w:t>
      </w:r>
      <w:r w:rsidR="002A4C99" w:rsidRPr="00655D0C">
        <w:t xml:space="preserve"> developed the disease </w:t>
      </w:r>
      <w:r w:rsidR="00C06C5C" w:rsidRPr="00655D0C">
        <w:t xml:space="preserve">in the original </w:t>
      </w:r>
      <w:r w:rsidR="0062777D" w:rsidRPr="00655D0C">
        <w:t xml:space="preserve">case-control </w:t>
      </w:r>
      <w:r w:rsidR="00C06C5C" w:rsidRPr="00655D0C">
        <w:t xml:space="preserve">substudies with various </w:t>
      </w:r>
      <w:r w:rsidR="00EE2DAE" w:rsidRPr="00655D0C">
        <w:t xml:space="preserve">physical health </w:t>
      </w:r>
      <w:r w:rsidR="00C06C5C" w:rsidRPr="00655D0C">
        <w:t>endpoints (i.e., the controls)</w:t>
      </w:r>
      <w:r w:rsidR="0062777D" w:rsidRPr="00655D0C">
        <w:t xml:space="preserve"> as well</w:t>
      </w:r>
      <w:r w:rsidR="003100E2" w:rsidRPr="00655D0C">
        <w:t xml:space="preserve"> as samples from the stress sub</w:t>
      </w:r>
      <w:r w:rsidR="009216F2" w:rsidRPr="00655D0C">
        <w:t>-</w:t>
      </w:r>
      <w:r w:rsidR="003100E2" w:rsidRPr="00655D0C">
        <w:t>study (which was the only sub</w:t>
      </w:r>
      <w:r w:rsidR="009216F2" w:rsidRPr="00655D0C">
        <w:t>-</w:t>
      </w:r>
      <w:r w:rsidR="003100E2" w:rsidRPr="00655D0C">
        <w:t>study not following a case-control design)</w:t>
      </w:r>
      <w:r w:rsidR="00F345B0" w:rsidRPr="00655D0C">
        <w:t>. Data were available from 19</w:t>
      </w:r>
      <w:r w:rsidR="00153418" w:rsidRPr="00655D0C">
        <w:t>44</w:t>
      </w:r>
      <w:r w:rsidR="00F345B0" w:rsidRPr="00655D0C">
        <w:t xml:space="preserve"> samples. </w:t>
      </w:r>
      <w:r w:rsidR="007C482D" w:rsidRPr="00655D0C">
        <w:t>Restricting samples from the NHSII merged dataset to controls</w:t>
      </w:r>
      <w:r w:rsidR="000844B3" w:rsidRPr="00655D0C">
        <w:t xml:space="preserve"> and meta-analyzing </w:t>
      </w:r>
      <w:r w:rsidR="00DF70DE" w:rsidRPr="00655D0C">
        <w:t xml:space="preserve">with the MBS and </w:t>
      </w:r>
      <w:r w:rsidR="00477B97" w:rsidRPr="00655D0C">
        <w:t>S</w:t>
      </w:r>
      <w:r w:rsidR="00DF70DE" w:rsidRPr="00655D0C">
        <w:t xml:space="preserve">evere </w:t>
      </w:r>
      <w:r w:rsidR="00477B97" w:rsidRPr="00655D0C">
        <w:t>D</w:t>
      </w:r>
      <w:r w:rsidR="00DF70DE" w:rsidRPr="00655D0C">
        <w:t xml:space="preserve">istress </w:t>
      </w:r>
      <w:r w:rsidR="00477B97" w:rsidRPr="00655D0C">
        <w:t>S</w:t>
      </w:r>
      <w:r w:rsidR="00DF70DE" w:rsidRPr="00655D0C">
        <w:t xml:space="preserve">ample </w:t>
      </w:r>
      <w:r w:rsidR="006E26EF" w:rsidRPr="00655D0C">
        <w:t>following the same procedure as in the primary analyses</w:t>
      </w:r>
      <w:r w:rsidR="001E2E95" w:rsidRPr="00655D0C">
        <w:t>,</w:t>
      </w:r>
      <w:r w:rsidR="007C482D" w:rsidRPr="00655D0C">
        <w:t xml:space="preserve"> </w:t>
      </w:r>
      <w:r w:rsidR="00AD14BB" w:rsidRPr="00655D0C">
        <w:t>we found that</w:t>
      </w:r>
      <w:r w:rsidR="0034663B" w:rsidRPr="00655D0C">
        <w:t xml:space="preserve"> </w:t>
      </w:r>
      <w:r w:rsidR="003A63F5" w:rsidRPr="00655D0C">
        <w:t>22</w:t>
      </w:r>
      <w:r w:rsidR="00B37FAD" w:rsidRPr="00655D0C">
        <w:t xml:space="preserve"> out of the 29</w:t>
      </w:r>
      <w:r w:rsidR="007C482D" w:rsidRPr="00655D0C">
        <w:t xml:space="preserve"> metabolites significant in Model </w:t>
      </w:r>
      <w:r w:rsidR="00B37FAD" w:rsidRPr="00655D0C">
        <w:t>1</w:t>
      </w:r>
      <w:r w:rsidR="007C482D" w:rsidRPr="00655D0C">
        <w:t xml:space="preserve"> of the primary analysis were nominally significant and </w:t>
      </w:r>
      <w:r w:rsidR="003A63F5" w:rsidRPr="00655D0C">
        <w:t>7</w:t>
      </w:r>
      <w:r w:rsidR="006663A2" w:rsidRPr="00655D0C">
        <w:t xml:space="preserve"> </w:t>
      </w:r>
      <w:r w:rsidR="0015721E" w:rsidRPr="00655D0C">
        <w:t>remained</w:t>
      </w:r>
      <w:r w:rsidR="00CD3064" w:rsidRPr="00655D0C">
        <w:t xml:space="preserve"> </w:t>
      </w:r>
      <w:r w:rsidR="007C482D" w:rsidRPr="00655D0C">
        <w:t>significant after</w:t>
      </w:r>
      <w:r w:rsidR="00ED2463" w:rsidRPr="00655D0C">
        <w:t xml:space="preserve"> metabolome-wide</w:t>
      </w:r>
      <w:r w:rsidR="007C482D" w:rsidRPr="00655D0C">
        <w:t xml:space="preserve"> FDR corrections </w:t>
      </w:r>
      <w:r w:rsidR="000D5F8D" w:rsidRPr="00655D0C">
        <w:t xml:space="preserve">for 339 metabolites </w:t>
      </w:r>
      <w:r w:rsidR="007C482D" w:rsidRPr="00655D0C">
        <w:t>(</w:t>
      </w:r>
      <w:r w:rsidR="007C482D" w:rsidRPr="00655D0C">
        <w:rPr>
          <w:b/>
          <w:bCs/>
        </w:rPr>
        <w:t>Supplemental Figure S</w:t>
      </w:r>
      <w:r w:rsidR="009212F9" w:rsidRPr="00655D0C">
        <w:rPr>
          <w:b/>
          <w:bCs/>
        </w:rPr>
        <w:t>5</w:t>
      </w:r>
      <w:r w:rsidR="007C482D" w:rsidRPr="00655D0C">
        <w:t xml:space="preserve">). Point estimates and confidence intervals were similar to </w:t>
      </w:r>
      <w:r w:rsidR="00CD3064" w:rsidRPr="00655D0C">
        <w:t>those identified in</w:t>
      </w:r>
      <w:r w:rsidR="007C482D" w:rsidRPr="00655D0C">
        <w:t xml:space="preserve"> the primary analysis.</w:t>
      </w:r>
    </w:p>
    <w:p w14:paraId="34AA0935" w14:textId="360D9A3F" w:rsidR="00267784" w:rsidRPr="00655D0C" w:rsidRDefault="00267784" w:rsidP="00165371">
      <w:pPr>
        <w:ind w:firstLine="720"/>
      </w:pPr>
      <w:r w:rsidRPr="00655D0C">
        <w:t xml:space="preserve">Second, </w:t>
      </w:r>
      <w:r w:rsidR="00BF3336" w:rsidRPr="00655D0C">
        <w:t xml:space="preserve">to allow for a direct comparison </w:t>
      </w:r>
      <w:r w:rsidR="00165371" w:rsidRPr="00655D0C">
        <w:t>of the potential effects of persistent PTSD versus remitted PTSD</w:t>
      </w:r>
      <w:r w:rsidR="00BF3336" w:rsidRPr="00655D0C">
        <w:t xml:space="preserve"> </w:t>
      </w:r>
      <w:r w:rsidR="00165371" w:rsidRPr="00655D0C">
        <w:t xml:space="preserve">on the MDS, </w:t>
      </w:r>
      <w:r w:rsidR="0046169D" w:rsidRPr="00655D0C">
        <w:t xml:space="preserve">we </w:t>
      </w:r>
      <w:r w:rsidR="007F105F" w:rsidRPr="00655D0C">
        <w:t xml:space="preserve">considered an alternative approach to characterize persistent PTSD, where the variable was defined as a binary variable of </w:t>
      </w:r>
      <w:r w:rsidR="0017167C" w:rsidRPr="00655D0C">
        <w:t xml:space="preserve">having </w:t>
      </w:r>
      <w:r w:rsidR="007F105F" w:rsidRPr="00655D0C">
        <w:t>probable persistent PTSD (endorsing four or more persistent symptoms</w:t>
      </w:r>
      <w:r w:rsidR="0017167C" w:rsidRPr="00655D0C">
        <w:t>; Yes/No</w:t>
      </w:r>
      <w:r w:rsidR="007F105F" w:rsidRPr="00655D0C">
        <w:t xml:space="preserve">) </w:t>
      </w:r>
      <w:r w:rsidR="0017167C" w:rsidRPr="00655D0C">
        <w:t xml:space="preserve">rather than the continuous variable of symptom counts in the primary analysis. </w:t>
      </w:r>
      <w:r w:rsidR="008F68C5" w:rsidRPr="00655D0C">
        <w:t xml:space="preserve">Results are presented in </w:t>
      </w:r>
      <w:r w:rsidR="002C343F" w:rsidRPr="00655D0C">
        <w:rPr>
          <w:b/>
          <w:bCs/>
        </w:rPr>
        <w:t>Supplemental Table S5</w:t>
      </w:r>
      <w:r w:rsidR="002C343F" w:rsidRPr="00655D0C">
        <w:t xml:space="preserve">. </w:t>
      </w:r>
      <w:r w:rsidR="009A6A4A" w:rsidRPr="00655D0C">
        <w:t>Consistent with the main analysis</w:t>
      </w:r>
      <w:r w:rsidR="002C0CC8" w:rsidRPr="00655D0C">
        <w:t>, persistent PTSD was</w:t>
      </w:r>
      <w:r w:rsidR="009A6A4A" w:rsidRPr="00655D0C">
        <w:t xml:space="preserve"> </w:t>
      </w:r>
      <w:r w:rsidR="002C0CC8" w:rsidRPr="00655D0C">
        <w:t>the only variable linked to the MDS</w:t>
      </w:r>
      <w:r w:rsidR="009A6A4A" w:rsidRPr="00655D0C">
        <w:t xml:space="preserve"> in the meta-analyses. </w:t>
      </w:r>
      <w:r w:rsidR="00A86AD5" w:rsidRPr="00655D0C">
        <w:t xml:space="preserve">Specifically, the MDS was </w:t>
      </w:r>
      <w:r w:rsidR="00020049" w:rsidRPr="00655D0C">
        <w:t xml:space="preserve">0.36 unit higher among individuals with persistent PTSD in comparison to </w:t>
      </w:r>
      <w:r w:rsidR="000678DC" w:rsidRPr="00655D0C">
        <w:t xml:space="preserve">individuals without persistent PTSD (95% CI: </w:t>
      </w:r>
      <w:r w:rsidR="00AF0E75" w:rsidRPr="00655D0C">
        <w:t xml:space="preserve">[0.09, 0.63]) in the minimal model. </w:t>
      </w:r>
      <w:r w:rsidR="00F850D4" w:rsidRPr="00655D0C">
        <w:t>The point estimate for persistent PTSD was more than three times greater than that for remitted PTSD</w:t>
      </w:r>
      <w:r w:rsidR="006C54CF" w:rsidRPr="00655D0C">
        <w:t xml:space="preserve"> (</w:t>
      </w:r>
      <w:r w:rsidR="00215CB2" w:rsidRPr="00655D0C">
        <w:t>β=0.1, [-0.15, 0.34]</w:t>
      </w:r>
      <w:r w:rsidR="006C54CF" w:rsidRPr="00655D0C">
        <w:t>)</w:t>
      </w:r>
      <w:r w:rsidR="00215CB2" w:rsidRPr="00655D0C">
        <w:t xml:space="preserve"> under this alternative model formulation. </w:t>
      </w:r>
    </w:p>
    <w:p w14:paraId="2A8BD92A" w14:textId="77777777" w:rsidR="00DD71FA" w:rsidRPr="00655D0C" w:rsidRDefault="00DD71FA" w:rsidP="00DD71FA"/>
    <w:p w14:paraId="2CA63D98" w14:textId="06F39A28" w:rsidR="00DD71FA" w:rsidRPr="00655D0C" w:rsidRDefault="00DD71FA" w:rsidP="00DD71FA">
      <w:pPr>
        <w:rPr>
          <w:b/>
          <w:bCs/>
        </w:rPr>
      </w:pPr>
      <w:r w:rsidRPr="00655D0C">
        <w:rPr>
          <w:b/>
          <w:bCs/>
        </w:rPr>
        <w:t>Assessment of imputation methods</w:t>
      </w:r>
    </w:p>
    <w:p w14:paraId="324D2630" w14:textId="79F09853" w:rsidR="00ED0F2F" w:rsidRPr="00655D0C" w:rsidRDefault="00DD71FA" w:rsidP="00DD71FA">
      <w:r w:rsidRPr="00655D0C">
        <w:tab/>
      </w:r>
      <w:r w:rsidR="001E0B6D" w:rsidRPr="00655D0C">
        <w:t xml:space="preserve">In the primary analysis, we imputed missing values for metabolites with less than 50% missingness using a simple substitution method: missing values were assumed to be below the detection limit and thus imputed as ½ of the minimum observed value. While the 50% cutoff was specific a priori, the actual degrees of missingness observed in our analyses were substantially lower: 12% of the metabolites had more than 1% of the values missing and imputed, as shown in </w:t>
      </w:r>
      <w:r w:rsidR="001E0B6D" w:rsidRPr="00655D0C">
        <w:rPr>
          <w:b/>
          <w:bCs/>
        </w:rPr>
        <w:t>Supplemental Figure S2</w:t>
      </w:r>
      <w:r w:rsidR="001E0B6D" w:rsidRPr="00655D0C">
        <w:t xml:space="preserve">. While the substitution method may work well when missingness is minimal and the missingness arises from the true values falling below the limit of detection (i.e., missing not at random, Do et al., 2018), we considered an alternative imputation method using the Random Forest algorithm, which is a non-parametric imputation method and has been shown to outperform several alternative methods (Wei et al., 2018). Specifically, we included all 339 metabolites in the imputation model, and specified 50 trees for each forest, with a maximum iteration of 5. Analyses were performed using the missForest package (Stekhoven, 2011). Values imputed using the Random Forest algorithm were strongly correlated with values from the substitution method: Pearson correlation coefficients ranged from 0.63 to 0.99 among the 339 </w:t>
      </w:r>
      <w:r w:rsidR="001E0B6D" w:rsidRPr="00655D0C">
        <w:lastRenderedPageBreak/>
        <w:t>metabolites, with 96% of the metabolites showed a correlation above 0.9 when comparing the two imputation methods. We estimated associations between persistent PTSD symptoms and the Random Forest imputed values of the 29 metabolites linked to persistent PTSD symptoms in the primary analysis, and results were essentially identical.</w:t>
      </w:r>
      <w:r w:rsidR="00372862" w:rsidRPr="00655D0C">
        <w:t xml:space="preserve"> </w:t>
      </w:r>
    </w:p>
    <w:p w14:paraId="56EFBDF8" w14:textId="77777777" w:rsidR="00DD71FA" w:rsidRPr="00655D0C" w:rsidRDefault="00DD71FA" w:rsidP="0033317F">
      <w:pPr>
        <w:ind w:firstLine="720"/>
      </w:pPr>
    </w:p>
    <w:p w14:paraId="35FD73D8" w14:textId="77777777" w:rsidR="00B43659" w:rsidRPr="00655D0C" w:rsidRDefault="00B43659" w:rsidP="0033317F">
      <w:pPr>
        <w:ind w:firstLine="720"/>
      </w:pPr>
    </w:p>
    <w:p w14:paraId="0E0319E2" w14:textId="77777777" w:rsidR="008D2298" w:rsidRPr="00655D0C" w:rsidRDefault="008D2298" w:rsidP="002D5941">
      <w:pPr>
        <w:rPr>
          <w:b/>
          <w:bCs/>
          <w:color w:val="000000" w:themeColor="text1"/>
        </w:rPr>
        <w:sectPr w:rsidR="008D2298" w:rsidRPr="00655D0C" w:rsidSect="004B4484">
          <w:headerReference w:type="default" r:id="rId7"/>
          <w:footerReference w:type="even" r:id="rId8"/>
          <w:footerReference w:type="default" r:id="rId9"/>
          <w:pgSz w:w="12240" w:h="15840"/>
          <w:pgMar w:top="1440" w:right="1440" w:bottom="1440" w:left="1440" w:header="720" w:footer="720" w:gutter="0"/>
          <w:cols w:space="720"/>
          <w:docGrid w:linePitch="360"/>
        </w:sectPr>
      </w:pPr>
    </w:p>
    <w:p w14:paraId="66566E10" w14:textId="1C919DB1" w:rsidR="001E3FFF" w:rsidRPr="00655D0C" w:rsidRDefault="00D54B4D" w:rsidP="002D5941">
      <w:pPr>
        <w:rPr>
          <w:b/>
          <w:bCs/>
          <w:color w:val="000000" w:themeColor="text1"/>
        </w:rPr>
      </w:pPr>
      <w:r w:rsidRPr="00655D0C">
        <w:rPr>
          <w:b/>
          <w:bCs/>
          <w:color w:val="000000" w:themeColor="text1"/>
        </w:rPr>
        <w:lastRenderedPageBreak/>
        <w:t>References</w:t>
      </w:r>
    </w:p>
    <w:p w14:paraId="1B8D6EDA" w14:textId="77777777" w:rsidR="00AF74B6" w:rsidRPr="00655D0C" w:rsidRDefault="0005392F" w:rsidP="009571E5">
      <w:pPr>
        <w:pStyle w:val="Bibliography"/>
        <w:spacing w:line="240" w:lineRule="auto"/>
        <w:contextualSpacing/>
        <w:rPr>
          <w:color w:val="000000"/>
        </w:rPr>
      </w:pPr>
      <w:r w:rsidRPr="00655D0C">
        <w:rPr>
          <w:b/>
          <w:bCs/>
          <w:color w:val="000000" w:themeColor="text1"/>
        </w:rPr>
        <w:fldChar w:fldCharType="begin"/>
      </w:r>
      <w:r w:rsidR="00AF74B6" w:rsidRPr="00655D0C">
        <w:rPr>
          <w:b/>
          <w:bCs/>
          <w:color w:val="000000" w:themeColor="text1"/>
        </w:rPr>
        <w:instrText xml:space="preserve"> ADDIN ZOTERO_BIBL {"uncited":[],"omitted":[],"custom":[]} CSL_BIBLIOGRAPHY </w:instrText>
      </w:r>
      <w:r w:rsidRPr="00655D0C">
        <w:rPr>
          <w:b/>
          <w:bCs/>
          <w:color w:val="000000" w:themeColor="text1"/>
        </w:rPr>
        <w:fldChar w:fldCharType="separate"/>
      </w:r>
      <w:r w:rsidR="00AF74B6" w:rsidRPr="00655D0C">
        <w:rPr>
          <w:color w:val="000000"/>
        </w:rPr>
        <w:t xml:space="preserve">Ainsworth, B. E., Haskell, W. L., Leon, A. S., Jacobs, D. R., Montoye, H. J., Sallis, J. F., &amp; Paffenbarger, R. S. (1993). Compendium of physical activities: Classification of energy costs of human physical activities. </w:t>
      </w:r>
      <w:r w:rsidR="00AF74B6" w:rsidRPr="00655D0C">
        <w:rPr>
          <w:i/>
          <w:iCs/>
          <w:color w:val="000000"/>
        </w:rPr>
        <w:t>Medicine and Science in Sports and Exercise</w:t>
      </w:r>
      <w:r w:rsidR="00AF74B6" w:rsidRPr="00655D0C">
        <w:rPr>
          <w:color w:val="000000"/>
        </w:rPr>
        <w:t xml:space="preserve">, </w:t>
      </w:r>
      <w:r w:rsidR="00AF74B6" w:rsidRPr="00655D0C">
        <w:rPr>
          <w:i/>
          <w:iCs/>
          <w:color w:val="000000"/>
        </w:rPr>
        <w:t>25</w:t>
      </w:r>
      <w:r w:rsidR="00AF74B6" w:rsidRPr="00655D0C">
        <w:rPr>
          <w:color w:val="000000"/>
        </w:rPr>
        <w:t>(1), 71–80. https://doi.org/10.1249/00005768-199301000-00011</w:t>
      </w:r>
    </w:p>
    <w:p w14:paraId="1BE2721F" w14:textId="77777777" w:rsidR="00AF74B6" w:rsidRPr="00655D0C" w:rsidRDefault="00AF74B6" w:rsidP="009571E5">
      <w:pPr>
        <w:pStyle w:val="Bibliography"/>
        <w:spacing w:line="240" w:lineRule="auto"/>
        <w:contextualSpacing/>
        <w:rPr>
          <w:color w:val="000000"/>
        </w:rPr>
      </w:pPr>
      <w:r w:rsidRPr="00655D0C">
        <w:rPr>
          <w:color w:val="000000"/>
        </w:rPr>
        <w:t xml:space="preserve">Balasubramanian, R., Shutta, K. H., Guasch-Ferre, M., Huang, T., Jha, S. C., Zhu, Y., … Kubzansky, L. D. (2023). Metabolomic profiles of chronic distress are associated with cardiovascular disease risk and inflammation-related risk factors. </w:t>
      </w:r>
      <w:r w:rsidRPr="00655D0C">
        <w:rPr>
          <w:i/>
          <w:iCs/>
          <w:color w:val="000000"/>
        </w:rPr>
        <w:t>Brain, Behavior, and Immunity</w:t>
      </w:r>
      <w:r w:rsidRPr="00655D0C">
        <w:rPr>
          <w:color w:val="000000"/>
        </w:rPr>
        <w:t>. https://doi.org/10.1016/j.bbi.2023.08.010</w:t>
      </w:r>
    </w:p>
    <w:p w14:paraId="5940C954" w14:textId="77777777" w:rsidR="00AF74B6" w:rsidRPr="00655D0C" w:rsidRDefault="00AF74B6" w:rsidP="009571E5">
      <w:pPr>
        <w:pStyle w:val="Bibliography"/>
        <w:spacing w:line="240" w:lineRule="auto"/>
        <w:contextualSpacing/>
        <w:rPr>
          <w:color w:val="000000"/>
        </w:rPr>
      </w:pPr>
      <w:r w:rsidRPr="00655D0C">
        <w:rPr>
          <w:color w:val="000000"/>
        </w:rPr>
        <w:t xml:space="preserve">Björgvinsson, T., Kertz, S. J., Bigda-Peyton, J. S., McCoy, K. L., &amp; Aderka, I. M. (2013). Psychometric Properties of the CES-D-10 in a Psychiatric Sample. </w:t>
      </w:r>
      <w:r w:rsidRPr="00655D0C">
        <w:rPr>
          <w:i/>
          <w:iCs/>
          <w:color w:val="000000"/>
        </w:rPr>
        <w:t>Assessment</w:t>
      </w:r>
      <w:r w:rsidRPr="00655D0C">
        <w:rPr>
          <w:color w:val="000000"/>
        </w:rPr>
        <w:t xml:space="preserve">, </w:t>
      </w:r>
      <w:r w:rsidRPr="00655D0C">
        <w:rPr>
          <w:i/>
          <w:iCs/>
          <w:color w:val="000000"/>
        </w:rPr>
        <w:t>20</w:t>
      </w:r>
      <w:r w:rsidRPr="00655D0C">
        <w:rPr>
          <w:color w:val="000000"/>
        </w:rPr>
        <w:t>(4), 429–436. https://doi.org/10.1177/1073191113481998</w:t>
      </w:r>
    </w:p>
    <w:p w14:paraId="257892F4" w14:textId="77777777" w:rsidR="00AF74B6" w:rsidRPr="00655D0C" w:rsidRDefault="00AF74B6" w:rsidP="009571E5">
      <w:pPr>
        <w:pStyle w:val="Bibliography"/>
        <w:spacing w:line="240" w:lineRule="auto"/>
        <w:contextualSpacing/>
        <w:rPr>
          <w:color w:val="000000"/>
        </w:rPr>
      </w:pPr>
      <w:r w:rsidRPr="00655D0C">
        <w:rPr>
          <w:color w:val="000000"/>
        </w:rPr>
        <w:t xml:space="preserve">Brandes, U. (2001). A faster algorithm for betweenness centrality*. </w:t>
      </w:r>
      <w:r w:rsidRPr="00655D0C">
        <w:rPr>
          <w:i/>
          <w:iCs/>
          <w:color w:val="000000"/>
        </w:rPr>
        <w:t>The Journal of Mathematical Sociology</w:t>
      </w:r>
      <w:r w:rsidRPr="00655D0C">
        <w:rPr>
          <w:color w:val="000000"/>
        </w:rPr>
        <w:t xml:space="preserve">, </w:t>
      </w:r>
      <w:r w:rsidRPr="00655D0C">
        <w:rPr>
          <w:i/>
          <w:iCs/>
          <w:color w:val="000000"/>
        </w:rPr>
        <w:t>25</w:t>
      </w:r>
      <w:r w:rsidRPr="00655D0C">
        <w:rPr>
          <w:color w:val="000000"/>
        </w:rPr>
        <w:t>(2), 163–177. https://doi.org/10.1080/0022250X.2001.9990249</w:t>
      </w:r>
    </w:p>
    <w:p w14:paraId="1DAA62A6" w14:textId="77777777" w:rsidR="00AF74B6" w:rsidRPr="00655D0C" w:rsidRDefault="00AF74B6" w:rsidP="009571E5">
      <w:pPr>
        <w:pStyle w:val="Bibliography"/>
        <w:spacing w:line="240" w:lineRule="auto"/>
        <w:contextualSpacing/>
        <w:rPr>
          <w:color w:val="000000"/>
        </w:rPr>
      </w:pPr>
      <w:r w:rsidRPr="00655D0C">
        <w:rPr>
          <w:color w:val="000000"/>
        </w:rPr>
        <w:t xml:space="preserve">Chakraborty, S., Mandal, J., Yang, T., Cheng, X., Yeo, J.-Y., McCarthy, C. G., … Joe, B. (2020). Metabolites and Hypertension: Insights into Hypertension as a Metabolic Disorder. </w:t>
      </w:r>
      <w:r w:rsidRPr="00655D0C">
        <w:rPr>
          <w:i/>
          <w:iCs/>
          <w:color w:val="000000"/>
        </w:rPr>
        <w:t>Hypertension</w:t>
      </w:r>
      <w:r w:rsidRPr="00655D0C">
        <w:rPr>
          <w:color w:val="000000"/>
        </w:rPr>
        <w:t xml:space="preserve">, </w:t>
      </w:r>
      <w:r w:rsidRPr="00655D0C">
        <w:rPr>
          <w:i/>
          <w:iCs/>
          <w:color w:val="000000"/>
        </w:rPr>
        <w:t>75</w:t>
      </w:r>
      <w:r w:rsidRPr="00655D0C">
        <w:rPr>
          <w:color w:val="000000"/>
        </w:rPr>
        <w:t>(6), 1386–1396. https://doi.org/10.1161/HYPERTENSIONAHA.120.13896</w:t>
      </w:r>
    </w:p>
    <w:p w14:paraId="2C974323" w14:textId="77777777" w:rsidR="00AF74B6" w:rsidRPr="00655D0C" w:rsidRDefault="00AF74B6" w:rsidP="009571E5">
      <w:pPr>
        <w:pStyle w:val="Bibliography"/>
        <w:spacing w:line="240" w:lineRule="auto"/>
        <w:contextualSpacing/>
        <w:rPr>
          <w:color w:val="000000"/>
        </w:rPr>
      </w:pPr>
      <w:r w:rsidRPr="00655D0C">
        <w:rPr>
          <w:color w:val="000000"/>
        </w:rPr>
        <w:t xml:space="preserve">Chiuve, S. E., Fung, T. T., Rimm, E. B., Hu, F. B., McCullough, M. L., Wang, M., … Willett, W. C. (2012). Alternative Dietary Indices Both Strongly Predict Risk of Chronic Disease, ,. </w:t>
      </w:r>
      <w:r w:rsidRPr="00655D0C">
        <w:rPr>
          <w:i/>
          <w:iCs/>
          <w:color w:val="000000"/>
        </w:rPr>
        <w:t>The Journal of Nutrition</w:t>
      </w:r>
      <w:r w:rsidRPr="00655D0C">
        <w:rPr>
          <w:color w:val="000000"/>
        </w:rPr>
        <w:t xml:space="preserve">, </w:t>
      </w:r>
      <w:r w:rsidRPr="00655D0C">
        <w:rPr>
          <w:i/>
          <w:iCs/>
          <w:color w:val="000000"/>
        </w:rPr>
        <w:t>142</w:t>
      </w:r>
      <w:r w:rsidRPr="00655D0C">
        <w:rPr>
          <w:color w:val="000000"/>
        </w:rPr>
        <w:t>(6), 1009–1018. https://doi.org/10.3945/jn.111.157222</w:t>
      </w:r>
    </w:p>
    <w:p w14:paraId="41F75E78" w14:textId="77777777" w:rsidR="00AF74B6" w:rsidRPr="00655D0C" w:rsidRDefault="00AF74B6" w:rsidP="009571E5">
      <w:pPr>
        <w:pStyle w:val="Bibliography"/>
        <w:spacing w:line="240" w:lineRule="auto"/>
        <w:contextualSpacing/>
        <w:rPr>
          <w:color w:val="000000"/>
        </w:rPr>
      </w:pPr>
      <w:r w:rsidRPr="00655D0C">
        <w:rPr>
          <w:color w:val="000000"/>
        </w:rPr>
        <w:t xml:space="preserve">Crown, S., &amp; Crisp, A. H. (1966). A short clinical diagnostic self-rating scale for psychoneurotic patients. The Middlesex Hospital Questionnaire (M.H.Q.). </w:t>
      </w:r>
      <w:r w:rsidRPr="00655D0C">
        <w:rPr>
          <w:i/>
          <w:iCs/>
          <w:color w:val="000000"/>
        </w:rPr>
        <w:t>The British Journal of Psychiatry: The Journal of Mental Science</w:t>
      </w:r>
      <w:r w:rsidRPr="00655D0C">
        <w:rPr>
          <w:color w:val="000000"/>
        </w:rPr>
        <w:t xml:space="preserve">, </w:t>
      </w:r>
      <w:r w:rsidRPr="00655D0C">
        <w:rPr>
          <w:i/>
          <w:iCs/>
          <w:color w:val="000000"/>
        </w:rPr>
        <w:t>112</w:t>
      </w:r>
      <w:r w:rsidRPr="00655D0C">
        <w:rPr>
          <w:color w:val="000000"/>
        </w:rPr>
        <w:t>(490), 917–923. https://doi.org/10.1192/bjp.112.490.917</w:t>
      </w:r>
    </w:p>
    <w:p w14:paraId="49F009BE" w14:textId="77777777" w:rsidR="00AF74B6" w:rsidRPr="00655D0C" w:rsidRDefault="00AF74B6" w:rsidP="009571E5">
      <w:pPr>
        <w:pStyle w:val="Bibliography"/>
        <w:spacing w:line="240" w:lineRule="auto"/>
        <w:contextualSpacing/>
        <w:rPr>
          <w:color w:val="000000"/>
        </w:rPr>
      </w:pPr>
      <w:r w:rsidRPr="00655D0C">
        <w:rPr>
          <w:color w:val="000000"/>
        </w:rPr>
        <w:t xml:space="preserve">Freeman, L. C. (1978). Centrality in social networks conceptual clarification. </w:t>
      </w:r>
      <w:r w:rsidRPr="00655D0C">
        <w:rPr>
          <w:i/>
          <w:iCs/>
          <w:color w:val="000000"/>
        </w:rPr>
        <w:t>Social Networks</w:t>
      </w:r>
      <w:r w:rsidRPr="00655D0C">
        <w:rPr>
          <w:color w:val="000000"/>
        </w:rPr>
        <w:t xml:space="preserve">, </w:t>
      </w:r>
      <w:r w:rsidRPr="00655D0C">
        <w:rPr>
          <w:i/>
          <w:iCs/>
          <w:color w:val="000000"/>
        </w:rPr>
        <w:t>1</w:t>
      </w:r>
      <w:r w:rsidRPr="00655D0C">
        <w:rPr>
          <w:color w:val="000000"/>
        </w:rPr>
        <w:t>(3), 215–239. https://doi.org/10.1016/0378-8733(78)90021-7</w:t>
      </w:r>
    </w:p>
    <w:p w14:paraId="18B2AA4C" w14:textId="77777777" w:rsidR="00AF74B6" w:rsidRPr="00655D0C" w:rsidRDefault="00AF74B6" w:rsidP="009571E5">
      <w:pPr>
        <w:pStyle w:val="Bibliography"/>
        <w:spacing w:line="240" w:lineRule="auto"/>
        <w:contextualSpacing/>
        <w:rPr>
          <w:color w:val="000000"/>
        </w:rPr>
      </w:pPr>
      <w:r w:rsidRPr="00655D0C">
        <w:rPr>
          <w:color w:val="000000"/>
        </w:rPr>
        <w:t xml:space="preserve">Glovannucci, E., Colditz, G., Stampfer, M. J., Rimm, E. B., Litin, L., Sampson, L., &amp; Willett, W. C. (1991). The Assessment of Alcohol Consumption by a Simple Self-administered Questionnaire. </w:t>
      </w:r>
      <w:r w:rsidRPr="00655D0C">
        <w:rPr>
          <w:i/>
          <w:iCs/>
          <w:color w:val="000000"/>
        </w:rPr>
        <w:t>American Journal of Epidemiology</w:t>
      </w:r>
      <w:r w:rsidRPr="00655D0C">
        <w:rPr>
          <w:color w:val="000000"/>
        </w:rPr>
        <w:t xml:space="preserve">, </w:t>
      </w:r>
      <w:r w:rsidRPr="00655D0C">
        <w:rPr>
          <w:i/>
          <w:iCs/>
          <w:color w:val="000000"/>
        </w:rPr>
        <w:t>133</w:t>
      </w:r>
      <w:r w:rsidRPr="00655D0C">
        <w:rPr>
          <w:color w:val="000000"/>
        </w:rPr>
        <w:t>(8), 810–817. https://doi.org/10.1093/oxfordjournals.aje.a115960</w:t>
      </w:r>
    </w:p>
    <w:p w14:paraId="193BEB25" w14:textId="77777777" w:rsidR="00AF74B6" w:rsidRPr="00655D0C" w:rsidRDefault="00AF74B6" w:rsidP="009571E5">
      <w:pPr>
        <w:pStyle w:val="Bibliography"/>
        <w:spacing w:line="240" w:lineRule="auto"/>
        <w:contextualSpacing/>
        <w:rPr>
          <w:color w:val="000000"/>
        </w:rPr>
      </w:pPr>
      <w:r w:rsidRPr="00655D0C">
        <w:rPr>
          <w:color w:val="000000"/>
        </w:rPr>
        <w:t xml:space="preserve">Ha, M. J., Baladandayuthapani, V., &amp; Do, K.-A. (2015). DINGO: Differential network analysis in genomics. </w:t>
      </w:r>
      <w:r w:rsidRPr="00655D0C">
        <w:rPr>
          <w:i/>
          <w:iCs/>
          <w:color w:val="000000"/>
        </w:rPr>
        <w:t>Bioinformatics</w:t>
      </w:r>
      <w:r w:rsidRPr="00655D0C">
        <w:rPr>
          <w:color w:val="000000"/>
        </w:rPr>
        <w:t xml:space="preserve">, </w:t>
      </w:r>
      <w:r w:rsidRPr="00655D0C">
        <w:rPr>
          <w:i/>
          <w:iCs/>
          <w:color w:val="000000"/>
        </w:rPr>
        <w:t>31</w:t>
      </w:r>
      <w:r w:rsidRPr="00655D0C">
        <w:rPr>
          <w:color w:val="000000"/>
        </w:rPr>
        <w:t>(21), 3413–3420. https://doi.org/10.1093/bioinformatics/btv406</w:t>
      </w:r>
    </w:p>
    <w:p w14:paraId="2AB8B380" w14:textId="77777777" w:rsidR="00AF74B6" w:rsidRPr="00655D0C" w:rsidRDefault="00AF74B6" w:rsidP="009571E5">
      <w:pPr>
        <w:pStyle w:val="Bibliography"/>
        <w:spacing w:line="240" w:lineRule="auto"/>
        <w:contextualSpacing/>
        <w:rPr>
          <w:color w:val="000000"/>
        </w:rPr>
      </w:pPr>
      <w:r w:rsidRPr="00655D0C">
        <w:rPr>
          <w:color w:val="000000"/>
        </w:rPr>
        <w:t xml:space="preserve">Huang, T., Balasubramanian, R., Yao, Y., Clish, C. B., Shadyab, A. H., Liu, B., … Hankinson, S. E. (2020). Associations of depression status with plasma levels of candidate lipid and amino acid metabolites: A meta-analysis of individual data from three independent samples of US postmenopausal women. </w:t>
      </w:r>
      <w:r w:rsidRPr="00655D0C">
        <w:rPr>
          <w:i/>
          <w:iCs/>
          <w:color w:val="000000"/>
        </w:rPr>
        <w:t>Molecular Psychiatry</w:t>
      </w:r>
      <w:r w:rsidRPr="00655D0C">
        <w:rPr>
          <w:color w:val="000000"/>
        </w:rPr>
        <w:t>. https://doi.org/10.1038/s41380-020-00870-9</w:t>
      </w:r>
    </w:p>
    <w:p w14:paraId="0ACAECCD" w14:textId="77777777" w:rsidR="00AF74B6" w:rsidRPr="00655D0C" w:rsidRDefault="00AF74B6" w:rsidP="009571E5">
      <w:pPr>
        <w:pStyle w:val="Bibliography"/>
        <w:spacing w:line="240" w:lineRule="auto"/>
        <w:contextualSpacing/>
        <w:rPr>
          <w:color w:val="000000"/>
        </w:rPr>
      </w:pPr>
      <w:r w:rsidRPr="00655D0C">
        <w:rPr>
          <w:color w:val="000000"/>
        </w:rPr>
        <w:t xml:space="preserve">Huang, T., Trudel-Fitzgerald, C., Poole, E. M., Sawyer, S., Kubzansky, L. D., Hankinson, S. E., … Tworoger, S. S. (2019). The Mind–Body Study: Study design and reproducibility and interrelationships of psychosocial factors in the Nurses’ Health Study II. </w:t>
      </w:r>
      <w:r w:rsidRPr="00655D0C">
        <w:rPr>
          <w:i/>
          <w:iCs/>
          <w:color w:val="000000"/>
        </w:rPr>
        <w:t>Cancer Causes &amp; Control</w:t>
      </w:r>
      <w:r w:rsidRPr="00655D0C">
        <w:rPr>
          <w:color w:val="000000"/>
        </w:rPr>
        <w:t xml:space="preserve">, </w:t>
      </w:r>
      <w:r w:rsidRPr="00655D0C">
        <w:rPr>
          <w:i/>
          <w:iCs/>
          <w:color w:val="000000"/>
        </w:rPr>
        <w:t>30</w:t>
      </w:r>
      <w:r w:rsidRPr="00655D0C">
        <w:rPr>
          <w:color w:val="000000"/>
        </w:rPr>
        <w:t>(7), 779–790. https://doi.org/10.1007/s10552-019-01176-0</w:t>
      </w:r>
    </w:p>
    <w:p w14:paraId="25EB29E6" w14:textId="77777777" w:rsidR="00AF74B6" w:rsidRPr="00655D0C" w:rsidRDefault="00AF74B6" w:rsidP="009571E5">
      <w:pPr>
        <w:pStyle w:val="Bibliography"/>
        <w:spacing w:line="240" w:lineRule="auto"/>
        <w:contextualSpacing/>
        <w:rPr>
          <w:color w:val="000000"/>
        </w:rPr>
      </w:pPr>
      <w:r w:rsidRPr="00655D0C">
        <w:rPr>
          <w:color w:val="000000"/>
        </w:rPr>
        <w:t xml:space="preserve">Huang, T., Zhu, Y., Shutta, K. H., Balasubramanian, R., Zeleznik, O. A., Rexrode, K. M., … Hankinson, S. E. (2023). A Plasma Metabolite Score Related to Psychological Distress </w:t>
      </w:r>
      <w:r w:rsidRPr="00655D0C">
        <w:rPr>
          <w:color w:val="000000"/>
        </w:rPr>
        <w:lastRenderedPageBreak/>
        <w:t xml:space="preserve">and Diabetes Risk: A Nested Case-control Study in US Women. </w:t>
      </w:r>
      <w:r w:rsidRPr="00655D0C">
        <w:rPr>
          <w:i/>
          <w:iCs/>
          <w:color w:val="000000"/>
        </w:rPr>
        <w:t>The Journal of Clinical Endocrinology &amp; Metabolism</w:t>
      </w:r>
      <w:r w:rsidRPr="00655D0C">
        <w:rPr>
          <w:color w:val="000000"/>
        </w:rPr>
        <w:t>, dgad731. https://doi.org/10.1210/clinem/dgad731</w:t>
      </w:r>
    </w:p>
    <w:p w14:paraId="49B32396" w14:textId="77777777" w:rsidR="00AF74B6" w:rsidRPr="00655D0C" w:rsidRDefault="00AF74B6" w:rsidP="009571E5">
      <w:pPr>
        <w:pStyle w:val="Bibliography"/>
        <w:spacing w:line="240" w:lineRule="auto"/>
        <w:contextualSpacing/>
        <w:rPr>
          <w:color w:val="000000"/>
        </w:rPr>
      </w:pPr>
      <w:r w:rsidRPr="00655D0C">
        <w:rPr>
          <w:color w:val="000000"/>
        </w:rPr>
        <w:t xml:space="preserve">Kleinberg, J. M. (1999). Authoritative sources in a hyperlinked environment. </w:t>
      </w:r>
      <w:r w:rsidRPr="00655D0C">
        <w:rPr>
          <w:i/>
          <w:iCs/>
          <w:color w:val="000000"/>
        </w:rPr>
        <w:t>Journal of the ACM</w:t>
      </w:r>
      <w:r w:rsidRPr="00655D0C">
        <w:rPr>
          <w:color w:val="000000"/>
        </w:rPr>
        <w:t xml:space="preserve">, </w:t>
      </w:r>
      <w:r w:rsidRPr="00655D0C">
        <w:rPr>
          <w:i/>
          <w:iCs/>
          <w:color w:val="000000"/>
        </w:rPr>
        <w:t>46</w:t>
      </w:r>
      <w:r w:rsidRPr="00655D0C">
        <w:rPr>
          <w:color w:val="000000"/>
        </w:rPr>
        <w:t>(5), 604–632. https://doi.org/10.1145/324133.324140</w:t>
      </w:r>
    </w:p>
    <w:p w14:paraId="786912D2" w14:textId="77777777" w:rsidR="00AF74B6" w:rsidRPr="00655D0C" w:rsidRDefault="00AF74B6" w:rsidP="009571E5">
      <w:pPr>
        <w:pStyle w:val="Bibliography"/>
        <w:spacing w:line="240" w:lineRule="auto"/>
        <w:contextualSpacing/>
        <w:rPr>
          <w:color w:val="000000"/>
        </w:rPr>
      </w:pPr>
      <w:r w:rsidRPr="00655D0C">
        <w:rPr>
          <w:color w:val="000000"/>
        </w:rPr>
        <w:t xml:space="preserve">Korotkevich, G., Sukhov, V., Budin, N., Shpak, B., Artyomov, M. N., &amp; Sergushichev, A. (2021, February 1). </w:t>
      </w:r>
      <w:r w:rsidRPr="00655D0C">
        <w:rPr>
          <w:i/>
          <w:iCs/>
          <w:color w:val="000000"/>
        </w:rPr>
        <w:t>Fast gene set enrichment analysis</w:t>
      </w:r>
      <w:r w:rsidRPr="00655D0C">
        <w:rPr>
          <w:color w:val="000000"/>
        </w:rPr>
        <w:t xml:space="preserve"> (p. 060012). p. 060012. bioRxiv. https://doi.org/10.1101/060012</w:t>
      </w:r>
    </w:p>
    <w:p w14:paraId="7204009E" w14:textId="77777777" w:rsidR="00AF74B6" w:rsidRPr="00655D0C" w:rsidRDefault="00AF74B6" w:rsidP="009571E5">
      <w:pPr>
        <w:pStyle w:val="Bibliography"/>
        <w:spacing w:line="240" w:lineRule="auto"/>
        <w:contextualSpacing/>
        <w:rPr>
          <w:color w:val="000000"/>
        </w:rPr>
      </w:pPr>
      <w:r w:rsidRPr="00655D0C">
        <w:rPr>
          <w:color w:val="000000"/>
        </w:rPr>
        <w:t xml:space="preserve">Missmer, S. A., Spiegelman, D., Bertone-Johnson, E. R., Barbieri, R. L., Pollak, M. N., &amp; Hankinson, S. E. (2006). Reproducibility of Plasma Steroid Hormones, Prolactin, and Insulin-like Growth Factor Levels among Premenopausal Women over a 2- to 3-Year Period. </w:t>
      </w:r>
      <w:r w:rsidRPr="00655D0C">
        <w:rPr>
          <w:i/>
          <w:iCs/>
          <w:color w:val="000000"/>
        </w:rPr>
        <w:t>Cancer Epidemiology, Biomarkers &amp; Prevention</w:t>
      </w:r>
      <w:r w:rsidRPr="00655D0C">
        <w:rPr>
          <w:color w:val="000000"/>
        </w:rPr>
        <w:t xml:space="preserve">, </w:t>
      </w:r>
      <w:r w:rsidRPr="00655D0C">
        <w:rPr>
          <w:i/>
          <w:iCs/>
          <w:color w:val="000000"/>
        </w:rPr>
        <w:t>15</w:t>
      </w:r>
      <w:r w:rsidRPr="00655D0C">
        <w:rPr>
          <w:color w:val="000000"/>
        </w:rPr>
        <w:t>(5), 972–978. https://doi.org/10.1158/1055-9965.EPI-05-0848</w:t>
      </w:r>
    </w:p>
    <w:p w14:paraId="1E9890AE" w14:textId="77777777" w:rsidR="00AF74B6" w:rsidRPr="00655D0C" w:rsidRDefault="00AF74B6" w:rsidP="009571E5">
      <w:pPr>
        <w:pStyle w:val="Bibliography"/>
        <w:spacing w:line="240" w:lineRule="auto"/>
        <w:contextualSpacing/>
        <w:rPr>
          <w:color w:val="000000"/>
        </w:rPr>
      </w:pPr>
      <w:r w:rsidRPr="00655D0C">
        <w:rPr>
          <w:color w:val="000000"/>
        </w:rPr>
        <w:t xml:space="preserve">Rimm, E. B., Stampfer, M. J., Colditz, G. A., Chute, C. G., Litin, L. B., &amp; Willett, W. C. (1990). Validity of Self-Reported Waist and Hip Circumferences in Men and Women. </w:t>
      </w:r>
      <w:r w:rsidRPr="00655D0C">
        <w:rPr>
          <w:i/>
          <w:iCs/>
          <w:color w:val="000000"/>
        </w:rPr>
        <w:t>Epidemiology</w:t>
      </w:r>
      <w:r w:rsidRPr="00655D0C">
        <w:rPr>
          <w:color w:val="000000"/>
        </w:rPr>
        <w:t xml:space="preserve">, </w:t>
      </w:r>
      <w:r w:rsidRPr="00655D0C">
        <w:rPr>
          <w:i/>
          <w:iCs/>
          <w:color w:val="000000"/>
        </w:rPr>
        <w:t>1</w:t>
      </w:r>
      <w:r w:rsidRPr="00655D0C">
        <w:rPr>
          <w:color w:val="000000"/>
        </w:rPr>
        <w:t>(6), 466–473.</w:t>
      </w:r>
    </w:p>
    <w:p w14:paraId="5DF3309C" w14:textId="77777777" w:rsidR="00AF74B6" w:rsidRPr="00655D0C" w:rsidRDefault="00AF74B6" w:rsidP="009571E5">
      <w:pPr>
        <w:pStyle w:val="Bibliography"/>
        <w:spacing w:line="240" w:lineRule="auto"/>
        <w:contextualSpacing/>
        <w:rPr>
          <w:color w:val="000000"/>
        </w:rPr>
      </w:pPr>
      <w:r w:rsidRPr="00655D0C">
        <w:rPr>
          <w:color w:val="000000"/>
        </w:rPr>
        <w:t xml:space="preserve">Salvini, S., Hunter, D. J., Sampson, L., Stampfer, M. J., Colditz, G. A., Rosner, B., &amp; Willett, W. C. (1989). Food-Based Validation of a Dietary Questionnaire: The Effects of Week-to-Week Variation in Food Consumption. </w:t>
      </w:r>
      <w:r w:rsidRPr="00655D0C">
        <w:rPr>
          <w:i/>
          <w:iCs/>
          <w:color w:val="000000"/>
        </w:rPr>
        <w:t>International Journal of Epidemiology</w:t>
      </w:r>
      <w:r w:rsidRPr="00655D0C">
        <w:rPr>
          <w:color w:val="000000"/>
        </w:rPr>
        <w:t xml:space="preserve">, </w:t>
      </w:r>
      <w:r w:rsidRPr="00655D0C">
        <w:rPr>
          <w:i/>
          <w:iCs/>
          <w:color w:val="000000"/>
        </w:rPr>
        <w:t>18</w:t>
      </w:r>
      <w:r w:rsidRPr="00655D0C">
        <w:rPr>
          <w:color w:val="000000"/>
        </w:rPr>
        <w:t>(4), 858–867. https://doi.org/10.1093/ije/18.4.858</w:t>
      </w:r>
    </w:p>
    <w:p w14:paraId="559CC2DD" w14:textId="77777777" w:rsidR="00AF74B6" w:rsidRPr="00655D0C" w:rsidRDefault="00AF74B6" w:rsidP="009571E5">
      <w:pPr>
        <w:pStyle w:val="Bibliography"/>
        <w:spacing w:line="240" w:lineRule="auto"/>
        <w:contextualSpacing/>
        <w:rPr>
          <w:color w:val="000000"/>
        </w:rPr>
      </w:pPr>
      <w:r w:rsidRPr="00655D0C">
        <w:rPr>
          <w:color w:val="000000"/>
        </w:rPr>
        <w:t xml:space="preserve">Sergushichev, A. A. (2016, June 20). </w:t>
      </w:r>
      <w:r w:rsidRPr="00655D0C">
        <w:rPr>
          <w:i/>
          <w:iCs/>
          <w:color w:val="000000"/>
        </w:rPr>
        <w:t>An algorithm for fast preranked gene set enrichment analysis using cumulative statistic calculation</w:t>
      </w:r>
      <w:r w:rsidRPr="00655D0C">
        <w:rPr>
          <w:color w:val="000000"/>
        </w:rPr>
        <w:t xml:space="preserve"> (p. 060012). p. 060012. bioRxiv. https://doi.org/10.1101/060012</w:t>
      </w:r>
    </w:p>
    <w:p w14:paraId="79EC6B3A" w14:textId="77777777" w:rsidR="00AF74B6" w:rsidRPr="00655D0C" w:rsidRDefault="00AF74B6" w:rsidP="009571E5">
      <w:pPr>
        <w:pStyle w:val="Bibliography"/>
        <w:spacing w:line="240" w:lineRule="auto"/>
        <w:contextualSpacing/>
        <w:rPr>
          <w:color w:val="000000"/>
        </w:rPr>
      </w:pPr>
      <w:r w:rsidRPr="00655D0C">
        <w:rPr>
          <w:color w:val="000000"/>
        </w:rPr>
        <w:t xml:space="preserve">Shutta, K. H., Balasubramanian, R., Huang, T., Jha, S. C., Zeleznik, O. A., Kroenke, C. H., … Kubzansky, L. D. (2021). Plasma metabolomic profiles associated with chronic distress in women. </w:t>
      </w:r>
      <w:r w:rsidRPr="00655D0C">
        <w:rPr>
          <w:i/>
          <w:iCs/>
          <w:color w:val="000000"/>
        </w:rPr>
        <w:t>Psychoneuroendocrinology</w:t>
      </w:r>
      <w:r w:rsidRPr="00655D0C">
        <w:rPr>
          <w:color w:val="000000"/>
        </w:rPr>
        <w:t xml:space="preserve">, </w:t>
      </w:r>
      <w:r w:rsidRPr="00655D0C">
        <w:rPr>
          <w:i/>
          <w:iCs/>
          <w:color w:val="000000"/>
        </w:rPr>
        <w:t>133</w:t>
      </w:r>
      <w:r w:rsidRPr="00655D0C">
        <w:rPr>
          <w:color w:val="000000"/>
        </w:rPr>
        <w:t>, 105420. https://doi.org/10.1016/j.psyneuen.2021.105420</w:t>
      </w:r>
    </w:p>
    <w:p w14:paraId="7DDA9331" w14:textId="77777777" w:rsidR="00AF74B6" w:rsidRPr="00655D0C" w:rsidRDefault="00AF74B6" w:rsidP="009571E5">
      <w:pPr>
        <w:pStyle w:val="Bibliography"/>
        <w:spacing w:line="240" w:lineRule="auto"/>
        <w:contextualSpacing/>
        <w:rPr>
          <w:color w:val="000000"/>
        </w:rPr>
      </w:pPr>
      <w:r w:rsidRPr="00655D0C">
        <w:rPr>
          <w:color w:val="000000"/>
        </w:rPr>
        <w:t xml:space="preserve">Wang, T. J., Larson, M. G., Vasan, R. S., Cheng, S., Rhee, E. P., McCabe, E., … Gerszten, R. E. (2011). Metabolite profiles and the risk of developing diabetes. </w:t>
      </w:r>
      <w:r w:rsidRPr="00655D0C">
        <w:rPr>
          <w:i/>
          <w:iCs/>
          <w:color w:val="000000"/>
        </w:rPr>
        <w:t>Nature Medicine</w:t>
      </w:r>
      <w:r w:rsidRPr="00655D0C">
        <w:rPr>
          <w:color w:val="000000"/>
        </w:rPr>
        <w:t xml:space="preserve">, </w:t>
      </w:r>
      <w:r w:rsidRPr="00655D0C">
        <w:rPr>
          <w:i/>
          <w:iCs/>
          <w:color w:val="000000"/>
        </w:rPr>
        <w:t>17</w:t>
      </w:r>
      <w:r w:rsidRPr="00655D0C">
        <w:rPr>
          <w:color w:val="000000"/>
        </w:rPr>
        <w:t>(4), 448–453. https://doi.org/10.1038/nm.2307</w:t>
      </w:r>
    </w:p>
    <w:p w14:paraId="454DBA0F" w14:textId="77777777" w:rsidR="00AF74B6" w:rsidRPr="00655D0C" w:rsidRDefault="00AF74B6" w:rsidP="009571E5">
      <w:pPr>
        <w:pStyle w:val="Bibliography"/>
        <w:spacing w:line="240" w:lineRule="auto"/>
        <w:contextualSpacing/>
        <w:rPr>
          <w:color w:val="000000"/>
        </w:rPr>
      </w:pPr>
      <w:r w:rsidRPr="00655D0C">
        <w:rPr>
          <w:color w:val="000000"/>
        </w:rPr>
        <w:t xml:space="preserve">WILLETT, W. C., SAMPSON, L., STAMPFER, M. J., ROSNER, B., BAIN, C., WITSCHI, J., … SPEIZER, F. E. (1985). REPRODUCIBILITY AND VALIDITY OF A SEMIQUANTITATIVE FOOD FREQUENCY QUESTIONNAIRE. </w:t>
      </w:r>
      <w:r w:rsidRPr="00655D0C">
        <w:rPr>
          <w:i/>
          <w:iCs/>
          <w:color w:val="000000"/>
        </w:rPr>
        <w:t>American Journal of Epidemiology</w:t>
      </w:r>
      <w:r w:rsidRPr="00655D0C">
        <w:rPr>
          <w:color w:val="000000"/>
        </w:rPr>
        <w:t xml:space="preserve">, </w:t>
      </w:r>
      <w:r w:rsidRPr="00655D0C">
        <w:rPr>
          <w:i/>
          <w:iCs/>
          <w:color w:val="000000"/>
        </w:rPr>
        <w:t>122</w:t>
      </w:r>
      <w:r w:rsidRPr="00655D0C">
        <w:rPr>
          <w:color w:val="000000"/>
        </w:rPr>
        <w:t>(1), 51–65. https://doi.org/10.1093/oxfordjournals.aje.a114086</w:t>
      </w:r>
    </w:p>
    <w:p w14:paraId="51E7A3A5" w14:textId="77777777" w:rsidR="00AF74B6" w:rsidRPr="00655D0C" w:rsidRDefault="00AF74B6" w:rsidP="009571E5">
      <w:pPr>
        <w:pStyle w:val="Bibliography"/>
        <w:spacing w:line="240" w:lineRule="auto"/>
        <w:contextualSpacing/>
        <w:rPr>
          <w:color w:val="000000"/>
        </w:rPr>
      </w:pPr>
      <w:r w:rsidRPr="00655D0C">
        <w:rPr>
          <w:color w:val="000000"/>
        </w:rPr>
        <w:t xml:space="preserve">Wishart, D. S., Guo, A., Oler, E., Wang, F., Anjum, A., Peters, H., … Gautam, V. (2022). HMDB 5.0: The Human Metabolome Database for 2022. </w:t>
      </w:r>
      <w:r w:rsidRPr="00655D0C">
        <w:rPr>
          <w:i/>
          <w:iCs/>
          <w:color w:val="000000"/>
        </w:rPr>
        <w:t>Nucleic Acids Research</w:t>
      </w:r>
      <w:r w:rsidRPr="00655D0C">
        <w:rPr>
          <w:color w:val="000000"/>
        </w:rPr>
        <w:t xml:space="preserve">, </w:t>
      </w:r>
      <w:r w:rsidRPr="00655D0C">
        <w:rPr>
          <w:i/>
          <w:iCs/>
          <w:color w:val="000000"/>
        </w:rPr>
        <w:t>50</w:t>
      </w:r>
      <w:r w:rsidRPr="00655D0C">
        <w:rPr>
          <w:color w:val="000000"/>
        </w:rPr>
        <w:t>(D1), D622–D631. https://doi.org/10.1093/nar/gkab1062</w:t>
      </w:r>
    </w:p>
    <w:p w14:paraId="3E7DD4BF" w14:textId="77777777" w:rsidR="00AF74B6" w:rsidRPr="00655D0C" w:rsidRDefault="00AF74B6" w:rsidP="009571E5">
      <w:pPr>
        <w:pStyle w:val="Bibliography"/>
        <w:spacing w:line="240" w:lineRule="auto"/>
        <w:contextualSpacing/>
        <w:rPr>
          <w:color w:val="000000"/>
        </w:rPr>
      </w:pPr>
      <w:r w:rsidRPr="00655D0C">
        <w:rPr>
          <w:color w:val="000000"/>
        </w:rPr>
        <w:t xml:space="preserve">Zeleznik, O. A., Wittenbecher, C., Deik, A., Jeanfavre, S., Avila-Pacheco, J., Rosner, B., … Eliassen, A. H. (2022). Intrapersonal Stability of Plasma Metabolomic Profiles over 10 Years among Women. </w:t>
      </w:r>
      <w:r w:rsidRPr="00655D0C">
        <w:rPr>
          <w:i/>
          <w:iCs/>
          <w:color w:val="000000"/>
        </w:rPr>
        <w:t>Metabolites</w:t>
      </w:r>
      <w:r w:rsidRPr="00655D0C">
        <w:rPr>
          <w:color w:val="000000"/>
        </w:rPr>
        <w:t xml:space="preserve">, </w:t>
      </w:r>
      <w:r w:rsidRPr="00655D0C">
        <w:rPr>
          <w:i/>
          <w:iCs/>
          <w:color w:val="000000"/>
        </w:rPr>
        <w:t>12</w:t>
      </w:r>
      <w:r w:rsidRPr="00655D0C">
        <w:rPr>
          <w:color w:val="000000"/>
        </w:rPr>
        <w:t>(5), 372. https://doi.org/10.3390/metabo12050372</w:t>
      </w:r>
    </w:p>
    <w:p w14:paraId="605978B8" w14:textId="53ADCE4E" w:rsidR="00D54B4D" w:rsidRPr="00655D0C" w:rsidRDefault="0005392F" w:rsidP="009571E5">
      <w:pPr>
        <w:contextualSpacing/>
        <w:rPr>
          <w:b/>
          <w:bCs/>
          <w:color w:val="000000" w:themeColor="text1"/>
        </w:rPr>
      </w:pPr>
      <w:r w:rsidRPr="00655D0C">
        <w:rPr>
          <w:b/>
          <w:bCs/>
          <w:color w:val="000000" w:themeColor="text1"/>
        </w:rPr>
        <w:fldChar w:fldCharType="end"/>
      </w:r>
    </w:p>
    <w:p w14:paraId="4C71EE9E" w14:textId="77777777" w:rsidR="00810559" w:rsidRPr="00655D0C" w:rsidRDefault="00810559" w:rsidP="00D31258">
      <w:pPr>
        <w:contextualSpacing/>
        <w:rPr>
          <w:color w:val="000000" w:themeColor="text1"/>
        </w:rPr>
      </w:pPr>
    </w:p>
    <w:p w14:paraId="22559E48" w14:textId="77777777" w:rsidR="00810559" w:rsidRPr="00655D0C" w:rsidRDefault="00810559" w:rsidP="002D5941">
      <w:pPr>
        <w:rPr>
          <w:color w:val="000000" w:themeColor="text1"/>
        </w:rPr>
        <w:sectPr w:rsidR="00810559" w:rsidRPr="00655D0C" w:rsidSect="004B4484">
          <w:pgSz w:w="12240" w:h="15840"/>
          <w:pgMar w:top="1440" w:right="1440" w:bottom="1440" w:left="1440" w:header="720" w:footer="720" w:gutter="0"/>
          <w:cols w:space="720"/>
          <w:docGrid w:linePitch="360"/>
        </w:sectPr>
      </w:pPr>
    </w:p>
    <w:p w14:paraId="1831F831" w14:textId="6FC23083" w:rsidR="00DE1473" w:rsidRPr="00655D0C" w:rsidRDefault="00DE1473" w:rsidP="002D5941">
      <w:r w:rsidRPr="00655D0C">
        <w:lastRenderedPageBreak/>
        <w:t xml:space="preserve">Supplemental Table </w:t>
      </w:r>
      <w:r w:rsidR="00A7268A" w:rsidRPr="00655D0C">
        <w:t>S</w:t>
      </w:r>
      <w:r w:rsidRPr="00655D0C">
        <w:t>1</w:t>
      </w:r>
      <w:r w:rsidR="005C2728" w:rsidRPr="00655D0C">
        <w:t>A</w:t>
      </w:r>
      <w:r w:rsidRPr="00655D0C">
        <w:t xml:space="preserve">. </w:t>
      </w:r>
      <w:r w:rsidR="005868DA" w:rsidRPr="00655D0C">
        <w:t>Associations between persistent PTSD symptom</w:t>
      </w:r>
      <w:r w:rsidR="0029729B" w:rsidRPr="00655D0C">
        <w:t>s</w:t>
      </w:r>
      <w:r w:rsidR="005868DA" w:rsidRPr="00655D0C">
        <w:t xml:space="preserve"> and 19 metabolites previously associated with depression and anxiety included in the metabolite-based distress score, adjusting for base covariates and </w:t>
      </w:r>
      <w:r w:rsidR="00B046C8" w:rsidRPr="00655D0C">
        <w:t>medical</w:t>
      </w:r>
      <w:r w:rsidR="005868DA" w:rsidRPr="00655D0C">
        <w:t xml:space="preserve"> covariates</w:t>
      </w:r>
      <w:r w:rsidR="003F54A2" w:rsidRPr="00655D0C">
        <w:t>, in the random-effects meta-analy</w:t>
      </w:r>
      <w:r w:rsidR="003259D9" w:rsidRPr="00655D0C">
        <w:t>si</w:t>
      </w:r>
      <w:r w:rsidR="003F54A2" w:rsidRPr="00655D0C">
        <w:t>s and within each subsample</w:t>
      </w:r>
      <w:r w:rsidR="002C659D" w:rsidRPr="00655D0C">
        <w:t xml:space="preserve">. </w:t>
      </w:r>
      <w:r w:rsidR="00B046C8" w:rsidRPr="00655D0C">
        <w:t>Bold values</w:t>
      </w:r>
      <w:r w:rsidR="002C659D" w:rsidRPr="00655D0C">
        <w:t xml:space="preserve"> indicate significant associations after correcting for testing 1</w:t>
      </w:r>
      <w:r w:rsidR="005868DA" w:rsidRPr="00655D0C">
        <w:t>9</w:t>
      </w:r>
      <w:r w:rsidR="002C659D" w:rsidRPr="00655D0C">
        <w:t xml:space="preserve"> metabolites (FDR p&lt;0.05). </w:t>
      </w:r>
    </w:p>
    <w:tbl>
      <w:tblPr>
        <w:tblW w:w="12960" w:type="dxa"/>
        <w:tblLook w:val="04A0" w:firstRow="1" w:lastRow="0" w:firstColumn="1" w:lastColumn="0" w:noHBand="0" w:noVBand="1"/>
      </w:tblPr>
      <w:tblGrid>
        <w:gridCol w:w="1889"/>
        <w:gridCol w:w="1912"/>
        <w:gridCol w:w="3218"/>
        <w:gridCol w:w="1928"/>
        <w:gridCol w:w="1023"/>
        <w:gridCol w:w="1923"/>
        <w:gridCol w:w="1067"/>
      </w:tblGrid>
      <w:tr w:rsidR="00E605CE" w:rsidRPr="00655D0C" w14:paraId="0DEA0E69" w14:textId="77777777" w:rsidTr="006F5E88">
        <w:trPr>
          <w:trHeight w:val="20"/>
        </w:trPr>
        <w:tc>
          <w:tcPr>
            <w:tcW w:w="1890" w:type="dxa"/>
            <w:tcBorders>
              <w:top w:val="single" w:sz="4" w:space="0" w:color="auto"/>
              <w:left w:val="nil"/>
              <w:bottom w:val="single" w:sz="4" w:space="0" w:color="auto"/>
              <w:right w:val="nil"/>
            </w:tcBorders>
            <w:shd w:val="clear" w:color="auto" w:fill="auto"/>
            <w:noWrap/>
            <w:vAlign w:val="bottom"/>
            <w:hideMark/>
          </w:tcPr>
          <w:p w14:paraId="4B5663FF" w14:textId="77777777" w:rsidR="00FE0688" w:rsidRPr="00655D0C" w:rsidRDefault="00FE0688">
            <w:pPr>
              <w:rPr>
                <w:b/>
                <w:bCs/>
                <w:color w:val="000000"/>
                <w:sz w:val="22"/>
                <w:szCs w:val="22"/>
              </w:rPr>
            </w:pPr>
            <w:r w:rsidRPr="00655D0C">
              <w:rPr>
                <w:b/>
                <w:bCs/>
                <w:color w:val="000000"/>
                <w:sz w:val="22"/>
                <w:szCs w:val="22"/>
              </w:rPr>
              <w:t>HMDB ID</w:t>
            </w:r>
          </w:p>
        </w:tc>
        <w:tc>
          <w:tcPr>
            <w:tcW w:w="1912" w:type="dxa"/>
            <w:tcBorders>
              <w:top w:val="single" w:sz="4" w:space="0" w:color="auto"/>
              <w:left w:val="nil"/>
              <w:bottom w:val="single" w:sz="4" w:space="0" w:color="auto"/>
              <w:right w:val="nil"/>
            </w:tcBorders>
            <w:shd w:val="clear" w:color="auto" w:fill="auto"/>
            <w:noWrap/>
            <w:vAlign w:val="bottom"/>
            <w:hideMark/>
          </w:tcPr>
          <w:p w14:paraId="4C471C75" w14:textId="77777777" w:rsidR="00FE0688" w:rsidRPr="00655D0C" w:rsidRDefault="00FE0688">
            <w:pPr>
              <w:rPr>
                <w:b/>
                <w:bCs/>
                <w:color w:val="000000"/>
                <w:sz w:val="22"/>
                <w:szCs w:val="22"/>
              </w:rPr>
            </w:pPr>
            <w:r w:rsidRPr="00655D0C">
              <w:rPr>
                <w:b/>
                <w:bCs/>
                <w:color w:val="000000"/>
                <w:sz w:val="22"/>
                <w:szCs w:val="22"/>
              </w:rPr>
              <w:t>Metabolite</w:t>
            </w:r>
          </w:p>
        </w:tc>
        <w:tc>
          <w:tcPr>
            <w:tcW w:w="3218" w:type="dxa"/>
            <w:tcBorders>
              <w:top w:val="single" w:sz="4" w:space="0" w:color="auto"/>
              <w:left w:val="nil"/>
              <w:bottom w:val="single" w:sz="4" w:space="0" w:color="auto"/>
              <w:right w:val="nil"/>
            </w:tcBorders>
            <w:shd w:val="clear" w:color="auto" w:fill="auto"/>
            <w:noWrap/>
            <w:vAlign w:val="bottom"/>
            <w:hideMark/>
          </w:tcPr>
          <w:p w14:paraId="5F1B80C8" w14:textId="77777777" w:rsidR="00FE0688" w:rsidRPr="00655D0C" w:rsidRDefault="00FE0688">
            <w:pPr>
              <w:rPr>
                <w:b/>
                <w:bCs/>
                <w:color w:val="000000"/>
                <w:sz w:val="22"/>
                <w:szCs w:val="22"/>
              </w:rPr>
            </w:pPr>
            <w:r w:rsidRPr="00655D0C">
              <w:rPr>
                <w:b/>
                <w:bCs/>
                <w:color w:val="000000"/>
                <w:sz w:val="22"/>
                <w:szCs w:val="22"/>
              </w:rPr>
              <w:t>Metabolite Class</w:t>
            </w:r>
          </w:p>
        </w:tc>
        <w:tc>
          <w:tcPr>
            <w:tcW w:w="1928" w:type="dxa"/>
            <w:tcBorders>
              <w:top w:val="single" w:sz="4" w:space="0" w:color="auto"/>
              <w:left w:val="nil"/>
              <w:bottom w:val="single" w:sz="4" w:space="0" w:color="auto"/>
              <w:right w:val="nil"/>
            </w:tcBorders>
            <w:shd w:val="clear" w:color="auto" w:fill="auto"/>
            <w:noWrap/>
            <w:vAlign w:val="bottom"/>
            <w:hideMark/>
          </w:tcPr>
          <w:p w14:paraId="71158D7D" w14:textId="77777777" w:rsidR="00E605CE" w:rsidRPr="00655D0C" w:rsidRDefault="00FE0688">
            <w:pPr>
              <w:rPr>
                <w:b/>
                <w:bCs/>
                <w:color w:val="000000"/>
                <w:sz w:val="22"/>
                <w:szCs w:val="22"/>
              </w:rPr>
            </w:pPr>
            <w:r w:rsidRPr="00655D0C">
              <w:rPr>
                <w:b/>
                <w:bCs/>
                <w:color w:val="000000"/>
                <w:sz w:val="22"/>
                <w:szCs w:val="22"/>
              </w:rPr>
              <w:t xml:space="preserve">Minimal </w:t>
            </w:r>
          </w:p>
          <w:p w14:paraId="3D284F0D" w14:textId="49B648D9" w:rsidR="00FE0688" w:rsidRPr="00655D0C" w:rsidRDefault="00FE0688">
            <w:pPr>
              <w:rPr>
                <w:b/>
                <w:bCs/>
                <w:color w:val="000000"/>
                <w:sz w:val="22"/>
                <w:szCs w:val="22"/>
              </w:rPr>
            </w:pPr>
            <w:r w:rsidRPr="00655D0C">
              <w:rPr>
                <w:b/>
                <w:bCs/>
                <w:color w:val="000000"/>
                <w:sz w:val="22"/>
                <w:szCs w:val="22"/>
              </w:rPr>
              <w:t>β (95% CI)</w:t>
            </w:r>
          </w:p>
        </w:tc>
        <w:tc>
          <w:tcPr>
            <w:tcW w:w="1022" w:type="dxa"/>
            <w:tcBorders>
              <w:top w:val="single" w:sz="4" w:space="0" w:color="auto"/>
              <w:left w:val="nil"/>
              <w:bottom w:val="single" w:sz="4" w:space="0" w:color="auto"/>
              <w:right w:val="nil"/>
            </w:tcBorders>
            <w:shd w:val="clear" w:color="auto" w:fill="auto"/>
            <w:noWrap/>
            <w:vAlign w:val="bottom"/>
            <w:hideMark/>
          </w:tcPr>
          <w:p w14:paraId="4E6D69C2" w14:textId="77777777" w:rsidR="00FE0688" w:rsidRPr="00655D0C" w:rsidRDefault="00FE0688">
            <w:pPr>
              <w:rPr>
                <w:b/>
                <w:bCs/>
                <w:color w:val="000000"/>
                <w:sz w:val="22"/>
                <w:szCs w:val="22"/>
              </w:rPr>
            </w:pPr>
            <w:r w:rsidRPr="00655D0C">
              <w:rPr>
                <w:b/>
                <w:bCs/>
                <w:color w:val="000000"/>
                <w:sz w:val="22"/>
                <w:szCs w:val="22"/>
              </w:rPr>
              <w:t>Minimal p-value</w:t>
            </w:r>
          </w:p>
        </w:tc>
        <w:tc>
          <w:tcPr>
            <w:tcW w:w="1923" w:type="dxa"/>
            <w:tcBorders>
              <w:top w:val="single" w:sz="4" w:space="0" w:color="auto"/>
              <w:left w:val="nil"/>
              <w:bottom w:val="single" w:sz="4" w:space="0" w:color="auto"/>
              <w:right w:val="nil"/>
            </w:tcBorders>
            <w:shd w:val="clear" w:color="auto" w:fill="auto"/>
            <w:noWrap/>
            <w:vAlign w:val="bottom"/>
            <w:hideMark/>
          </w:tcPr>
          <w:p w14:paraId="1C82319E" w14:textId="77777777" w:rsidR="00E605CE" w:rsidRPr="00655D0C" w:rsidRDefault="00FE0688">
            <w:pPr>
              <w:rPr>
                <w:b/>
                <w:bCs/>
                <w:color w:val="000000"/>
                <w:sz w:val="22"/>
                <w:szCs w:val="22"/>
              </w:rPr>
            </w:pPr>
            <w:r w:rsidRPr="00655D0C">
              <w:rPr>
                <w:b/>
                <w:bCs/>
                <w:color w:val="000000"/>
                <w:sz w:val="22"/>
                <w:szCs w:val="22"/>
              </w:rPr>
              <w:t xml:space="preserve">Model 2 </w:t>
            </w:r>
          </w:p>
          <w:p w14:paraId="567F0E9E" w14:textId="74EF544E" w:rsidR="00FE0688" w:rsidRPr="00655D0C" w:rsidRDefault="00FE0688">
            <w:pPr>
              <w:rPr>
                <w:b/>
                <w:bCs/>
                <w:color w:val="000000"/>
                <w:sz w:val="22"/>
                <w:szCs w:val="22"/>
              </w:rPr>
            </w:pPr>
            <w:r w:rsidRPr="00655D0C">
              <w:rPr>
                <w:b/>
                <w:bCs/>
                <w:color w:val="000000"/>
                <w:sz w:val="22"/>
                <w:szCs w:val="22"/>
              </w:rPr>
              <w:t>β (95% CI)</w:t>
            </w:r>
          </w:p>
        </w:tc>
        <w:tc>
          <w:tcPr>
            <w:tcW w:w="1067" w:type="dxa"/>
            <w:tcBorders>
              <w:top w:val="single" w:sz="4" w:space="0" w:color="auto"/>
              <w:left w:val="nil"/>
              <w:bottom w:val="single" w:sz="4" w:space="0" w:color="auto"/>
              <w:right w:val="nil"/>
            </w:tcBorders>
            <w:shd w:val="clear" w:color="auto" w:fill="auto"/>
            <w:noWrap/>
            <w:vAlign w:val="bottom"/>
            <w:hideMark/>
          </w:tcPr>
          <w:p w14:paraId="6360A6C0" w14:textId="77777777" w:rsidR="00FE0688" w:rsidRPr="00655D0C" w:rsidRDefault="00FE0688">
            <w:pPr>
              <w:rPr>
                <w:b/>
                <w:bCs/>
                <w:color w:val="000000"/>
                <w:sz w:val="22"/>
                <w:szCs w:val="22"/>
              </w:rPr>
            </w:pPr>
            <w:r w:rsidRPr="00655D0C">
              <w:rPr>
                <w:b/>
                <w:bCs/>
                <w:color w:val="000000"/>
                <w:sz w:val="22"/>
                <w:szCs w:val="22"/>
              </w:rPr>
              <w:t>Model 2 p-value</w:t>
            </w:r>
          </w:p>
        </w:tc>
      </w:tr>
      <w:tr w:rsidR="00FE0688" w:rsidRPr="00655D0C" w14:paraId="5A0ABF8B" w14:textId="77777777" w:rsidTr="00902C30">
        <w:trPr>
          <w:trHeight w:val="20"/>
        </w:trPr>
        <w:tc>
          <w:tcPr>
            <w:tcW w:w="12960" w:type="dxa"/>
            <w:gridSpan w:val="7"/>
            <w:tcBorders>
              <w:top w:val="single" w:sz="4" w:space="0" w:color="auto"/>
              <w:left w:val="nil"/>
              <w:bottom w:val="single" w:sz="4" w:space="0" w:color="auto"/>
              <w:right w:val="nil"/>
            </w:tcBorders>
            <w:shd w:val="clear" w:color="auto" w:fill="auto"/>
            <w:noWrap/>
            <w:vAlign w:val="bottom"/>
            <w:hideMark/>
          </w:tcPr>
          <w:p w14:paraId="673792E1" w14:textId="77777777" w:rsidR="00FE0688" w:rsidRPr="00655D0C" w:rsidRDefault="00FE0688">
            <w:pPr>
              <w:rPr>
                <w:i/>
                <w:iCs/>
                <w:color w:val="000000"/>
                <w:sz w:val="22"/>
                <w:szCs w:val="22"/>
              </w:rPr>
            </w:pPr>
            <w:r w:rsidRPr="00655D0C">
              <w:rPr>
                <w:i/>
                <w:iCs/>
                <w:color w:val="000000"/>
                <w:sz w:val="22"/>
                <w:szCs w:val="22"/>
              </w:rPr>
              <w:t>Random-Effects Meta-Analysis</w:t>
            </w:r>
          </w:p>
        </w:tc>
      </w:tr>
      <w:tr w:rsidR="00E605CE" w:rsidRPr="00655D0C" w14:paraId="329E5B76" w14:textId="77777777" w:rsidTr="006F5E88">
        <w:trPr>
          <w:trHeight w:val="20"/>
        </w:trPr>
        <w:tc>
          <w:tcPr>
            <w:tcW w:w="1890" w:type="dxa"/>
            <w:tcBorders>
              <w:top w:val="nil"/>
              <w:left w:val="nil"/>
              <w:bottom w:val="nil"/>
              <w:right w:val="nil"/>
            </w:tcBorders>
            <w:shd w:val="clear" w:color="auto" w:fill="auto"/>
            <w:noWrap/>
            <w:vAlign w:val="bottom"/>
            <w:hideMark/>
          </w:tcPr>
          <w:p w14:paraId="6963105C" w14:textId="77777777" w:rsidR="00FE0688" w:rsidRPr="00655D0C" w:rsidRDefault="00FE0688">
            <w:pPr>
              <w:rPr>
                <w:color w:val="000000"/>
                <w:sz w:val="22"/>
                <w:szCs w:val="22"/>
              </w:rPr>
            </w:pPr>
            <w:r w:rsidRPr="00655D0C">
              <w:rPr>
                <w:color w:val="000000"/>
                <w:sz w:val="22"/>
                <w:szCs w:val="22"/>
              </w:rPr>
              <w:t>HMDB0000112</w:t>
            </w:r>
          </w:p>
        </w:tc>
        <w:tc>
          <w:tcPr>
            <w:tcW w:w="1912" w:type="dxa"/>
            <w:tcBorders>
              <w:top w:val="nil"/>
              <w:left w:val="nil"/>
              <w:bottom w:val="nil"/>
              <w:right w:val="nil"/>
            </w:tcBorders>
            <w:shd w:val="clear" w:color="auto" w:fill="auto"/>
            <w:noWrap/>
            <w:vAlign w:val="bottom"/>
            <w:hideMark/>
          </w:tcPr>
          <w:p w14:paraId="18778399" w14:textId="77777777" w:rsidR="00FE0688" w:rsidRPr="00655D0C" w:rsidRDefault="00FE0688">
            <w:pPr>
              <w:rPr>
                <w:color w:val="000000"/>
                <w:sz w:val="22"/>
                <w:szCs w:val="22"/>
              </w:rPr>
            </w:pPr>
            <w:r w:rsidRPr="00655D0C">
              <w:rPr>
                <w:color w:val="000000"/>
                <w:sz w:val="22"/>
                <w:szCs w:val="22"/>
              </w:rPr>
              <w:t>GABA</w:t>
            </w:r>
          </w:p>
        </w:tc>
        <w:tc>
          <w:tcPr>
            <w:tcW w:w="3218" w:type="dxa"/>
            <w:tcBorders>
              <w:top w:val="nil"/>
              <w:left w:val="nil"/>
              <w:bottom w:val="nil"/>
              <w:right w:val="nil"/>
            </w:tcBorders>
            <w:shd w:val="clear" w:color="auto" w:fill="auto"/>
            <w:noWrap/>
            <w:vAlign w:val="bottom"/>
            <w:hideMark/>
          </w:tcPr>
          <w:p w14:paraId="3C0046D2" w14:textId="77777777" w:rsidR="00FE0688" w:rsidRPr="00655D0C" w:rsidRDefault="00FE0688">
            <w:pPr>
              <w:rPr>
                <w:color w:val="000000"/>
                <w:sz w:val="22"/>
                <w:szCs w:val="22"/>
              </w:rPr>
            </w:pPr>
            <w:r w:rsidRPr="00655D0C">
              <w:rPr>
                <w:color w:val="000000"/>
                <w:sz w:val="22"/>
                <w:szCs w:val="22"/>
              </w:rPr>
              <w:t>Carboxylic acids and derivatives</w:t>
            </w:r>
          </w:p>
        </w:tc>
        <w:tc>
          <w:tcPr>
            <w:tcW w:w="1928" w:type="dxa"/>
            <w:tcBorders>
              <w:top w:val="nil"/>
              <w:left w:val="nil"/>
              <w:bottom w:val="nil"/>
              <w:right w:val="nil"/>
            </w:tcBorders>
            <w:shd w:val="clear" w:color="auto" w:fill="auto"/>
            <w:noWrap/>
            <w:vAlign w:val="bottom"/>
            <w:hideMark/>
          </w:tcPr>
          <w:p w14:paraId="71A9AFA4" w14:textId="77777777" w:rsidR="00FE0688" w:rsidRPr="00655D0C" w:rsidRDefault="00FE0688">
            <w:pPr>
              <w:rPr>
                <w:color w:val="000000"/>
                <w:sz w:val="22"/>
                <w:szCs w:val="22"/>
              </w:rPr>
            </w:pPr>
            <w:r w:rsidRPr="00655D0C">
              <w:rPr>
                <w:color w:val="000000"/>
                <w:sz w:val="22"/>
                <w:szCs w:val="22"/>
              </w:rPr>
              <w:t>-0.04 (-0.09, 0.01)</w:t>
            </w:r>
          </w:p>
        </w:tc>
        <w:tc>
          <w:tcPr>
            <w:tcW w:w="1022" w:type="dxa"/>
            <w:tcBorders>
              <w:top w:val="nil"/>
              <w:left w:val="nil"/>
              <w:bottom w:val="nil"/>
              <w:right w:val="nil"/>
            </w:tcBorders>
            <w:shd w:val="clear" w:color="auto" w:fill="auto"/>
            <w:noWrap/>
            <w:vAlign w:val="bottom"/>
            <w:hideMark/>
          </w:tcPr>
          <w:p w14:paraId="15C4201D" w14:textId="77777777" w:rsidR="00FE0688" w:rsidRPr="00655D0C" w:rsidRDefault="00FE0688">
            <w:pPr>
              <w:jc w:val="right"/>
              <w:rPr>
                <w:color w:val="000000"/>
                <w:sz w:val="22"/>
                <w:szCs w:val="22"/>
              </w:rPr>
            </w:pPr>
            <w:r w:rsidRPr="00655D0C">
              <w:rPr>
                <w:color w:val="000000"/>
                <w:sz w:val="22"/>
                <w:szCs w:val="22"/>
              </w:rPr>
              <w:t>0.1314</w:t>
            </w:r>
          </w:p>
        </w:tc>
        <w:tc>
          <w:tcPr>
            <w:tcW w:w="1923" w:type="dxa"/>
            <w:tcBorders>
              <w:top w:val="nil"/>
              <w:left w:val="nil"/>
              <w:bottom w:val="nil"/>
              <w:right w:val="nil"/>
            </w:tcBorders>
            <w:shd w:val="clear" w:color="auto" w:fill="auto"/>
            <w:noWrap/>
            <w:vAlign w:val="bottom"/>
            <w:hideMark/>
          </w:tcPr>
          <w:p w14:paraId="2010C3D7" w14:textId="77777777" w:rsidR="00FE0688" w:rsidRPr="00655D0C" w:rsidRDefault="00FE0688">
            <w:pPr>
              <w:rPr>
                <w:color w:val="000000"/>
                <w:sz w:val="22"/>
                <w:szCs w:val="22"/>
              </w:rPr>
            </w:pPr>
            <w:r w:rsidRPr="00655D0C">
              <w:rPr>
                <w:color w:val="000000"/>
                <w:sz w:val="22"/>
                <w:szCs w:val="22"/>
              </w:rPr>
              <w:t>-0.04 (-0.09, 0.01)</w:t>
            </w:r>
          </w:p>
        </w:tc>
        <w:tc>
          <w:tcPr>
            <w:tcW w:w="1067" w:type="dxa"/>
            <w:tcBorders>
              <w:top w:val="nil"/>
              <w:left w:val="nil"/>
              <w:bottom w:val="nil"/>
              <w:right w:val="nil"/>
            </w:tcBorders>
            <w:shd w:val="clear" w:color="auto" w:fill="auto"/>
            <w:noWrap/>
            <w:vAlign w:val="bottom"/>
            <w:hideMark/>
          </w:tcPr>
          <w:p w14:paraId="3E35D7A3" w14:textId="77777777" w:rsidR="00FE0688" w:rsidRPr="00655D0C" w:rsidRDefault="00FE0688">
            <w:pPr>
              <w:jc w:val="right"/>
              <w:rPr>
                <w:color w:val="000000"/>
                <w:sz w:val="22"/>
                <w:szCs w:val="22"/>
              </w:rPr>
            </w:pPr>
            <w:r w:rsidRPr="00655D0C">
              <w:rPr>
                <w:color w:val="000000"/>
                <w:sz w:val="22"/>
                <w:szCs w:val="22"/>
              </w:rPr>
              <w:t>0.1072</w:t>
            </w:r>
          </w:p>
        </w:tc>
      </w:tr>
      <w:tr w:rsidR="00E605CE" w:rsidRPr="00655D0C" w14:paraId="75E20EDE" w14:textId="77777777" w:rsidTr="006F5E88">
        <w:trPr>
          <w:trHeight w:val="20"/>
        </w:trPr>
        <w:tc>
          <w:tcPr>
            <w:tcW w:w="1890" w:type="dxa"/>
            <w:tcBorders>
              <w:top w:val="nil"/>
              <w:left w:val="nil"/>
              <w:bottom w:val="nil"/>
              <w:right w:val="nil"/>
            </w:tcBorders>
            <w:shd w:val="clear" w:color="auto" w:fill="auto"/>
            <w:noWrap/>
            <w:vAlign w:val="bottom"/>
            <w:hideMark/>
          </w:tcPr>
          <w:p w14:paraId="00279025" w14:textId="77777777" w:rsidR="00FE0688" w:rsidRPr="00655D0C" w:rsidRDefault="00FE0688">
            <w:pPr>
              <w:rPr>
                <w:color w:val="000000"/>
                <w:sz w:val="22"/>
                <w:szCs w:val="22"/>
              </w:rPr>
            </w:pPr>
            <w:r w:rsidRPr="00655D0C">
              <w:rPr>
                <w:color w:val="000000"/>
                <w:sz w:val="22"/>
                <w:szCs w:val="22"/>
              </w:rPr>
              <w:t>HMDB0000167</w:t>
            </w:r>
          </w:p>
        </w:tc>
        <w:tc>
          <w:tcPr>
            <w:tcW w:w="1912" w:type="dxa"/>
            <w:tcBorders>
              <w:top w:val="nil"/>
              <w:left w:val="nil"/>
              <w:bottom w:val="nil"/>
              <w:right w:val="nil"/>
            </w:tcBorders>
            <w:shd w:val="clear" w:color="auto" w:fill="auto"/>
            <w:noWrap/>
            <w:vAlign w:val="bottom"/>
            <w:hideMark/>
          </w:tcPr>
          <w:p w14:paraId="08D1797E" w14:textId="77777777" w:rsidR="00FE0688" w:rsidRPr="00655D0C" w:rsidRDefault="00FE0688">
            <w:pPr>
              <w:rPr>
                <w:color w:val="000000"/>
                <w:sz w:val="22"/>
                <w:szCs w:val="22"/>
              </w:rPr>
            </w:pPr>
            <w:r w:rsidRPr="00655D0C">
              <w:rPr>
                <w:color w:val="000000"/>
                <w:sz w:val="22"/>
                <w:szCs w:val="22"/>
              </w:rPr>
              <w:t>threonine</w:t>
            </w:r>
          </w:p>
        </w:tc>
        <w:tc>
          <w:tcPr>
            <w:tcW w:w="3218" w:type="dxa"/>
            <w:tcBorders>
              <w:top w:val="nil"/>
              <w:left w:val="nil"/>
              <w:bottom w:val="nil"/>
              <w:right w:val="nil"/>
            </w:tcBorders>
            <w:shd w:val="clear" w:color="auto" w:fill="auto"/>
            <w:noWrap/>
            <w:vAlign w:val="bottom"/>
            <w:hideMark/>
          </w:tcPr>
          <w:p w14:paraId="672E8408" w14:textId="77777777" w:rsidR="00FE0688" w:rsidRPr="00655D0C" w:rsidRDefault="00FE0688">
            <w:pPr>
              <w:rPr>
                <w:color w:val="000000"/>
                <w:sz w:val="22"/>
                <w:szCs w:val="22"/>
              </w:rPr>
            </w:pPr>
            <w:r w:rsidRPr="00655D0C">
              <w:rPr>
                <w:color w:val="000000"/>
                <w:sz w:val="22"/>
                <w:szCs w:val="22"/>
              </w:rPr>
              <w:t>Carboxylic acids and derivatives</w:t>
            </w:r>
          </w:p>
        </w:tc>
        <w:tc>
          <w:tcPr>
            <w:tcW w:w="1928" w:type="dxa"/>
            <w:tcBorders>
              <w:top w:val="nil"/>
              <w:left w:val="nil"/>
              <w:bottom w:val="nil"/>
              <w:right w:val="nil"/>
            </w:tcBorders>
            <w:shd w:val="clear" w:color="auto" w:fill="auto"/>
            <w:noWrap/>
            <w:vAlign w:val="bottom"/>
            <w:hideMark/>
          </w:tcPr>
          <w:p w14:paraId="7E8C0407" w14:textId="77777777" w:rsidR="00FE0688" w:rsidRPr="00655D0C" w:rsidRDefault="00FE0688">
            <w:pPr>
              <w:rPr>
                <w:color w:val="000000"/>
                <w:sz w:val="22"/>
                <w:szCs w:val="22"/>
              </w:rPr>
            </w:pPr>
            <w:r w:rsidRPr="00655D0C">
              <w:rPr>
                <w:color w:val="000000"/>
                <w:sz w:val="22"/>
                <w:szCs w:val="22"/>
              </w:rPr>
              <w:t>0.01 (-0.01, 0.04)</w:t>
            </w:r>
          </w:p>
        </w:tc>
        <w:tc>
          <w:tcPr>
            <w:tcW w:w="1022" w:type="dxa"/>
            <w:tcBorders>
              <w:top w:val="nil"/>
              <w:left w:val="nil"/>
              <w:bottom w:val="nil"/>
              <w:right w:val="nil"/>
            </w:tcBorders>
            <w:shd w:val="clear" w:color="auto" w:fill="auto"/>
            <w:noWrap/>
            <w:vAlign w:val="bottom"/>
            <w:hideMark/>
          </w:tcPr>
          <w:p w14:paraId="5C838F5B" w14:textId="77777777" w:rsidR="00FE0688" w:rsidRPr="00655D0C" w:rsidRDefault="00FE0688">
            <w:pPr>
              <w:jc w:val="right"/>
              <w:rPr>
                <w:color w:val="000000"/>
                <w:sz w:val="22"/>
                <w:szCs w:val="22"/>
              </w:rPr>
            </w:pPr>
            <w:r w:rsidRPr="00655D0C">
              <w:rPr>
                <w:color w:val="000000"/>
                <w:sz w:val="22"/>
                <w:szCs w:val="22"/>
              </w:rPr>
              <w:t>0.3091</w:t>
            </w:r>
          </w:p>
        </w:tc>
        <w:tc>
          <w:tcPr>
            <w:tcW w:w="1923" w:type="dxa"/>
            <w:tcBorders>
              <w:top w:val="nil"/>
              <w:left w:val="nil"/>
              <w:bottom w:val="nil"/>
              <w:right w:val="nil"/>
            </w:tcBorders>
            <w:shd w:val="clear" w:color="auto" w:fill="auto"/>
            <w:noWrap/>
            <w:vAlign w:val="bottom"/>
            <w:hideMark/>
          </w:tcPr>
          <w:p w14:paraId="3E1F77D7" w14:textId="77777777" w:rsidR="00FE0688" w:rsidRPr="00655D0C" w:rsidRDefault="00FE0688">
            <w:pPr>
              <w:rPr>
                <w:color w:val="000000"/>
                <w:sz w:val="22"/>
                <w:szCs w:val="22"/>
              </w:rPr>
            </w:pPr>
            <w:r w:rsidRPr="00655D0C">
              <w:rPr>
                <w:color w:val="000000"/>
                <w:sz w:val="22"/>
                <w:szCs w:val="22"/>
              </w:rPr>
              <w:t>0.01 (-0.02, 0.04)</w:t>
            </w:r>
          </w:p>
        </w:tc>
        <w:tc>
          <w:tcPr>
            <w:tcW w:w="1067" w:type="dxa"/>
            <w:tcBorders>
              <w:top w:val="nil"/>
              <w:left w:val="nil"/>
              <w:bottom w:val="nil"/>
              <w:right w:val="nil"/>
            </w:tcBorders>
            <w:shd w:val="clear" w:color="auto" w:fill="auto"/>
            <w:noWrap/>
            <w:vAlign w:val="bottom"/>
            <w:hideMark/>
          </w:tcPr>
          <w:p w14:paraId="58454E84" w14:textId="77777777" w:rsidR="00FE0688" w:rsidRPr="00655D0C" w:rsidRDefault="00FE0688">
            <w:pPr>
              <w:jc w:val="right"/>
              <w:rPr>
                <w:color w:val="000000"/>
                <w:sz w:val="22"/>
                <w:szCs w:val="22"/>
              </w:rPr>
            </w:pPr>
            <w:r w:rsidRPr="00655D0C">
              <w:rPr>
                <w:color w:val="000000"/>
                <w:sz w:val="22"/>
                <w:szCs w:val="22"/>
              </w:rPr>
              <w:t>0.3859</w:t>
            </w:r>
          </w:p>
        </w:tc>
      </w:tr>
      <w:tr w:rsidR="00E605CE" w:rsidRPr="00655D0C" w14:paraId="0CF89FBC" w14:textId="77777777" w:rsidTr="006F5E88">
        <w:trPr>
          <w:trHeight w:val="20"/>
        </w:trPr>
        <w:tc>
          <w:tcPr>
            <w:tcW w:w="1890" w:type="dxa"/>
            <w:tcBorders>
              <w:top w:val="nil"/>
              <w:left w:val="nil"/>
              <w:bottom w:val="nil"/>
              <w:right w:val="nil"/>
            </w:tcBorders>
            <w:shd w:val="clear" w:color="auto" w:fill="auto"/>
            <w:noWrap/>
            <w:vAlign w:val="bottom"/>
            <w:hideMark/>
          </w:tcPr>
          <w:p w14:paraId="7C615095" w14:textId="77777777" w:rsidR="00FE0688" w:rsidRPr="00655D0C" w:rsidRDefault="00FE0688">
            <w:pPr>
              <w:rPr>
                <w:color w:val="000000"/>
                <w:sz w:val="22"/>
                <w:szCs w:val="22"/>
              </w:rPr>
            </w:pPr>
            <w:r w:rsidRPr="00655D0C">
              <w:rPr>
                <w:color w:val="000000"/>
                <w:sz w:val="22"/>
                <w:szCs w:val="22"/>
              </w:rPr>
              <w:t>HMDB0000235</w:t>
            </w:r>
          </w:p>
        </w:tc>
        <w:tc>
          <w:tcPr>
            <w:tcW w:w="1912" w:type="dxa"/>
            <w:tcBorders>
              <w:top w:val="nil"/>
              <w:left w:val="nil"/>
              <w:bottom w:val="nil"/>
              <w:right w:val="nil"/>
            </w:tcBorders>
            <w:shd w:val="clear" w:color="auto" w:fill="auto"/>
            <w:noWrap/>
            <w:vAlign w:val="bottom"/>
            <w:hideMark/>
          </w:tcPr>
          <w:p w14:paraId="3C5D6096" w14:textId="77777777" w:rsidR="00FE0688" w:rsidRPr="00655D0C" w:rsidRDefault="00FE0688">
            <w:pPr>
              <w:rPr>
                <w:color w:val="000000"/>
                <w:sz w:val="22"/>
                <w:szCs w:val="22"/>
              </w:rPr>
            </w:pPr>
            <w:r w:rsidRPr="00655D0C">
              <w:rPr>
                <w:color w:val="000000"/>
                <w:sz w:val="22"/>
                <w:szCs w:val="22"/>
              </w:rPr>
              <w:t>thiamine</w:t>
            </w:r>
          </w:p>
        </w:tc>
        <w:tc>
          <w:tcPr>
            <w:tcW w:w="3218" w:type="dxa"/>
            <w:tcBorders>
              <w:top w:val="nil"/>
              <w:left w:val="nil"/>
              <w:bottom w:val="nil"/>
              <w:right w:val="nil"/>
            </w:tcBorders>
            <w:shd w:val="clear" w:color="auto" w:fill="auto"/>
            <w:noWrap/>
            <w:vAlign w:val="bottom"/>
            <w:hideMark/>
          </w:tcPr>
          <w:p w14:paraId="654F2917" w14:textId="77777777" w:rsidR="00FE0688" w:rsidRPr="00655D0C" w:rsidRDefault="00FE0688">
            <w:pPr>
              <w:rPr>
                <w:color w:val="000000"/>
                <w:sz w:val="22"/>
                <w:szCs w:val="22"/>
              </w:rPr>
            </w:pPr>
            <w:r w:rsidRPr="00655D0C">
              <w:rPr>
                <w:color w:val="000000"/>
                <w:sz w:val="22"/>
                <w:szCs w:val="22"/>
              </w:rPr>
              <w:t>Diazines</w:t>
            </w:r>
          </w:p>
        </w:tc>
        <w:tc>
          <w:tcPr>
            <w:tcW w:w="1928" w:type="dxa"/>
            <w:tcBorders>
              <w:top w:val="nil"/>
              <w:left w:val="nil"/>
              <w:bottom w:val="nil"/>
              <w:right w:val="nil"/>
            </w:tcBorders>
            <w:shd w:val="clear" w:color="auto" w:fill="auto"/>
            <w:noWrap/>
            <w:vAlign w:val="bottom"/>
            <w:hideMark/>
          </w:tcPr>
          <w:p w14:paraId="28E845F4" w14:textId="77777777" w:rsidR="00FE0688" w:rsidRPr="00655D0C" w:rsidRDefault="00FE0688">
            <w:pPr>
              <w:rPr>
                <w:color w:val="000000"/>
                <w:sz w:val="22"/>
                <w:szCs w:val="22"/>
              </w:rPr>
            </w:pPr>
            <w:r w:rsidRPr="00655D0C">
              <w:rPr>
                <w:color w:val="000000"/>
                <w:sz w:val="22"/>
                <w:szCs w:val="22"/>
              </w:rPr>
              <w:t>0.04 (0.01, 0.07)</w:t>
            </w:r>
          </w:p>
        </w:tc>
        <w:tc>
          <w:tcPr>
            <w:tcW w:w="1022" w:type="dxa"/>
            <w:tcBorders>
              <w:top w:val="nil"/>
              <w:left w:val="nil"/>
              <w:bottom w:val="nil"/>
              <w:right w:val="nil"/>
            </w:tcBorders>
            <w:shd w:val="clear" w:color="auto" w:fill="auto"/>
            <w:noWrap/>
            <w:vAlign w:val="bottom"/>
            <w:hideMark/>
          </w:tcPr>
          <w:p w14:paraId="71D05903" w14:textId="77777777" w:rsidR="00FE0688" w:rsidRPr="00655D0C" w:rsidRDefault="00FE0688">
            <w:pPr>
              <w:jc w:val="right"/>
              <w:rPr>
                <w:color w:val="000000"/>
                <w:sz w:val="22"/>
                <w:szCs w:val="22"/>
              </w:rPr>
            </w:pPr>
            <w:r w:rsidRPr="00655D0C">
              <w:rPr>
                <w:color w:val="000000"/>
                <w:sz w:val="22"/>
                <w:szCs w:val="22"/>
              </w:rPr>
              <w:t>0.0190</w:t>
            </w:r>
          </w:p>
        </w:tc>
        <w:tc>
          <w:tcPr>
            <w:tcW w:w="1923" w:type="dxa"/>
            <w:tcBorders>
              <w:top w:val="nil"/>
              <w:left w:val="nil"/>
              <w:bottom w:val="nil"/>
              <w:right w:val="nil"/>
            </w:tcBorders>
            <w:shd w:val="clear" w:color="auto" w:fill="auto"/>
            <w:noWrap/>
            <w:vAlign w:val="bottom"/>
            <w:hideMark/>
          </w:tcPr>
          <w:p w14:paraId="60F3AAD8" w14:textId="77777777" w:rsidR="00FE0688" w:rsidRPr="00655D0C" w:rsidRDefault="00FE0688">
            <w:pPr>
              <w:rPr>
                <w:color w:val="000000"/>
                <w:sz w:val="22"/>
                <w:szCs w:val="22"/>
              </w:rPr>
            </w:pPr>
            <w:r w:rsidRPr="00655D0C">
              <w:rPr>
                <w:color w:val="000000"/>
                <w:sz w:val="22"/>
                <w:szCs w:val="22"/>
              </w:rPr>
              <w:t>0.03 (0, 0.07)</w:t>
            </w:r>
          </w:p>
        </w:tc>
        <w:tc>
          <w:tcPr>
            <w:tcW w:w="1067" w:type="dxa"/>
            <w:tcBorders>
              <w:top w:val="nil"/>
              <w:left w:val="nil"/>
              <w:bottom w:val="nil"/>
              <w:right w:val="nil"/>
            </w:tcBorders>
            <w:shd w:val="clear" w:color="auto" w:fill="auto"/>
            <w:noWrap/>
            <w:vAlign w:val="bottom"/>
            <w:hideMark/>
          </w:tcPr>
          <w:p w14:paraId="7EEE09BD" w14:textId="77777777" w:rsidR="00FE0688" w:rsidRPr="00655D0C" w:rsidRDefault="00FE0688">
            <w:pPr>
              <w:jc w:val="right"/>
              <w:rPr>
                <w:color w:val="000000"/>
                <w:sz w:val="22"/>
                <w:szCs w:val="22"/>
              </w:rPr>
            </w:pPr>
            <w:r w:rsidRPr="00655D0C">
              <w:rPr>
                <w:color w:val="000000"/>
                <w:sz w:val="22"/>
                <w:szCs w:val="22"/>
              </w:rPr>
              <w:t>0.0271</w:t>
            </w:r>
          </w:p>
        </w:tc>
      </w:tr>
      <w:tr w:rsidR="00E605CE" w:rsidRPr="00655D0C" w14:paraId="6373FF2F" w14:textId="77777777" w:rsidTr="006F5E88">
        <w:trPr>
          <w:trHeight w:val="20"/>
        </w:trPr>
        <w:tc>
          <w:tcPr>
            <w:tcW w:w="1890" w:type="dxa"/>
            <w:tcBorders>
              <w:top w:val="nil"/>
              <w:left w:val="nil"/>
              <w:bottom w:val="nil"/>
              <w:right w:val="nil"/>
            </w:tcBorders>
            <w:shd w:val="clear" w:color="auto" w:fill="auto"/>
            <w:noWrap/>
            <w:vAlign w:val="bottom"/>
            <w:hideMark/>
          </w:tcPr>
          <w:p w14:paraId="39149D61" w14:textId="77777777" w:rsidR="00FE0688" w:rsidRPr="00655D0C" w:rsidRDefault="00FE0688">
            <w:pPr>
              <w:rPr>
                <w:color w:val="000000"/>
                <w:sz w:val="22"/>
                <w:szCs w:val="22"/>
              </w:rPr>
            </w:pPr>
            <w:r w:rsidRPr="00655D0C">
              <w:rPr>
                <w:color w:val="000000"/>
                <w:sz w:val="22"/>
                <w:szCs w:val="22"/>
              </w:rPr>
              <w:t>HMDB0000259</w:t>
            </w:r>
          </w:p>
        </w:tc>
        <w:tc>
          <w:tcPr>
            <w:tcW w:w="1912" w:type="dxa"/>
            <w:tcBorders>
              <w:top w:val="nil"/>
              <w:left w:val="nil"/>
              <w:bottom w:val="nil"/>
              <w:right w:val="nil"/>
            </w:tcBorders>
            <w:shd w:val="clear" w:color="auto" w:fill="auto"/>
            <w:noWrap/>
            <w:vAlign w:val="bottom"/>
            <w:hideMark/>
          </w:tcPr>
          <w:p w14:paraId="66E660E9" w14:textId="77777777" w:rsidR="00FE0688" w:rsidRPr="00655D0C" w:rsidRDefault="00FE0688">
            <w:pPr>
              <w:rPr>
                <w:color w:val="000000"/>
                <w:sz w:val="22"/>
                <w:szCs w:val="22"/>
              </w:rPr>
            </w:pPr>
            <w:r w:rsidRPr="00655D0C">
              <w:rPr>
                <w:color w:val="000000"/>
                <w:sz w:val="22"/>
                <w:szCs w:val="22"/>
              </w:rPr>
              <w:t>serotonin</w:t>
            </w:r>
          </w:p>
        </w:tc>
        <w:tc>
          <w:tcPr>
            <w:tcW w:w="3218" w:type="dxa"/>
            <w:tcBorders>
              <w:top w:val="nil"/>
              <w:left w:val="nil"/>
              <w:bottom w:val="nil"/>
              <w:right w:val="nil"/>
            </w:tcBorders>
            <w:shd w:val="clear" w:color="auto" w:fill="auto"/>
            <w:noWrap/>
            <w:vAlign w:val="bottom"/>
            <w:hideMark/>
          </w:tcPr>
          <w:p w14:paraId="2F20C035" w14:textId="77777777" w:rsidR="00FE0688" w:rsidRPr="00655D0C" w:rsidRDefault="00FE0688">
            <w:pPr>
              <w:rPr>
                <w:color w:val="000000"/>
                <w:sz w:val="22"/>
                <w:szCs w:val="22"/>
              </w:rPr>
            </w:pPr>
            <w:r w:rsidRPr="00655D0C">
              <w:rPr>
                <w:color w:val="000000"/>
                <w:sz w:val="22"/>
                <w:szCs w:val="22"/>
              </w:rPr>
              <w:t>Indoles and derivatives</w:t>
            </w:r>
          </w:p>
        </w:tc>
        <w:tc>
          <w:tcPr>
            <w:tcW w:w="1928" w:type="dxa"/>
            <w:tcBorders>
              <w:top w:val="nil"/>
              <w:left w:val="nil"/>
              <w:bottom w:val="nil"/>
              <w:right w:val="nil"/>
            </w:tcBorders>
            <w:shd w:val="clear" w:color="auto" w:fill="auto"/>
            <w:noWrap/>
            <w:vAlign w:val="bottom"/>
            <w:hideMark/>
          </w:tcPr>
          <w:p w14:paraId="167A8ADF" w14:textId="77777777" w:rsidR="00FE0688" w:rsidRPr="00655D0C" w:rsidRDefault="00FE0688">
            <w:pPr>
              <w:rPr>
                <w:b/>
                <w:bCs/>
                <w:color w:val="000000"/>
                <w:sz w:val="22"/>
                <w:szCs w:val="22"/>
              </w:rPr>
            </w:pPr>
            <w:r w:rsidRPr="00655D0C">
              <w:rPr>
                <w:b/>
                <w:bCs/>
                <w:color w:val="000000"/>
                <w:sz w:val="22"/>
                <w:szCs w:val="22"/>
              </w:rPr>
              <w:t>-0.05 (-0.08, -0.02)</w:t>
            </w:r>
          </w:p>
        </w:tc>
        <w:tc>
          <w:tcPr>
            <w:tcW w:w="1022" w:type="dxa"/>
            <w:tcBorders>
              <w:top w:val="nil"/>
              <w:left w:val="nil"/>
              <w:bottom w:val="nil"/>
              <w:right w:val="nil"/>
            </w:tcBorders>
            <w:shd w:val="clear" w:color="auto" w:fill="auto"/>
            <w:noWrap/>
            <w:vAlign w:val="bottom"/>
            <w:hideMark/>
          </w:tcPr>
          <w:p w14:paraId="762E49C7" w14:textId="77777777" w:rsidR="00FE0688" w:rsidRPr="00655D0C" w:rsidRDefault="00FE0688">
            <w:pPr>
              <w:jc w:val="right"/>
              <w:rPr>
                <w:b/>
                <w:bCs/>
                <w:color w:val="000000"/>
                <w:sz w:val="22"/>
                <w:szCs w:val="22"/>
              </w:rPr>
            </w:pPr>
            <w:r w:rsidRPr="00655D0C">
              <w:rPr>
                <w:b/>
                <w:bCs/>
                <w:color w:val="000000"/>
                <w:sz w:val="22"/>
                <w:szCs w:val="22"/>
              </w:rPr>
              <w:t>0.0020</w:t>
            </w:r>
          </w:p>
        </w:tc>
        <w:tc>
          <w:tcPr>
            <w:tcW w:w="1923" w:type="dxa"/>
            <w:tcBorders>
              <w:top w:val="nil"/>
              <w:left w:val="nil"/>
              <w:bottom w:val="nil"/>
              <w:right w:val="nil"/>
            </w:tcBorders>
            <w:shd w:val="clear" w:color="auto" w:fill="auto"/>
            <w:noWrap/>
            <w:vAlign w:val="bottom"/>
            <w:hideMark/>
          </w:tcPr>
          <w:p w14:paraId="68D13D0B" w14:textId="77777777" w:rsidR="00FE0688" w:rsidRPr="00655D0C" w:rsidRDefault="00FE0688">
            <w:pPr>
              <w:rPr>
                <w:b/>
                <w:bCs/>
                <w:color w:val="000000"/>
                <w:sz w:val="22"/>
                <w:szCs w:val="22"/>
              </w:rPr>
            </w:pPr>
            <w:r w:rsidRPr="00655D0C">
              <w:rPr>
                <w:b/>
                <w:bCs/>
                <w:color w:val="000000"/>
                <w:sz w:val="22"/>
                <w:szCs w:val="22"/>
              </w:rPr>
              <w:t>-0.04 (-0.07, -0.01)</w:t>
            </w:r>
          </w:p>
        </w:tc>
        <w:tc>
          <w:tcPr>
            <w:tcW w:w="1067" w:type="dxa"/>
            <w:tcBorders>
              <w:top w:val="nil"/>
              <w:left w:val="nil"/>
              <w:bottom w:val="nil"/>
              <w:right w:val="nil"/>
            </w:tcBorders>
            <w:shd w:val="clear" w:color="auto" w:fill="auto"/>
            <w:noWrap/>
            <w:vAlign w:val="bottom"/>
            <w:hideMark/>
          </w:tcPr>
          <w:p w14:paraId="3E1FC276" w14:textId="77777777" w:rsidR="00FE0688" w:rsidRPr="00655D0C" w:rsidRDefault="00FE0688">
            <w:pPr>
              <w:jc w:val="right"/>
              <w:rPr>
                <w:b/>
                <w:bCs/>
                <w:color w:val="000000"/>
                <w:sz w:val="22"/>
                <w:szCs w:val="22"/>
              </w:rPr>
            </w:pPr>
            <w:r w:rsidRPr="00655D0C">
              <w:rPr>
                <w:b/>
                <w:bCs/>
                <w:color w:val="000000"/>
                <w:sz w:val="22"/>
                <w:szCs w:val="22"/>
              </w:rPr>
              <w:t>0.0053</w:t>
            </w:r>
          </w:p>
        </w:tc>
      </w:tr>
      <w:tr w:rsidR="00E605CE" w:rsidRPr="00655D0C" w14:paraId="2D6E69A7" w14:textId="77777777" w:rsidTr="006F5E88">
        <w:trPr>
          <w:trHeight w:val="20"/>
        </w:trPr>
        <w:tc>
          <w:tcPr>
            <w:tcW w:w="1890" w:type="dxa"/>
            <w:tcBorders>
              <w:top w:val="nil"/>
              <w:left w:val="nil"/>
              <w:bottom w:val="nil"/>
              <w:right w:val="nil"/>
            </w:tcBorders>
            <w:shd w:val="clear" w:color="auto" w:fill="auto"/>
            <w:noWrap/>
            <w:vAlign w:val="bottom"/>
            <w:hideMark/>
          </w:tcPr>
          <w:p w14:paraId="74119180" w14:textId="77777777" w:rsidR="00FE0688" w:rsidRPr="00655D0C" w:rsidRDefault="00FE0688">
            <w:pPr>
              <w:rPr>
                <w:color w:val="000000"/>
                <w:sz w:val="22"/>
                <w:szCs w:val="22"/>
              </w:rPr>
            </w:pPr>
            <w:r w:rsidRPr="00655D0C">
              <w:rPr>
                <w:color w:val="000000"/>
                <w:sz w:val="22"/>
                <w:szCs w:val="22"/>
              </w:rPr>
              <w:t>HMDB0000562</w:t>
            </w:r>
          </w:p>
        </w:tc>
        <w:tc>
          <w:tcPr>
            <w:tcW w:w="1912" w:type="dxa"/>
            <w:tcBorders>
              <w:top w:val="nil"/>
              <w:left w:val="nil"/>
              <w:bottom w:val="nil"/>
              <w:right w:val="nil"/>
            </w:tcBorders>
            <w:shd w:val="clear" w:color="auto" w:fill="auto"/>
            <w:noWrap/>
            <w:vAlign w:val="bottom"/>
            <w:hideMark/>
          </w:tcPr>
          <w:p w14:paraId="6107DD20" w14:textId="77777777" w:rsidR="00FE0688" w:rsidRPr="00655D0C" w:rsidRDefault="00FE0688">
            <w:pPr>
              <w:rPr>
                <w:color w:val="000000"/>
                <w:sz w:val="22"/>
                <w:szCs w:val="22"/>
              </w:rPr>
            </w:pPr>
            <w:r w:rsidRPr="00655D0C">
              <w:rPr>
                <w:color w:val="000000"/>
                <w:sz w:val="22"/>
                <w:szCs w:val="22"/>
              </w:rPr>
              <w:t>creatinine</w:t>
            </w:r>
          </w:p>
        </w:tc>
        <w:tc>
          <w:tcPr>
            <w:tcW w:w="3218" w:type="dxa"/>
            <w:tcBorders>
              <w:top w:val="nil"/>
              <w:left w:val="nil"/>
              <w:bottom w:val="nil"/>
              <w:right w:val="nil"/>
            </w:tcBorders>
            <w:shd w:val="clear" w:color="auto" w:fill="auto"/>
            <w:noWrap/>
            <w:vAlign w:val="bottom"/>
            <w:hideMark/>
          </w:tcPr>
          <w:p w14:paraId="05BAF79C" w14:textId="77777777" w:rsidR="00FE0688" w:rsidRPr="00655D0C" w:rsidRDefault="00FE0688">
            <w:pPr>
              <w:rPr>
                <w:color w:val="000000"/>
                <w:sz w:val="22"/>
                <w:szCs w:val="22"/>
              </w:rPr>
            </w:pPr>
            <w:r w:rsidRPr="00655D0C">
              <w:rPr>
                <w:color w:val="000000"/>
                <w:sz w:val="22"/>
                <w:szCs w:val="22"/>
              </w:rPr>
              <w:t>Carboxylic acids and derivatives</w:t>
            </w:r>
          </w:p>
        </w:tc>
        <w:tc>
          <w:tcPr>
            <w:tcW w:w="1928" w:type="dxa"/>
            <w:tcBorders>
              <w:top w:val="nil"/>
              <w:left w:val="nil"/>
              <w:bottom w:val="nil"/>
              <w:right w:val="nil"/>
            </w:tcBorders>
            <w:shd w:val="clear" w:color="auto" w:fill="auto"/>
            <w:noWrap/>
            <w:vAlign w:val="bottom"/>
            <w:hideMark/>
          </w:tcPr>
          <w:p w14:paraId="70B9CD1F" w14:textId="77777777" w:rsidR="00FE0688" w:rsidRPr="00655D0C" w:rsidRDefault="00FE0688">
            <w:pPr>
              <w:rPr>
                <w:color w:val="000000"/>
                <w:sz w:val="22"/>
                <w:szCs w:val="22"/>
              </w:rPr>
            </w:pPr>
            <w:r w:rsidRPr="00655D0C">
              <w:rPr>
                <w:color w:val="000000"/>
                <w:sz w:val="22"/>
                <w:szCs w:val="22"/>
              </w:rPr>
              <w:t>0 (-0.03, 0.03)</w:t>
            </w:r>
          </w:p>
        </w:tc>
        <w:tc>
          <w:tcPr>
            <w:tcW w:w="1022" w:type="dxa"/>
            <w:tcBorders>
              <w:top w:val="nil"/>
              <w:left w:val="nil"/>
              <w:bottom w:val="nil"/>
              <w:right w:val="nil"/>
            </w:tcBorders>
            <w:shd w:val="clear" w:color="auto" w:fill="auto"/>
            <w:noWrap/>
            <w:vAlign w:val="bottom"/>
            <w:hideMark/>
          </w:tcPr>
          <w:p w14:paraId="22FF19F8" w14:textId="77777777" w:rsidR="00FE0688" w:rsidRPr="00655D0C" w:rsidRDefault="00FE0688">
            <w:pPr>
              <w:jc w:val="right"/>
              <w:rPr>
                <w:color w:val="000000"/>
                <w:sz w:val="22"/>
                <w:szCs w:val="22"/>
              </w:rPr>
            </w:pPr>
            <w:r w:rsidRPr="00655D0C">
              <w:rPr>
                <w:color w:val="000000"/>
                <w:sz w:val="22"/>
                <w:szCs w:val="22"/>
              </w:rPr>
              <w:t>0.8172</w:t>
            </w:r>
          </w:p>
        </w:tc>
        <w:tc>
          <w:tcPr>
            <w:tcW w:w="1923" w:type="dxa"/>
            <w:tcBorders>
              <w:top w:val="nil"/>
              <w:left w:val="nil"/>
              <w:bottom w:val="nil"/>
              <w:right w:val="nil"/>
            </w:tcBorders>
            <w:shd w:val="clear" w:color="auto" w:fill="auto"/>
            <w:noWrap/>
            <w:vAlign w:val="bottom"/>
            <w:hideMark/>
          </w:tcPr>
          <w:p w14:paraId="2F9414BD" w14:textId="77777777" w:rsidR="00FE0688" w:rsidRPr="00655D0C" w:rsidRDefault="00FE0688">
            <w:pPr>
              <w:rPr>
                <w:color w:val="000000"/>
                <w:sz w:val="22"/>
                <w:szCs w:val="22"/>
              </w:rPr>
            </w:pPr>
            <w:r w:rsidRPr="00655D0C">
              <w:rPr>
                <w:color w:val="000000"/>
                <w:sz w:val="22"/>
                <w:szCs w:val="22"/>
              </w:rPr>
              <w:t>0 (-0.03, 0.03)</w:t>
            </w:r>
          </w:p>
        </w:tc>
        <w:tc>
          <w:tcPr>
            <w:tcW w:w="1067" w:type="dxa"/>
            <w:tcBorders>
              <w:top w:val="nil"/>
              <w:left w:val="nil"/>
              <w:bottom w:val="nil"/>
              <w:right w:val="nil"/>
            </w:tcBorders>
            <w:shd w:val="clear" w:color="auto" w:fill="auto"/>
            <w:noWrap/>
            <w:vAlign w:val="bottom"/>
            <w:hideMark/>
          </w:tcPr>
          <w:p w14:paraId="5EEC61BD" w14:textId="77777777" w:rsidR="00FE0688" w:rsidRPr="00655D0C" w:rsidRDefault="00FE0688">
            <w:pPr>
              <w:jc w:val="right"/>
              <w:rPr>
                <w:color w:val="000000"/>
                <w:sz w:val="22"/>
                <w:szCs w:val="22"/>
              </w:rPr>
            </w:pPr>
            <w:r w:rsidRPr="00655D0C">
              <w:rPr>
                <w:color w:val="000000"/>
                <w:sz w:val="22"/>
                <w:szCs w:val="22"/>
              </w:rPr>
              <w:t>0.8519</w:t>
            </w:r>
          </w:p>
        </w:tc>
      </w:tr>
      <w:tr w:rsidR="00E605CE" w:rsidRPr="00655D0C" w14:paraId="501F2C6D" w14:textId="77777777" w:rsidTr="006F5E88">
        <w:trPr>
          <w:trHeight w:val="20"/>
        </w:trPr>
        <w:tc>
          <w:tcPr>
            <w:tcW w:w="1890" w:type="dxa"/>
            <w:tcBorders>
              <w:top w:val="nil"/>
              <w:left w:val="nil"/>
              <w:bottom w:val="nil"/>
              <w:right w:val="nil"/>
            </w:tcBorders>
            <w:shd w:val="clear" w:color="auto" w:fill="auto"/>
            <w:noWrap/>
            <w:vAlign w:val="bottom"/>
            <w:hideMark/>
          </w:tcPr>
          <w:p w14:paraId="7FD7E4E9" w14:textId="77777777" w:rsidR="00FE0688" w:rsidRPr="00655D0C" w:rsidRDefault="00FE0688">
            <w:pPr>
              <w:rPr>
                <w:color w:val="000000"/>
                <w:sz w:val="22"/>
                <w:szCs w:val="22"/>
              </w:rPr>
            </w:pPr>
            <w:r w:rsidRPr="00655D0C">
              <w:rPr>
                <w:color w:val="000000"/>
                <w:sz w:val="22"/>
                <w:szCs w:val="22"/>
              </w:rPr>
              <w:t>HMDB0000641</w:t>
            </w:r>
          </w:p>
        </w:tc>
        <w:tc>
          <w:tcPr>
            <w:tcW w:w="1912" w:type="dxa"/>
            <w:tcBorders>
              <w:top w:val="nil"/>
              <w:left w:val="nil"/>
              <w:bottom w:val="nil"/>
              <w:right w:val="nil"/>
            </w:tcBorders>
            <w:shd w:val="clear" w:color="auto" w:fill="auto"/>
            <w:noWrap/>
            <w:vAlign w:val="bottom"/>
            <w:hideMark/>
          </w:tcPr>
          <w:p w14:paraId="1875B628" w14:textId="77777777" w:rsidR="00FE0688" w:rsidRPr="00655D0C" w:rsidRDefault="00FE0688">
            <w:pPr>
              <w:rPr>
                <w:color w:val="000000"/>
                <w:sz w:val="22"/>
                <w:szCs w:val="22"/>
              </w:rPr>
            </w:pPr>
            <w:r w:rsidRPr="00655D0C">
              <w:rPr>
                <w:color w:val="000000"/>
                <w:sz w:val="22"/>
                <w:szCs w:val="22"/>
              </w:rPr>
              <w:t>glutamine</w:t>
            </w:r>
          </w:p>
        </w:tc>
        <w:tc>
          <w:tcPr>
            <w:tcW w:w="3218" w:type="dxa"/>
            <w:tcBorders>
              <w:top w:val="nil"/>
              <w:left w:val="nil"/>
              <w:bottom w:val="nil"/>
              <w:right w:val="nil"/>
            </w:tcBorders>
            <w:shd w:val="clear" w:color="auto" w:fill="auto"/>
            <w:noWrap/>
            <w:vAlign w:val="bottom"/>
            <w:hideMark/>
          </w:tcPr>
          <w:p w14:paraId="76D9EB94" w14:textId="77777777" w:rsidR="00FE0688" w:rsidRPr="00655D0C" w:rsidRDefault="00FE0688">
            <w:pPr>
              <w:rPr>
                <w:color w:val="000000"/>
                <w:sz w:val="22"/>
                <w:szCs w:val="22"/>
              </w:rPr>
            </w:pPr>
            <w:r w:rsidRPr="00655D0C">
              <w:rPr>
                <w:color w:val="000000"/>
                <w:sz w:val="22"/>
                <w:szCs w:val="22"/>
              </w:rPr>
              <w:t>Carboxylic acids and derivatives</w:t>
            </w:r>
          </w:p>
        </w:tc>
        <w:tc>
          <w:tcPr>
            <w:tcW w:w="1928" w:type="dxa"/>
            <w:tcBorders>
              <w:top w:val="nil"/>
              <w:left w:val="nil"/>
              <w:bottom w:val="nil"/>
              <w:right w:val="nil"/>
            </w:tcBorders>
            <w:shd w:val="clear" w:color="auto" w:fill="auto"/>
            <w:noWrap/>
            <w:vAlign w:val="bottom"/>
            <w:hideMark/>
          </w:tcPr>
          <w:p w14:paraId="212F7ECF" w14:textId="77777777" w:rsidR="00FE0688" w:rsidRPr="00655D0C" w:rsidRDefault="00FE0688">
            <w:pPr>
              <w:rPr>
                <w:color w:val="000000"/>
                <w:sz w:val="22"/>
                <w:szCs w:val="22"/>
              </w:rPr>
            </w:pPr>
            <w:r w:rsidRPr="00655D0C">
              <w:rPr>
                <w:color w:val="000000"/>
                <w:sz w:val="22"/>
                <w:szCs w:val="22"/>
              </w:rPr>
              <w:t>0.01 (-0.02, 0.03)</w:t>
            </w:r>
          </w:p>
        </w:tc>
        <w:tc>
          <w:tcPr>
            <w:tcW w:w="1022" w:type="dxa"/>
            <w:tcBorders>
              <w:top w:val="nil"/>
              <w:left w:val="nil"/>
              <w:bottom w:val="nil"/>
              <w:right w:val="nil"/>
            </w:tcBorders>
            <w:shd w:val="clear" w:color="auto" w:fill="auto"/>
            <w:noWrap/>
            <w:vAlign w:val="bottom"/>
            <w:hideMark/>
          </w:tcPr>
          <w:p w14:paraId="36209036" w14:textId="77777777" w:rsidR="00FE0688" w:rsidRPr="00655D0C" w:rsidRDefault="00FE0688">
            <w:pPr>
              <w:jc w:val="right"/>
              <w:rPr>
                <w:color w:val="000000"/>
                <w:sz w:val="22"/>
                <w:szCs w:val="22"/>
              </w:rPr>
            </w:pPr>
            <w:r w:rsidRPr="00655D0C">
              <w:rPr>
                <w:color w:val="000000"/>
                <w:sz w:val="22"/>
                <w:szCs w:val="22"/>
              </w:rPr>
              <w:t>0.7177</w:t>
            </w:r>
          </w:p>
        </w:tc>
        <w:tc>
          <w:tcPr>
            <w:tcW w:w="1923" w:type="dxa"/>
            <w:tcBorders>
              <w:top w:val="nil"/>
              <w:left w:val="nil"/>
              <w:bottom w:val="nil"/>
              <w:right w:val="nil"/>
            </w:tcBorders>
            <w:shd w:val="clear" w:color="auto" w:fill="auto"/>
            <w:noWrap/>
            <w:vAlign w:val="bottom"/>
            <w:hideMark/>
          </w:tcPr>
          <w:p w14:paraId="1A492643" w14:textId="77777777" w:rsidR="00FE0688" w:rsidRPr="00655D0C" w:rsidRDefault="00FE0688">
            <w:pPr>
              <w:rPr>
                <w:color w:val="000000"/>
                <w:sz w:val="22"/>
                <w:szCs w:val="22"/>
              </w:rPr>
            </w:pPr>
            <w:r w:rsidRPr="00655D0C">
              <w:rPr>
                <w:color w:val="000000"/>
                <w:sz w:val="22"/>
                <w:szCs w:val="22"/>
              </w:rPr>
              <w:t>0.01 (-0.02, 0.04)</w:t>
            </w:r>
          </w:p>
        </w:tc>
        <w:tc>
          <w:tcPr>
            <w:tcW w:w="1067" w:type="dxa"/>
            <w:tcBorders>
              <w:top w:val="nil"/>
              <w:left w:val="nil"/>
              <w:bottom w:val="nil"/>
              <w:right w:val="nil"/>
            </w:tcBorders>
            <w:shd w:val="clear" w:color="auto" w:fill="auto"/>
            <w:noWrap/>
            <w:vAlign w:val="bottom"/>
            <w:hideMark/>
          </w:tcPr>
          <w:p w14:paraId="034D8620" w14:textId="77777777" w:rsidR="00FE0688" w:rsidRPr="00655D0C" w:rsidRDefault="00FE0688">
            <w:pPr>
              <w:jc w:val="right"/>
              <w:rPr>
                <w:color w:val="000000"/>
                <w:sz w:val="22"/>
                <w:szCs w:val="22"/>
              </w:rPr>
            </w:pPr>
            <w:r w:rsidRPr="00655D0C">
              <w:rPr>
                <w:color w:val="000000"/>
                <w:sz w:val="22"/>
                <w:szCs w:val="22"/>
              </w:rPr>
              <w:t>0.6192</w:t>
            </w:r>
          </w:p>
        </w:tc>
      </w:tr>
      <w:tr w:rsidR="00E605CE" w:rsidRPr="00655D0C" w14:paraId="325C6D04" w14:textId="77777777" w:rsidTr="006F5E88">
        <w:trPr>
          <w:trHeight w:val="20"/>
        </w:trPr>
        <w:tc>
          <w:tcPr>
            <w:tcW w:w="1890" w:type="dxa"/>
            <w:tcBorders>
              <w:top w:val="nil"/>
              <w:left w:val="nil"/>
              <w:bottom w:val="nil"/>
              <w:right w:val="nil"/>
            </w:tcBorders>
            <w:shd w:val="clear" w:color="auto" w:fill="auto"/>
            <w:noWrap/>
            <w:vAlign w:val="bottom"/>
            <w:hideMark/>
          </w:tcPr>
          <w:p w14:paraId="56F83148" w14:textId="77777777" w:rsidR="00FE0688" w:rsidRPr="00655D0C" w:rsidRDefault="00FE0688">
            <w:pPr>
              <w:rPr>
                <w:color w:val="000000"/>
                <w:sz w:val="22"/>
                <w:szCs w:val="22"/>
              </w:rPr>
            </w:pPr>
            <w:r w:rsidRPr="00655D0C">
              <w:rPr>
                <w:color w:val="000000"/>
                <w:sz w:val="22"/>
                <w:szCs w:val="22"/>
              </w:rPr>
              <w:t>HMDB0000714</w:t>
            </w:r>
          </w:p>
        </w:tc>
        <w:tc>
          <w:tcPr>
            <w:tcW w:w="1912" w:type="dxa"/>
            <w:tcBorders>
              <w:top w:val="nil"/>
              <w:left w:val="nil"/>
              <w:bottom w:val="nil"/>
              <w:right w:val="nil"/>
            </w:tcBorders>
            <w:shd w:val="clear" w:color="auto" w:fill="auto"/>
            <w:noWrap/>
            <w:vAlign w:val="bottom"/>
            <w:hideMark/>
          </w:tcPr>
          <w:p w14:paraId="0A878647" w14:textId="77777777" w:rsidR="00FE0688" w:rsidRPr="00655D0C" w:rsidRDefault="00FE0688">
            <w:pPr>
              <w:rPr>
                <w:color w:val="000000"/>
                <w:sz w:val="22"/>
                <w:szCs w:val="22"/>
              </w:rPr>
            </w:pPr>
            <w:r w:rsidRPr="00655D0C">
              <w:rPr>
                <w:color w:val="000000"/>
                <w:sz w:val="22"/>
                <w:szCs w:val="22"/>
              </w:rPr>
              <w:t>hippurate</w:t>
            </w:r>
          </w:p>
        </w:tc>
        <w:tc>
          <w:tcPr>
            <w:tcW w:w="3218" w:type="dxa"/>
            <w:tcBorders>
              <w:top w:val="nil"/>
              <w:left w:val="nil"/>
              <w:bottom w:val="nil"/>
              <w:right w:val="nil"/>
            </w:tcBorders>
            <w:shd w:val="clear" w:color="auto" w:fill="auto"/>
            <w:noWrap/>
            <w:vAlign w:val="bottom"/>
            <w:hideMark/>
          </w:tcPr>
          <w:p w14:paraId="0C371395" w14:textId="77777777" w:rsidR="00FE0688" w:rsidRPr="00655D0C" w:rsidRDefault="00FE0688">
            <w:pPr>
              <w:rPr>
                <w:color w:val="000000"/>
                <w:sz w:val="22"/>
                <w:szCs w:val="22"/>
              </w:rPr>
            </w:pPr>
            <w:r w:rsidRPr="00655D0C">
              <w:rPr>
                <w:color w:val="000000"/>
                <w:sz w:val="22"/>
                <w:szCs w:val="22"/>
              </w:rPr>
              <w:t>Benzene and substituted derivatives</w:t>
            </w:r>
          </w:p>
        </w:tc>
        <w:tc>
          <w:tcPr>
            <w:tcW w:w="1928" w:type="dxa"/>
            <w:tcBorders>
              <w:top w:val="nil"/>
              <w:left w:val="nil"/>
              <w:bottom w:val="nil"/>
              <w:right w:val="nil"/>
            </w:tcBorders>
            <w:shd w:val="clear" w:color="auto" w:fill="auto"/>
            <w:noWrap/>
            <w:vAlign w:val="bottom"/>
            <w:hideMark/>
          </w:tcPr>
          <w:p w14:paraId="37F7010A" w14:textId="77777777" w:rsidR="00FE0688" w:rsidRPr="00655D0C" w:rsidRDefault="00FE0688">
            <w:pPr>
              <w:rPr>
                <w:color w:val="000000"/>
                <w:sz w:val="22"/>
                <w:szCs w:val="22"/>
              </w:rPr>
            </w:pPr>
            <w:r w:rsidRPr="00655D0C">
              <w:rPr>
                <w:color w:val="000000"/>
                <w:sz w:val="22"/>
                <w:szCs w:val="22"/>
              </w:rPr>
              <w:t>-0.01 (-0.06, 0.04)</w:t>
            </w:r>
          </w:p>
        </w:tc>
        <w:tc>
          <w:tcPr>
            <w:tcW w:w="1022" w:type="dxa"/>
            <w:tcBorders>
              <w:top w:val="nil"/>
              <w:left w:val="nil"/>
              <w:bottom w:val="nil"/>
              <w:right w:val="nil"/>
            </w:tcBorders>
            <w:shd w:val="clear" w:color="auto" w:fill="auto"/>
            <w:noWrap/>
            <w:vAlign w:val="bottom"/>
            <w:hideMark/>
          </w:tcPr>
          <w:p w14:paraId="19EFA22B" w14:textId="77777777" w:rsidR="00FE0688" w:rsidRPr="00655D0C" w:rsidRDefault="00FE0688">
            <w:pPr>
              <w:jc w:val="right"/>
              <w:rPr>
                <w:color w:val="000000"/>
                <w:sz w:val="22"/>
                <w:szCs w:val="22"/>
              </w:rPr>
            </w:pPr>
            <w:r w:rsidRPr="00655D0C">
              <w:rPr>
                <w:color w:val="000000"/>
                <w:sz w:val="22"/>
                <w:szCs w:val="22"/>
              </w:rPr>
              <w:t>0.6759</w:t>
            </w:r>
          </w:p>
        </w:tc>
        <w:tc>
          <w:tcPr>
            <w:tcW w:w="1923" w:type="dxa"/>
            <w:tcBorders>
              <w:top w:val="nil"/>
              <w:left w:val="nil"/>
              <w:bottom w:val="nil"/>
              <w:right w:val="nil"/>
            </w:tcBorders>
            <w:shd w:val="clear" w:color="auto" w:fill="auto"/>
            <w:noWrap/>
            <w:vAlign w:val="bottom"/>
            <w:hideMark/>
          </w:tcPr>
          <w:p w14:paraId="192D14AE" w14:textId="77777777" w:rsidR="00FE0688" w:rsidRPr="00655D0C" w:rsidRDefault="00FE0688">
            <w:pPr>
              <w:rPr>
                <w:color w:val="000000"/>
                <w:sz w:val="22"/>
                <w:szCs w:val="22"/>
              </w:rPr>
            </w:pPr>
            <w:r w:rsidRPr="00655D0C">
              <w:rPr>
                <w:color w:val="000000"/>
                <w:sz w:val="22"/>
                <w:szCs w:val="22"/>
              </w:rPr>
              <w:t>-0.01 (-0.07, 0.04)</w:t>
            </w:r>
          </w:p>
        </w:tc>
        <w:tc>
          <w:tcPr>
            <w:tcW w:w="1067" w:type="dxa"/>
            <w:tcBorders>
              <w:top w:val="nil"/>
              <w:left w:val="nil"/>
              <w:bottom w:val="nil"/>
              <w:right w:val="nil"/>
            </w:tcBorders>
            <w:shd w:val="clear" w:color="auto" w:fill="auto"/>
            <w:noWrap/>
            <w:vAlign w:val="bottom"/>
            <w:hideMark/>
          </w:tcPr>
          <w:p w14:paraId="717F0E81" w14:textId="77777777" w:rsidR="00FE0688" w:rsidRPr="00655D0C" w:rsidRDefault="00FE0688">
            <w:pPr>
              <w:jc w:val="right"/>
              <w:rPr>
                <w:color w:val="000000"/>
                <w:sz w:val="22"/>
                <w:szCs w:val="22"/>
              </w:rPr>
            </w:pPr>
            <w:r w:rsidRPr="00655D0C">
              <w:rPr>
                <w:color w:val="000000"/>
                <w:sz w:val="22"/>
                <w:szCs w:val="22"/>
              </w:rPr>
              <w:t>0.6698</w:t>
            </w:r>
          </w:p>
        </w:tc>
      </w:tr>
      <w:tr w:rsidR="00E605CE" w:rsidRPr="00655D0C" w14:paraId="20E875C9" w14:textId="77777777" w:rsidTr="006F5E88">
        <w:trPr>
          <w:trHeight w:val="20"/>
        </w:trPr>
        <w:tc>
          <w:tcPr>
            <w:tcW w:w="1890" w:type="dxa"/>
            <w:tcBorders>
              <w:top w:val="nil"/>
              <w:left w:val="nil"/>
              <w:bottom w:val="nil"/>
              <w:right w:val="nil"/>
            </w:tcBorders>
            <w:shd w:val="clear" w:color="auto" w:fill="auto"/>
            <w:noWrap/>
            <w:vAlign w:val="bottom"/>
            <w:hideMark/>
          </w:tcPr>
          <w:p w14:paraId="1ECEF990" w14:textId="77777777" w:rsidR="00FE0688" w:rsidRPr="00655D0C" w:rsidRDefault="00FE0688">
            <w:pPr>
              <w:rPr>
                <w:color w:val="000000"/>
                <w:sz w:val="22"/>
                <w:szCs w:val="22"/>
              </w:rPr>
            </w:pPr>
            <w:r w:rsidRPr="00655D0C">
              <w:rPr>
                <w:color w:val="000000"/>
                <w:sz w:val="22"/>
                <w:szCs w:val="22"/>
              </w:rPr>
              <w:t>HMDB0000767</w:t>
            </w:r>
          </w:p>
        </w:tc>
        <w:tc>
          <w:tcPr>
            <w:tcW w:w="1912" w:type="dxa"/>
            <w:tcBorders>
              <w:top w:val="nil"/>
              <w:left w:val="nil"/>
              <w:bottom w:val="nil"/>
              <w:right w:val="nil"/>
            </w:tcBorders>
            <w:shd w:val="clear" w:color="auto" w:fill="auto"/>
            <w:noWrap/>
            <w:vAlign w:val="bottom"/>
            <w:hideMark/>
          </w:tcPr>
          <w:p w14:paraId="0548CB41" w14:textId="77777777" w:rsidR="00FE0688" w:rsidRPr="00655D0C" w:rsidRDefault="00FE0688">
            <w:pPr>
              <w:rPr>
                <w:color w:val="000000"/>
                <w:sz w:val="22"/>
                <w:szCs w:val="22"/>
              </w:rPr>
            </w:pPr>
            <w:r w:rsidRPr="00655D0C">
              <w:rPr>
                <w:color w:val="000000"/>
                <w:sz w:val="22"/>
                <w:szCs w:val="22"/>
              </w:rPr>
              <w:t>pseudouridine</w:t>
            </w:r>
          </w:p>
        </w:tc>
        <w:tc>
          <w:tcPr>
            <w:tcW w:w="3218" w:type="dxa"/>
            <w:tcBorders>
              <w:top w:val="nil"/>
              <w:left w:val="nil"/>
              <w:bottom w:val="nil"/>
              <w:right w:val="nil"/>
            </w:tcBorders>
            <w:shd w:val="clear" w:color="auto" w:fill="auto"/>
            <w:noWrap/>
            <w:vAlign w:val="bottom"/>
            <w:hideMark/>
          </w:tcPr>
          <w:p w14:paraId="54AA2A18" w14:textId="77777777" w:rsidR="00FE0688" w:rsidRPr="00655D0C" w:rsidRDefault="00FE0688">
            <w:pPr>
              <w:rPr>
                <w:color w:val="000000"/>
                <w:sz w:val="22"/>
                <w:szCs w:val="22"/>
              </w:rPr>
            </w:pPr>
            <w:r w:rsidRPr="00655D0C">
              <w:rPr>
                <w:color w:val="000000"/>
                <w:sz w:val="22"/>
                <w:szCs w:val="22"/>
              </w:rPr>
              <w:t>Nucleoside and nucleotide analogues</w:t>
            </w:r>
          </w:p>
        </w:tc>
        <w:tc>
          <w:tcPr>
            <w:tcW w:w="1928" w:type="dxa"/>
            <w:tcBorders>
              <w:top w:val="nil"/>
              <w:left w:val="nil"/>
              <w:bottom w:val="nil"/>
              <w:right w:val="nil"/>
            </w:tcBorders>
            <w:shd w:val="clear" w:color="auto" w:fill="auto"/>
            <w:noWrap/>
            <w:vAlign w:val="bottom"/>
            <w:hideMark/>
          </w:tcPr>
          <w:p w14:paraId="1F1DBE60" w14:textId="77777777" w:rsidR="00FE0688" w:rsidRPr="00655D0C" w:rsidRDefault="00FE0688">
            <w:pPr>
              <w:rPr>
                <w:color w:val="000000"/>
                <w:sz w:val="22"/>
                <w:szCs w:val="22"/>
              </w:rPr>
            </w:pPr>
            <w:r w:rsidRPr="00655D0C">
              <w:rPr>
                <w:color w:val="000000"/>
                <w:sz w:val="22"/>
                <w:szCs w:val="22"/>
              </w:rPr>
              <w:t>0.03 (-0.02, 0.08)</w:t>
            </w:r>
          </w:p>
        </w:tc>
        <w:tc>
          <w:tcPr>
            <w:tcW w:w="1022" w:type="dxa"/>
            <w:tcBorders>
              <w:top w:val="nil"/>
              <w:left w:val="nil"/>
              <w:bottom w:val="nil"/>
              <w:right w:val="nil"/>
            </w:tcBorders>
            <w:shd w:val="clear" w:color="auto" w:fill="auto"/>
            <w:noWrap/>
            <w:vAlign w:val="bottom"/>
            <w:hideMark/>
          </w:tcPr>
          <w:p w14:paraId="531D32AE" w14:textId="77777777" w:rsidR="00FE0688" w:rsidRPr="00655D0C" w:rsidRDefault="00FE0688">
            <w:pPr>
              <w:jc w:val="right"/>
              <w:rPr>
                <w:color w:val="000000"/>
                <w:sz w:val="22"/>
                <w:szCs w:val="22"/>
              </w:rPr>
            </w:pPr>
            <w:r w:rsidRPr="00655D0C">
              <w:rPr>
                <w:color w:val="000000"/>
                <w:sz w:val="22"/>
                <w:szCs w:val="22"/>
              </w:rPr>
              <w:t>0.2501</w:t>
            </w:r>
          </w:p>
        </w:tc>
        <w:tc>
          <w:tcPr>
            <w:tcW w:w="1923" w:type="dxa"/>
            <w:tcBorders>
              <w:top w:val="nil"/>
              <w:left w:val="nil"/>
              <w:bottom w:val="nil"/>
              <w:right w:val="nil"/>
            </w:tcBorders>
            <w:shd w:val="clear" w:color="auto" w:fill="auto"/>
            <w:noWrap/>
            <w:vAlign w:val="bottom"/>
            <w:hideMark/>
          </w:tcPr>
          <w:p w14:paraId="222E13D5" w14:textId="77777777" w:rsidR="00FE0688" w:rsidRPr="00655D0C" w:rsidRDefault="00FE0688">
            <w:pPr>
              <w:rPr>
                <w:color w:val="000000"/>
                <w:sz w:val="22"/>
                <w:szCs w:val="22"/>
              </w:rPr>
            </w:pPr>
            <w:r w:rsidRPr="00655D0C">
              <w:rPr>
                <w:color w:val="000000"/>
                <w:sz w:val="22"/>
                <w:szCs w:val="22"/>
              </w:rPr>
              <w:t>0.02 (-0.01, 0.04)</w:t>
            </w:r>
          </w:p>
        </w:tc>
        <w:tc>
          <w:tcPr>
            <w:tcW w:w="1067" w:type="dxa"/>
            <w:tcBorders>
              <w:top w:val="nil"/>
              <w:left w:val="nil"/>
              <w:bottom w:val="nil"/>
              <w:right w:val="nil"/>
            </w:tcBorders>
            <w:shd w:val="clear" w:color="auto" w:fill="auto"/>
            <w:noWrap/>
            <w:vAlign w:val="bottom"/>
            <w:hideMark/>
          </w:tcPr>
          <w:p w14:paraId="5CBB84F4" w14:textId="77777777" w:rsidR="00FE0688" w:rsidRPr="00655D0C" w:rsidRDefault="00FE0688">
            <w:pPr>
              <w:jc w:val="right"/>
              <w:rPr>
                <w:color w:val="000000"/>
                <w:sz w:val="22"/>
                <w:szCs w:val="22"/>
              </w:rPr>
            </w:pPr>
            <w:r w:rsidRPr="00655D0C">
              <w:rPr>
                <w:color w:val="000000"/>
                <w:sz w:val="22"/>
                <w:szCs w:val="22"/>
              </w:rPr>
              <w:t>0.3060</w:t>
            </w:r>
          </w:p>
        </w:tc>
      </w:tr>
      <w:tr w:rsidR="00E605CE" w:rsidRPr="00655D0C" w14:paraId="068422E9" w14:textId="77777777" w:rsidTr="006F5E88">
        <w:trPr>
          <w:trHeight w:val="20"/>
        </w:trPr>
        <w:tc>
          <w:tcPr>
            <w:tcW w:w="1890" w:type="dxa"/>
            <w:tcBorders>
              <w:top w:val="nil"/>
              <w:left w:val="nil"/>
              <w:bottom w:val="nil"/>
              <w:right w:val="nil"/>
            </w:tcBorders>
            <w:shd w:val="clear" w:color="auto" w:fill="auto"/>
            <w:noWrap/>
            <w:vAlign w:val="bottom"/>
            <w:hideMark/>
          </w:tcPr>
          <w:p w14:paraId="10FB5E23" w14:textId="77777777" w:rsidR="00FE0688" w:rsidRPr="00655D0C" w:rsidRDefault="00FE0688">
            <w:pPr>
              <w:rPr>
                <w:color w:val="000000"/>
                <w:sz w:val="22"/>
                <w:szCs w:val="22"/>
              </w:rPr>
            </w:pPr>
            <w:r w:rsidRPr="00655D0C">
              <w:rPr>
                <w:color w:val="000000"/>
                <w:sz w:val="22"/>
                <w:szCs w:val="22"/>
              </w:rPr>
              <w:t>HMDB0000929</w:t>
            </w:r>
          </w:p>
        </w:tc>
        <w:tc>
          <w:tcPr>
            <w:tcW w:w="1912" w:type="dxa"/>
            <w:tcBorders>
              <w:top w:val="nil"/>
              <w:left w:val="nil"/>
              <w:bottom w:val="nil"/>
              <w:right w:val="nil"/>
            </w:tcBorders>
            <w:shd w:val="clear" w:color="auto" w:fill="auto"/>
            <w:noWrap/>
            <w:vAlign w:val="bottom"/>
            <w:hideMark/>
          </w:tcPr>
          <w:p w14:paraId="16572E72" w14:textId="77777777" w:rsidR="00FE0688" w:rsidRPr="00655D0C" w:rsidRDefault="00FE0688">
            <w:pPr>
              <w:rPr>
                <w:color w:val="000000"/>
                <w:sz w:val="22"/>
                <w:szCs w:val="22"/>
              </w:rPr>
            </w:pPr>
            <w:r w:rsidRPr="00655D0C">
              <w:rPr>
                <w:color w:val="000000"/>
                <w:sz w:val="22"/>
                <w:szCs w:val="22"/>
              </w:rPr>
              <w:t>tryptophan</w:t>
            </w:r>
          </w:p>
        </w:tc>
        <w:tc>
          <w:tcPr>
            <w:tcW w:w="3218" w:type="dxa"/>
            <w:tcBorders>
              <w:top w:val="nil"/>
              <w:left w:val="nil"/>
              <w:bottom w:val="nil"/>
              <w:right w:val="nil"/>
            </w:tcBorders>
            <w:shd w:val="clear" w:color="auto" w:fill="auto"/>
            <w:noWrap/>
            <w:vAlign w:val="bottom"/>
            <w:hideMark/>
          </w:tcPr>
          <w:p w14:paraId="299D9B11" w14:textId="77777777" w:rsidR="00FE0688" w:rsidRPr="00655D0C" w:rsidRDefault="00FE0688">
            <w:pPr>
              <w:rPr>
                <w:color w:val="000000"/>
                <w:sz w:val="22"/>
                <w:szCs w:val="22"/>
              </w:rPr>
            </w:pPr>
            <w:r w:rsidRPr="00655D0C">
              <w:rPr>
                <w:color w:val="000000"/>
                <w:sz w:val="22"/>
                <w:szCs w:val="22"/>
              </w:rPr>
              <w:t>Indoles and derivatives</w:t>
            </w:r>
          </w:p>
        </w:tc>
        <w:tc>
          <w:tcPr>
            <w:tcW w:w="1928" w:type="dxa"/>
            <w:tcBorders>
              <w:top w:val="nil"/>
              <w:left w:val="nil"/>
              <w:bottom w:val="nil"/>
              <w:right w:val="nil"/>
            </w:tcBorders>
            <w:shd w:val="clear" w:color="auto" w:fill="auto"/>
            <w:noWrap/>
            <w:vAlign w:val="bottom"/>
            <w:hideMark/>
          </w:tcPr>
          <w:p w14:paraId="1E5291E0" w14:textId="77777777" w:rsidR="00FE0688" w:rsidRPr="00655D0C" w:rsidRDefault="00FE0688">
            <w:pPr>
              <w:rPr>
                <w:color w:val="000000"/>
                <w:sz w:val="22"/>
                <w:szCs w:val="22"/>
              </w:rPr>
            </w:pPr>
            <w:r w:rsidRPr="00655D0C">
              <w:rPr>
                <w:color w:val="000000"/>
                <w:sz w:val="22"/>
                <w:szCs w:val="22"/>
              </w:rPr>
              <w:t>-0.03 (-0.05, 0)</w:t>
            </w:r>
          </w:p>
        </w:tc>
        <w:tc>
          <w:tcPr>
            <w:tcW w:w="1022" w:type="dxa"/>
            <w:tcBorders>
              <w:top w:val="nil"/>
              <w:left w:val="nil"/>
              <w:bottom w:val="nil"/>
              <w:right w:val="nil"/>
            </w:tcBorders>
            <w:shd w:val="clear" w:color="auto" w:fill="auto"/>
            <w:noWrap/>
            <w:vAlign w:val="bottom"/>
            <w:hideMark/>
          </w:tcPr>
          <w:p w14:paraId="60B308C7" w14:textId="77777777" w:rsidR="00FE0688" w:rsidRPr="00655D0C" w:rsidRDefault="00FE0688">
            <w:pPr>
              <w:jc w:val="right"/>
              <w:rPr>
                <w:color w:val="000000"/>
                <w:sz w:val="22"/>
                <w:szCs w:val="22"/>
              </w:rPr>
            </w:pPr>
            <w:r w:rsidRPr="00655D0C">
              <w:rPr>
                <w:color w:val="000000"/>
                <w:sz w:val="22"/>
                <w:szCs w:val="22"/>
              </w:rPr>
              <w:t>0.0683</w:t>
            </w:r>
          </w:p>
        </w:tc>
        <w:tc>
          <w:tcPr>
            <w:tcW w:w="1923" w:type="dxa"/>
            <w:tcBorders>
              <w:top w:val="nil"/>
              <w:left w:val="nil"/>
              <w:bottom w:val="nil"/>
              <w:right w:val="nil"/>
            </w:tcBorders>
            <w:shd w:val="clear" w:color="auto" w:fill="auto"/>
            <w:noWrap/>
            <w:vAlign w:val="bottom"/>
            <w:hideMark/>
          </w:tcPr>
          <w:p w14:paraId="4F64A24B" w14:textId="77777777" w:rsidR="00FE0688" w:rsidRPr="00655D0C" w:rsidRDefault="00FE0688">
            <w:pPr>
              <w:rPr>
                <w:color w:val="000000"/>
                <w:sz w:val="22"/>
                <w:szCs w:val="22"/>
              </w:rPr>
            </w:pPr>
            <w:r w:rsidRPr="00655D0C">
              <w:rPr>
                <w:color w:val="000000"/>
                <w:sz w:val="22"/>
                <w:szCs w:val="22"/>
              </w:rPr>
              <w:t>-0.03 (-0.05, 0)</w:t>
            </w:r>
          </w:p>
        </w:tc>
        <w:tc>
          <w:tcPr>
            <w:tcW w:w="1067" w:type="dxa"/>
            <w:tcBorders>
              <w:top w:val="nil"/>
              <w:left w:val="nil"/>
              <w:bottom w:val="nil"/>
              <w:right w:val="nil"/>
            </w:tcBorders>
            <w:shd w:val="clear" w:color="auto" w:fill="auto"/>
            <w:noWrap/>
            <w:vAlign w:val="bottom"/>
            <w:hideMark/>
          </w:tcPr>
          <w:p w14:paraId="62B2F594" w14:textId="77777777" w:rsidR="00FE0688" w:rsidRPr="00655D0C" w:rsidRDefault="00FE0688">
            <w:pPr>
              <w:jc w:val="right"/>
              <w:rPr>
                <w:color w:val="000000"/>
                <w:sz w:val="22"/>
                <w:szCs w:val="22"/>
              </w:rPr>
            </w:pPr>
            <w:r w:rsidRPr="00655D0C">
              <w:rPr>
                <w:color w:val="000000"/>
                <w:sz w:val="22"/>
                <w:szCs w:val="22"/>
              </w:rPr>
              <w:t>0.0745</w:t>
            </w:r>
          </w:p>
        </w:tc>
      </w:tr>
      <w:tr w:rsidR="00E605CE" w:rsidRPr="00655D0C" w14:paraId="189908F2" w14:textId="77777777" w:rsidTr="006F5E88">
        <w:trPr>
          <w:trHeight w:val="20"/>
        </w:trPr>
        <w:tc>
          <w:tcPr>
            <w:tcW w:w="1890" w:type="dxa"/>
            <w:tcBorders>
              <w:top w:val="nil"/>
              <w:left w:val="nil"/>
              <w:bottom w:val="nil"/>
              <w:right w:val="nil"/>
            </w:tcBorders>
            <w:shd w:val="clear" w:color="auto" w:fill="auto"/>
            <w:noWrap/>
            <w:vAlign w:val="bottom"/>
            <w:hideMark/>
          </w:tcPr>
          <w:p w14:paraId="163BE697" w14:textId="77777777" w:rsidR="00FE0688" w:rsidRPr="00655D0C" w:rsidRDefault="00FE0688">
            <w:pPr>
              <w:rPr>
                <w:color w:val="000000"/>
                <w:sz w:val="22"/>
                <w:szCs w:val="22"/>
              </w:rPr>
            </w:pPr>
            <w:r w:rsidRPr="00655D0C">
              <w:rPr>
                <w:color w:val="000000"/>
                <w:sz w:val="22"/>
                <w:szCs w:val="22"/>
              </w:rPr>
              <w:t>HMDB0001008</w:t>
            </w:r>
          </w:p>
        </w:tc>
        <w:tc>
          <w:tcPr>
            <w:tcW w:w="1912" w:type="dxa"/>
            <w:tcBorders>
              <w:top w:val="nil"/>
              <w:left w:val="nil"/>
              <w:bottom w:val="nil"/>
              <w:right w:val="nil"/>
            </w:tcBorders>
            <w:shd w:val="clear" w:color="auto" w:fill="auto"/>
            <w:noWrap/>
            <w:vAlign w:val="bottom"/>
            <w:hideMark/>
          </w:tcPr>
          <w:p w14:paraId="1309ED33" w14:textId="77777777" w:rsidR="00FE0688" w:rsidRPr="00655D0C" w:rsidRDefault="00FE0688">
            <w:pPr>
              <w:rPr>
                <w:color w:val="000000"/>
                <w:sz w:val="22"/>
                <w:szCs w:val="22"/>
              </w:rPr>
            </w:pPr>
            <w:r w:rsidRPr="00655D0C">
              <w:rPr>
                <w:color w:val="000000"/>
                <w:sz w:val="22"/>
                <w:szCs w:val="22"/>
              </w:rPr>
              <w:t>biliverdin</w:t>
            </w:r>
          </w:p>
        </w:tc>
        <w:tc>
          <w:tcPr>
            <w:tcW w:w="3218" w:type="dxa"/>
            <w:tcBorders>
              <w:top w:val="nil"/>
              <w:left w:val="nil"/>
              <w:bottom w:val="nil"/>
              <w:right w:val="nil"/>
            </w:tcBorders>
            <w:shd w:val="clear" w:color="auto" w:fill="auto"/>
            <w:noWrap/>
            <w:vAlign w:val="bottom"/>
            <w:hideMark/>
          </w:tcPr>
          <w:p w14:paraId="7EDD75CC" w14:textId="77777777" w:rsidR="00FE0688" w:rsidRPr="00655D0C" w:rsidRDefault="00FE0688">
            <w:pPr>
              <w:rPr>
                <w:color w:val="000000"/>
                <w:sz w:val="22"/>
                <w:szCs w:val="22"/>
              </w:rPr>
            </w:pPr>
            <w:r w:rsidRPr="00655D0C">
              <w:rPr>
                <w:color w:val="000000"/>
                <w:sz w:val="22"/>
                <w:szCs w:val="22"/>
              </w:rPr>
              <w:t>Tetrapyrroles and derivatives</w:t>
            </w:r>
          </w:p>
        </w:tc>
        <w:tc>
          <w:tcPr>
            <w:tcW w:w="1928" w:type="dxa"/>
            <w:tcBorders>
              <w:top w:val="nil"/>
              <w:left w:val="nil"/>
              <w:bottom w:val="nil"/>
              <w:right w:val="nil"/>
            </w:tcBorders>
            <w:shd w:val="clear" w:color="auto" w:fill="auto"/>
            <w:noWrap/>
            <w:vAlign w:val="bottom"/>
            <w:hideMark/>
          </w:tcPr>
          <w:p w14:paraId="10FCFCC3" w14:textId="77777777" w:rsidR="00FE0688" w:rsidRPr="00655D0C" w:rsidRDefault="00FE0688">
            <w:pPr>
              <w:rPr>
                <w:color w:val="000000"/>
                <w:sz w:val="22"/>
                <w:szCs w:val="22"/>
              </w:rPr>
            </w:pPr>
            <w:r w:rsidRPr="00655D0C">
              <w:rPr>
                <w:color w:val="000000"/>
                <w:sz w:val="22"/>
                <w:szCs w:val="22"/>
              </w:rPr>
              <w:t>-0.04 (-0.09, 0)</w:t>
            </w:r>
          </w:p>
        </w:tc>
        <w:tc>
          <w:tcPr>
            <w:tcW w:w="1022" w:type="dxa"/>
            <w:tcBorders>
              <w:top w:val="nil"/>
              <w:left w:val="nil"/>
              <w:bottom w:val="nil"/>
              <w:right w:val="nil"/>
            </w:tcBorders>
            <w:shd w:val="clear" w:color="auto" w:fill="auto"/>
            <w:noWrap/>
            <w:vAlign w:val="bottom"/>
            <w:hideMark/>
          </w:tcPr>
          <w:p w14:paraId="54797CA9" w14:textId="77777777" w:rsidR="00FE0688" w:rsidRPr="00655D0C" w:rsidRDefault="00FE0688">
            <w:pPr>
              <w:jc w:val="right"/>
              <w:rPr>
                <w:color w:val="000000"/>
                <w:sz w:val="22"/>
                <w:szCs w:val="22"/>
              </w:rPr>
            </w:pPr>
            <w:r w:rsidRPr="00655D0C">
              <w:rPr>
                <w:color w:val="000000"/>
                <w:sz w:val="22"/>
                <w:szCs w:val="22"/>
              </w:rPr>
              <w:t>0.0553</w:t>
            </w:r>
          </w:p>
        </w:tc>
        <w:tc>
          <w:tcPr>
            <w:tcW w:w="1923" w:type="dxa"/>
            <w:tcBorders>
              <w:top w:val="nil"/>
              <w:left w:val="nil"/>
              <w:bottom w:val="nil"/>
              <w:right w:val="nil"/>
            </w:tcBorders>
            <w:shd w:val="clear" w:color="auto" w:fill="auto"/>
            <w:noWrap/>
            <w:vAlign w:val="bottom"/>
            <w:hideMark/>
          </w:tcPr>
          <w:p w14:paraId="53B04599" w14:textId="77777777" w:rsidR="00FE0688" w:rsidRPr="00655D0C" w:rsidRDefault="00FE0688">
            <w:pPr>
              <w:rPr>
                <w:color w:val="000000"/>
                <w:sz w:val="22"/>
                <w:szCs w:val="22"/>
              </w:rPr>
            </w:pPr>
            <w:r w:rsidRPr="00655D0C">
              <w:rPr>
                <w:color w:val="000000"/>
                <w:sz w:val="22"/>
                <w:szCs w:val="22"/>
              </w:rPr>
              <w:t>-0.03 (-0.06, 0)</w:t>
            </w:r>
          </w:p>
        </w:tc>
        <w:tc>
          <w:tcPr>
            <w:tcW w:w="1067" w:type="dxa"/>
            <w:tcBorders>
              <w:top w:val="nil"/>
              <w:left w:val="nil"/>
              <w:bottom w:val="nil"/>
              <w:right w:val="nil"/>
            </w:tcBorders>
            <w:shd w:val="clear" w:color="auto" w:fill="auto"/>
            <w:noWrap/>
            <w:vAlign w:val="bottom"/>
            <w:hideMark/>
          </w:tcPr>
          <w:p w14:paraId="2C6ACF22" w14:textId="77777777" w:rsidR="00FE0688" w:rsidRPr="00655D0C" w:rsidRDefault="00FE0688">
            <w:pPr>
              <w:jc w:val="right"/>
              <w:rPr>
                <w:color w:val="000000"/>
                <w:sz w:val="22"/>
                <w:szCs w:val="22"/>
              </w:rPr>
            </w:pPr>
            <w:r w:rsidRPr="00655D0C">
              <w:rPr>
                <w:color w:val="000000"/>
                <w:sz w:val="22"/>
                <w:szCs w:val="22"/>
              </w:rPr>
              <w:t>0.0268</w:t>
            </w:r>
          </w:p>
        </w:tc>
      </w:tr>
      <w:tr w:rsidR="00E605CE" w:rsidRPr="00655D0C" w14:paraId="19F71676" w14:textId="77777777" w:rsidTr="006F5E88">
        <w:trPr>
          <w:trHeight w:val="20"/>
        </w:trPr>
        <w:tc>
          <w:tcPr>
            <w:tcW w:w="1890" w:type="dxa"/>
            <w:tcBorders>
              <w:top w:val="nil"/>
              <w:left w:val="nil"/>
              <w:bottom w:val="nil"/>
              <w:right w:val="nil"/>
            </w:tcBorders>
            <w:shd w:val="clear" w:color="auto" w:fill="auto"/>
            <w:noWrap/>
            <w:vAlign w:val="bottom"/>
            <w:hideMark/>
          </w:tcPr>
          <w:p w14:paraId="41F8EB3B" w14:textId="77777777" w:rsidR="00FE0688" w:rsidRPr="00655D0C" w:rsidRDefault="00FE0688">
            <w:pPr>
              <w:rPr>
                <w:color w:val="000000"/>
                <w:sz w:val="22"/>
                <w:szCs w:val="22"/>
              </w:rPr>
            </w:pPr>
            <w:r w:rsidRPr="00655D0C">
              <w:rPr>
                <w:color w:val="000000"/>
                <w:sz w:val="22"/>
                <w:szCs w:val="22"/>
              </w:rPr>
              <w:t>HMDB0001046</w:t>
            </w:r>
          </w:p>
        </w:tc>
        <w:tc>
          <w:tcPr>
            <w:tcW w:w="1912" w:type="dxa"/>
            <w:tcBorders>
              <w:top w:val="nil"/>
              <w:left w:val="nil"/>
              <w:bottom w:val="nil"/>
              <w:right w:val="nil"/>
            </w:tcBorders>
            <w:shd w:val="clear" w:color="auto" w:fill="auto"/>
            <w:noWrap/>
            <w:vAlign w:val="bottom"/>
            <w:hideMark/>
          </w:tcPr>
          <w:p w14:paraId="0564FC92" w14:textId="77777777" w:rsidR="00FE0688" w:rsidRPr="00655D0C" w:rsidRDefault="00FE0688">
            <w:pPr>
              <w:rPr>
                <w:color w:val="000000"/>
                <w:sz w:val="22"/>
                <w:szCs w:val="22"/>
              </w:rPr>
            </w:pPr>
            <w:r w:rsidRPr="00655D0C">
              <w:rPr>
                <w:color w:val="000000"/>
                <w:sz w:val="22"/>
                <w:szCs w:val="22"/>
              </w:rPr>
              <w:t>cotinine</w:t>
            </w:r>
          </w:p>
        </w:tc>
        <w:tc>
          <w:tcPr>
            <w:tcW w:w="3218" w:type="dxa"/>
            <w:tcBorders>
              <w:top w:val="nil"/>
              <w:left w:val="nil"/>
              <w:bottom w:val="nil"/>
              <w:right w:val="nil"/>
            </w:tcBorders>
            <w:shd w:val="clear" w:color="auto" w:fill="auto"/>
            <w:noWrap/>
            <w:vAlign w:val="bottom"/>
            <w:hideMark/>
          </w:tcPr>
          <w:p w14:paraId="0E3A211E" w14:textId="77777777" w:rsidR="00FE0688" w:rsidRPr="00655D0C" w:rsidRDefault="00FE0688">
            <w:pPr>
              <w:rPr>
                <w:color w:val="000000"/>
                <w:sz w:val="22"/>
                <w:szCs w:val="22"/>
              </w:rPr>
            </w:pPr>
            <w:r w:rsidRPr="00655D0C">
              <w:rPr>
                <w:color w:val="000000"/>
                <w:sz w:val="22"/>
                <w:szCs w:val="22"/>
              </w:rPr>
              <w:t>Pyridines and derivatives</w:t>
            </w:r>
          </w:p>
        </w:tc>
        <w:tc>
          <w:tcPr>
            <w:tcW w:w="1928" w:type="dxa"/>
            <w:tcBorders>
              <w:top w:val="nil"/>
              <w:left w:val="nil"/>
              <w:bottom w:val="nil"/>
              <w:right w:val="nil"/>
            </w:tcBorders>
            <w:shd w:val="clear" w:color="auto" w:fill="auto"/>
            <w:noWrap/>
            <w:vAlign w:val="bottom"/>
            <w:hideMark/>
          </w:tcPr>
          <w:p w14:paraId="67153897" w14:textId="77777777" w:rsidR="00FE0688" w:rsidRPr="00655D0C" w:rsidRDefault="00FE0688">
            <w:pPr>
              <w:rPr>
                <w:color w:val="000000"/>
                <w:sz w:val="22"/>
                <w:szCs w:val="22"/>
              </w:rPr>
            </w:pPr>
            <w:r w:rsidRPr="00655D0C">
              <w:rPr>
                <w:color w:val="000000"/>
                <w:sz w:val="22"/>
                <w:szCs w:val="22"/>
              </w:rPr>
              <w:t>0.03 (0, 0.06)</w:t>
            </w:r>
          </w:p>
        </w:tc>
        <w:tc>
          <w:tcPr>
            <w:tcW w:w="1022" w:type="dxa"/>
            <w:tcBorders>
              <w:top w:val="nil"/>
              <w:left w:val="nil"/>
              <w:bottom w:val="nil"/>
              <w:right w:val="nil"/>
            </w:tcBorders>
            <w:shd w:val="clear" w:color="auto" w:fill="auto"/>
            <w:noWrap/>
            <w:vAlign w:val="bottom"/>
            <w:hideMark/>
          </w:tcPr>
          <w:p w14:paraId="3428D7A4" w14:textId="77777777" w:rsidR="00FE0688" w:rsidRPr="00655D0C" w:rsidRDefault="00FE0688">
            <w:pPr>
              <w:jc w:val="right"/>
              <w:rPr>
                <w:color w:val="000000"/>
                <w:sz w:val="22"/>
                <w:szCs w:val="22"/>
              </w:rPr>
            </w:pPr>
            <w:r w:rsidRPr="00655D0C">
              <w:rPr>
                <w:color w:val="000000"/>
                <w:sz w:val="22"/>
                <w:szCs w:val="22"/>
              </w:rPr>
              <w:t>0.0355</w:t>
            </w:r>
          </w:p>
        </w:tc>
        <w:tc>
          <w:tcPr>
            <w:tcW w:w="1923" w:type="dxa"/>
            <w:tcBorders>
              <w:top w:val="nil"/>
              <w:left w:val="nil"/>
              <w:bottom w:val="nil"/>
              <w:right w:val="nil"/>
            </w:tcBorders>
            <w:shd w:val="clear" w:color="auto" w:fill="auto"/>
            <w:noWrap/>
            <w:vAlign w:val="bottom"/>
            <w:hideMark/>
          </w:tcPr>
          <w:p w14:paraId="1DE57FCE" w14:textId="77777777" w:rsidR="00FE0688" w:rsidRPr="00655D0C" w:rsidRDefault="00FE0688">
            <w:pPr>
              <w:rPr>
                <w:color w:val="000000"/>
                <w:sz w:val="22"/>
                <w:szCs w:val="22"/>
              </w:rPr>
            </w:pPr>
            <w:r w:rsidRPr="00655D0C">
              <w:rPr>
                <w:color w:val="000000"/>
                <w:sz w:val="22"/>
                <w:szCs w:val="22"/>
              </w:rPr>
              <w:t>0.03 (0, 0.06)</w:t>
            </w:r>
          </w:p>
        </w:tc>
        <w:tc>
          <w:tcPr>
            <w:tcW w:w="1067" w:type="dxa"/>
            <w:tcBorders>
              <w:top w:val="nil"/>
              <w:left w:val="nil"/>
              <w:bottom w:val="nil"/>
              <w:right w:val="nil"/>
            </w:tcBorders>
            <w:shd w:val="clear" w:color="auto" w:fill="auto"/>
            <w:noWrap/>
            <w:vAlign w:val="bottom"/>
            <w:hideMark/>
          </w:tcPr>
          <w:p w14:paraId="0864B16B" w14:textId="77777777" w:rsidR="00FE0688" w:rsidRPr="00655D0C" w:rsidRDefault="00FE0688">
            <w:pPr>
              <w:jc w:val="right"/>
              <w:rPr>
                <w:color w:val="000000"/>
                <w:sz w:val="22"/>
                <w:szCs w:val="22"/>
              </w:rPr>
            </w:pPr>
            <w:r w:rsidRPr="00655D0C">
              <w:rPr>
                <w:color w:val="000000"/>
                <w:sz w:val="22"/>
                <w:szCs w:val="22"/>
              </w:rPr>
              <w:t>0.0353</w:t>
            </w:r>
          </w:p>
        </w:tc>
      </w:tr>
      <w:tr w:rsidR="00E605CE" w:rsidRPr="00655D0C" w14:paraId="4F033DE8" w14:textId="77777777" w:rsidTr="006F5E88">
        <w:trPr>
          <w:trHeight w:val="20"/>
        </w:trPr>
        <w:tc>
          <w:tcPr>
            <w:tcW w:w="1890" w:type="dxa"/>
            <w:tcBorders>
              <w:top w:val="nil"/>
              <w:left w:val="nil"/>
              <w:bottom w:val="nil"/>
              <w:right w:val="nil"/>
            </w:tcBorders>
            <w:shd w:val="clear" w:color="auto" w:fill="auto"/>
            <w:noWrap/>
            <w:vAlign w:val="bottom"/>
            <w:hideMark/>
          </w:tcPr>
          <w:p w14:paraId="3725765F" w14:textId="77777777" w:rsidR="00FE0688" w:rsidRPr="00655D0C" w:rsidRDefault="00FE0688">
            <w:pPr>
              <w:rPr>
                <w:color w:val="000000"/>
                <w:sz w:val="22"/>
                <w:szCs w:val="22"/>
              </w:rPr>
            </w:pPr>
            <w:r w:rsidRPr="00655D0C">
              <w:rPr>
                <w:color w:val="000000"/>
                <w:sz w:val="22"/>
                <w:szCs w:val="22"/>
              </w:rPr>
              <w:t>HMDB0001886</w:t>
            </w:r>
          </w:p>
        </w:tc>
        <w:tc>
          <w:tcPr>
            <w:tcW w:w="1912" w:type="dxa"/>
            <w:tcBorders>
              <w:top w:val="nil"/>
              <w:left w:val="nil"/>
              <w:bottom w:val="nil"/>
              <w:right w:val="nil"/>
            </w:tcBorders>
            <w:shd w:val="clear" w:color="auto" w:fill="auto"/>
            <w:noWrap/>
            <w:vAlign w:val="bottom"/>
            <w:hideMark/>
          </w:tcPr>
          <w:p w14:paraId="333AFB9F" w14:textId="77777777" w:rsidR="00FE0688" w:rsidRPr="00655D0C" w:rsidRDefault="00FE0688">
            <w:pPr>
              <w:rPr>
                <w:color w:val="000000"/>
                <w:sz w:val="22"/>
                <w:szCs w:val="22"/>
              </w:rPr>
            </w:pPr>
            <w:r w:rsidRPr="00655D0C">
              <w:rPr>
                <w:color w:val="000000"/>
                <w:sz w:val="22"/>
                <w:szCs w:val="22"/>
              </w:rPr>
              <w:t>3-methylxanthine</w:t>
            </w:r>
          </w:p>
        </w:tc>
        <w:tc>
          <w:tcPr>
            <w:tcW w:w="3218" w:type="dxa"/>
            <w:tcBorders>
              <w:top w:val="nil"/>
              <w:left w:val="nil"/>
              <w:bottom w:val="nil"/>
              <w:right w:val="nil"/>
            </w:tcBorders>
            <w:shd w:val="clear" w:color="auto" w:fill="auto"/>
            <w:noWrap/>
            <w:vAlign w:val="bottom"/>
            <w:hideMark/>
          </w:tcPr>
          <w:p w14:paraId="78D3C5D2" w14:textId="77777777" w:rsidR="00FE0688" w:rsidRPr="00655D0C" w:rsidRDefault="00FE0688">
            <w:pPr>
              <w:rPr>
                <w:color w:val="000000"/>
                <w:sz w:val="22"/>
                <w:szCs w:val="22"/>
              </w:rPr>
            </w:pPr>
            <w:r w:rsidRPr="00655D0C">
              <w:rPr>
                <w:color w:val="000000"/>
                <w:sz w:val="22"/>
                <w:szCs w:val="22"/>
              </w:rPr>
              <w:t>Imidazopyrimidines</w:t>
            </w:r>
          </w:p>
        </w:tc>
        <w:tc>
          <w:tcPr>
            <w:tcW w:w="1928" w:type="dxa"/>
            <w:tcBorders>
              <w:top w:val="nil"/>
              <w:left w:val="nil"/>
              <w:bottom w:val="nil"/>
              <w:right w:val="nil"/>
            </w:tcBorders>
            <w:shd w:val="clear" w:color="auto" w:fill="auto"/>
            <w:noWrap/>
            <w:vAlign w:val="bottom"/>
            <w:hideMark/>
          </w:tcPr>
          <w:p w14:paraId="6F58F8EE" w14:textId="77777777" w:rsidR="00FE0688" w:rsidRPr="00655D0C" w:rsidRDefault="00FE0688">
            <w:pPr>
              <w:rPr>
                <w:color w:val="000000"/>
                <w:sz w:val="22"/>
                <w:szCs w:val="22"/>
              </w:rPr>
            </w:pPr>
            <w:r w:rsidRPr="00655D0C">
              <w:rPr>
                <w:color w:val="000000"/>
                <w:sz w:val="22"/>
                <w:szCs w:val="22"/>
              </w:rPr>
              <w:t>0.02 (-0.01, 0.05)</w:t>
            </w:r>
          </w:p>
        </w:tc>
        <w:tc>
          <w:tcPr>
            <w:tcW w:w="1022" w:type="dxa"/>
            <w:tcBorders>
              <w:top w:val="nil"/>
              <w:left w:val="nil"/>
              <w:bottom w:val="nil"/>
              <w:right w:val="nil"/>
            </w:tcBorders>
            <w:shd w:val="clear" w:color="auto" w:fill="auto"/>
            <w:noWrap/>
            <w:vAlign w:val="bottom"/>
            <w:hideMark/>
          </w:tcPr>
          <w:p w14:paraId="4352B507" w14:textId="77777777" w:rsidR="00FE0688" w:rsidRPr="00655D0C" w:rsidRDefault="00FE0688">
            <w:pPr>
              <w:jc w:val="right"/>
              <w:rPr>
                <w:color w:val="000000"/>
                <w:sz w:val="22"/>
                <w:szCs w:val="22"/>
              </w:rPr>
            </w:pPr>
            <w:r w:rsidRPr="00655D0C">
              <w:rPr>
                <w:color w:val="000000"/>
                <w:sz w:val="22"/>
                <w:szCs w:val="22"/>
              </w:rPr>
              <w:t>0.1357</w:t>
            </w:r>
          </w:p>
        </w:tc>
        <w:tc>
          <w:tcPr>
            <w:tcW w:w="1923" w:type="dxa"/>
            <w:tcBorders>
              <w:top w:val="nil"/>
              <w:left w:val="nil"/>
              <w:bottom w:val="nil"/>
              <w:right w:val="nil"/>
            </w:tcBorders>
            <w:shd w:val="clear" w:color="auto" w:fill="auto"/>
            <w:noWrap/>
            <w:vAlign w:val="bottom"/>
            <w:hideMark/>
          </w:tcPr>
          <w:p w14:paraId="56F79D0A" w14:textId="77777777" w:rsidR="00FE0688" w:rsidRPr="00655D0C" w:rsidRDefault="00FE0688">
            <w:pPr>
              <w:rPr>
                <w:color w:val="000000"/>
                <w:sz w:val="22"/>
                <w:szCs w:val="22"/>
              </w:rPr>
            </w:pPr>
            <w:r w:rsidRPr="00655D0C">
              <w:rPr>
                <w:color w:val="000000"/>
                <w:sz w:val="22"/>
                <w:szCs w:val="22"/>
              </w:rPr>
              <w:t>0.02 (-0.01, 0.05)</w:t>
            </w:r>
          </w:p>
        </w:tc>
        <w:tc>
          <w:tcPr>
            <w:tcW w:w="1067" w:type="dxa"/>
            <w:tcBorders>
              <w:top w:val="nil"/>
              <w:left w:val="nil"/>
              <w:bottom w:val="nil"/>
              <w:right w:val="nil"/>
            </w:tcBorders>
            <w:shd w:val="clear" w:color="auto" w:fill="auto"/>
            <w:noWrap/>
            <w:vAlign w:val="bottom"/>
            <w:hideMark/>
          </w:tcPr>
          <w:p w14:paraId="74507E1E" w14:textId="77777777" w:rsidR="00FE0688" w:rsidRPr="00655D0C" w:rsidRDefault="00FE0688">
            <w:pPr>
              <w:jc w:val="right"/>
              <w:rPr>
                <w:color w:val="000000"/>
                <w:sz w:val="22"/>
                <w:szCs w:val="22"/>
              </w:rPr>
            </w:pPr>
            <w:r w:rsidRPr="00655D0C">
              <w:rPr>
                <w:color w:val="000000"/>
                <w:sz w:val="22"/>
                <w:szCs w:val="22"/>
              </w:rPr>
              <w:t>0.1420</w:t>
            </w:r>
          </w:p>
        </w:tc>
      </w:tr>
      <w:tr w:rsidR="00E605CE" w:rsidRPr="00655D0C" w14:paraId="3C4B817A" w14:textId="77777777" w:rsidTr="006F5E88">
        <w:trPr>
          <w:trHeight w:val="20"/>
        </w:trPr>
        <w:tc>
          <w:tcPr>
            <w:tcW w:w="1890" w:type="dxa"/>
            <w:tcBorders>
              <w:top w:val="nil"/>
              <w:left w:val="nil"/>
              <w:bottom w:val="nil"/>
              <w:right w:val="nil"/>
            </w:tcBorders>
            <w:shd w:val="clear" w:color="auto" w:fill="auto"/>
            <w:noWrap/>
            <w:vAlign w:val="bottom"/>
            <w:hideMark/>
          </w:tcPr>
          <w:p w14:paraId="4A6AD49B" w14:textId="77777777" w:rsidR="00FE0688" w:rsidRPr="00655D0C" w:rsidRDefault="00FE0688">
            <w:pPr>
              <w:rPr>
                <w:color w:val="000000"/>
                <w:sz w:val="22"/>
                <w:szCs w:val="22"/>
              </w:rPr>
            </w:pPr>
            <w:r w:rsidRPr="00655D0C">
              <w:rPr>
                <w:color w:val="000000"/>
                <w:sz w:val="22"/>
                <w:szCs w:val="22"/>
              </w:rPr>
              <w:t>HMDB0004824</w:t>
            </w:r>
          </w:p>
        </w:tc>
        <w:tc>
          <w:tcPr>
            <w:tcW w:w="1912" w:type="dxa"/>
            <w:tcBorders>
              <w:top w:val="nil"/>
              <w:left w:val="nil"/>
              <w:bottom w:val="nil"/>
              <w:right w:val="nil"/>
            </w:tcBorders>
            <w:shd w:val="clear" w:color="auto" w:fill="auto"/>
            <w:noWrap/>
            <w:vAlign w:val="bottom"/>
            <w:hideMark/>
          </w:tcPr>
          <w:p w14:paraId="7F6B2AA7" w14:textId="77777777" w:rsidR="00FE0688" w:rsidRPr="00655D0C" w:rsidRDefault="00FE0688">
            <w:pPr>
              <w:rPr>
                <w:color w:val="000000"/>
                <w:sz w:val="22"/>
                <w:szCs w:val="22"/>
              </w:rPr>
            </w:pPr>
            <w:r w:rsidRPr="00655D0C">
              <w:rPr>
                <w:color w:val="000000"/>
                <w:sz w:val="22"/>
                <w:szCs w:val="22"/>
              </w:rPr>
              <w:t>N2,N2-dimethylguanosine</w:t>
            </w:r>
          </w:p>
        </w:tc>
        <w:tc>
          <w:tcPr>
            <w:tcW w:w="3218" w:type="dxa"/>
            <w:tcBorders>
              <w:top w:val="nil"/>
              <w:left w:val="nil"/>
              <w:bottom w:val="nil"/>
              <w:right w:val="nil"/>
            </w:tcBorders>
            <w:shd w:val="clear" w:color="auto" w:fill="auto"/>
            <w:noWrap/>
            <w:vAlign w:val="bottom"/>
            <w:hideMark/>
          </w:tcPr>
          <w:p w14:paraId="4D503B88" w14:textId="77777777" w:rsidR="00FE0688" w:rsidRPr="00655D0C" w:rsidRDefault="00FE0688">
            <w:pPr>
              <w:rPr>
                <w:color w:val="000000"/>
                <w:sz w:val="22"/>
                <w:szCs w:val="22"/>
              </w:rPr>
            </w:pPr>
            <w:r w:rsidRPr="00655D0C">
              <w:rPr>
                <w:color w:val="000000"/>
                <w:sz w:val="22"/>
                <w:szCs w:val="22"/>
              </w:rPr>
              <w:t>Purine nucleosides</w:t>
            </w:r>
          </w:p>
        </w:tc>
        <w:tc>
          <w:tcPr>
            <w:tcW w:w="1928" w:type="dxa"/>
            <w:tcBorders>
              <w:top w:val="nil"/>
              <w:left w:val="nil"/>
              <w:bottom w:val="nil"/>
              <w:right w:val="nil"/>
            </w:tcBorders>
            <w:shd w:val="clear" w:color="auto" w:fill="auto"/>
            <w:noWrap/>
            <w:vAlign w:val="bottom"/>
            <w:hideMark/>
          </w:tcPr>
          <w:p w14:paraId="1A08BBC8" w14:textId="77777777" w:rsidR="00FE0688" w:rsidRPr="00655D0C" w:rsidRDefault="00FE0688">
            <w:pPr>
              <w:rPr>
                <w:color w:val="000000"/>
                <w:sz w:val="22"/>
                <w:szCs w:val="22"/>
              </w:rPr>
            </w:pPr>
            <w:r w:rsidRPr="00655D0C">
              <w:rPr>
                <w:color w:val="000000"/>
                <w:sz w:val="22"/>
                <w:szCs w:val="22"/>
              </w:rPr>
              <w:t>0.01 (-0.02, 0.03)</w:t>
            </w:r>
          </w:p>
        </w:tc>
        <w:tc>
          <w:tcPr>
            <w:tcW w:w="1022" w:type="dxa"/>
            <w:tcBorders>
              <w:top w:val="nil"/>
              <w:left w:val="nil"/>
              <w:bottom w:val="nil"/>
              <w:right w:val="nil"/>
            </w:tcBorders>
            <w:shd w:val="clear" w:color="auto" w:fill="auto"/>
            <w:noWrap/>
            <w:vAlign w:val="bottom"/>
            <w:hideMark/>
          </w:tcPr>
          <w:p w14:paraId="5C18A64B" w14:textId="77777777" w:rsidR="00FE0688" w:rsidRPr="00655D0C" w:rsidRDefault="00FE0688">
            <w:pPr>
              <w:jc w:val="right"/>
              <w:rPr>
                <w:color w:val="000000"/>
                <w:sz w:val="22"/>
                <w:szCs w:val="22"/>
              </w:rPr>
            </w:pPr>
            <w:r w:rsidRPr="00655D0C">
              <w:rPr>
                <w:color w:val="000000"/>
                <w:sz w:val="22"/>
                <w:szCs w:val="22"/>
              </w:rPr>
              <w:t>0.6993</w:t>
            </w:r>
          </w:p>
        </w:tc>
        <w:tc>
          <w:tcPr>
            <w:tcW w:w="1923" w:type="dxa"/>
            <w:tcBorders>
              <w:top w:val="nil"/>
              <w:left w:val="nil"/>
              <w:bottom w:val="nil"/>
              <w:right w:val="nil"/>
            </w:tcBorders>
            <w:shd w:val="clear" w:color="auto" w:fill="auto"/>
            <w:noWrap/>
            <w:vAlign w:val="bottom"/>
            <w:hideMark/>
          </w:tcPr>
          <w:p w14:paraId="38B085C1" w14:textId="77777777" w:rsidR="00FE0688" w:rsidRPr="00655D0C" w:rsidRDefault="00FE0688">
            <w:pPr>
              <w:rPr>
                <w:color w:val="000000"/>
                <w:sz w:val="22"/>
                <w:szCs w:val="22"/>
              </w:rPr>
            </w:pPr>
            <w:r w:rsidRPr="00655D0C">
              <w:rPr>
                <w:color w:val="000000"/>
                <w:sz w:val="22"/>
                <w:szCs w:val="22"/>
              </w:rPr>
              <w:t>0 (-0.03, 0.03)</w:t>
            </w:r>
          </w:p>
        </w:tc>
        <w:tc>
          <w:tcPr>
            <w:tcW w:w="1067" w:type="dxa"/>
            <w:tcBorders>
              <w:top w:val="nil"/>
              <w:left w:val="nil"/>
              <w:bottom w:val="nil"/>
              <w:right w:val="nil"/>
            </w:tcBorders>
            <w:shd w:val="clear" w:color="auto" w:fill="auto"/>
            <w:noWrap/>
            <w:vAlign w:val="bottom"/>
            <w:hideMark/>
          </w:tcPr>
          <w:p w14:paraId="67081647" w14:textId="77777777" w:rsidR="00FE0688" w:rsidRPr="00655D0C" w:rsidRDefault="00FE0688">
            <w:pPr>
              <w:jc w:val="right"/>
              <w:rPr>
                <w:color w:val="000000"/>
                <w:sz w:val="22"/>
                <w:szCs w:val="22"/>
              </w:rPr>
            </w:pPr>
            <w:r w:rsidRPr="00655D0C">
              <w:rPr>
                <w:color w:val="000000"/>
                <w:sz w:val="22"/>
                <w:szCs w:val="22"/>
              </w:rPr>
              <w:t>0.9371</w:t>
            </w:r>
          </w:p>
        </w:tc>
      </w:tr>
      <w:tr w:rsidR="00E605CE" w:rsidRPr="00655D0C" w14:paraId="12C089BE" w14:textId="77777777" w:rsidTr="006F5E88">
        <w:trPr>
          <w:trHeight w:val="20"/>
        </w:trPr>
        <w:tc>
          <w:tcPr>
            <w:tcW w:w="1890" w:type="dxa"/>
            <w:tcBorders>
              <w:top w:val="nil"/>
              <w:left w:val="nil"/>
              <w:bottom w:val="nil"/>
              <w:right w:val="nil"/>
            </w:tcBorders>
            <w:shd w:val="clear" w:color="auto" w:fill="auto"/>
            <w:noWrap/>
            <w:vAlign w:val="bottom"/>
            <w:hideMark/>
          </w:tcPr>
          <w:p w14:paraId="37B2FD70" w14:textId="77777777" w:rsidR="00FE0688" w:rsidRPr="00655D0C" w:rsidRDefault="00FE0688">
            <w:pPr>
              <w:rPr>
                <w:color w:val="000000"/>
                <w:sz w:val="22"/>
                <w:szCs w:val="22"/>
              </w:rPr>
            </w:pPr>
            <w:r w:rsidRPr="00655D0C">
              <w:rPr>
                <w:color w:val="000000"/>
                <w:sz w:val="22"/>
                <w:szCs w:val="22"/>
              </w:rPr>
              <w:t>HMDB0004949</w:t>
            </w:r>
          </w:p>
        </w:tc>
        <w:tc>
          <w:tcPr>
            <w:tcW w:w="1912" w:type="dxa"/>
            <w:tcBorders>
              <w:top w:val="nil"/>
              <w:left w:val="nil"/>
              <w:bottom w:val="nil"/>
              <w:right w:val="nil"/>
            </w:tcBorders>
            <w:shd w:val="clear" w:color="auto" w:fill="auto"/>
            <w:noWrap/>
            <w:vAlign w:val="bottom"/>
            <w:hideMark/>
          </w:tcPr>
          <w:p w14:paraId="68B17C8A" w14:textId="77777777" w:rsidR="00FE0688" w:rsidRPr="00655D0C" w:rsidRDefault="00FE0688">
            <w:pPr>
              <w:rPr>
                <w:color w:val="000000"/>
                <w:sz w:val="22"/>
                <w:szCs w:val="22"/>
              </w:rPr>
            </w:pPr>
            <w:r w:rsidRPr="00655D0C">
              <w:rPr>
                <w:color w:val="000000"/>
                <w:sz w:val="22"/>
                <w:szCs w:val="22"/>
              </w:rPr>
              <w:t>C16:0 Ceramide (d18:1)</w:t>
            </w:r>
          </w:p>
        </w:tc>
        <w:tc>
          <w:tcPr>
            <w:tcW w:w="3218" w:type="dxa"/>
            <w:tcBorders>
              <w:top w:val="nil"/>
              <w:left w:val="nil"/>
              <w:bottom w:val="nil"/>
              <w:right w:val="nil"/>
            </w:tcBorders>
            <w:shd w:val="clear" w:color="auto" w:fill="auto"/>
            <w:noWrap/>
            <w:vAlign w:val="bottom"/>
            <w:hideMark/>
          </w:tcPr>
          <w:p w14:paraId="7C03A594" w14:textId="77777777" w:rsidR="00FE0688" w:rsidRPr="00655D0C" w:rsidRDefault="00FE0688">
            <w:pPr>
              <w:rPr>
                <w:color w:val="000000"/>
                <w:sz w:val="22"/>
                <w:szCs w:val="22"/>
              </w:rPr>
            </w:pPr>
            <w:r w:rsidRPr="00655D0C">
              <w:rPr>
                <w:color w:val="000000"/>
                <w:sz w:val="22"/>
                <w:szCs w:val="22"/>
              </w:rPr>
              <w:t>Sphingolipids</w:t>
            </w:r>
          </w:p>
        </w:tc>
        <w:tc>
          <w:tcPr>
            <w:tcW w:w="1928" w:type="dxa"/>
            <w:tcBorders>
              <w:top w:val="nil"/>
              <w:left w:val="nil"/>
              <w:bottom w:val="nil"/>
              <w:right w:val="nil"/>
            </w:tcBorders>
            <w:shd w:val="clear" w:color="auto" w:fill="auto"/>
            <w:noWrap/>
            <w:vAlign w:val="bottom"/>
            <w:hideMark/>
          </w:tcPr>
          <w:p w14:paraId="32F40ABD" w14:textId="77777777" w:rsidR="00FE0688" w:rsidRPr="00655D0C" w:rsidRDefault="00FE0688">
            <w:pPr>
              <w:rPr>
                <w:color w:val="000000"/>
                <w:sz w:val="22"/>
                <w:szCs w:val="22"/>
              </w:rPr>
            </w:pPr>
            <w:r w:rsidRPr="00655D0C">
              <w:rPr>
                <w:color w:val="000000"/>
                <w:sz w:val="22"/>
                <w:szCs w:val="22"/>
              </w:rPr>
              <w:t>0.03 (0, 0.06)</w:t>
            </w:r>
          </w:p>
        </w:tc>
        <w:tc>
          <w:tcPr>
            <w:tcW w:w="1022" w:type="dxa"/>
            <w:tcBorders>
              <w:top w:val="nil"/>
              <w:left w:val="nil"/>
              <w:bottom w:val="nil"/>
              <w:right w:val="nil"/>
            </w:tcBorders>
            <w:shd w:val="clear" w:color="auto" w:fill="auto"/>
            <w:noWrap/>
            <w:vAlign w:val="bottom"/>
            <w:hideMark/>
          </w:tcPr>
          <w:p w14:paraId="574CC4C2" w14:textId="77777777" w:rsidR="00FE0688" w:rsidRPr="00655D0C" w:rsidRDefault="00FE0688">
            <w:pPr>
              <w:jc w:val="right"/>
              <w:rPr>
                <w:color w:val="000000"/>
                <w:sz w:val="22"/>
                <w:szCs w:val="22"/>
              </w:rPr>
            </w:pPr>
            <w:r w:rsidRPr="00655D0C">
              <w:rPr>
                <w:color w:val="000000"/>
                <w:sz w:val="22"/>
                <w:szCs w:val="22"/>
              </w:rPr>
              <w:t>0.0300</w:t>
            </w:r>
          </w:p>
        </w:tc>
        <w:tc>
          <w:tcPr>
            <w:tcW w:w="1923" w:type="dxa"/>
            <w:tcBorders>
              <w:top w:val="nil"/>
              <w:left w:val="nil"/>
              <w:bottom w:val="nil"/>
              <w:right w:val="nil"/>
            </w:tcBorders>
            <w:shd w:val="clear" w:color="auto" w:fill="auto"/>
            <w:noWrap/>
            <w:vAlign w:val="bottom"/>
            <w:hideMark/>
          </w:tcPr>
          <w:p w14:paraId="372526FC" w14:textId="77777777" w:rsidR="00FE0688" w:rsidRPr="00655D0C" w:rsidRDefault="00FE0688">
            <w:pPr>
              <w:rPr>
                <w:color w:val="000000"/>
                <w:sz w:val="22"/>
                <w:szCs w:val="22"/>
              </w:rPr>
            </w:pPr>
            <w:r w:rsidRPr="00655D0C">
              <w:rPr>
                <w:color w:val="000000"/>
                <w:sz w:val="22"/>
                <w:szCs w:val="22"/>
              </w:rPr>
              <w:t>0.05 (-0.02, 0.12)</w:t>
            </w:r>
          </w:p>
        </w:tc>
        <w:tc>
          <w:tcPr>
            <w:tcW w:w="1067" w:type="dxa"/>
            <w:tcBorders>
              <w:top w:val="nil"/>
              <w:left w:val="nil"/>
              <w:bottom w:val="nil"/>
              <w:right w:val="nil"/>
            </w:tcBorders>
            <w:shd w:val="clear" w:color="auto" w:fill="auto"/>
            <w:noWrap/>
            <w:vAlign w:val="bottom"/>
            <w:hideMark/>
          </w:tcPr>
          <w:p w14:paraId="27556997" w14:textId="77777777" w:rsidR="00FE0688" w:rsidRPr="00655D0C" w:rsidRDefault="00FE0688">
            <w:pPr>
              <w:jc w:val="right"/>
              <w:rPr>
                <w:color w:val="000000"/>
                <w:sz w:val="22"/>
                <w:szCs w:val="22"/>
              </w:rPr>
            </w:pPr>
            <w:r w:rsidRPr="00655D0C">
              <w:rPr>
                <w:color w:val="000000"/>
                <w:sz w:val="22"/>
                <w:szCs w:val="22"/>
              </w:rPr>
              <w:t>0.1873</w:t>
            </w:r>
          </w:p>
        </w:tc>
      </w:tr>
      <w:tr w:rsidR="00E605CE" w:rsidRPr="00655D0C" w14:paraId="707C60AE" w14:textId="77777777" w:rsidTr="006F5E88">
        <w:trPr>
          <w:trHeight w:val="20"/>
        </w:trPr>
        <w:tc>
          <w:tcPr>
            <w:tcW w:w="1890" w:type="dxa"/>
            <w:tcBorders>
              <w:top w:val="nil"/>
              <w:left w:val="nil"/>
              <w:bottom w:val="nil"/>
              <w:right w:val="nil"/>
            </w:tcBorders>
            <w:shd w:val="clear" w:color="auto" w:fill="auto"/>
            <w:noWrap/>
            <w:vAlign w:val="bottom"/>
            <w:hideMark/>
          </w:tcPr>
          <w:p w14:paraId="7F71073A" w14:textId="77777777" w:rsidR="00FE0688" w:rsidRPr="00655D0C" w:rsidRDefault="00FE0688">
            <w:pPr>
              <w:rPr>
                <w:color w:val="000000"/>
                <w:sz w:val="22"/>
                <w:szCs w:val="22"/>
              </w:rPr>
            </w:pPr>
            <w:r w:rsidRPr="00655D0C">
              <w:rPr>
                <w:color w:val="000000"/>
                <w:sz w:val="22"/>
                <w:szCs w:val="22"/>
              </w:rPr>
              <w:t>HMDB0005923</w:t>
            </w:r>
          </w:p>
        </w:tc>
        <w:tc>
          <w:tcPr>
            <w:tcW w:w="1912" w:type="dxa"/>
            <w:tcBorders>
              <w:top w:val="nil"/>
              <w:left w:val="nil"/>
              <w:bottom w:val="nil"/>
              <w:right w:val="nil"/>
            </w:tcBorders>
            <w:shd w:val="clear" w:color="auto" w:fill="auto"/>
            <w:noWrap/>
            <w:vAlign w:val="bottom"/>
            <w:hideMark/>
          </w:tcPr>
          <w:p w14:paraId="2E2F27AB" w14:textId="77777777" w:rsidR="00FE0688" w:rsidRPr="00655D0C" w:rsidRDefault="00FE0688">
            <w:pPr>
              <w:rPr>
                <w:color w:val="000000"/>
                <w:sz w:val="22"/>
                <w:szCs w:val="22"/>
              </w:rPr>
            </w:pPr>
            <w:r w:rsidRPr="00655D0C">
              <w:rPr>
                <w:color w:val="000000"/>
                <w:sz w:val="22"/>
                <w:szCs w:val="22"/>
              </w:rPr>
              <w:t>N4-acetylcytidine</w:t>
            </w:r>
          </w:p>
        </w:tc>
        <w:tc>
          <w:tcPr>
            <w:tcW w:w="3218" w:type="dxa"/>
            <w:tcBorders>
              <w:top w:val="nil"/>
              <w:left w:val="nil"/>
              <w:bottom w:val="nil"/>
              <w:right w:val="nil"/>
            </w:tcBorders>
            <w:shd w:val="clear" w:color="auto" w:fill="auto"/>
            <w:noWrap/>
            <w:vAlign w:val="bottom"/>
            <w:hideMark/>
          </w:tcPr>
          <w:p w14:paraId="62119EAA" w14:textId="77777777" w:rsidR="00FE0688" w:rsidRPr="00655D0C" w:rsidRDefault="00FE0688">
            <w:pPr>
              <w:rPr>
                <w:color w:val="000000"/>
                <w:sz w:val="22"/>
                <w:szCs w:val="22"/>
              </w:rPr>
            </w:pPr>
            <w:r w:rsidRPr="00655D0C">
              <w:rPr>
                <w:color w:val="000000"/>
                <w:sz w:val="22"/>
                <w:szCs w:val="22"/>
              </w:rPr>
              <w:t>Pyrimidine nucleosides</w:t>
            </w:r>
          </w:p>
        </w:tc>
        <w:tc>
          <w:tcPr>
            <w:tcW w:w="1928" w:type="dxa"/>
            <w:tcBorders>
              <w:top w:val="nil"/>
              <w:left w:val="nil"/>
              <w:bottom w:val="nil"/>
              <w:right w:val="nil"/>
            </w:tcBorders>
            <w:shd w:val="clear" w:color="auto" w:fill="auto"/>
            <w:noWrap/>
            <w:vAlign w:val="bottom"/>
            <w:hideMark/>
          </w:tcPr>
          <w:p w14:paraId="5900CDE7" w14:textId="77777777" w:rsidR="00FE0688" w:rsidRPr="00655D0C" w:rsidRDefault="00FE0688">
            <w:pPr>
              <w:rPr>
                <w:color w:val="000000"/>
                <w:sz w:val="22"/>
                <w:szCs w:val="22"/>
              </w:rPr>
            </w:pPr>
            <w:r w:rsidRPr="00655D0C">
              <w:rPr>
                <w:color w:val="000000"/>
                <w:sz w:val="22"/>
                <w:szCs w:val="22"/>
              </w:rPr>
              <w:t>0.03 (0, 0.05)</w:t>
            </w:r>
          </w:p>
        </w:tc>
        <w:tc>
          <w:tcPr>
            <w:tcW w:w="1022" w:type="dxa"/>
            <w:tcBorders>
              <w:top w:val="nil"/>
              <w:left w:val="nil"/>
              <w:bottom w:val="nil"/>
              <w:right w:val="nil"/>
            </w:tcBorders>
            <w:shd w:val="clear" w:color="auto" w:fill="auto"/>
            <w:noWrap/>
            <w:vAlign w:val="bottom"/>
            <w:hideMark/>
          </w:tcPr>
          <w:p w14:paraId="0EE7F136" w14:textId="77777777" w:rsidR="00FE0688" w:rsidRPr="00655D0C" w:rsidRDefault="00FE0688">
            <w:pPr>
              <w:jc w:val="right"/>
              <w:rPr>
                <w:color w:val="000000"/>
                <w:sz w:val="22"/>
                <w:szCs w:val="22"/>
              </w:rPr>
            </w:pPr>
            <w:r w:rsidRPr="00655D0C">
              <w:rPr>
                <w:color w:val="000000"/>
                <w:sz w:val="22"/>
                <w:szCs w:val="22"/>
              </w:rPr>
              <w:t>0.0846</w:t>
            </w:r>
          </w:p>
        </w:tc>
        <w:tc>
          <w:tcPr>
            <w:tcW w:w="1923" w:type="dxa"/>
            <w:tcBorders>
              <w:top w:val="nil"/>
              <w:left w:val="nil"/>
              <w:bottom w:val="nil"/>
              <w:right w:val="nil"/>
            </w:tcBorders>
            <w:shd w:val="clear" w:color="auto" w:fill="auto"/>
            <w:noWrap/>
            <w:vAlign w:val="bottom"/>
            <w:hideMark/>
          </w:tcPr>
          <w:p w14:paraId="731D535F" w14:textId="77777777" w:rsidR="00FE0688" w:rsidRPr="00655D0C" w:rsidRDefault="00FE0688">
            <w:pPr>
              <w:rPr>
                <w:color w:val="000000"/>
                <w:sz w:val="22"/>
                <w:szCs w:val="22"/>
              </w:rPr>
            </w:pPr>
            <w:r w:rsidRPr="00655D0C">
              <w:rPr>
                <w:color w:val="000000"/>
                <w:sz w:val="22"/>
                <w:szCs w:val="22"/>
              </w:rPr>
              <w:t>0.02 (-0.01, 0.05)</w:t>
            </w:r>
          </w:p>
        </w:tc>
        <w:tc>
          <w:tcPr>
            <w:tcW w:w="1067" w:type="dxa"/>
            <w:tcBorders>
              <w:top w:val="nil"/>
              <w:left w:val="nil"/>
              <w:bottom w:val="nil"/>
              <w:right w:val="nil"/>
            </w:tcBorders>
            <w:shd w:val="clear" w:color="auto" w:fill="auto"/>
            <w:noWrap/>
            <w:vAlign w:val="bottom"/>
            <w:hideMark/>
          </w:tcPr>
          <w:p w14:paraId="47144A8A" w14:textId="77777777" w:rsidR="00FE0688" w:rsidRPr="00655D0C" w:rsidRDefault="00FE0688">
            <w:pPr>
              <w:jc w:val="right"/>
              <w:rPr>
                <w:color w:val="000000"/>
                <w:sz w:val="22"/>
                <w:szCs w:val="22"/>
              </w:rPr>
            </w:pPr>
            <w:r w:rsidRPr="00655D0C">
              <w:rPr>
                <w:color w:val="000000"/>
                <w:sz w:val="22"/>
                <w:szCs w:val="22"/>
              </w:rPr>
              <w:t>0.2105</w:t>
            </w:r>
          </w:p>
        </w:tc>
      </w:tr>
      <w:tr w:rsidR="00E605CE" w:rsidRPr="00655D0C" w14:paraId="1FAB7600" w14:textId="77777777" w:rsidTr="006F5E88">
        <w:trPr>
          <w:trHeight w:val="20"/>
        </w:trPr>
        <w:tc>
          <w:tcPr>
            <w:tcW w:w="1890" w:type="dxa"/>
            <w:tcBorders>
              <w:top w:val="nil"/>
              <w:left w:val="nil"/>
              <w:bottom w:val="nil"/>
              <w:right w:val="nil"/>
            </w:tcBorders>
            <w:shd w:val="clear" w:color="auto" w:fill="auto"/>
            <w:noWrap/>
            <w:vAlign w:val="bottom"/>
            <w:hideMark/>
          </w:tcPr>
          <w:p w14:paraId="6E95D72A" w14:textId="537A8BBE" w:rsidR="00FE0688" w:rsidRPr="00655D0C" w:rsidRDefault="00902C30">
            <w:pPr>
              <w:rPr>
                <w:color w:val="000000"/>
                <w:sz w:val="22"/>
                <w:szCs w:val="22"/>
              </w:rPr>
            </w:pPr>
            <w:r w:rsidRPr="00655D0C">
              <w:rPr>
                <w:color w:val="000000"/>
                <w:sz w:val="22"/>
                <w:szCs w:val="22"/>
              </w:rPr>
              <w:t>HMDB0008006*</w:t>
            </w:r>
          </w:p>
        </w:tc>
        <w:tc>
          <w:tcPr>
            <w:tcW w:w="1912" w:type="dxa"/>
            <w:tcBorders>
              <w:top w:val="nil"/>
              <w:left w:val="nil"/>
              <w:bottom w:val="nil"/>
              <w:right w:val="nil"/>
            </w:tcBorders>
            <w:shd w:val="clear" w:color="auto" w:fill="auto"/>
            <w:noWrap/>
            <w:vAlign w:val="bottom"/>
            <w:hideMark/>
          </w:tcPr>
          <w:p w14:paraId="056C4BF0" w14:textId="77777777" w:rsidR="00FE0688" w:rsidRPr="00655D0C" w:rsidRDefault="00FE0688">
            <w:pPr>
              <w:rPr>
                <w:color w:val="000000"/>
                <w:sz w:val="22"/>
                <w:szCs w:val="22"/>
              </w:rPr>
            </w:pPr>
            <w:r w:rsidRPr="00655D0C">
              <w:rPr>
                <w:color w:val="000000"/>
                <w:sz w:val="22"/>
                <w:szCs w:val="22"/>
              </w:rPr>
              <w:t>C34:3 PC</w:t>
            </w:r>
          </w:p>
        </w:tc>
        <w:tc>
          <w:tcPr>
            <w:tcW w:w="3218" w:type="dxa"/>
            <w:tcBorders>
              <w:top w:val="nil"/>
              <w:left w:val="nil"/>
              <w:bottom w:val="nil"/>
              <w:right w:val="nil"/>
            </w:tcBorders>
            <w:shd w:val="clear" w:color="auto" w:fill="auto"/>
            <w:noWrap/>
            <w:vAlign w:val="bottom"/>
            <w:hideMark/>
          </w:tcPr>
          <w:p w14:paraId="26A9FC66" w14:textId="77777777" w:rsidR="00FE0688" w:rsidRPr="00655D0C" w:rsidRDefault="00FE0688">
            <w:pPr>
              <w:rPr>
                <w:color w:val="000000"/>
                <w:sz w:val="22"/>
                <w:szCs w:val="22"/>
              </w:rPr>
            </w:pPr>
            <w:r w:rsidRPr="00655D0C">
              <w:rPr>
                <w:color w:val="000000"/>
                <w:sz w:val="22"/>
                <w:szCs w:val="22"/>
              </w:rPr>
              <w:t>Glycerophospholipids</w:t>
            </w:r>
          </w:p>
        </w:tc>
        <w:tc>
          <w:tcPr>
            <w:tcW w:w="1928" w:type="dxa"/>
            <w:tcBorders>
              <w:top w:val="nil"/>
              <w:left w:val="nil"/>
              <w:bottom w:val="nil"/>
              <w:right w:val="nil"/>
            </w:tcBorders>
            <w:shd w:val="clear" w:color="auto" w:fill="auto"/>
            <w:noWrap/>
            <w:vAlign w:val="bottom"/>
            <w:hideMark/>
          </w:tcPr>
          <w:p w14:paraId="62449019" w14:textId="77777777" w:rsidR="00FE0688" w:rsidRPr="00655D0C" w:rsidRDefault="00FE0688">
            <w:pPr>
              <w:rPr>
                <w:b/>
                <w:bCs/>
                <w:color w:val="000000"/>
                <w:sz w:val="22"/>
                <w:szCs w:val="22"/>
              </w:rPr>
            </w:pPr>
            <w:r w:rsidRPr="00655D0C">
              <w:rPr>
                <w:b/>
                <w:bCs/>
                <w:color w:val="000000"/>
                <w:sz w:val="22"/>
                <w:szCs w:val="22"/>
              </w:rPr>
              <w:t>0.08 (0.03, 0.13)</w:t>
            </w:r>
          </w:p>
        </w:tc>
        <w:tc>
          <w:tcPr>
            <w:tcW w:w="1022" w:type="dxa"/>
            <w:tcBorders>
              <w:top w:val="nil"/>
              <w:left w:val="nil"/>
              <w:bottom w:val="nil"/>
              <w:right w:val="nil"/>
            </w:tcBorders>
            <w:shd w:val="clear" w:color="auto" w:fill="auto"/>
            <w:noWrap/>
            <w:vAlign w:val="bottom"/>
            <w:hideMark/>
          </w:tcPr>
          <w:p w14:paraId="7B58EE03" w14:textId="77777777" w:rsidR="00FE0688" w:rsidRPr="00655D0C" w:rsidRDefault="00FE0688">
            <w:pPr>
              <w:jc w:val="right"/>
              <w:rPr>
                <w:b/>
                <w:bCs/>
                <w:color w:val="000000"/>
                <w:sz w:val="22"/>
                <w:szCs w:val="22"/>
              </w:rPr>
            </w:pPr>
            <w:r w:rsidRPr="00655D0C">
              <w:rPr>
                <w:b/>
                <w:bCs/>
                <w:color w:val="000000"/>
                <w:sz w:val="22"/>
                <w:szCs w:val="22"/>
              </w:rPr>
              <w:t>0.0029</w:t>
            </w:r>
          </w:p>
        </w:tc>
        <w:tc>
          <w:tcPr>
            <w:tcW w:w="1923" w:type="dxa"/>
            <w:tcBorders>
              <w:top w:val="nil"/>
              <w:left w:val="nil"/>
              <w:bottom w:val="nil"/>
              <w:right w:val="nil"/>
            </w:tcBorders>
            <w:shd w:val="clear" w:color="auto" w:fill="auto"/>
            <w:noWrap/>
            <w:vAlign w:val="bottom"/>
            <w:hideMark/>
          </w:tcPr>
          <w:p w14:paraId="1DAFEE9D" w14:textId="77777777" w:rsidR="00FE0688" w:rsidRPr="00655D0C" w:rsidRDefault="00FE0688">
            <w:pPr>
              <w:rPr>
                <w:b/>
                <w:bCs/>
                <w:color w:val="000000"/>
                <w:sz w:val="22"/>
                <w:szCs w:val="22"/>
              </w:rPr>
            </w:pPr>
            <w:r w:rsidRPr="00655D0C">
              <w:rPr>
                <w:b/>
                <w:bCs/>
                <w:color w:val="000000"/>
                <w:sz w:val="22"/>
                <w:szCs w:val="22"/>
              </w:rPr>
              <w:t>0.08 (0.02, 0.13)</w:t>
            </w:r>
          </w:p>
        </w:tc>
        <w:tc>
          <w:tcPr>
            <w:tcW w:w="1067" w:type="dxa"/>
            <w:tcBorders>
              <w:top w:val="nil"/>
              <w:left w:val="nil"/>
              <w:bottom w:val="nil"/>
              <w:right w:val="nil"/>
            </w:tcBorders>
            <w:shd w:val="clear" w:color="auto" w:fill="auto"/>
            <w:noWrap/>
            <w:vAlign w:val="bottom"/>
            <w:hideMark/>
          </w:tcPr>
          <w:p w14:paraId="0161CABD" w14:textId="77777777" w:rsidR="00FE0688" w:rsidRPr="00655D0C" w:rsidRDefault="00FE0688">
            <w:pPr>
              <w:jc w:val="right"/>
              <w:rPr>
                <w:b/>
                <w:bCs/>
                <w:color w:val="000000"/>
                <w:sz w:val="22"/>
                <w:szCs w:val="22"/>
              </w:rPr>
            </w:pPr>
            <w:r w:rsidRPr="00655D0C">
              <w:rPr>
                <w:b/>
                <w:bCs/>
                <w:color w:val="000000"/>
                <w:sz w:val="22"/>
                <w:szCs w:val="22"/>
              </w:rPr>
              <w:t>0.0072</w:t>
            </w:r>
          </w:p>
        </w:tc>
      </w:tr>
      <w:tr w:rsidR="00E605CE" w:rsidRPr="00655D0C" w14:paraId="55437E6D" w14:textId="77777777" w:rsidTr="006F5E88">
        <w:trPr>
          <w:trHeight w:val="20"/>
        </w:trPr>
        <w:tc>
          <w:tcPr>
            <w:tcW w:w="1890" w:type="dxa"/>
            <w:tcBorders>
              <w:top w:val="nil"/>
              <w:left w:val="nil"/>
              <w:bottom w:val="nil"/>
              <w:right w:val="nil"/>
            </w:tcBorders>
            <w:shd w:val="clear" w:color="auto" w:fill="auto"/>
            <w:noWrap/>
            <w:vAlign w:val="bottom"/>
            <w:hideMark/>
          </w:tcPr>
          <w:p w14:paraId="0FDAA077" w14:textId="0C2282B9" w:rsidR="00FE0688" w:rsidRPr="00655D0C" w:rsidRDefault="006F3C50">
            <w:pPr>
              <w:rPr>
                <w:color w:val="000000"/>
                <w:sz w:val="22"/>
                <w:szCs w:val="22"/>
              </w:rPr>
            </w:pPr>
            <w:r w:rsidRPr="00655D0C">
              <w:rPr>
                <w:color w:val="000000"/>
                <w:sz w:val="22"/>
                <w:szCs w:val="22"/>
              </w:rPr>
              <w:t>HMDB0008047*</w:t>
            </w:r>
          </w:p>
        </w:tc>
        <w:tc>
          <w:tcPr>
            <w:tcW w:w="1912" w:type="dxa"/>
            <w:tcBorders>
              <w:top w:val="nil"/>
              <w:left w:val="nil"/>
              <w:bottom w:val="nil"/>
              <w:right w:val="nil"/>
            </w:tcBorders>
            <w:shd w:val="clear" w:color="auto" w:fill="auto"/>
            <w:noWrap/>
            <w:vAlign w:val="bottom"/>
            <w:hideMark/>
          </w:tcPr>
          <w:p w14:paraId="514AB8A1" w14:textId="77777777" w:rsidR="00FE0688" w:rsidRPr="00655D0C" w:rsidRDefault="00FE0688">
            <w:pPr>
              <w:rPr>
                <w:color w:val="000000"/>
                <w:sz w:val="22"/>
                <w:szCs w:val="22"/>
              </w:rPr>
            </w:pPr>
            <w:r w:rsidRPr="00655D0C">
              <w:rPr>
                <w:color w:val="000000"/>
                <w:sz w:val="22"/>
                <w:szCs w:val="22"/>
              </w:rPr>
              <w:t>C38:3 PC</w:t>
            </w:r>
          </w:p>
        </w:tc>
        <w:tc>
          <w:tcPr>
            <w:tcW w:w="3218" w:type="dxa"/>
            <w:tcBorders>
              <w:top w:val="nil"/>
              <w:left w:val="nil"/>
              <w:bottom w:val="nil"/>
              <w:right w:val="nil"/>
            </w:tcBorders>
            <w:shd w:val="clear" w:color="auto" w:fill="auto"/>
            <w:noWrap/>
            <w:vAlign w:val="bottom"/>
            <w:hideMark/>
          </w:tcPr>
          <w:p w14:paraId="3A99CDF2" w14:textId="77777777" w:rsidR="00FE0688" w:rsidRPr="00655D0C" w:rsidRDefault="00FE0688">
            <w:pPr>
              <w:rPr>
                <w:color w:val="000000"/>
                <w:sz w:val="22"/>
                <w:szCs w:val="22"/>
              </w:rPr>
            </w:pPr>
            <w:r w:rsidRPr="00655D0C">
              <w:rPr>
                <w:color w:val="000000"/>
                <w:sz w:val="22"/>
                <w:szCs w:val="22"/>
              </w:rPr>
              <w:t>Glycerophospholipids</w:t>
            </w:r>
          </w:p>
        </w:tc>
        <w:tc>
          <w:tcPr>
            <w:tcW w:w="1928" w:type="dxa"/>
            <w:tcBorders>
              <w:top w:val="nil"/>
              <w:left w:val="nil"/>
              <w:bottom w:val="nil"/>
              <w:right w:val="nil"/>
            </w:tcBorders>
            <w:shd w:val="clear" w:color="auto" w:fill="auto"/>
            <w:noWrap/>
            <w:vAlign w:val="bottom"/>
            <w:hideMark/>
          </w:tcPr>
          <w:p w14:paraId="397E89CB" w14:textId="77777777" w:rsidR="00FE0688" w:rsidRPr="00655D0C" w:rsidRDefault="00FE0688">
            <w:pPr>
              <w:rPr>
                <w:b/>
                <w:bCs/>
                <w:color w:val="000000"/>
                <w:sz w:val="22"/>
                <w:szCs w:val="22"/>
              </w:rPr>
            </w:pPr>
            <w:r w:rsidRPr="00655D0C">
              <w:rPr>
                <w:b/>
                <w:bCs/>
                <w:color w:val="000000"/>
                <w:sz w:val="22"/>
                <w:szCs w:val="22"/>
              </w:rPr>
              <w:t>0.07 (0.02, 0.12)</w:t>
            </w:r>
          </w:p>
        </w:tc>
        <w:tc>
          <w:tcPr>
            <w:tcW w:w="1022" w:type="dxa"/>
            <w:tcBorders>
              <w:top w:val="nil"/>
              <w:left w:val="nil"/>
              <w:bottom w:val="nil"/>
              <w:right w:val="nil"/>
            </w:tcBorders>
            <w:shd w:val="clear" w:color="auto" w:fill="auto"/>
            <w:noWrap/>
            <w:vAlign w:val="bottom"/>
            <w:hideMark/>
          </w:tcPr>
          <w:p w14:paraId="4678F229" w14:textId="77777777" w:rsidR="00FE0688" w:rsidRPr="00655D0C" w:rsidRDefault="00FE0688">
            <w:pPr>
              <w:jc w:val="right"/>
              <w:rPr>
                <w:b/>
                <w:bCs/>
                <w:color w:val="000000"/>
                <w:sz w:val="22"/>
                <w:szCs w:val="22"/>
              </w:rPr>
            </w:pPr>
            <w:r w:rsidRPr="00655D0C">
              <w:rPr>
                <w:b/>
                <w:bCs/>
                <w:color w:val="000000"/>
                <w:sz w:val="22"/>
                <w:szCs w:val="22"/>
              </w:rPr>
              <w:t>0.0084</w:t>
            </w:r>
          </w:p>
        </w:tc>
        <w:tc>
          <w:tcPr>
            <w:tcW w:w="1923" w:type="dxa"/>
            <w:tcBorders>
              <w:top w:val="nil"/>
              <w:left w:val="nil"/>
              <w:bottom w:val="nil"/>
              <w:right w:val="nil"/>
            </w:tcBorders>
            <w:shd w:val="clear" w:color="auto" w:fill="auto"/>
            <w:noWrap/>
            <w:vAlign w:val="bottom"/>
            <w:hideMark/>
          </w:tcPr>
          <w:p w14:paraId="28EED853" w14:textId="77777777" w:rsidR="00FE0688" w:rsidRPr="00655D0C" w:rsidRDefault="00FE0688">
            <w:pPr>
              <w:rPr>
                <w:color w:val="000000"/>
                <w:sz w:val="22"/>
                <w:szCs w:val="22"/>
              </w:rPr>
            </w:pPr>
            <w:r w:rsidRPr="00655D0C">
              <w:rPr>
                <w:color w:val="000000"/>
                <w:sz w:val="22"/>
                <w:szCs w:val="22"/>
              </w:rPr>
              <w:t>0.07 (0.01, 0.12)</w:t>
            </w:r>
          </w:p>
        </w:tc>
        <w:tc>
          <w:tcPr>
            <w:tcW w:w="1067" w:type="dxa"/>
            <w:tcBorders>
              <w:top w:val="nil"/>
              <w:left w:val="nil"/>
              <w:bottom w:val="nil"/>
              <w:right w:val="nil"/>
            </w:tcBorders>
            <w:shd w:val="clear" w:color="auto" w:fill="auto"/>
            <w:noWrap/>
            <w:vAlign w:val="bottom"/>
            <w:hideMark/>
          </w:tcPr>
          <w:p w14:paraId="6DEDC24A" w14:textId="77777777" w:rsidR="00FE0688" w:rsidRPr="00655D0C" w:rsidRDefault="00FE0688">
            <w:pPr>
              <w:jc w:val="right"/>
              <w:rPr>
                <w:color w:val="000000"/>
                <w:sz w:val="22"/>
                <w:szCs w:val="22"/>
              </w:rPr>
            </w:pPr>
            <w:r w:rsidRPr="00655D0C">
              <w:rPr>
                <w:color w:val="000000"/>
                <w:sz w:val="22"/>
                <w:szCs w:val="22"/>
              </w:rPr>
              <w:t>0.0268</w:t>
            </w:r>
          </w:p>
        </w:tc>
      </w:tr>
      <w:tr w:rsidR="00E605CE" w:rsidRPr="00655D0C" w14:paraId="783E0F99" w14:textId="77777777" w:rsidTr="006F5E88">
        <w:trPr>
          <w:trHeight w:val="20"/>
        </w:trPr>
        <w:tc>
          <w:tcPr>
            <w:tcW w:w="1890" w:type="dxa"/>
            <w:tcBorders>
              <w:top w:val="nil"/>
              <w:left w:val="nil"/>
              <w:bottom w:val="nil"/>
              <w:right w:val="nil"/>
            </w:tcBorders>
            <w:shd w:val="clear" w:color="auto" w:fill="auto"/>
            <w:noWrap/>
            <w:vAlign w:val="bottom"/>
            <w:hideMark/>
          </w:tcPr>
          <w:p w14:paraId="19560ADE" w14:textId="77777777" w:rsidR="00FE0688" w:rsidRPr="00655D0C" w:rsidRDefault="00FE0688">
            <w:pPr>
              <w:rPr>
                <w:color w:val="000000"/>
                <w:sz w:val="22"/>
                <w:szCs w:val="22"/>
              </w:rPr>
            </w:pPr>
            <w:r w:rsidRPr="00655D0C">
              <w:rPr>
                <w:color w:val="000000"/>
                <w:sz w:val="22"/>
                <w:szCs w:val="22"/>
              </w:rPr>
              <w:t>HMDB0011130</w:t>
            </w:r>
          </w:p>
        </w:tc>
        <w:tc>
          <w:tcPr>
            <w:tcW w:w="1912" w:type="dxa"/>
            <w:tcBorders>
              <w:top w:val="nil"/>
              <w:left w:val="nil"/>
              <w:bottom w:val="nil"/>
              <w:right w:val="nil"/>
            </w:tcBorders>
            <w:shd w:val="clear" w:color="auto" w:fill="auto"/>
            <w:noWrap/>
            <w:vAlign w:val="bottom"/>
            <w:hideMark/>
          </w:tcPr>
          <w:p w14:paraId="14EBB660" w14:textId="77777777" w:rsidR="00FE0688" w:rsidRPr="00655D0C" w:rsidRDefault="00FE0688">
            <w:pPr>
              <w:rPr>
                <w:color w:val="000000"/>
                <w:sz w:val="22"/>
                <w:szCs w:val="22"/>
              </w:rPr>
            </w:pPr>
            <w:r w:rsidRPr="00655D0C">
              <w:rPr>
                <w:color w:val="000000"/>
                <w:sz w:val="22"/>
                <w:szCs w:val="22"/>
              </w:rPr>
              <w:t>C18:0 LPE</w:t>
            </w:r>
          </w:p>
        </w:tc>
        <w:tc>
          <w:tcPr>
            <w:tcW w:w="3218" w:type="dxa"/>
            <w:tcBorders>
              <w:top w:val="nil"/>
              <w:left w:val="nil"/>
              <w:bottom w:val="nil"/>
              <w:right w:val="nil"/>
            </w:tcBorders>
            <w:shd w:val="clear" w:color="auto" w:fill="auto"/>
            <w:noWrap/>
            <w:vAlign w:val="bottom"/>
            <w:hideMark/>
          </w:tcPr>
          <w:p w14:paraId="31C03E8B" w14:textId="77777777" w:rsidR="00FE0688" w:rsidRPr="00655D0C" w:rsidRDefault="00FE0688">
            <w:pPr>
              <w:rPr>
                <w:color w:val="000000"/>
                <w:sz w:val="22"/>
                <w:szCs w:val="22"/>
              </w:rPr>
            </w:pPr>
            <w:r w:rsidRPr="00655D0C">
              <w:rPr>
                <w:color w:val="000000"/>
                <w:sz w:val="22"/>
                <w:szCs w:val="22"/>
              </w:rPr>
              <w:t>Glycerophospholipids</w:t>
            </w:r>
          </w:p>
        </w:tc>
        <w:tc>
          <w:tcPr>
            <w:tcW w:w="1928" w:type="dxa"/>
            <w:tcBorders>
              <w:top w:val="nil"/>
              <w:left w:val="nil"/>
              <w:bottom w:val="nil"/>
              <w:right w:val="nil"/>
            </w:tcBorders>
            <w:shd w:val="clear" w:color="auto" w:fill="auto"/>
            <w:noWrap/>
            <w:vAlign w:val="bottom"/>
            <w:hideMark/>
          </w:tcPr>
          <w:p w14:paraId="372C20C8" w14:textId="77777777" w:rsidR="00FE0688" w:rsidRPr="00655D0C" w:rsidRDefault="00FE0688">
            <w:pPr>
              <w:rPr>
                <w:b/>
                <w:bCs/>
                <w:color w:val="000000"/>
                <w:sz w:val="22"/>
                <w:szCs w:val="22"/>
              </w:rPr>
            </w:pPr>
            <w:r w:rsidRPr="00655D0C">
              <w:rPr>
                <w:b/>
                <w:bCs/>
                <w:color w:val="000000"/>
                <w:sz w:val="22"/>
                <w:szCs w:val="22"/>
              </w:rPr>
              <w:t>0.04 (0.01, 0.07)</w:t>
            </w:r>
          </w:p>
        </w:tc>
        <w:tc>
          <w:tcPr>
            <w:tcW w:w="1022" w:type="dxa"/>
            <w:tcBorders>
              <w:top w:val="nil"/>
              <w:left w:val="nil"/>
              <w:bottom w:val="nil"/>
              <w:right w:val="nil"/>
            </w:tcBorders>
            <w:shd w:val="clear" w:color="auto" w:fill="auto"/>
            <w:noWrap/>
            <w:vAlign w:val="bottom"/>
            <w:hideMark/>
          </w:tcPr>
          <w:p w14:paraId="32F25AAB" w14:textId="77777777" w:rsidR="00FE0688" w:rsidRPr="00655D0C" w:rsidRDefault="00FE0688">
            <w:pPr>
              <w:jc w:val="right"/>
              <w:rPr>
                <w:b/>
                <w:bCs/>
                <w:color w:val="000000"/>
                <w:sz w:val="22"/>
                <w:szCs w:val="22"/>
              </w:rPr>
            </w:pPr>
            <w:r w:rsidRPr="00655D0C">
              <w:rPr>
                <w:b/>
                <w:bCs/>
                <w:color w:val="000000"/>
                <w:sz w:val="22"/>
                <w:szCs w:val="22"/>
              </w:rPr>
              <w:t>0.0037</w:t>
            </w:r>
          </w:p>
        </w:tc>
        <w:tc>
          <w:tcPr>
            <w:tcW w:w="1923" w:type="dxa"/>
            <w:tcBorders>
              <w:top w:val="nil"/>
              <w:left w:val="nil"/>
              <w:bottom w:val="nil"/>
              <w:right w:val="nil"/>
            </w:tcBorders>
            <w:shd w:val="clear" w:color="auto" w:fill="auto"/>
            <w:noWrap/>
            <w:vAlign w:val="bottom"/>
            <w:hideMark/>
          </w:tcPr>
          <w:p w14:paraId="168D2CF0" w14:textId="77777777" w:rsidR="00FE0688" w:rsidRPr="00655D0C" w:rsidRDefault="00FE0688">
            <w:pPr>
              <w:rPr>
                <w:b/>
                <w:bCs/>
                <w:color w:val="000000"/>
                <w:sz w:val="22"/>
                <w:szCs w:val="22"/>
              </w:rPr>
            </w:pPr>
            <w:r w:rsidRPr="00655D0C">
              <w:rPr>
                <w:b/>
                <w:bCs/>
                <w:color w:val="000000"/>
                <w:sz w:val="22"/>
                <w:szCs w:val="22"/>
              </w:rPr>
              <w:t>0.04 (0.02, 0.07)</w:t>
            </w:r>
          </w:p>
        </w:tc>
        <w:tc>
          <w:tcPr>
            <w:tcW w:w="1067" w:type="dxa"/>
            <w:tcBorders>
              <w:top w:val="nil"/>
              <w:left w:val="nil"/>
              <w:bottom w:val="nil"/>
              <w:right w:val="nil"/>
            </w:tcBorders>
            <w:shd w:val="clear" w:color="auto" w:fill="auto"/>
            <w:noWrap/>
            <w:vAlign w:val="bottom"/>
            <w:hideMark/>
          </w:tcPr>
          <w:p w14:paraId="4101AC5C" w14:textId="77777777" w:rsidR="00FE0688" w:rsidRPr="00655D0C" w:rsidRDefault="00FE0688">
            <w:pPr>
              <w:jc w:val="right"/>
              <w:rPr>
                <w:b/>
                <w:bCs/>
                <w:color w:val="000000"/>
                <w:sz w:val="22"/>
                <w:szCs w:val="22"/>
              </w:rPr>
            </w:pPr>
            <w:r w:rsidRPr="00655D0C">
              <w:rPr>
                <w:b/>
                <w:bCs/>
                <w:color w:val="000000"/>
                <w:sz w:val="22"/>
                <w:szCs w:val="22"/>
              </w:rPr>
              <w:t>0.0030</w:t>
            </w:r>
          </w:p>
        </w:tc>
      </w:tr>
      <w:tr w:rsidR="00E605CE" w:rsidRPr="00655D0C" w14:paraId="526B5CE0" w14:textId="77777777" w:rsidTr="006F5E88">
        <w:trPr>
          <w:trHeight w:val="20"/>
        </w:trPr>
        <w:tc>
          <w:tcPr>
            <w:tcW w:w="1890" w:type="dxa"/>
            <w:tcBorders>
              <w:top w:val="nil"/>
              <w:left w:val="nil"/>
              <w:bottom w:val="nil"/>
              <w:right w:val="nil"/>
            </w:tcBorders>
            <w:shd w:val="clear" w:color="auto" w:fill="auto"/>
            <w:noWrap/>
            <w:vAlign w:val="bottom"/>
            <w:hideMark/>
          </w:tcPr>
          <w:p w14:paraId="7FE95A0A" w14:textId="3DC3A270" w:rsidR="00FE0688" w:rsidRPr="00655D0C" w:rsidRDefault="006F5E88">
            <w:pPr>
              <w:rPr>
                <w:color w:val="000000"/>
                <w:sz w:val="22"/>
                <w:szCs w:val="22"/>
              </w:rPr>
            </w:pPr>
            <w:r w:rsidRPr="00655D0C">
              <w:rPr>
                <w:color w:val="000000"/>
                <w:sz w:val="22"/>
                <w:szCs w:val="22"/>
              </w:rPr>
              <w:t>HMDB0011220*</w:t>
            </w:r>
          </w:p>
        </w:tc>
        <w:tc>
          <w:tcPr>
            <w:tcW w:w="1912" w:type="dxa"/>
            <w:tcBorders>
              <w:top w:val="nil"/>
              <w:left w:val="nil"/>
              <w:bottom w:val="nil"/>
              <w:right w:val="nil"/>
            </w:tcBorders>
            <w:shd w:val="clear" w:color="auto" w:fill="auto"/>
            <w:noWrap/>
            <w:vAlign w:val="bottom"/>
            <w:hideMark/>
          </w:tcPr>
          <w:p w14:paraId="36301C68" w14:textId="77777777" w:rsidR="00FE0688" w:rsidRPr="00655D0C" w:rsidRDefault="00FE0688">
            <w:pPr>
              <w:rPr>
                <w:color w:val="000000"/>
                <w:sz w:val="22"/>
                <w:szCs w:val="22"/>
              </w:rPr>
            </w:pPr>
            <w:r w:rsidRPr="00655D0C">
              <w:rPr>
                <w:color w:val="000000"/>
                <w:sz w:val="22"/>
                <w:szCs w:val="22"/>
              </w:rPr>
              <w:t>C36:5 PC plasmalogen-B</w:t>
            </w:r>
          </w:p>
        </w:tc>
        <w:tc>
          <w:tcPr>
            <w:tcW w:w="3218" w:type="dxa"/>
            <w:tcBorders>
              <w:top w:val="nil"/>
              <w:left w:val="nil"/>
              <w:bottom w:val="nil"/>
              <w:right w:val="nil"/>
            </w:tcBorders>
            <w:shd w:val="clear" w:color="auto" w:fill="auto"/>
            <w:noWrap/>
            <w:vAlign w:val="bottom"/>
            <w:hideMark/>
          </w:tcPr>
          <w:p w14:paraId="6EBE9579" w14:textId="77777777" w:rsidR="00FE0688" w:rsidRPr="00655D0C" w:rsidRDefault="00FE0688">
            <w:pPr>
              <w:rPr>
                <w:color w:val="000000"/>
                <w:sz w:val="22"/>
                <w:szCs w:val="22"/>
              </w:rPr>
            </w:pPr>
            <w:r w:rsidRPr="00655D0C">
              <w:rPr>
                <w:color w:val="000000"/>
                <w:sz w:val="22"/>
                <w:szCs w:val="22"/>
              </w:rPr>
              <w:t>Glycerophospholipids</w:t>
            </w:r>
          </w:p>
        </w:tc>
        <w:tc>
          <w:tcPr>
            <w:tcW w:w="1928" w:type="dxa"/>
            <w:tcBorders>
              <w:top w:val="nil"/>
              <w:left w:val="nil"/>
              <w:bottom w:val="nil"/>
              <w:right w:val="nil"/>
            </w:tcBorders>
            <w:shd w:val="clear" w:color="auto" w:fill="auto"/>
            <w:noWrap/>
            <w:vAlign w:val="bottom"/>
            <w:hideMark/>
          </w:tcPr>
          <w:p w14:paraId="20793F0A" w14:textId="77777777" w:rsidR="00FE0688" w:rsidRPr="00655D0C" w:rsidRDefault="00FE0688">
            <w:pPr>
              <w:rPr>
                <w:color w:val="000000"/>
                <w:sz w:val="22"/>
                <w:szCs w:val="22"/>
              </w:rPr>
            </w:pPr>
            <w:r w:rsidRPr="00655D0C">
              <w:rPr>
                <w:color w:val="000000"/>
                <w:sz w:val="22"/>
                <w:szCs w:val="22"/>
              </w:rPr>
              <w:t>-0.01 (-0.04, 0.01)</w:t>
            </w:r>
          </w:p>
        </w:tc>
        <w:tc>
          <w:tcPr>
            <w:tcW w:w="1022" w:type="dxa"/>
            <w:tcBorders>
              <w:top w:val="nil"/>
              <w:left w:val="nil"/>
              <w:bottom w:val="nil"/>
              <w:right w:val="nil"/>
            </w:tcBorders>
            <w:shd w:val="clear" w:color="auto" w:fill="auto"/>
            <w:noWrap/>
            <w:vAlign w:val="bottom"/>
            <w:hideMark/>
          </w:tcPr>
          <w:p w14:paraId="667434AD" w14:textId="77777777" w:rsidR="00FE0688" w:rsidRPr="00655D0C" w:rsidRDefault="00FE0688">
            <w:pPr>
              <w:jc w:val="right"/>
              <w:rPr>
                <w:color w:val="000000"/>
                <w:sz w:val="22"/>
                <w:szCs w:val="22"/>
              </w:rPr>
            </w:pPr>
            <w:r w:rsidRPr="00655D0C">
              <w:rPr>
                <w:color w:val="000000"/>
                <w:sz w:val="22"/>
                <w:szCs w:val="22"/>
              </w:rPr>
              <w:t>0.3393</w:t>
            </w:r>
          </w:p>
        </w:tc>
        <w:tc>
          <w:tcPr>
            <w:tcW w:w="1923" w:type="dxa"/>
            <w:tcBorders>
              <w:top w:val="nil"/>
              <w:left w:val="nil"/>
              <w:bottom w:val="nil"/>
              <w:right w:val="nil"/>
            </w:tcBorders>
            <w:shd w:val="clear" w:color="auto" w:fill="auto"/>
            <w:noWrap/>
            <w:vAlign w:val="bottom"/>
            <w:hideMark/>
          </w:tcPr>
          <w:p w14:paraId="1315CD15" w14:textId="77777777" w:rsidR="00FE0688" w:rsidRPr="00655D0C" w:rsidRDefault="00FE0688">
            <w:pPr>
              <w:rPr>
                <w:color w:val="000000"/>
                <w:sz w:val="22"/>
                <w:szCs w:val="22"/>
              </w:rPr>
            </w:pPr>
            <w:r w:rsidRPr="00655D0C">
              <w:rPr>
                <w:color w:val="000000"/>
                <w:sz w:val="22"/>
                <w:szCs w:val="22"/>
              </w:rPr>
              <w:t>-0.01 (-0.04, 0.01)</w:t>
            </w:r>
          </w:p>
        </w:tc>
        <w:tc>
          <w:tcPr>
            <w:tcW w:w="1067" w:type="dxa"/>
            <w:tcBorders>
              <w:top w:val="nil"/>
              <w:left w:val="nil"/>
              <w:bottom w:val="nil"/>
              <w:right w:val="nil"/>
            </w:tcBorders>
            <w:shd w:val="clear" w:color="auto" w:fill="auto"/>
            <w:noWrap/>
            <w:vAlign w:val="bottom"/>
            <w:hideMark/>
          </w:tcPr>
          <w:p w14:paraId="46695840" w14:textId="77777777" w:rsidR="00FE0688" w:rsidRPr="00655D0C" w:rsidRDefault="00FE0688">
            <w:pPr>
              <w:jc w:val="right"/>
              <w:rPr>
                <w:color w:val="000000"/>
                <w:sz w:val="22"/>
                <w:szCs w:val="22"/>
              </w:rPr>
            </w:pPr>
            <w:r w:rsidRPr="00655D0C">
              <w:rPr>
                <w:color w:val="000000"/>
                <w:sz w:val="22"/>
                <w:szCs w:val="22"/>
              </w:rPr>
              <w:t>0.3162</w:t>
            </w:r>
          </w:p>
        </w:tc>
      </w:tr>
      <w:tr w:rsidR="00FE0688" w:rsidRPr="00655D0C" w14:paraId="7D139EC0" w14:textId="77777777" w:rsidTr="00902C30">
        <w:trPr>
          <w:trHeight w:val="20"/>
        </w:trPr>
        <w:tc>
          <w:tcPr>
            <w:tcW w:w="12960" w:type="dxa"/>
            <w:gridSpan w:val="7"/>
            <w:tcBorders>
              <w:top w:val="single" w:sz="4" w:space="0" w:color="auto"/>
              <w:left w:val="nil"/>
              <w:bottom w:val="single" w:sz="4" w:space="0" w:color="auto"/>
              <w:right w:val="nil"/>
            </w:tcBorders>
            <w:shd w:val="clear" w:color="auto" w:fill="auto"/>
            <w:noWrap/>
            <w:vAlign w:val="bottom"/>
            <w:hideMark/>
          </w:tcPr>
          <w:p w14:paraId="7BD6DE1B" w14:textId="77777777" w:rsidR="00FE0688" w:rsidRPr="00655D0C" w:rsidRDefault="00FE0688">
            <w:pPr>
              <w:rPr>
                <w:i/>
                <w:iCs/>
                <w:color w:val="000000"/>
                <w:sz w:val="22"/>
                <w:szCs w:val="22"/>
              </w:rPr>
            </w:pPr>
            <w:r w:rsidRPr="00655D0C">
              <w:rPr>
                <w:i/>
                <w:iCs/>
                <w:color w:val="000000"/>
                <w:sz w:val="22"/>
                <w:szCs w:val="22"/>
              </w:rPr>
              <w:t>NHSII Merged Dataset</w:t>
            </w:r>
          </w:p>
        </w:tc>
      </w:tr>
      <w:tr w:rsidR="00E605CE" w:rsidRPr="00655D0C" w14:paraId="3229FB39" w14:textId="77777777" w:rsidTr="006F5E88">
        <w:trPr>
          <w:trHeight w:val="20"/>
        </w:trPr>
        <w:tc>
          <w:tcPr>
            <w:tcW w:w="1890" w:type="dxa"/>
            <w:tcBorders>
              <w:top w:val="nil"/>
              <w:left w:val="nil"/>
              <w:bottom w:val="nil"/>
              <w:right w:val="nil"/>
            </w:tcBorders>
            <w:shd w:val="clear" w:color="auto" w:fill="auto"/>
            <w:noWrap/>
            <w:vAlign w:val="bottom"/>
            <w:hideMark/>
          </w:tcPr>
          <w:p w14:paraId="74BE2FFF" w14:textId="77777777" w:rsidR="00FE0688" w:rsidRPr="00655D0C" w:rsidRDefault="00FE0688">
            <w:pPr>
              <w:rPr>
                <w:color w:val="000000"/>
                <w:sz w:val="22"/>
                <w:szCs w:val="22"/>
              </w:rPr>
            </w:pPr>
            <w:r w:rsidRPr="00655D0C">
              <w:rPr>
                <w:color w:val="000000"/>
                <w:sz w:val="22"/>
                <w:szCs w:val="22"/>
              </w:rPr>
              <w:t>HMDB0000112</w:t>
            </w:r>
          </w:p>
        </w:tc>
        <w:tc>
          <w:tcPr>
            <w:tcW w:w="1912" w:type="dxa"/>
            <w:tcBorders>
              <w:top w:val="nil"/>
              <w:left w:val="nil"/>
              <w:bottom w:val="nil"/>
              <w:right w:val="nil"/>
            </w:tcBorders>
            <w:shd w:val="clear" w:color="auto" w:fill="auto"/>
            <w:noWrap/>
            <w:vAlign w:val="bottom"/>
            <w:hideMark/>
          </w:tcPr>
          <w:p w14:paraId="3F443A67" w14:textId="77777777" w:rsidR="00FE0688" w:rsidRPr="00655D0C" w:rsidRDefault="00FE0688">
            <w:pPr>
              <w:rPr>
                <w:color w:val="000000"/>
                <w:sz w:val="22"/>
                <w:szCs w:val="22"/>
              </w:rPr>
            </w:pPr>
            <w:r w:rsidRPr="00655D0C">
              <w:rPr>
                <w:color w:val="000000"/>
                <w:sz w:val="22"/>
                <w:szCs w:val="22"/>
              </w:rPr>
              <w:t>GABA</w:t>
            </w:r>
          </w:p>
        </w:tc>
        <w:tc>
          <w:tcPr>
            <w:tcW w:w="3218" w:type="dxa"/>
            <w:tcBorders>
              <w:top w:val="nil"/>
              <w:left w:val="nil"/>
              <w:bottom w:val="nil"/>
              <w:right w:val="nil"/>
            </w:tcBorders>
            <w:shd w:val="clear" w:color="auto" w:fill="auto"/>
            <w:noWrap/>
            <w:vAlign w:val="bottom"/>
            <w:hideMark/>
          </w:tcPr>
          <w:p w14:paraId="3781697F" w14:textId="77777777" w:rsidR="00FE0688" w:rsidRPr="00655D0C" w:rsidRDefault="00FE0688">
            <w:pPr>
              <w:rPr>
                <w:color w:val="000000"/>
                <w:sz w:val="22"/>
                <w:szCs w:val="22"/>
              </w:rPr>
            </w:pPr>
            <w:r w:rsidRPr="00655D0C">
              <w:rPr>
                <w:color w:val="000000"/>
                <w:sz w:val="22"/>
                <w:szCs w:val="22"/>
              </w:rPr>
              <w:t>Carboxylic acids and derivatives</w:t>
            </w:r>
          </w:p>
        </w:tc>
        <w:tc>
          <w:tcPr>
            <w:tcW w:w="1928" w:type="dxa"/>
            <w:tcBorders>
              <w:top w:val="nil"/>
              <w:left w:val="nil"/>
              <w:bottom w:val="nil"/>
              <w:right w:val="nil"/>
            </w:tcBorders>
            <w:shd w:val="clear" w:color="auto" w:fill="auto"/>
            <w:noWrap/>
            <w:vAlign w:val="bottom"/>
            <w:hideMark/>
          </w:tcPr>
          <w:p w14:paraId="7AB8EC13" w14:textId="77777777" w:rsidR="00FE0688" w:rsidRPr="00655D0C" w:rsidRDefault="00FE0688">
            <w:pPr>
              <w:rPr>
                <w:color w:val="000000"/>
                <w:sz w:val="22"/>
                <w:szCs w:val="22"/>
              </w:rPr>
            </w:pPr>
            <w:r w:rsidRPr="00655D0C">
              <w:rPr>
                <w:color w:val="000000"/>
                <w:sz w:val="22"/>
                <w:szCs w:val="22"/>
              </w:rPr>
              <w:t>-0.01 (-0.04, 0.02)</w:t>
            </w:r>
          </w:p>
        </w:tc>
        <w:tc>
          <w:tcPr>
            <w:tcW w:w="1022" w:type="dxa"/>
            <w:tcBorders>
              <w:top w:val="nil"/>
              <w:left w:val="nil"/>
              <w:bottom w:val="nil"/>
              <w:right w:val="nil"/>
            </w:tcBorders>
            <w:shd w:val="clear" w:color="auto" w:fill="auto"/>
            <w:noWrap/>
            <w:vAlign w:val="bottom"/>
            <w:hideMark/>
          </w:tcPr>
          <w:p w14:paraId="234584EC" w14:textId="77777777" w:rsidR="00FE0688" w:rsidRPr="00655D0C" w:rsidRDefault="00FE0688">
            <w:pPr>
              <w:jc w:val="right"/>
              <w:rPr>
                <w:color w:val="000000"/>
                <w:sz w:val="22"/>
                <w:szCs w:val="22"/>
              </w:rPr>
            </w:pPr>
            <w:r w:rsidRPr="00655D0C">
              <w:rPr>
                <w:color w:val="000000"/>
                <w:sz w:val="22"/>
                <w:szCs w:val="22"/>
              </w:rPr>
              <w:t>0.5335</w:t>
            </w:r>
          </w:p>
        </w:tc>
        <w:tc>
          <w:tcPr>
            <w:tcW w:w="1923" w:type="dxa"/>
            <w:tcBorders>
              <w:top w:val="nil"/>
              <w:left w:val="nil"/>
              <w:bottom w:val="nil"/>
              <w:right w:val="nil"/>
            </w:tcBorders>
            <w:shd w:val="clear" w:color="auto" w:fill="auto"/>
            <w:noWrap/>
            <w:vAlign w:val="bottom"/>
            <w:hideMark/>
          </w:tcPr>
          <w:p w14:paraId="3D091A7E" w14:textId="77777777" w:rsidR="00FE0688" w:rsidRPr="00655D0C" w:rsidRDefault="00FE0688">
            <w:pPr>
              <w:rPr>
                <w:color w:val="000000"/>
                <w:sz w:val="22"/>
                <w:szCs w:val="22"/>
              </w:rPr>
            </w:pPr>
            <w:r w:rsidRPr="00655D0C">
              <w:rPr>
                <w:color w:val="000000"/>
                <w:sz w:val="22"/>
                <w:szCs w:val="22"/>
              </w:rPr>
              <w:t>-0.01 (-0.05, 0.02)</w:t>
            </w:r>
          </w:p>
        </w:tc>
        <w:tc>
          <w:tcPr>
            <w:tcW w:w="1067" w:type="dxa"/>
            <w:tcBorders>
              <w:top w:val="nil"/>
              <w:left w:val="nil"/>
              <w:bottom w:val="nil"/>
              <w:right w:val="nil"/>
            </w:tcBorders>
            <w:shd w:val="clear" w:color="auto" w:fill="auto"/>
            <w:noWrap/>
            <w:vAlign w:val="bottom"/>
            <w:hideMark/>
          </w:tcPr>
          <w:p w14:paraId="214A1590" w14:textId="77777777" w:rsidR="00FE0688" w:rsidRPr="00655D0C" w:rsidRDefault="00FE0688">
            <w:pPr>
              <w:jc w:val="right"/>
              <w:rPr>
                <w:color w:val="000000"/>
                <w:sz w:val="22"/>
                <w:szCs w:val="22"/>
              </w:rPr>
            </w:pPr>
            <w:r w:rsidRPr="00655D0C">
              <w:rPr>
                <w:color w:val="000000"/>
                <w:sz w:val="22"/>
                <w:szCs w:val="22"/>
              </w:rPr>
              <w:t>0.4270</w:t>
            </w:r>
          </w:p>
        </w:tc>
      </w:tr>
      <w:tr w:rsidR="00E605CE" w:rsidRPr="00655D0C" w14:paraId="244F6DBB" w14:textId="77777777" w:rsidTr="006F5E88">
        <w:trPr>
          <w:trHeight w:val="20"/>
        </w:trPr>
        <w:tc>
          <w:tcPr>
            <w:tcW w:w="1890" w:type="dxa"/>
            <w:tcBorders>
              <w:top w:val="nil"/>
              <w:left w:val="nil"/>
              <w:bottom w:val="nil"/>
              <w:right w:val="nil"/>
            </w:tcBorders>
            <w:shd w:val="clear" w:color="auto" w:fill="auto"/>
            <w:noWrap/>
            <w:vAlign w:val="bottom"/>
            <w:hideMark/>
          </w:tcPr>
          <w:p w14:paraId="0F977F3E" w14:textId="77777777" w:rsidR="00FE0688" w:rsidRPr="00655D0C" w:rsidRDefault="00FE0688">
            <w:pPr>
              <w:rPr>
                <w:color w:val="000000"/>
                <w:sz w:val="22"/>
                <w:szCs w:val="22"/>
              </w:rPr>
            </w:pPr>
            <w:r w:rsidRPr="00655D0C">
              <w:rPr>
                <w:color w:val="000000"/>
                <w:sz w:val="22"/>
                <w:szCs w:val="22"/>
              </w:rPr>
              <w:t>HMDB0000167</w:t>
            </w:r>
          </w:p>
        </w:tc>
        <w:tc>
          <w:tcPr>
            <w:tcW w:w="1912" w:type="dxa"/>
            <w:tcBorders>
              <w:top w:val="nil"/>
              <w:left w:val="nil"/>
              <w:bottom w:val="nil"/>
              <w:right w:val="nil"/>
            </w:tcBorders>
            <w:shd w:val="clear" w:color="auto" w:fill="auto"/>
            <w:noWrap/>
            <w:vAlign w:val="bottom"/>
            <w:hideMark/>
          </w:tcPr>
          <w:p w14:paraId="41F93694" w14:textId="77777777" w:rsidR="00FE0688" w:rsidRPr="00655D0C" w:rsidRDefault="00FE0688">
            <w:pPr>
              <w:rPr>
                <w:color w:val="000000"/>
                <w:sz w:val="22"/>
                <w:szCs w:val="22"/>
              </w:rPr>
            </w:pPr>
            <w:r w:rsidRPr="00655D0C">
              <w:rPr>
                <w:color w:val="000000"/>
                <w:sz w:val="22"/>
                <w:szCs w:val="22"/>
              </w:rPr>
              <w:t>threonine</w:t>
            </w:r>
          </w:p>
        </w:tc>
        <w:tc>
          <w:tcPr>
            <w:tcW w:w="3218" w:type="dxa"/>
            <w:tcBorders>
              <w:top w:val="nil"/>
              <w:left w:val="nil"/>
              <w:bottom w:val="nil"/>
              <w:right w:val="nil"/>
            </w:tcBorders>
            <w:shd w:val="clear" w:color="auto" w:fill="auto"/>
            <w:noWrap/>
            <w:vAlign w:val="bottom"/>
            <w:hideMark/>
          </w:tcPr>
          <w:p w14:paraId="10AFA96E" w14:textId="77777777" w:rsidR="00FE0688" w:rsidRPr="00655D0C" w:rsidRDefault="00FE0688">
            <w:pPr>
              <w:rPr>
                <w:color w:val="000000"/>
                <w:sz w:val="22"/>
                <w:szCs w:val="22"/>
              </w:rPr>
            </w:pPr>
            <w:r w:rsidRPr="00655D0C">
              <w:rPr>
                <w:color w:val="000000"/>
                <w:sz w:val="22"/>
                <w:szCs w:val="22"/>
              </w:rPr>
              <w:t>Carboxylic acids and derivatives</w:t>
            </w:r>
          </w:p>
        </w:tc>
        <w:tc>
          <w:tcPr>
            <w:tcW w:w="1928" w:type="dxa"/>
            <w:tcBorders>
              <w:top w:val="nil"/>
              <w:left w:val="nil"/>
              <w:bottom w:val="nil"/>
              <w:right w:val="nil"/>
            </w:tcBorders>
            <w:shd w:val="clear" w:color="auto" w:fill="auto"/>
            <w:noWrap/>
            <w:vAlign w:val="bottom"/>
            <w:hideMark/>
          </w:tcPr>
          <w:p w14:paraId="3E039663" w14:textId="77777777" w:rsidR="00FE0688" w:rsidRPr="00655D0C" w:rsidRDefault="00FE0688">
            <w:pPr>
              <w:rPr>
                <w:color w:val="000000"/>
                <w:sz w:val="22"/>
                <w:szCs w:val="22"/>
              </w:rPr>
            </w:pPr>
            <w:r w:rsidRPr="00655D0C">
              <w:rPr>
                <w:color w:val="000000"/>
                <w:sz w:val="22"/>
                <w:szCs w:val="22"/>
              </w:rPr>
              <w:t>0.02 (-0.01, 0.05)</w:t>
            </w:r>
          </w:p>
        </w:tc>
        <w:tc>
          <w:tcPr>
            <w:tcW w:w="1022" w:type="dxa"/>
            <w:tcBorders>
              <w:top w:val="nil"/>
              <w:left w:val="nil"/>
              <w:bottom w:val="nil"/>
              <w:right w:val="nil"/>
            </w:tcBorders>
            <w:shd w:val="clear" w:color="auto" w:fill="auto"/>
            <w:noWrap/>
            <w:vAlign w:val="bottom"/>
            <w:hideMark/>
          </w:tcPr>
          <w:p w14:paraId="2AAD1B00" w14:textId="77777777" w:rsidR="00FE0688" w:rsidRPr="00655D0C" w:rsidRDefault="00FE0688">
            <w:pPr>
              <w:jc w:val="right"/>
              <w:rPr>
                <w:color w:val="000000"/>
                <w:sz w:val="22"/>
                <w:szCs w:val="22"/>
              </w:rPr>
            </w:pPr>
            <w:r w:rsidRPr="00655D0C">
              <w:rPr>
                <w:color w:val="000000"/>
                <w:sz w:val="22"/>
                <w:szCs w:val="22"/>
              </w:rPr>
              <w:t>0.2480</w:t>
            </w:r>
          </w:p>
        </w:tc>
        <w:tc>
          <w:tcPr>
            <w:tcW w:w="1923" w:type="dxa"/>
            <w:tcBorders>
              <w:top w:val="nil"/>
              <w:left w:val="nil"/>
              <w:bottom w:val="nil"/>
              <w:right w:val="nil"/>
            </w:tcBorders>
            <w:shd w:val="clear" w:color="auto" w:fill="auto"/>
            <w:noWrap/>
            <w:vAlign w:val="bottom"/>
            <w:hideMark/>
          </w:tcPr>
          <w:p w14:paraId="4DF189F8" w14:textId="77777777" w:rsidR="00FE0688" w:rsidRPr="00655D0C" w:rsidRDefault="00FE0688">
            <w:pPr>
              <w:rPr>
                <w:color w:val="000000"/>
                <w:sz w:val="22"/>
                <w:szCs w:val="22"/>
              </w:rPr>
            </w:pPr>
            <w:r w:rsidRPr="00655D0C">
              <w:rPr>
                <w:color w:val="000000"/>
                <w:sz w:val="22"/>
                <w:szCs w:val="22"/>
              </w:rPr>
              <w:t>0.02 (-0.02, 0.05)</w:t>
            </w:r>
          </w:p>
        </w:tc>
        <w:tc>
          <w:tcPr>
            <w:tcW w:w="1067" w:type="dxa"/>
            <w:tcBorders>
              <w:top w:val="nil"/>
              <w:left w:val="nil"/>
              <w:bottom w:val="nil"/>
              <w:right w:val="nil"/>
            </w:tcBorders>
            <w:shd w:val="clear" w:color="auto" w:fill="auto"/>
            <w:noWrap/>
            <w:vAlign w:val="bottom"/>
            <w:hideMark/>
          </w:tcPr>
          <w:p w14:paraId="4646C70F" w14:textId="77777777" w:rsidR="00FE0688" w:rsidRPr="00655D0C" w:rsidRDefault="00FE0688">
            <w:pPr>
              <w:jc w:val="right"/>
              <w:rPr>
                <w:color w:val="000000"/>
                <w:sz w:val="22"/>
                <w:szCs w:val="22"/>
              </w:rPr>
            </w:pPr>
            <w:r w:rsidRPr="00655D0C">
              <w:rPr>
                <w:color w:val="000000"/>
                <w:sz w:val="22"/>
                <w:szCs w:val="22"/>
              </w:rPr>
              <w:t>0.3124</w:t>
            </w:r>
          </w:p>
        </w:tc>
      </w:tr>
      <w:tr w:rsidR="00E605CE" w:rsidRPr="00655D0C" w14:paraId="0AA65084" w14:textId="77777777" w:rsidTr="006F5E88">
        <w:trPr>
          <w:trHeight w:val="20"/>
        </w:trPr>
        <w:tc>
          <w:tcPr>
            <w:tcW w:w="1890" w:type="dxa"/>
            <w:tcBorders>
              <w:top w:val="nil"/>
              <w:left w:val="nil"/>
              <w:bottom w:val="nil"/>
              <w:right w:val="nil"/>
            </w:tcBorders>
            <w:shd w:val="clear" w:color="auto" w:fill="auto"/>
            <w:noWrap/>
            <w:vAlign w:val="bottom"/>
            <w:hideMark/>
          </w:tcPr>
          <w:p w14:paraId="16316C43" w14:textId="77777777" w:rsidR="00FE0688" w:rsidRPr="00655D0C" w:rsidRDefault="00FE0688">
            <w:pPr>
              <w:rPr>
                <w:color w:val="000000"/>
                <w:sz w:val="22"/>
                <w:szCs w:val="22"/>
              </w:rPr>
            </w:pPr>
            <w:r w:rsidRPr="00655D0C">
              <w:rPr>
                <w:color w:val="000000"/>
                <w:sz w:val="22"/>
                <w:szCs w:val="22"/>
              </w:rPr>
              <w:t>HMDB0000235</w:t>
            </w:r>
          </w:p>
        </w:tc>
        <w:tc>
          <w:tcPr>
            <w:tcW w:w="1912" w:type="dxa"/>
            <w:tcBorders>
              <w:top w:val="nil"/>
              <w:left w:val="nil"/>
              <w:bottom w:val="nil"/>
              <w:right w:val="nil"/>
            </w:tcBorders>
            <w:shd w:val="clear" w:color="auto" w:fill="auto"/>
            <w:noWrap/>
            <w:vAlign w:val="bottom"/>
            <w:hideMark/>
          </w:tcPr>
          <w:p w14:paraId="01130B34" w14:textId="77777777" w:rsidR="00FE0688" w:rsidRPr="00655D0C" w:rsidRDefault="00FE0688">
            <w:pPr>
              <w:rPr>
                <w:color w:val="000000"/>
                <w:sz w:val="22"/>
                <w:szCs w:val="22"/>
              </w:rPr>
            </w:pPr>
            <w:r w:rsidRPr="00655D0C">
              <w:rPr>
                <w:color w:val="000000"/>
                <w:sz w:val="22"/>
                <w:szCs w:val="22"/>
              </w:rPr>
              <w:t>thiamine</w:t>
            </w:r>
          </w:p>
        </w:tc>
        <w:tc>
          <w:tcPr>
            <w:tcW w:w="3218" w:type="dxa"/>
            <w:tcBorders>
              <w:top w:val="nil"/>
              <w:left w:val="nil"/>
              <w:bottom w:val="nil"/>
              <w:right w:val="nil"/>
            </w:tcBorders>
            <w:shd w:val="clear" w:color="auto" w:fill="auto"/>
            <w:noWrap/>
            <w:vAlign w:val="bottom"/>
            <w:hideMark/>
          </w:tcPr>
          <w:p w14:paraId="52A17A98" w14:textId="77777777" w:rsidR="00FE0688" w:rsidRPr="00655D0C" w:rsidRDefault="00FE0688">
            <w:pPr>
              <w:rPr>
                <w:color w:val="000000"/>
                <w:sz w:val="22"/>
                <w:szCs w:val="22"/>
              </w:rPr>
            </w:pPr>
            <w:r w:rsidRPr="00655D0C">
              <w:rPr>
                <w:color w:val="000000"/>
                <w:sz w:val="22"/>
                <w:szCs w:val="22"/>
              </w:rPr>
              <w:t>Diazines</w:t>
            </w:r>
          </w:p>
        </w:tc>
        <w:tc>
          <w:tcPr>
            <w:tcW w:w="1928" w:type="dxa"/>
            <w:tcBorders>
              <w:top w:val="nil"/>
              <w:left w:val="nil"/>
              <w:bottom w:val="nil"/>
              <w:right w:val="nil"/>
            </w:tcBorders>
            <w:shd w:val="clear" w:color="auto" w:fill="auto"/>
            <w:noWrap/>
            <w:vAlign w:val="bottom"/>
            <w:hideMark/>
          </w:tcPr>
          <w:p w14:paraId="17E8F59C" w14:textId="77777777" w:rsidR="00FE0688" w:rsidRPr="00655D0C" w:rsidRDefault="00FE0688">
            <w:pPr>
              <w:rPr>
                <w:color w:val="000000"/>
                <w:sz w:val="22"/>
                <w:szCs w:val="22"/>
              </w:rPr>
            </w:pPr>
            <w:r w:rsidRPr="00655D0C">
              <w:rPr>
                <w:color w:val="000000"/>
                <w:sz w:val="22"/>
                <w:szCs w:val="22"/>
              </w:rPr>
              <w:t>0.03 (0, 0.07)</w:t>
            </w:r>
          </w:p>
        </w:tc>
        <w:tc>
          <w:tcPr>
            <w:tcW w:w="1022" w:type="dxa"/>
            <w:tcBorders>
              <w:top w:val="nil"/>
              <w:left w:val="nil"/>
              <w:bottom w:val="nil"/>
              <w:right w:val="nil"/>
            </w:tcBorders>
            <w:shd w:val="clear" w:color="auto" w:fill="auto"/>
            <w:noWrap/>
            <w:vAlign w:val="bottom"/>
            <w:hideMark/>
          </w:tcPr>
          <w:p w14:paraId="5F231F30" w14:textId="77777777" w:rsidR="00FE0688" w:rsidRPr="00655D0C" w:rsidRDefault="00FE0688">
            <w:pPr>
              <w:jc w:val="right"/>
              <w:rPr>
                <w:color w:val="000000"/>
                <w:sz w:val="22"/>
                <w:szCs w:val="22"/>
              </w:rPr>
            </w:pPr>
            <w:r w:rsidRPr="00655D0C">
              <w:rPr>
                <w:color w:val="000000"/>
                <w:sz w:val="22"/>
                <w:szCs w:val="22"/>
              </w:rPr>
              <w:t>0.0894</w:t>
            </w:r>
          </w:p>
        </w:tc>
        <w:tc>
          <w:tcPr>
            <w:tcW w:w="1923" w:type="dxa"/>
            <w:tcBorders>
              <w:top w:val="nil"/>
              <w:left w:val="nil"/>
              <w:bottom w:val="nil"/>
              <w:right w:val="nil"/>
            </w:tcBorders>
            <w:shd w:val="clear" w:color="auto" w:fill="auto"/>
            <w:noWrap/>
            <w:vAlign w:val="bottom"/>
            <w:hideMark/>
          </w:tcPr>
          <w:p w14:paraId="61705325" w14:textId="77777777" w:rsidR="00FE0688" w:rsidRPr="00655D0C" w:rsidRDefault="00FE0688">
            <w:pPr>
              <w:rPr>
                <w:color w:val="000000"/>
                <w:sz w:val="22"/>
                <w:szCs w:val="22"/>
              </w:rPr>
            </w:pPr>
            <w:r w:rsidRPr="00655D0C">
              <w:rPr>
                <w:color w:val="000000"/>
                <w:sz w:val="22"/>
                <w:szCs w:val="22"/>
              </w:rPr>
              <w:t>0.03 (-0.01, 0.07)</w:t>
            </w:r>
          </w:p>
        </w:tc>
        <w:tc>
          <w:tcPr>
            <w:tcW w:w="1067" w:type="dxa"/>
            <w:tcBorders>
              <w:top w:val="nil"/>
              <w:left w:val="nil"/>
              <w:bottom w:val="nil"/>
              <w:right w:val="nil"/>
            </w:tcBorders>
            <w:shd w:val="clear" w:color="auto" w:fill="auto"/>
            <w:noWrap/>
            <w:vAlign w:val="bottom"/>
            <w:hideMark/>
          </w:tcPr>
          <w:p w14:paraId="2D32A30F" w14:textId="77777777" w:rsidR="00FE0688" w:rsidRPr="00655D0C" w:rsidRDefault="00FE0688">
            <w:pPr>
              <w:jc w:val="right"/>
              <w:rPr>
                <w:color w:val="000000"/>
                <w:sz w:val="22"/>
                <w:szCs w:val="22"/>
              </w:rPr>
            </w:pPr>
            <w:r w:rsidRPr="00655D0C">
              <w:rPr>
                <w:color w:val="000000"/>
                <w:sz w:val="22"/>
                <w:szCs w:val="22"/>
              </w:rPr>
              <w:t>0.0973</w:t>
            </w:r>
          </w:p>
        </w:tc>
      </w:tr>
      <w:tr w:rsidR="00E605CE" w:rsidRPr="00655D0C" w14:paraId="0B78CE40" w14:textId="77777777" w:rsidTr="006F5E88">
        <w:trPr>
          <w:trHeight w:val="20"/>
        </w:trPr>
        <w:tc>
          <w:tcPr>
            <w:tcW w:w="1890" w:type="dxa"/>
            <w:tcBorders>
              <w:top w:val="nil"/>
              <w:left w:val="nil"/>
              <w:bottom w:val="nil"/>
              <w:right w:val="nil"/>
            </w:tcBorders>
            <w:shd w:val="clear" w:color="auto" w:fill="auto"/>
            <w:noWrap/>
            <w:vAlign w:val="bottom"/>
            <w:hideMark/>
          </w:tcPr>
          <w:p w14:paraId="296B982B" w14:textId="77777777" w:rsidR="00FE0688" w:rsidRPr="00655D0C" w:rsidRDefault="00FE0688">
            <w:pPr>
              <w:rPr>
                <w:color w:val="000000"/>
                <w:sz w:val="22"/>
                <w:szCs w:val="22"/>
              </w:rPr>
            </w:pPr>
            <w:r w:rsidRPr="00655D0C">
              <w:rPr>
                <w:color w:val="000000"/>
                <w:sz w:val="22"/>
                <w:szCs w:val="22"/>
              </w:rPr>
              <w:t>HMDB0000259</w:t>
            </w:r>
          </w:p>
        </w:tc>
        <w:tc>
          <w:tcPr>
            <w:tcW w:w="1912" w:type="dxa"/>
            <w:tcBorders>
              <w:top w:val="nil"/>
              <w:left w:val="nil"/>
              <w:bottom w:val="nil"/>
              <w:right w:val="nil"/>
            </w:tcBorders>
            <w:shd w:val="clear" w:color="auto" w:fill="auto"/>
            <w:noWrap/>
            <w:vAlign w:val="bottom"/>
            <w:hideMark/>
          </w:tcPr>
          <w:p w14:paraId="1FB976A6" w14:textId="77777777" w:rsidR="00FE0688" w:rsidRPr="00655D0C" w:rsidRDefault="00FE0688">
            <w:pPr>
              <w:rPr>
                <w:color w:val="000000"/>
                <w:sz w:val="22"/>
                <w:szCs w:val="22"/>
              </w:rPr>
            </w:pPr>
            <w:r w:rsidRPr="00655D0C">
              <w:rPr>
                <w:color w:val="000000"/>
                <w:sz w:val="22"/>
                <w:szCs w:val="22"/>
              </w:rPr>
              <w:t>serotonin</w:t>
            </w:r>
          </w:p>
        </w:tc>
        <w:tc>
          <w:tcPr>
            <w:tcW w:w="3218" w:type="dxa"/>
            <w:tcBorders>
              <w:top w:val="nil"/>
              <w:left w:val="nil"/>
              <w:bottom w:val="nil"/>
              <w:right w:val="nil"/>
            </w:tcBorders>
            <w:shd w:val="clear" w:color="auto" w:fill="auto"/>
            <w:noWrap/>
            <w:vAlign w:val="bottom"/>
            <w:hideMark/>
          </w:tcPr>
          <w:p w14:paraId="29098DA8" w14:textId="77777777" w:rsidR="00FE0688" w:rsidRPr="00655D0C" w:rsidRDefault="00FE0688">
            <w:pPr>
              <w:rPr>
                <w:color w:val="000000"/>
                <w:sz w:val="22"/>
                <w:szCs w:val="22"/>
              </w:rPr>
            </w:pPr>
            <w:r w:rsidRPr="00655D0C">
              <w:rPr>
                <w:color w:val="000000"/>
                <w:sz w:val="22"/>
                <w:szCs w:val="22"/>
              </w:rPr>
              <w:t>Indoles and derivatives</w:t>
            </w:r>
          </w:p>
        </w:tc>
        <w:tc>
          <w:tcPr>
            <w:tcW w:w="1928" w:type="dxa"/>
            <w:tcBorders>
              <w:top w:val="nil"/>
              <w:left w:val="nil"/>
              <w:bottom w:val="nil"/>
              <w:right w:val="nil"/>
            </w:tcBorders>
            <w:shd w:val="clear" w:color="auto" w:fill="auto"/>
            <w:noWrap/>
            <w:vAlign w:val="bottom"/>
            <w:hideMark/>
          </w:tcPr>
          <w:p w14:paraId="6E8C2737" w14:textId="77777777" w:rsidR="00FE0688" w:rsidRPr="00655D0C" w:rsidRDefault="00FE0688">
            <w:pPr>
              <w:rPr>
                <w:color w:val="000000"/>
                <w:sz w:val="22"/>
                <w:szCs w:val="22"/>
              </w:rPr>
            </w:pPr>
            <w:r w:rsidRPr="00655D0C">
              <w:rPr>
                <w:color w:val="000000"/>
                <w:sz w:val="22"/>
                <w:szCs w:val="22"/>
              </w:rPr>
              <w:t>-0.05 (-0.08, -0.01)</w:t>
            </w:r>
          </w:p>
        </w:tc>
        <w:tc>
          <w:tcPr>
            <w:tcW w:w="1022" w:type="dxa"/>
            <w:tcBorders>
              <w:top w:val="nil"/>
              <w:left w:val="nil"/>
              <w:bottom w:val="nil"/>
              <w:right w:val="nil"/>
            </w:tcBorders>
            <w:shd w:val="clear" w:color="auto" w:fill="auto"/>
            <w:noWrap/>
            <w:vAlign w:val="bottom"/>
            <w:hideMark/>
          </w:tcPr>
          <w:p w14:paraId="11C96A3C" w14:textId="77777777" w:rsidR="00FE0688" w:rsidRPr="00655D0C" w:rsidRDefault="00FE0688">
            <w:pPr>
              <w:jc w:val="right"/>
              <w:rPr>
                <w:color w:val="000000"/>
                <w:sz w:val="22"/>
                <w:szCs w:val="22"/>
              </w:rPr>
            </w:pPr>
            <w:r w:rsidRPr="00655D0C">
              <w:rPr>
                <w:color w:val="000000"/>
                <w:sz w:val="22"/>
                <w:szCs w:val="22"/>
              </w:rPr>
              <w:t>0.0112</w:t>
            </w:r>
          </w:p>
        </w:tc>
        <w:tc>
          <w:tcPr>
            <w:tcW w:w="1923" w:type="dxa"/>
            <w:tcBorders>
              <w:top w:val="nil"/>
              <w:left w:val="nil"/>
              <w:bottom w:val="nil"/>
              <w:right w:val="nil"/>
            </w:tcBorders>
            <w:shd w:val="clear" w:color="auto" w:fill="auto"/>
            <w:noWrap/>
            <w:vAlign w:val="bottom"/>
            <w:hideMark/>
          </w:tcPr>
          <w:p w14:paraId="76FD4002" w14:textId="77777777" w:rsidR="00FE0688" w:rsidRPr="00655D0C" w:rsidRDefault="00FE0688">
            <w:pPr>
              <w:rPr>
                <w:color w:val="000000"/>
                <w:sz w:val="22"/>
                <w:szCs w:val="22"/>
              </w:rPr>
            </w:pPr>
            <w:r w:rsidRPr="00655D0C">
              <w:rPr>
                <w:color w:val="000000"/>
                <w:sz w:val="22"/>
                <w:szCs w:val="22"/>
              </w:rPr>
              <w:t>-0.04 (-0.08, -0.01)</w:t>
            </w:r>
          </w:p>
        </w:tc>
        <w:tc>
          <w:tcPr>
            <w:tcW w:w="1067" w:type="dxa"/>
            <w:tcBorders>
              <w:top w:val="nil"/>
              <w:left w:val="nil"/>
              <w:bottom w:val="nil"/>
              <w:right w:val="nil"/>
            </w:tcBorders>
            <w:shd w:val="clear" w:color="auto" w:fill="auto"/>
            <w:noWrap/>
            <w:vAlign w:val="bottom"/>
            <w:hideMark/>
          </w:tcPr>
          <w:p w14:paraId="6C8D801D" w14:textId="77777777" w:rsidR="00FE0688" w:rsidRPr="00655D0C" w:rsidRDefault="00FE0688">
            <w:pPr>
              <w:jc w:val="right"/>
              <w:rPr>
                <w:color w:val="000000"/>
                <w:sz w:val="22"/>
                <w:szCs w:val="22"/>
              </w:rPr>
            </w:pPr>
            <w:r w:rsidRPr="00655D0C">
              <w:rPr>
                <w:color w:val="000000"/>
                <w:sz w:val="22"/>
                <w:szCs w:val="22"/>
              </w:rPr>
              <w:t>0.0165</w:t>
            </w:r>
          </w:p>
        </w:tc>
      </w:tr>
      <w:tr w:rsidR="00E605CE" w:rsidRPr="00655D0C" w14:paraId="50E18C84" w14:textId="77777777" w:rsidTr="006F5E88">
        <w:trPr>
          <w:trHeight w:val="20"/>
        </w:trPr>
        <w:tc>
          <w:tcPr>
            <w:tcW w:w="1890" w:type="dxa"/>
            <w:tcBorders>
              <w:top w:val="nil"/>
              <w:left w:val="nil"/>
              <w:bottom w:val="nil"/>
              <w:right w:val="nil"/>
            </w:tcBorders>
            <w:shd w:val="clear" w:color="auto" w:fill="auto"/>
            <w:noWrap/>
            <w:vAlign w:val="bottom"/>
            <w:hideMark/>
          </w:tcPr>
          <w:p w14:paraId="348D2E83" w14:textId="77777777" w:rsidR="00FE0688" w:rsidRPr="00655D0C" w:rsidRDefault="00FE0688">
            <w:pPr>
              <w:rPr>
                <w:color w:val="000000"/>
                <w:sz w:val="22"/>
                <w:szCs w:val="22"/>
              </w:rPr>
            </w:pPr>
            <w:r w:rsidRPr="00655D0C">
              <w:rPr>
                <w:color w:val="000000"/>
                <w:sz w:val="22"/>
                <w:szCs w:val="22"/>
              </w:rPr>
              <w:lastRenderedPageBreak/>
              <w:t>HMDB0000562</w:t>
            </w:r>
          </w:p>
        </w:tc>
        <w:tc>
          <w:tcPr>
            <w:tcW w:w="1912" w:type="dxa"/>
            <w:tcBorders>
              <w:top w:val="nil"/>
              <w:left w:val="nil"/>
              <w:bottom w:val="nil"/>
              <w:right w:val="nil"/>
            </w:tcBorders>
            <w:shd w:val="clear" w:color="auto" w:fill="auto"/>
            <w:noWrap/>
            <w:vAlign w:val="bottom"/>
            <w:hideMark/>
          </w:tcPr>
          <w:p w14:paraId="273E3973" w14:textId="77777777" w:rsidR="00FE0688" w:rsidRPr="00655D0C" w:rsidRDefault="00FE0688">
            <w:pPr>
              <w:rPr>
                <w:color w:val="000000"/>
                <w:sz w:val="22"/>
                <w:szCs w:val="22"/>
              </w:rPr>
            </w:pPr>
            <w:r w:rsidRPr="00655D0C">
              <w:rPr>
                <w:color w:val="000000"/>
                <w:sz w:val="22"/>
                <w:szCs w:val="22"/>
              </w:rPr>
              <w:t>creatinine</w:t>
            </w:r>
          </w:p>
        </w:tc>
        <w:tc>
          <w:tcPr>
            <w:tcW w:w="3218" w:type="dxa"/>
            <w:tcBorders>
              <w:top w:val="nil"/>
              <w:left w:val="nil"/>
              <w:bottom w:val="nil"/>
              <w:right w:val="nil"/>
            </w:tcBorders>
            <w:shd w:val="clear" w:color="auto" w:fill="auto"/>
            <w:noWrap/>
            <w:vAlign w:val="bottom"/>
            <w:hideMark/>
          </w:tcPr>
          <w:p w14:paraId="192EACCC" w14:textId="77777777" w:rsidR="00FE0688" w:rsidRPr="00655D0C" w:rsidRDefault="00FE0688">
            <w:pPr>
              <w:rPr>
                <w:color w:val="000000"/>
                <w:sz w:val="22"/>
                <w:szCs w:val="22"/>
              </w:rPr>
            </w:pPr>
            <w:r w:rsidRPr="00655D0C">
              <w:rPr>
                <w:color w:val="000000"/>
                <w:sz w:val="22"/>
                <w:szCs w:val="22"/>
              </w:rPr>
              <w:t>Carboxylic acids and derivatives</w:t>
            </w:r>
          </w:p>
        </w:tc>
        <w:tc>
          <w:tcPr>
            <w:tcW w:w="1928" w:type="dxa"/>
            <w:tcBorders>
              <w:top w:val="nil"/>
              <w:left w:val="nil"/>
              <w:bottom w:val="nil"/>
              <w:right w:val="nil"/>
            </w:tcBorders>
            <w:shd w:val="clear" w:color="auto" w:fill="auto"/>
            <w:noWrap/>
            <w:vAlign w:val="bottom"/>
            <w:hideMark/>
          </w:tcPr>
          <w:p w14:paraId="2EA7D48B" w14:textId="77777777" w:rsidR="00FE0688" w:rsidRPr="00655D0C" w:rsidRDefault="00FE0688">
            <w:pPr>
              <w:rPr>
                <w:color w:val="000000"/>
                <w:sz w:val="22"/>
                <w:szCs w:val="22"/>
              </w:rPr>
            </w:pPr>
            <w:r w:rsidRPr="00655D0C">
              <w:rPr>
                <w:color w:val="000000"/>
                <w:sz w:val="22"/>
                <w:szCs w:val="22"/>
              </w:rPr>
              <w:t>0 (-0.03, 0.04)</w:t>
            </w:r>
          </w:p>
        </w:tc>
        <w:tc>
          <w:tcPr>
            <w:tcW w:w="1022" w:type="dxa"/>
            <w:tcBorders>
              <w:top w:val="nil"/>
              <w:left w:val="nil"/>
              <w:bottom w:val="nil"/>
              <w:right w:val="nil"/>
            </w:tcBorders>
            <w:shd w:val="clear" w:color="auto" w:fill="auto"/>
            <w:noWrap/>
            <w:vAlign w:val="bottom"/>
            <w:hideMark/>
          </w:tcPr>
          <w:p w14:paraId="7791A871" w14:textId="77777777" w:rsidR="00FE0688" w:rsidRPr="00655D0C" w:rsidRDefault="00FE0688">
            <w:pPr>
              <w:jc w:val="right"/>
              <w:rPr>
                <w:color w:val="000000"/>
                <w:sz w:val="22"/>
                <w:szCs w:val="22"/>
              </w:rPr>
            </w:pPr>
            <w:r w:rsidRPr="00655D0C">
              <w:rPr>
                <w:color w:val="000000"/>
                <w:sz w:val="22"/>
                <w:szCs w:val="22"/>
              </w:rPr>
              <w:t>0.9429</w:t>
            </w:r>
          </w:p>
        </w:tc>
        <w:tc>
          <w:tcPr>
            <w:tcW w:w="1923" w:type="dxa"/>
            <w:tcBorders>
              <w:top w:val="nil"/>
              <w:left w:val="nil"/>
              <w:bottom w:val="nil"/>
              <w:right w:val="nil"/>
            </w:tcBorders>
            <w:shd w:val="clear" w:color="auto" w:fill="auto"/>
            <w:noWrap/>
            <w:vAlign w:val="bottom"/>
            <w:hideMark/>
          </w:tcPr>
          <w:p w14:paraId="29F7EFFD" w14:textId="77777777" w:rsidR="00FE0688" w:rsidRPr="00655D0C" w:rsidRDefault="00FE0688">
            <w:pPr>
              <w:rPr>
                <w:color w:val="000000"/>
                <w:sz w:val="22"/>
                <w:szCs w:val="22"/>
              </w:rPr>
            </w:pPr>
            <w:r w:rsidRPr="00655D0C">
              <w:rPr>
                <w:color w:val="000000"/>
                <w:sz w:val="22"/>
                <w:szCs w:val="22"/>
              </w:rPr>
              <w:t>0 (-0.03, 0.04)</w:t>
            </w:r>
          </w:p>
        </w:tc>
        <w:tc>
          <w:tcPr>
            <w:tcW w:w="1067" w:type="dxa"/>
            <w:tcBorders>
              <w:top w:val="nil"/>
              <w:left w:val="nil"/>
              <w:bottom w:val="nil"/>
              <w:right w:val="nil"/>
            </w:tcBorders>
            <w:shd w:val="clear" w:color="auto" w:fill="auto"/>
            <w:noWrap/>
            <w:vAlign w:val="bottom"/>
            <w:hideMark/>
          </w:tcPr>
          <w:p w14:paraId="27BE76D5" w14:textId="77777777" w:rsidR="00FE0688" w:rsidRPr="00655D0C" w:rsidRDefault="00FE0688">
            <w:pPr>
              <w:jc w:val="right"/>
              <w:rPr>
                <w:color w:val="000000"/>
                <w:sz w:val="22"/>
                <w:szCs w:val="22"/>
              </w:rPr>
            </w:pPr>
            <w:r w:rsidRPr="00655D0C">
              <w:rPr>
                <w:color w:val="000000"/>
                <w:sz w:val="22"/>
                <w:szCs w:val="22"/>
              </w:rPr>
              <w:t>0.8721</w:t>
            </w:r>
          </w:p>
        </w:tc>
      </w:tr>
      <w:tr w:rsidR="00E605CE" w:rsidRPr="00655D0C" w14:paraId="5E2DADE6" w14:textId="77777777" w:rsidTr="006F5E88">
        <w:trPr>
          <w:trHeight w:val="20"/>
        </w:trPr>
        <w:tc>
          <w:tcPr>
            <w:tcW w:w="1890" w:type="dxa"/>
            <w:tcBorders>
              <w:top w:val="nil"/>
              <w:left w:val="nil"/>
              <w:bottom w:val="nil"/>
              <w:right w:val="nil"/>
            </w:tcBorders>
            <w:shd w:val="clear" w:color="auto" w:fill="auto"/>
            <w:noWrap/>
            <w:vAlign w:val="bottom"/>
            <w:hideMark/>
          </w:tcPr>
          <w:p w14:paraId="77D87433" w14:textId="77777777" w:rsidR="00FE0688" w:rsidRPr="00655D0C" w:rsidRDefault="00FE0688">
            <w:pPr>
              <w:rPr>
                <w:color w:val="000000"/>
                <w:sz w:val="22"/>
                <w:szCs w:val="22"/>
              </w:rPr>
            </w:pPr>
            <w:r w:rsidRPr="00655D0C">
              <w:rPr>
                <w:color w:val="000000"/>
                <w:sz w:val="22"/>
                <w:szCs w:val="22"/>
              </w:rPr>
              <w:t>HMDB0000641</w:t>
            </w:r>
          </w:p>
        </w:tc>
        <w:tc>
          <w:tcPr>
            <w:tcW w:w="1912" w:type="dxa"/>
            <w:tcBorders>
              <w:top w:val="nil"/>
              <w:left w:val="nil"/>
              <w:bottom w:val="nil"/>
              <w:right w:val="nil"/>
            </w:tcBorders>
            <w:shd w:val="clear" w:color="auto" w:fill="auto"/>
            <w:noWrap/>
            <w:vAlign w:val="bottom"/>
            <w:hideMark/>
          </w:tcPr>
          <w:p w14:paraId="45EEB6F9" w14:textId="77777777" w:rsidR="00FE0688" w:rsidRPr="00655D0C" w:rsidRDefault="00FE0688">
            <w:pPr>
              <w:rPr>
                <w:color w:val="000000"/>
                <w:sz w:val="22"/>
                <w:szCs w:val="22"/>
              </w:rPr>
            </w:pPr>
            <w:r w:rsidRPr="00655D0C">
              <w:rPr>
                <w:color w:val="000000"/>
                <w:sz w:val="22"/>
                <w:szCs w:val="22"/>
              </w:rPr>
              <w:t>glutamine</w:t>
            </w:r>
          </w:p>
        </w:tc>
        <w:tc>
          <w:tcPr>
            <w:tcW w:w="3218" w:type="dxa"/>
            <w:tcBorders>
              <w:top w:val="nil"/>
              <w:left w:val="nil"/>
              <w:bottom w:val="nil"/>
              <w:right w:val="nil"/>
            </w:tcBorders>
            <w:shd w:val="clear" w:color="auto" w:fill="auto"/>
            <w:noWrap/>
            <w:vAlign w:val="bottom"/>
            <w:hideMark/>
          </w:tcPr>
          <w:p w14:paraId="71EE3E41" w14:textId="77777777" w:rsidR="00FE0688" w:rsidRPr="00655D0C" w:rsidRDefault="00FE0688">
            <w:pPr>
              <w:rPr>
                <w:color w:val="000000"/>
                <w:sz w:val="22"/>
                <w:szCs w:val="22"/>
              </w:rPr>
            </w:pPr>
            <w:r w:rsidRPr="00655D0C">
              <w:rPr>
                <w:color w:val="000000"/>
                <w:sz w:val="22"/>
                <w:szCs w:val="22"/>
              </w:rPr>
              <w:t>Carboxylic acids and derivatives</w:t>
            </w:r>
          </w:p>
        </w:tc>
        <w:tc>
          <w:tcPr>
            <w:tcW w:w="1928" w:type="dxa"/>
            <w:tcBorders>
              <w:top w:val="nil"/>
              <w:left w:val="nil"/>
              <w:bottom w:val="nil"/>
              <w:right w:val="nil"/>
            </w:tcBorders>
            <w:shd w:val="clear" w:color="auto" w:fill="auto"/>
            <w:noWrap/>
            <w:vAlign w:val="bottom"/>
            <w:hideMark/>
          </w:tcPr>
          <w:p w14:paraId="5BD72E9C" w14:textId="77777777" w:rsidR="00FE0688" w:rsidRPr="00655D0C" w:rsidRDefault="00FE0688">
            <w:pPr>
              <w:rPr>
                <w:color w:val="000000"/>
                <w:sz w:val="22"/>
                <w:szCs w:val="22"/>
              </w:rPr>
            </w:pPr>
            <w:r w:rsidRPr="00655D0C">
              <w:rPr>
                <w:color w:val="000000"/>
                <w:sz w:val="22"/>
                <w:szCs w:val="22"/>
              </w:rPr>
              <w:t>0.01 (-0.03, 0.04)</w:t>
            </w:r>
          </w:p>
        </w:tc>
        <w:tc>
          <w:tcPr>
            <w:tcW w:w="1022" w:type="dxa"/>
            <w:tcBorders>
              <w:top w:val="nil"/>
              <w:left w:val="nil"/>
              <w:bottom w:val="nil"/>
              <w:right w:val="nil"/>
            </w:tcBorders>
            <w:shd w:val="clear" w:color="auto" w:fill="auto"/>
            <w:noWrap/>
            <w:vAlign w:val="bottom"/>
            <w:hideMark/>
          </w:tcPr>
          <w:p w14:paraId="6923FF32" w14:textId="77777777" w:rsidR="00FE0688" w:rsidRPr="00655D0C" w:rsidRDefault="00FE0688">
            <w:pPr>
              <w:jc w:val="right"/>
              <w:rPr>
                <w:color w:val="000000"/>
                <w:sz w:val="22"/>
                <w:szCs w:val="22"/>
              </w:rPr>
            </w:pPr>
            <w:r w:rsidRPr="00655D0C">
              <w:rPr>
                <w:color w:val="000000"/>
                <w:sz w:val="22"/>
                <w:szCs w:val="22"/>
              </w:rPr>
              <w:t>0.7197</w:t>
            </w:r>
          </w:p>
        </w:tc>
        <w:tc>
          <w:tcPr>
            <w:tcW w:w="1923" w:type="dxa"/>
            <w:tcBorders>
              <w:top w:val="nil"/>
              <w:left w:val="nil"/>
              <w:bottom w:val="nil"/>
              <w:right w:val="nil"/>
            </w:tcBorders>
            <w:shd w:val="clear" w:color="auto" w:fill="auto"/>
            <w:noWrap/>
            <w:vAlign w:val="bottom"/>
            <w:hideMark/>
          </w:tcPr>
          <w:p w14:paraId="250209EA" w14:textId="77777777" w:rsidR="00FE0688" w:rsidRPr="00655D0C" w:rsidRDefault="00FE0688">
            <w:pPr>
              <w:rPr>
                <w:color w:val="000000"/>
                <w:sz w:val="22"/>
                <w:szCs w:val="22"/>
              </w:rPr>
            </w:pPr>
            <w:r w:rsidRPr="00655D0C">
              <w:rPr>
                <w:color w:val="000000"/>
                <w:sz w:val="22"/>
                <w:szCs w:val="22"/>
              </w:rPr>
              <w:t>0.01 (-0.02, 0.04)</w:t>
            </w:r>
          </w:p>
        </w:tc>
        <w:tc>
          <w:tcPr>
            <w:tcW w:w="1067" w:type="dxa"/>
            <w:tcBorders>
              <w:top w:val="nil"/>
              <w:left w:val="nil"/>
              <w:bottom w:val="nil"/>
              <w:right w:val="nil"/>
            </w:tcBorders>
            <w:shd w:val="clear" w:color="auto" w:fill="auto"/>
            <w:noWrap/>
            <w:vAlign w:val="bottom"/>
            <w:hideMark/>
          </w:tcPr>
          <w:p w14:paraId="5A432D4C" w14:textId="77777777" w:rsidR="00FE0688" w:rsidRPr="00655D0C" w:rsidRDefault="00FE0688">
            <w:pPr>
              <w:jc w:val="right"/>
              <w:rPr>
                <w:color w:val="000000"/>
                <w:sz w:val="22"/>
                <w:szCs w:val="22"/>
              </w:rPr>
            </w:pPr>
            <w:r w:rsidRPr="00655D0C">
              <w:rPr>
                <w:color w:val="000000"/>
                <w:sz w:val="22"/>
                <w:szCs w:val="22"/>
              </w:rPr>
              <w:t>0.5915</w:t>
            </w:r>
          </w:p>
        </w:tc>
      </w:tr>
      <w:tr w:rsidR="00E605CE" w:rsidRPr="00655D0C" w14:paraId="24377879" w14:textId="77777777" w:rsidTr="006F5E88">
        <w:trPr>
          <w:trHeight w:val="20"/>
        </w:trPr>
        <w:tc>
          <w:tcPr>
            <w:tcW w:w="1890" w:type="dxa"/>
            <w:tcBorders>
              <w:top w:val="nil"/>
              <w:left w:val="nil"/>
              <w:bottom w:val="nil"/>
              <w:right w:val="nil"/>
            </w:tcBorders>
            <w:shd w:val="clear" w:color="auto" w:fill="auto"/>
            <w:noWrap/>
            <w:vAlign w:val="bottom"/>
            <w:hideMark/>
          </w:tcPr>
          <w:p w14:paraId="197542F9" w14:textId="77777777" w:rsidR="00FE0688" w:rsidRPr="00655D0C" w:rsidRDefault="00FE0688">
            <w:pPr>
              <w:rPr>
                <w:color w:val="000000"/>
                <w:sz w:val="22"/>
                <w:szCs w:val="22"/>
              </w:rPr>
            </w:pPr>
            <w:r w:rsidRPr="00655D0C">
              <w:rPr>
                <w:color w:val="000000"/>
                <w:sz w:val="22"/>
                <w:szCs w:val="22"/>
              </w:rPr>
              <w:t>HMDB0000714</w:t>
            </w:r>
          </w:p>
        </w:tc>
        <w:tc>
          <w:tcPr>
            <w:tcW w:w="1912" w:type="dxa"/>
            <w:tcBorders>
              <w:top w:val="nil"/>
              <w:left w:val="nil"/>
              <w:bottom w:val="nil"/>
              <w:right w:val="nil"/>
            </w:tcBorders>
            <w:shd w:val="clear" w:color="auto" w:fill="auto"/>
            <w:noWrap/>
            <w:vAlign w:val="bottom"/>
            <w:hideMark/>
          </w:tcPr>
          <w:p w14:paraId="42970BF2" w14:textId="77777777" w:rsidR="00FE0688" w:rsidRPr="00655D0C" w:rsidRDefault="00FE0688">
            <w:pPr>
              <w:rPr>
                <w:color w:val="000000"/>
                <w:sz w:val="22"/>
                <w:szCs w:val="22"/>
              </w:rPr>
            </w:pPr>
            <w:r w:rsidRPr="00655D0C">
              <w:rPr>
                <w:color w:val="000000"/>
                <w:sz w:val="22"/>
                <w:szCs w:val="22"/>
              </w:rPr>
              <w:t>hippurate</w:t>
            </w:r>
          </w:p>
        </w:tc>
        <w:tc>
          <w:tcPr>
            <w:tcW w:w="3218" w:type="dxa"/>
            <w:tcBorders>
              <w:top w:val="nil"/>
              <w:left w:val="nil"/>
              <w:bottom w:val="nil"/>
              <w:right w:val="nil"/>
            </w:tcBorders>
            <w:shd w:val="clear" w:color="auto" w:fill="auto"/>
            <w:noWrap/>
            <w:vAlign w:val="bottom"/>
            <w:hideMark/>
          </w:tcPr>
          <w:p w14:paraId="37B21350" w14:textId="77777777" w:rsidR="00FE0688" w:rsidRPr="00655D0C" w:rsidRDefault="00FE0688">
            <w:pPr>
              <w:rPr>
                <w:color w:val="000000"/>
                <w:sz w:val="22"/>
                <w:szCs w:val="22"/>
              </w:rPr>
            </w:pPr>
            <w:r w:rsidRPr="00655D0C">
              <w:rPr>
                <w:color w:val="000000"/>
                <w:sz w:val="22"/>
                <w:szCs w:val="22"/>
              </w:rPr>
              <w:t>Benzene and substituted derivatives</w:t>
            </w:r>
          </w:p>
        </w:tc>
        <w:tc>
          <w:tcPr>
            <w:tcW w:w="1928" w:type="dxa"/>
            <w:tcBorders>
              <w:top w:val="nil"/>
              <w:left w:val="nil"/>
              <w:bottom w:val="nil"/>
              <w:right w:val="nil"/>
            </w:tcBorders>
            <w:shd w:val="clear" w:color="auto" w:fill="auto"/>
            <w:noWrap/>
            <w:vAlign w:val="bottom"/>
            <w:hideMark/>
          </w:tcPr>
          <w:p w14:paraId="459BBA15" w14:textId="77777777" w:rsidR="00FE0688" w:rsidRPr="00655D0C" w:rsidRDefault="00FE0688">
            <w:pPr>
              <w:rPr>
                <w:color w:val="000000"/>
                <w:sz w:val="22"/>
                <w:szCs w:val="22"/>
              </w:rPr>
            </w:pPr>
            <w:r w:rsidRPr="00655D0C">
              <w:rPr>
                <w:color w:val="000000"/>
                <w:sz w:val="22"/>
                <w:szCs w:val="22"/>
              </w:rPr>
              <w:t>0.01 (-0.03, 0.04)</w:t>
            </w:r>
          </w:p>
        </w:tc>
        <w:tc>
          <w:tcPr>
            <w:tcW w:w="1022" w:type="dxa"/>
            <w:tcBorders>
              <w:top w:val="nil"/>
              <w:left w:val="nil"/>
              <w:bottom w:val="nil"/>
              <w:right w:val="nil"/>
            </w:tcBorders>
            <w:shd w:val="clear" w:color="auto" w:fill="auto"/>
            <w:noWrap/>
            <w:vAlign w:val="bottom"/>
            <w:hideMark/>
          </w:tcPr>
          <w:p w14:paraId="023E7F31" w14:textId="77777777" w:rsidR="00FE0688" w:rsidRPr="00655D0C" w:rsidRDefault="00FE0688">
            <w:pPr>
              <w:jc w:val="right"/>
              <w:rPr>
                <w:color w:val="000000"/>
                <w:sz w:val="22"/>
                <w:szCs w:val="22"/>
              </w:rPr>
            </w:pPr>
            <w:r w:rsidRPr="00655D0C">
              <w:rPr>
                <w:color w:val="000000"/>
                <w:sz w:val="22"/>
                <w:szCs w:val="22"/>
              </w:rPr>
              <w:t>0.7667</w:t>
            </w:r>
          </w:p>
        </w:tc>
        <w:tc>
          <w:tcPr>
            <w:tcW w:w="1923" w:type="dxa"/>
            <w:tcBorders>
              <w:top w:val="nil"/>
              <w:left w:val="nil"/>
              <w:bottom w:val="nil"/>
              <w:right w:val="nil"/>
            </w:tcBorders>
            <w:shd w:val="clear" w:color="auto" w:fill="auto"/>
            <w:noWrap/>
            <w:vAlign w:val="bottom"/>
            <w:hideMark/>
          </w:tcPr>
          <w:p w14:paraId="32A219D2" w14:textId="77777777" w:rsidR="00FE0688" w:rsidRPr="00655D0C" w:rsidRDefault="00FE0688">
            <w:pPr>
              <w:rPr>
                <w:color w:val="000000"/>
                <w:sz w:val="22"/>
                <w:szCs w:val="22"/>
              </w:rPr>
            </w:pPr>
            <w:r w:rsidRPr="00655D0C">
              <w:rPr>
                <w:color w:val="000000"/>
                <w:sz w:val="22"/>
                <w:szCs w:val="22"/>
              </w:rPr>
              <w:t>0.01 (-0.03, 0.05)</w:t>
            </w:r>
          </w:p>
        </w:tc>
        <w:tc>
          <w:tcPr>
            <w:tcW w:w="1067" w:type="dxa"/>
            <w:tcBorders>
              <w:top w:val="nil"/>
              <w:left w:val="nil"/>
              <w:bottom w:val="nil"/>
              <w:right w:val="nil"/>
            </w:tcBorders>
            <w:shd w:val="clear" w:color="auto" w:fill="auto"/>
            <w:noWrap/>
            <w:vAlign w:val="bottom"/>
            <w:hideMark/>
          </w:tcPr>
          <w:p w14:paraId="0FC56EC7" w14:textId="77777777" w:rsidR="00FE0688" w:rsidRPr="00655D0C" w:rsidRDefault="00FE0688">
            <w:pPr>
              <w:jc w:val="right"/>
              <w:rPr>
                <w:color w:val="000000"/>
                <w:sz w:val="22"/>
                <w:szCs w:val="22"/>
              </w:rPr>
            </w:pPr>
            <w:r w:rsidRPr="00655D0C">
              <w:rPr>
                <w:color w:val="000000"/>
                <w:sz w:val="22"/>
                <w:szCs w:val="22"/>
              </w:rPr>
              <w:t>0.6893</w:t>
            </w:r>
          </w:p>
        </w:tc>
      </w:tr>
      <w:tr w:rsidR="00E605CE" w:rsidRPr="00655D0C" w14:paraId="06EA6E7E" w14:textId="77777777" w:rsidTr="006F5E88">
        <w:trPr>
          <w:trHeight w:val="20"/>
        </w:trPr>
        <w:tc>
          <w:tcPr>
            <w:tcW w:w="1890" w:type="dxa"/>
            <w:tcBorders>
              <w:top w:val="nil"/>
              <w:left w:val="nil"/>
              <w:bottom w:val="nil"/>
              <w:right w:val="nil"/>
            </w:tcBorders>
            <w:shd w:val="clear" w:color="auto" w:fill="auto"/>
            <w:noWrap/>
            <w:vAlign w:val="bottom"/>
            <w:hideMark/>
          </w:tcPr>
          <w:p w14:paraId="7F158BED" w14:textId="77777777" w:rsidR="00FE0688" w:rsidRPr="00655D0C" w:rsidRDefault="00FE0688">
            <w:pPr>
              <w:rPr>
                <w:color w:val="000000"/>
                <w:sz w:val="22"/>
                <w:szCs w:val="22"/>
              </w:rPr>
            </w:pPr>
            <w:r w:rsidRPr="00655D0C">
              <w:rPr>
                <w:color w:val="000000"/>
                <w:sz w:val="22"/>
                <w:szCs w:val="22"/>
              </w:rPr>
              <w:t>HMDB0000767</w:t>
            </w:r>
          </w:p>
        </w:tc>
        <w:tc>
          <w:tcPr>
            <w:tcW w:w="1912" w:type="dxa"/>
            <w:tcBorders>
              <w:top w:val="nil"/>
              <w:left w:val="nil"/>
              <w:bottom w:val="nil"/>
              <w:right w:val="nil"/>
            </w:tcBorders>
            <w:shd w:val="clear" w:color="auto" w:fill="auto"/>
            <w:noWrap/>
            <w:vAlign w:val="bottom"/>
            <w:hideMark/>
          </w:tcPr>
          <w:p w14:paraId="78A5F85B" w14:textId="77777777" w:rsidR="00FE0688" w:rsidRPr="00655D0C" w:rsidRDefault="00FE0688">
            <w:pPr>
              <w:rPr>
                <w:color w:val="000000"/>
                <w:sz w:val="22"/>
                <w:szCs w:val="22"/>
              </w:rPr>
            </w:pPr>
            <w:r w:rsidRPr="00655D0C">
              <w:rPr>
                <w:color w:val="000000"/>
                <w:sz w:val="22"/>
                <w:szCs w:val="22"/>
              </w:rPr>
              <w:t>pseudouridine</w:t>
            </w:r>
          </w:p>
        </w:tc>
        <w:tc>
          <w:tcPr>
            <w:tcW w:w="3218" w:type="dxa"/>
            <w:tcBorders>
              <w:top w:val="nil"/>
              <w:left w:val="nil"/>
              <w:bottom w:val="nil"/>
              <w:right w:val="nil"/>
            </w:tcBorders>
            <w:shd w:val="clear" w:color="auto" w:fill="auto"/>
            <w:noWrap/>
            <w:vAlign w:val="bottom"/>
            <w:hideMark/>
          </w:tcPr>
          <w:p w14:paraId="1235C59B" w14:textId="77777777" w:rsidR="00FE0688" w:rsidRPr="00655D0C" w:rsidRDefault="00FE0688">
            <w:pPr>
              <w:rPr>
                <w:color w:val="000000"/>
                <w:sz w:val="22"/>
                <w:szCs w:val="22"/>
              </w:rPr>
            </w:pPr>
            <w:r w:rsidRPr="00655D0C">
              <w:rPr>
                <w:color w:val="000000"/>
                <w:sz w:val="22"/>
                <w:szCs w:val="22"/>
              </w:rPr>
              <w:t>Nucleoside and nucleotide analogues</w:t>
            </w:r>
          </w:p>
        </w:tc>
        <w:tc>
          <w:tcPr>
            <w:tcW w:w="1928" w:type="dxa"/>
            <w:tcBorders>
              <w:top w:val="nil"/>
              <w:left w:val="nil"/>
              <w:bottom w:val="nil"/>
              <w:right w:val="nil"/>
            </w:tcBorders>
            <w:shd w:val="clear" w:color="auto" w:fill="auto"/>
            <w:noWrap/>
            <w:vAlign w:val="bottom"/>
            <w:hideMark/>
          </w:tcPr>
          <w:p w14:paraId="33EA793E" w14:textId="77777777" w:rsidR="00FE0688" w:rsidRPr="00655D0C" w:rsidRDefault="00FE0688">
            <w:pPr>
              <w:rPr>
                <w:color w:val="000000"/>
                <w:sz w:val="22"/>
                <w:szCs w:val="22"/>
              </w:rPr>
            </w:pPr>
            <w:r w:rsidRPr="00655D0C">
              <w:rPr>
                <w:color w:val="000000"/>
                <w:sz w:val="22"/>
                <w:szCs w:val="22"/>
              </w:rPr>
              <w:t>0.01 (-0.02, 0.05)</w:t>
            </w:r>
          </w:p>
        </w:tc>
        <w:tc>
          <w:tcPr>
            <w:tcW w:w="1022" w:type="dxa"/>
            <w:tcBorders>
              <w:top w:val="nil"/>
              <w:left w:val="nil"/>
              <w:bottom w:val="nil"/>
              <w:right w:val="nil"/>
            </w:tcBorders>
            <w:shd w:val="clear" w:color="auto" w:fill="auto"/>
            <w:noWrap/>
            <w:vAlign w:val="bottom"/>
            <w:hideMark/>
          </w:tcPr>
          <w:p w14:paraId="453A0043" w14:textId="77777777" w:rsidR="00FE0688" w:rsidRPr="00655D0C" w:rsidRDefault="00FE0688">
            <w:pPr>
              <w:jc w:val="right"/>
              <w:rPr>
                <w:color w:val="000000"/>
                <w:sz w:val="22"/>
                <w:szCs w:val="22"/>
              </w:rPr>
            </w:pPr>
            <w:r w:rsidRPr="00655D0C">
              <w:rPr>
                <w:color w:val="000000"/>
                <w:sz w:val="22"/>
                <w:szCs w:val="22"/>
              </w:rPr>
              <w:t>0.4551</w:t>
            </w:r>
          </w:p>
        </w:tc>
        <w:tc>
          <w:tcPr>
            <w:tcW w:w="1923" w:type="dxa"/>
            <w:tcBorders>
              <w:top w:val="nil"/>
              <w:left w:val="nil"/>
              <w:bottom w:val="nil"/>
              <w:right w:val="nil"/>
            </w:tcBorders>
            <w:shd w:val="clear" w:color="auto" w:fill="auto"/>
            <w:noWrap/>
            <w:vAlign w:val="bottom"/>
            <w:hideMark/>
          </w:tcPr>
          <w:p w14:paraId="5D28E1C8" w14:textId="77777777" w:rsidR="00FE0688" w:rsidRPr="00655D0C" w:rsidRDefault="00FE0688">
            <w:pPr>
              <w:rPr>
                <w:color w:val="000000"/>
                <w:sz w:val="22"/>
                <w:szCs w:val="22"/>
              </w:rPr>
            </w:pPr>
            <w:r w:rsidRPr="00655D0C">
              <w:rPr>
                <w:color w:val="000000"/>
                <w:sz w:val="22"/>
                <w:szCs w:val="22"/>
              </w:rPr>
              <w:t>0.01 (-0.02, 0.04)</w:t>
            </w:r>
          </w:p>
        </w:tc>
        <w:tc>
          <w:tcPr>
            <w:tcW w:w="1067" w:type="dxa"/>
            <w:tcBorders>
              <w:top w:val="nil"/>
              <w:left w:val="nil"/>
              <w:bottom w:val="nil"/>
              <w:right w:val="nil"/>
            </w:tcBorders>
            <w:shd w:val="clear" w:color="auto" w:fill="auto"/>
            <w:noWrap/>
            <w:vAlign w:val="bottom"/>
            <w:hideMark/>
          </w:tcPr>
          <w:p w14:paraId="046A8E86" w14:textId="77777777" w:rsidR="00FE0688" w:rsidRPr="00655D0C" w:rsidRDefault="00FE0688">
            <w:pPr>
              <w:jc w:val="right"/>
              <w:rPr>
                <w:color w:val="000000"/>
                <w:sz w:val="22"/>
                <w:szCs w:val="22"/>
              </w:rPr>
            </w:pPr>
            <w:r w:rsidRPr="00655D0C">
              <w:rPr>
                <w:color w:val="000000"/>
                <w:sz w:val="22"/>
                <w:szCs w:val="22"/>
              </w:rPr>
              <w:t>0.5257</w:t>
            </w:r>
          </w:p>
        </w:tc>
      </w:tr>
      <w:tr w:rsidR="00E605CE" w:rsidRPr="00655D0C" w14:paraId="59E56B82" w14:textId="77777777" w:rsidTr="006F5E88">
        <w:trPr>
          <w:trHeight w:val="20"/>
        </w:trPr>
        <w:tc>
          <w:tcPr>
            <w:tcW w:w="1890" w:type="dxa"/>
            <w:tcBorders>
              <w:top w:val="nil"/>
              <w:left w:val="nil"/>
              <w:bottom w:val="nil"/>
              <w:right w:val="nil"/>
            </w:tcBorders>
            <w:shd w:val="clear" w:color="auto" w:fill="auto"/>
            <w:noWrap/>
            <w:vAlign w:val="bottom"/>
            <w:hideMark/>
          </w:tcPr>
          <w:p w14:paraId="6A9D9A02" w14:textId="77777777" w:rsidR="00FE0688" w:rsidRPr="00655D0C" w:rsidRDefault="00FE0688">
            <w:pPr>
              <w:rPr>
                <w:color w:val="000000"/>
                <w:sz w:val="22"/>
                <w:szCs w:val="22"/>
              </w:rPr>
            </w:pPr>
            <w:r w:rsidRPr="00655D0C">
              <w:rPr>
                <w:color w:val="000000"/>
                <w:sz w:val="22"/>
                <w:szCs w:val="22"/>
              </w:rPr>
              <w:t>HMDB0000929</w:t>
            </w:r>
          </w:p>
        </w:tc>
        <w:tc>
          <w:tcPr>
            <w:tcW w:w="1912" w:type="dxa"/>
            <w:tcBorders>
              <w:top w:val="nil"/>
              <w:left w:val="nil"/>
              <w:bottom w:val="nil"/>
              <w:right w:val="nil"/>
            </w:tcBorders>
            <w:shd w:val="clear" w:color="auto" w:fill="auto"/>
            <w:noWrap/>
            <w:vAlign w:val="bottom"/>
            <w:hideMark/>
          </w:tcPr>
          <w:p w14:paraId="3B2A2E72" w14:textId="77777777" w:rsidR="00FE0688" w:rsidRPr="00655D0C" w:rsidRDefault="00FE0688">
            <w:pPr>
              <w:rPr>
                <w:color w:val="000000"/>
                <w:sz w:val="22"/>
                <w:szCs w:val="22"/>
              </w:rPr>
            </w:pPr>
            <w:r w:rsidRPr="00655D0C">
              <w:rPr>
                <w:color w:val="000000"/>
                <w:sz w:val="22"/>
                <w:szCs w:val="22"/>
              </w:rPr>
              <w:t>tryptophan</w:t>
            </w:r>
          </w:p>
        </w:tc>
        <w:tc>
          <w:tcPr>
            <w:tcW w:w="3218" w:type="dxa"/>
            <w:tcBorders>
              <w:top w:val="nil"/>
              <w:left w:val="nil"/>
              <w:bottom w:val="nil"/>
              <w:right w:val="nil"/>
            </w:tcBorders>
            <w:shd w:val="clear" w:color="auto" w:fill="auto"/>
            <w:noWrap/>
            <w:vAlign w:val="bottom"/>
            <w:hideMark/>
          </w:tcPr>
          <w:p w14:paraId="5C449E95" w14:textId="77777777" w:rsidR="00FE0688" w:rsidRPr="00655D0C" w:rsidRDefault="00FE0688">
            <w:pPr>
              <w:rPr>
                <w:color w:val="000000"/>
                <w:sz w:val="22"/>
                <w:szCs w:val="22"/>
              </w:rPr>
            </w:pPr>
            <w:r w:rsidRPr="00655D0C">
              <w:rPr>
                <w:color w:val="000000"/>
                <w:sz w:val="22"/>
                <w:szCs w:val="22"/>
              </w:rPr>
              <w:t>Indoles and derivatives</w:t>
            </w:r>
          </w:p>
        </w:tc>
        <w:tc>
          <w:tcPr>
            <w:tcW w:w="1928" w:type="dxa"/>
            <w:tcBorders>
              <w:top w:val="nil"/>
              <w:left w:val="nil"/>
              <w:bottom w:val="nil"/>
              <w:right w:val="nil"/>
            </w:tcBorders>
            <w:shd w:val="clear" w:color="auto" w:fill="auto"/>
            <w:noWrap/>
            <w:vAlign w:val="bottom"/>
            <w:hideMark/>
          </w:tcPr>
          <w:p w14:paraId="4F84ABCB" w14:textId="77777777" w:rsidR="00FE0688" w:rsidRPr="00655D0C" w:rsidRDefault="00FE0688">
            <w:pPr>
              <w:rPr>
                <w:color w:val="000000"/>
                <w:sz w:val="22"/>
                <w:szCs w:val="22"/>
              </w:rPr>
            </w:pPr>
            <w:r w:rsidRPr="00655D0C">
              <w:rPr>
                <w:color w:val="000000"/>
                <w:sz w:val="22"/>
                <w:szCs w:val="22"/>
              </w:rPr>
              <w:t>-0.03 (-0.06, 0)</w:t>
            </w:r>
          </w:p>
        </w:tc>
        <w:tc>
          <w:tcPr>
            <w:tcW w:w="1022" w:type="dxa"/>
            <w:tcBorders>
              <w:top w:val="nil"/>
              <w:left w:val="nil"/>
              <w:bottom w:val="nil"/>
              <w:right w:val="nil"/>
            </w:tcBorders>
            <w:shd w:val="clear" w:color="auto" w:fill="auto"/>
            <w:noWrap/>
            <w:vAlign w:val="bottom"/>
            <w:hideMark/>
          </w:tcPr>
          <w:p w14:paraId="2FBF79A4" w14:textId="77777777" w:rsidR="00FE0688" w:rsidRPr="00655D0C" w:rsidRDefault="00FE0688">
            <w:pPr>
              <w:jc w:val="right"/>
              <w:rPr>
                <w:color w:val="000000"/>
                <w:sz w:val="22"/>
                <w:szCs w:val="22"/>
              </w:rPr>
            </w:pPr>
            <w:r w:rsidRPr="00655D0C">
              <w:rPr>
                <w:color w:val="000000"/>
                <w:sz w:val="22"/>
                <w:szCs w:val="22"/>
              </w:rPr>
              <w:t>0.0631</w:t>
            </w:r>
          </w:p>
        </w:tc>
        <w:tc>
          <w:tcPr>
            <w:tcW w:w="1923" w:type="dxa"/>
            <w:tcBorders>
              <w:top w:val="nil"/>
              <w:left w:val="nil"/>
              <w:bottom w:val="nil"/>
              <w:right w:val="nil"/>
            </w:tcBorders>
            <w:shd w:val="clear" w:color="auto" w:fill="auto"/>
            <w:noWrap/>
            <w:vAlign w:val="bottom"/>
            <w:hideMark/>
          </w:tcPr>
          <w:p w14:paraId="5FAA5BD2" w14:textId="77777777" w:rsidR="00FE0688" w:rsidRPr="00655D0C" w:rsidRDefault="00FE0688">
            <w:pPr>
              <w:rPr>
                <w:color w:val="000000"/>
                <w:sz w:val="22"/>
                <w:szCs w:val="22"/>
              </w:rPr>
            </w:pPr>
            <w:r w:rsidRPr="00655D0C">
              <w:rPr>
                <w:color w:val="000000"/>
                <w:sz w:val="22"/>
                <w:szCs w:val="22"/>
              </w:rPr>
              <w:t>-0.03 (-0.06, 0)</w:t>
            </w:r>
          </w:p>
        </w:tc>
        <w:tc>
          <w:tcPr>
            <w:tcW w:w="1067" w:type="dxa"/>
            <w:tcBorders>
              <w:top w:val="nil"/>
              <w:left w:val="nil"/>
              <w:bottom w:val="nil"/>
              <w:right w:val="nil"/>
            </w:tcBorders>
            <w:shd w:val="clear" w:color="auto" w:fill="auto"/>
            <w:noWrap/>
            <w:vAlign w:val="bottom"/>
            <w:hideMark/>
          </w:tcPr>
          <w:p w14:paraId="25917FED" w14:textId="77777777" w:rsidR="00FE0688" w:rsidRPr="00655D0C" w:rsidRDefault="00FE0688">
            <w:pPr>
              <w:jc w:val="right"/>
              <w:rPr>
                <w:color w:val="000000"/>
                <w:sz w:val="22"/>
                <w:szCs w:val="22"/>
              </w:rPr>
            </w:pPr>
            <w:r w:rsidRPr="00655D0C">
              <w:rPr>
                <w:color w:val="000000"/>
                <w:sz w:val="22"/>
                <w:szCs w:val="22"/>
              </w:rPr>
              <w:t>0.0704</w:t>
            </w:r>
          </w:p>
        </w:tc>
      </w:tr>
      <w:tr w:rsidR="00E605CE" w:rsidRPr="00655D0C" w14:paraId="47D2A12F" w14:textId="77777777" w:rsidTr="006F5E88">
        <w:trPr>
          <w:trHeight w:val="20"/>
        </w:trPr>
        <w:tc>
          <w:tcPr>
            <w:tcW w:w="1890" w:type="dxa"/>
            <w:tcBorders>
              <w:top w:val="nil"/>
              <w:left w:val="nil"/>
              <w:bottom w:val="nil"/>
              <w:right w:val="nil"/>
            </w:tcBorders>
            <w:shd w:val="clear" w:color="auto" w:fill="auto"/>
            <w:noWrap/>
            <w:vAlign w:val="bottom"/>
            <w:hideMark/>
          </w:tcPr>
          <w:p w14:paraId="515A2DD9" w14:textId="77777777" w:rsidR="00FE0688" w:rsidRPr="00655D0C" w:rsidRDefault="00FE0688">
            <w:pPr>
              <w:rPr>
                <w:color w:val="000000"/>
                <w:sz w:val="22"/>
                <w:szCs w:val="22"/>
              </w:rPr>
            </w:pPr>
            <w:r w:rsidRPr="00655D0C">
              <w:rPr>
                <w:color w:val="000000"/>
                <w:sz w:val="22"/>
                <w:szCs w:val="22"/>
              </w:rPr>
              <w:t>HMDB0001008</w:t>
            </w:r>
          </w:p>
        </w:tc>
        <w:tc>
          <w:tcPr>
            <w:tcW w:w="1912" w:type="dxa"/>
            <w:tcBorders>
              <w:top w:val="nil"/>
              <w:left w:val="nil"/>
              <w:bottom w:val="nil"/>
              <w:right w:val="nil"/>
            </w:tcBorders>
            <w:shd w:val="clear" w:color="auto" w:fill="auto"/>
            <w:noWrap/>
            <w:vAlign w:val="bottom"/>
            <w:hideMark/>
          </w:tcPr>
          <w:p w14:paraId="0B9DAC96" w14:textId="77777777" w:rsidR="00FE0688" w:rsidRPr="00655D0C" w:rsidRDefault="00FE0688">
            <w:pPr>
              <w:rPr>
                <w:color w:val="000000"/>
                <w:sz w:val="22"/>
                <w:szCs w:val="22"/>
              </w:rPr>
            </w:pPr>
            <w:r w:rsidRPr="00655D0C">
              <w:rPr>
                <w:color w:val="000000"/>
                <w:sz w:val="22"/>
                <w:szCs w:val="22"/>
              </w:rPr>
              <w:t>biliverdin</w:t>
            </w:r>
          </w:p>
        </w:tc>
        <w:tc>
          <w:tcPr>
            <w:tcW w:w="3218" w:type="dxa"/>
            <w:tcBorders>
              <w:top w:val="nil"/>
              <w:left w:val="nil"/>
              <w:bottom w:val="nil"/>
              <w:right w:val="nil"/>
            </w:tcBorders>
            <w:shd w:val="clear" w:color="auto" w:fill="auto"/>
            <w:noWrap/>
            <w:vAlign w:val="bottom"/>
            <w:hideMark/>
          </w:tcPr>
          <w:p w14:paraId="3AF2A64C" w14:textId="77777777" w:rsidR="00FE0688" w:rsidRPr="00655D0C" w:rsidRDefault="00FE0688">
            <w:pPr>
              <w:rPr>
                <w:color w:val="000000"/>
                <w:sz w:val="22"/>
                <w:szCs w:val="22"/>
              </w:rPr>
            </w:pPr>
            <w:r w:rsidRPr="00655D0C">
              <w:rPr>
                <w:color w:val="000000"/>
                <w:sz w:val="22"/>
                <w:szCs w:val="22"/>
              </w:rPr>
              <w:t>Tetrapyrroles and derivatives</w:t>
            </w:r>
          </w:p>
        </w:tc>
        <w:tc>
          <w:tcPr>
            <w:tcW w:w="1928" w:type="dxa"/>
            <w:tcBorders>
              <w:top w:val="nil"/>
              <w:left w:val="nil"/>
              <w:bottom w:val="nil"/>
              <w:right w:val="nil"/>
            </w:tcBorders>
            <w:shd w:val="clear" w:color="auto" w:fill="auto"/>
            <w:noWrap/>
            <w:vAlign w:val="bottom"/>
            <w:hideMark/>
          </w:tcPr>
          <w:p w14:paraId="09E2871B" w14:textId="77777777" w:rsidR="00FE0688" w:rsidRPr="00655D0C" w:rsidRDefault="00FE0688">
            <w:pPr>
              <w:rPr>
                <w:color w:val="000000"/>
                <w:sz w:val="22"/>
                <w:szCs w:val="22"/>
              </w:rPr>
            </w:pPr>
            <w:r w:rsidRPr="00655D0C">
              <w:rPr>
                <w:color w:val="000000"/>
                <w:sz w:val="22"/>
                <w:szCs w:val="22"/>
              </w:rPr>
              <w:t>-0.02 (-0.05, 0.01)</w:t>
            </w:r>
          </w:p>
        </w:tc>
        <w:tc>
          <w:tcPr>
            <w:tcW w:w="1022" w:type="dxa"/>
            <w:tcBorders>
              <w:top w:val="nil"/>
              <w:left w:val="nil"/>
              <w:bottom w:val="nil"/>
              <w:right w:val="nil"/>
            </w:tcBorders>
            <w:shd w:val="clear" w:color="auto" w:fill="auto"/>
            <w:noWrap/>
            <w:vAlign w:val="bottom"/>
            <w:hideMark/>
          </w:tcPr>
          <w:p w14:paraId="5265D3F3" w14:textId="77777777" w:rsidR="00FE0688" w:rsidRPr="00655D0C" w:rsidRDefault="00FE0688">
            <w:pPr>
              <w:jc w:val="right"/>
              <w:rPr>
                <w:color w:val="000000"/>
                <w:sz w:val="22"/>
                <w:szCs w:val="22"/>
              </w:rPr>
            </w:pPr>
            <w:r w:rsidRPr="00655D0C">
              <w:rPr>
                <w:color w:val="000000"/>
                <w:sz w:val="22"/>
                <w:szCs w:val="22"/>
              </w:rPr>
              <w:t>0.1313</w:t>
            </w:r>
          </w:p>
        </w:tc>
        <w:tc>
          <w:tcPr>
            <w:tcW w:w="1923" w:type="dxa"/>
            <w:tcBorders>
              <w:top w:val="nil"/>
              <w:left w:val="nil"/>
              <w:bottom w:val="nil"/>
              <w:right w:val="nil"/>
            </w:tcBorders>
            <w:shd w:val="clear" w:color="auto" w:fill="auto"/>
            <w:noWrap/>
            <w:vAlign w:val="bottom"/>
            <w:hideMark/>
          </w:tcPr>
          <w:p w14:paraId="2780F383" w14:textId="77777777" w:rsidR="00FE0688" w:rsidRPr="00655D0C" w:rsidRDefault="00FE0688">
            <w:pPr>
              <w:rPr>
                <w:color w:val="000000"/>
                <w:sz w:val="22"/>
                <w:szCs w:val="22"/>
              </w:rPr>
            </w:pPr>
            <w:r w:rsidRPr="00655D0C">
              <w:rPr>
                <w:color w:val="000000"/>
                <w:sz w:val="22"/>
                <w:szCs w:val="22"/>
              </w:rPr>
              <w:t>-0.02 (-0.05, 0.01)</w:t>
            </w:r>
          </w:p>
        </w:tc>
        <w:tc>
          <w:tcPr>
            <w:tcW w:w="1067" w:type="dxa"/>
            <w:tcBorders>
              <w:top w:val="nil"/>
              <w:left w:val="nil"/>
              <w:bottom w:val="nil"/>
              <w:right w:val="nil"/>
            </w:tcBorders>
            <w:shd w:val="clear" w:color="auto" w:fill="auto"/>
            <w:noWrap/>
            <w:vAlign w:val="bottom"/>
            <w:hideMark/>
          </w:tcPr>
          <w:p w14:paraId="190AA117" w14:textId="77777777" w:rsidR="00FE0688" w:rsidRPr="00655D0C" w:rsidRDefault="00FE0688">
            <w:pPr>
              <w:jc w:val="right"/>
              <w:rPr>
                <w:color w:val="000000"/>
                <w:sz w:val="22"/>
                <w:szCs w:val="22"/>
              </w:rPr>
            </w:pPr>
            <w:r w:rsidRPr="00655D0C">
              <w:rPr>
                <w:color w:val="000000"/>
                <w:sz w:val="22"/>
                <w:szCs w:val="22"/>
              </w:rPr>
              <w:t>0.1223</w:t>
            </w:r>
          </w:p>
        </w:tc>
      </w:tr>
      <w:tr w:rsidR="00E605CE" w:rsidRPr="00655D0C" w14:paraId="6A5E7EBC" w14:textId="77777777" w:rsidTr="006F5E88">
        <w:trPr>
          <w:trHeight w:val="20"/>
        </w:trPr>
        <w:tc>
          <w:tcPr>
            <w:tcW w:w="1890" w:type="dxa"/>
            <w:tcBorders>
              <w:top w:val="nil"/>
              <w:left w:val="nil"/>
              <w:bottom w:val="nil"/>
              <w:right w:val="nil"/>
            </w:tcBorders>
            <w:shd w:val="clear" w:color="auto" w:fill="auto"/>
            <w:noWrap/>
            <w:vAlign w:val="bottom"/>
            <w:hideMark/>
          </w:tcPr>
          <w:p w14:paraId="767E59E5" w14:textId="77777777" w:rsidR="00FE0688" w:rsidRPr="00655D0C" w:rsidRDefault="00FE0688">
            <w:pPr>
              <w:rPr>
                <w:color w:val="000000"/>
                <w:sz w:val="22"/>
                <w:szCs w:val="22"/>
              </w:rPr>
            </w:pPr>
            <w:r w:rsidRPr="00655D0C">
              <w:rPr>
                <w:color w:val="000000"/>
                <w:sz w:val="22"/>
                <w:szCs w:val="22"/>
              </w:rPr>
              <w:t>HMDB0001046</w:t>
            </w:r>
          </w:p>
        </w:tc>
        <w:tc>
          <w:tcPr>
            <w:tcW w:w="1912" w:type="dxa"/>
            <w:tcBorders>
              <w:top w:val="nil"/>
              <w:left w:val="nil"/>
              <w:bottom w:val="nil"/>
              <w:right w:val="nil"/>
            </w:tcBorders>
            <w:shd w:val="clear" w:color="auto" w:fill="auto"/>
            <w:noWrap/>
            <w:vAlign w:val="bottom"/>
            <w:hideMark/>
          </w:tcPr>
          <w:p w14:paraId="684B8D84" w14:textId="77777777" w:rsidR="00FE0688" w:rsidRPr="00655D0C" w:rsidRDefault="00FE0688">
            <w:pPr>
              <w:rPr>
                <w:color w:val="000000"/>
                <w:sz w:val="22"/>
                <w:szCs w:val="22"/>
              </w:rPr>
            </w:pPr>
            <w:r w:rsidRPr="00655D0C">
              <w:rPr>
                <w:color w:val="000000"/>
                <w:sz w:val="22"/>
                <w:szCs w:val="22"/>
              </w:rPr>
              <w:t>cotinine</w:t>
            </w:r>
          </w:p>
        </w:tc>
        <w:tc>
          <w:tcPr>
            <w:tcW w:w="3218" w:type="dxa"/>
            <w:tcBorders>
              <w:top w:val="nil"/>
              <w:left w:val="nil"/>
              <w:bottom w:val="nil"/>
              <w:right w:val="nil"/>
            </w:tcBorders>
            <w:shd w:val="clear" w:color="auto" w:fill="auto"/>
            <w:noWrap/>
            <w:vAlign w:val="bottom"/>
            <w:hideMark/>
          </w:tcPr>
          <w:p w14:paraId="3580ED60" w14:textId="77777777" w:rsidR="00FE0688" w:rsidRPr="00655D0C" w:rsidRDefault="00FE0688">
            <w:pPr>
              <w:rPr>
                <w:color w:val="000000"/>
                <w:sz w:val="22"/>
                <w:szCs w:val="22"/>
              </w:rPr>
            </w:pPr>
            <w:r w:rsidRPr="00655D0C">
              <w:rPr>
                <w:color w:val="000000"/>
                <w:sz w:val="22"/>
                <w:szCs w:val="22"/>
              </w:rPr>
              <w:t>Pyridines and derivatives</w:t>
            </w:r>
          </w:p>
        </w:tc>
        <w:tc>
          <w:tcPr>
            <w:tcW w:w="1928" w:type="dxa"/>
            <w:tcBorders>
              <w:top w:val="nil"/>
              <w:left w:val="nil"/>
              <w:bottom w:val="nil"/>
              <w:right w:val="nil"/>
            </w:tcBorders>
            <w:shd w:val="clear" w:color="auto" w:fill="auto"/>
            <w:noWrap/>
            <w:vAlign w:val="bottom"/>
            <w:hideMark/>
          </w:tcPr>
          <w:p w14:paraId="2E1F4F59" w14:textId="77777777" w:rsidR="00FE0688" w:rsidRPr="00655D0C" w:rsidRDefault="00FE0688">
            <w:pPr>
              <w:rPr>
                <w:color w:val="000000"/>
                <w:sz w:val="22"/>
                <w:szCs w:val="22"/>
              </w:rPr>
            </w:pPr>
            <w:r w:rsidRPr="00655D0C">
              <w:rPr>
                <w:color w:val="000000"/>
                <w:sz w:val="22"/>
                <w:szCs w:val="22"/>
              </w:rPr>
              <w:t>0.02 (-0.01, 0.05)</w:t>
            </w:r>
          </w:p>
        </w:tc>
        <w:tc>
          <w:tcPr>
            <w:tcW w:w="1022" w:type="dxa"/>
            <w:tcBorders>
              <w:top w:val="nil"/>
              <w:left w:val="nil"/>
              <w:bottom w:val="nil"/>
              <w:right w:val="nil"/>
            </w:tcBorders>
            <w:shd w:val="clear" w:color="auto" w:fill="auto"/>
            <w:noWrap/>
            <w:vAlign w:val="bottom"/>
            <w:hideMark/>
          </w:tcPr>
          <w:p w14:paraId="0233CA26" w14:textId="77777777" w:rsidR="00FE0688" w:rsidRPr="00655D0C" w:rsidRDefault="00FE0688">
            <w:pPr>
              <w:jc w:val="right"/>
              <w:rPr>
                <w:color w:val="000000"/>
                <w:sz w:val="22"/>
                <w:szCs w:val="22"/>
              </w:rPr>
            </w:pPr>
            <w:r w:rsidRPr="00655D0C">
              <w:rPr>
                <w:color w:val="000000"/>
                <w:sz w:val="22"/>
                <w:szCs w:val="22"/>
              </w:rPr>
              <w:t>0.1534</w:t>
            </w:r>
          </w:p>
        </w:tc>
        <w:tc>
          <w:tcPr>
            <w:tcW w:w="1923" w:type="dxa"/>
            <w:tcBorders>
              <w:top w:val="nil"/>
              <w:left w:val="nil"/>
              <w:bottom w:val="nil"/>
              <w:right w:val="nil"/>
            </w:tcBorders>
            <w:shd w:val="clear" w:color="auto" w:fill="auto"/>
            <w:noWrap/>
            <w:vAlign w:val="bottom"/>
            <w:hideMark/>
          </w:tcPr>
          <w:p w14:paraId="17DECBDB" w14:textId="77777777" w:rsidR="00FE0688" w:rsidRPr="00655D0C" w:rsidRDefault="00FE0688">
            <w:pPr>
              <w:rPr>
                <w:color w:val="000000"/>
                <w:sz w:val="22"/>
                <w:szCs w:val="22"/>
              </w:rPr>
            </w:pPr>
            <w:r w:rsidRPr="00655D0C">
              <w:rPr>
                <w:color w:val="000000"/>
                <w:sz w:val="22"/>
                <w:szCs w:val="22"/>
              </w:rPr>
              <w:t>0.02 (-0.01, 0.06)</w:t>
            </w:r>
          </w:p>
        </w:tc>
        <w:tc>
          <w:tcPr>
            <w:tcW w:w="1067" w:type="dxa"/>
            <w:tcBorders>
              <w:top w:val="nil"/>
              <w:left w:val="nil"/>
              <w:bottom w:val="nil"/>
              <w:right w:val="nil"/>
            </w:tcBorders>
            <w:shd w:val="clear" w:color="auto" w:fill="auto"/>
            <w:noWrap/>
            <w:vAlign w:val="bottom"/>
            <w:hideMark/>
          </w:tcPr>
          <w:p w14:paraId="593F3EF1" w14:textId="77777777" w:rsidR="00FE0688" w:rsidRPr="00655D0C" w:rsidRDefault="00FE0688">
            <w:pPr>
              <w:jc w:val="right"/>
              <w:rPr>
                <w:color w:val="000000"/>
                <w:sz w:val="22"/>
                <w:szCs w:val="22"/>
              </w:rPr>
            </w:pPr>
            <w:r w:rsidRPr="00655D0C">
              <w:rPr>
                <w:color w:val="000000"/>
                <w:sz w:val="22"/>
                <w:szCs w:val="22"/>
              </w:rPr>
              <w:t>0.1414</w:t>
            </w:r>
          </w:p>
        </w:tc>
      </w:tr>
      <w:tr w:rsidR="00E605CE" w:rsidRPr="00655D0C" w14:paraId="16C736F6" w14:textId="77777777" w:rsidTr="006F5E88">
        <w:trPr>
          <w:trHeight w:val="20"/>
        </w:trPr>
        <w:tc>
          <w:tcPr>
            <w:tcW w:w="1890" w:type="dxa"/>
            <w:tcBorders>
              <w:top w:val="nil"/>
              <w:left w:val="nil"/>
              <w:bottom w:val="nil"/>
              <w:right w:val="nil"/>
            </w:tcBorders>
            <w:shd w:val="clear" w:color="auto" w:fill="auto"/>
            <w:noWrap/>
            <w:vAlign w:val="bottom"/>
            <w:hideMark/>
          </w:tcPr>
          <w:p w14:paraId="4630F4AC" w14:textId="77777777" w:rsidR="00FE0688" w:rsidRPr="00655D0C" w:rsidRDefault="00FE0688">
            <w:pPr>
              <w:rPr>
                <w:color w:val="000000"/>
                <w:sz w:val="22"/>
                <w:szCs w:val="22"/>
              </w:rPr>
            </w:pPr>
            <w:r w:rsidRPr="00655D0C">
              <w:rPr>
                <w:color w:val="000000"/>
                <w:sz w:val="22"/>
                <w:szCs w:val="22"/>
              </w:rPr>
              <w:t>HMDB0001886</w:t>
            </w:r>
          </w:p>
        </w:tc>
        <w:tc>
          <w:tcPr>
            <w:tcW w:w="1912" w:type="dxa"/>
            <w:tcBorders>
              <w:top w:val="nil"/>
              <w:left w:val="nil"/>
              <w:bottom w:val="nil"/>
              <w:right w:val="nil"/>
            </w:tcBorders>
            <w:shd w:val="clear" w:color="auto" w:fill="auto"/>
            <w:noWrap/>
            <w:vAlign w:val="bottom"/>
            <w:hideMark/>
          </w:tcPr>
          <w:p w14:paraId="5F27466B" w14:textId="77777777" w:rsidR="00FE0688" w:rsidRPr="00655D0C" w:rsidRDefault="00FE0688">
            <w:pPr>
              <w:rPr>
                <w:color w:val="000000"/>
                <w:sz w:val="22"/>
                <w:szCs w:val="22"/>
              </w:rPr>
            </w:pPr>
            <w:r w:rsidRPr="00655D0C">
              <w:rPr>
                <w:color w:val="000000"/>
                <w:sz w:val="22"/>
                <w:szCs w:val="22"/>
              </w:rPr>
              <w:t>3-methylxanthine</w:t>
            </w:r>
          </w:p>
        </w:tc>
        <w:tc>
          <w:tcPr>
            <w:tcW w:w="3218" w:type="dxa"/>
            <w:tcBorders>
              <w:top w:val="nil"/>
              <w:left w:val="nil"/>
              <w:bottom w:val="nil"/>
              <w:right w:val="nil"/>
            </w:tcBorders>
            <w:shd w:val="clear" w:color="auto" w:fill="auto"/>
            <w:noWrap/>
            <w:vAlign w:val="bottom"/>
            <w:hideMark/>
          </w:tcPr>
          <w:p w14:paraId="00C57235" w14:textId="77777777" w:rsidR="00FE0688" w:rsidRPr="00655D0C" w:rsidRDefault="00FE0688">
            <w:pPr>
              <w:rPr>
                <w:color w:val="000000"/>
                <w:sz w:val="22"/>
                <w:szCs w:val="22"/>
              </w:rPr>
            </w:pPr>
            <w:r w:rsidRPr="00655D0C">
              <w:rPr>
                <w:color w:val="000000"/>
                <w:sz w:val="22"/>
                <w:szCs w:val="22"/>
              </w:rPr>
              <w:t>Imidazopyrimidines</w:t>
            </w:r>
          </w:p>
        </w:tc>
        <w:tc>
          <w:tcPr>
            <w:tcW w:w="1928" w:type="dxa"/>
            <w:tcBorders>
              <w:top w:val="nil"/>
              <w:left w:val="nil"/>
              <w:bottom w:val="nil"/>
              <w:right w:val="nil"/>
            </w:tcBorders>
            <w:shd w:val="clear" w:color="auto" w:fill="auto"/>
            <w:noWrap/>
            <w:vAlign w:val="bottom"/>
            <w:hideMark/>
          </w:tcPr>
          <w:p w14:paraId="31BB0DFB" w14:textId="77777777" w:rsidR="00FE0688" w:rsidRPr="00655D0C" w:rsidRDefault="00FE0688">
            <w:pPr>
              <w:rPr>
                <w:color w:val="000000"/>
                <w:sz w:val="22"/>
                <w:szCs w:val="22"/>
              </w:rPr>
            </w:pPr>
            <w:r w:rsidRPr="00655D0C">
              <w:rPr>
                <w:color w:val="000000"/>
                <w:sz w:val="22"/>
                <w:szCs w:val="22"/>
              </w:rPr>
              <w:t>0.03 (-0.01, 0.06)</w:t>
            </w:r>
          </w:p>
        </w:tc>
        <w:tc>
          <w:tcPr>
            <w:tcW w:w="1022" w:type="dxa"/>
            <w:tcBorders>
              <w:top w:val="nil"/>
              <w:left w:val="nil"/>
              <w:bottom w:val="nil"/>
              <w:right w:val="nil"/>
            </w:tcBorders>
            <w:shd w:val="clear" w:color="auto" w:fill="auto"/>
            <w:noWrap/>
            <w:vAlign w:val="bottom"/>
            <w:hideMark/>
          </w:tcPr>
          <w:p w14:paraId="70142EE6" w14:textId="77777777" w:rsidR="00FE0688" w:rsidRPr="00655D0C" w:rsidRDefault="00FE0688">
            <w:pPr>
              <w:jc w:val="right"/>
              <w:rPr>
                <w:color w:val="000000"/>
                <w:sz w:val="22"/>
                <w:szCs w:val="22"/>
              </w:rPr>
            </w:pPr>
            <w:r w:rsidRPr="00655D0C">
              <w:rPr>
                <w:color w:val="000000"/>
                <w:sz w:val="22"/>
                <w:szCs w:val="22"/>
              </w:rPr>
              <w:t>0.1188</w:t>
            </w:r>
          </w:p>
        </w:tc>
        <w:tc>
          <w:tcPr>
            <w:tcW w:w="1923" w:type="dxa"/>
            <w:tcBorders>
              <w:top w:val="nil"/>
              <w:left w:val="nil"/>
              <w:bottom w:val="nil"/>
              <w:right w:val="nil"/>
            </w:tcBorders>
            <w:shd w:val="clear" w:color="auto" w:fill="auto"/>
            <w:noWrap/>
            <w:vAlign w:val="bottom"/>
            <w:hideMark/>
          </w:tcPr>
          <w:p w14:paraId="5158154B" w14:textId="77777777" w:rsidR="00FE0688" w:rsidRPr="00655D0C" w:rsidRDefault="00FE0688">
            <w:pPr>
              <w:rPr>
                <w:color w:val="000000"/>
                <w:sz w:val="22"/>
                <w:szCs w:val="22"/>
              </w:rPr>
            </w:pPr>
            <w:r w:rsidRPr="00655D0C">
              <w:rPr>
                <w:color w:val="000000"/>
                <w:sz w:val="22"/>
                <w:szCs w:val="22"/>
              </w:rPr>
              <w:t>0.03 (-0.01, 0.06)</w:t>
            </w:r>
          </w:p>
        </w:tc>
        <w:tc>
          <w:tcPr>
            <w:tcW w:w="1067" w:type="dxa"/>
            <w:tcBorders>
              <w:top w:val="nil"/>
              <w:left w:val="nil"/>
              <w:bottom w:val="nil"/>
              <w:right w:val="nil"/>
            </w:tcBorders>
            <w:shd w:val="clear" w:color="auto" w:fill="auto"/>
            <w:noWrap/>
            <w:vAlign w:val="bottom"/>
            <w:hideMark/>
          </w:tcPr>
          <w:p w14:paraId="3B35B756" w14:textId="77777777" w:rsidR="00FE0688" w:rsidRPr="00655D0C" w:rsidRDefault="00FE0688">
            <w:pPr>
              <w:jc w:val="right"/>
              <w:rPr>
                <w:color w:val="000000"/>
                <w:sz w:val="22"/>
                <w:szCs w:val="22"/>
              </w:rPr>
            </w:pPr>
            <w:r w:rsidRPr="00655D0C">
              <w:rPr>
                <w:color w:val="000000"/>
                <w:sz w:val="22"/>
                <w:szCs w:val="22"/>
              </w:rPr>
              <w:t>0.1319</w:t>
            </w:r>
          </w:p>
        </w:tc>
      </w:tr>
      <w:tr w:rsidR="00E605CE" w:rsidRPr="00655D0C" w14:paraId="78F1E329" w14:textId="77777777" w:rsidTr="006F5E88">
        <w:trPr>
          <w:trHeight w:val="20"/>
        </w:trPr>
        <w:tc>
          <w:tcPr>
            <w:tcW w:w="1890" w:type="dxa"/>
            <w:tcBorders>
              <w:top w:val="nil"/>
              <w:left w:val="nil"/>
              <w:bottom w:val="nil"/>
              <w:right w:val="nil"/>
            </w:tcBorders>
            <w:shd w:val="clear" w:color="auto" w:fill="auto"/>
            <w:noWrap/>
            <w:vAlign w:val="bottom"/>
            <w:hideMark/>
          </w:tcPr>
          <w:p w14:paraId="7394313D" w14:textId="77777777" w:rsidR="00FE0688" w:rsidRPr="00655D0C" w:rsidRDefault="00FE0688">
            <w:pPr>
              <w:rPr>
                <w:color w:val="000000"/>
                <w:sz w:val="22"/>
                <w:szCs w:val="22"/>
              </w:rPr>
            </w:pPr>
            <w:r w:rsidRPr="00655D0C">
              <w:rPr>
                <w:color w:val="000000"/>
                <w:sz w:val="22"/>
                <w:szCs w:val="22"/>
              </w:rPr>
              <w:t>HMDB0004824</w:t>
            </w:r>
          </w:p>
        </w:tc>
        <w:tc>
          <w:tcPr>
            <w:tcW w:w="1912" w:type="dxa"/>
            <w:tcBorders>
              <w:top w:val="nil"/>
              <w:left w:val="nil"/>
              <w:bottom w:val="nil"/>
              <w:right w:val="nil"/>
            </w:tcBorders>
            <w:shd w:val="clear" w:color="auto" w:fill="auto"/>
            <w:noWrap/>
            <w:vAlign w:val="bottom"/>
            <w:hideMark/>
          </w:tcPr>
          <w:p w14:paraId="1731E201" w14:textId="77777777" w:rsidR="00FE0688" w:rsidRPr="00655D0C" w:rsidRDefault="00FE0688">
            <w:pPr>
              <w:rPr>
                <w:color w:val="000000"/>
                <w:sz w:val="22"/>
                <w:szCs w:val="22"/>
              </w:rPr>
            </w:pPr>
            <w:r w:rsidRPr="00655D0C">
              <w:rPr>
                <w:color w:val="000000"/>
                <w:sz w:val="22"/>
                <w:szCs w:val="22"/>
              </w:rPr>
              <w:t>N2,N2-dimethylguanosine</w:t>
            </w:r>
          </w:p>
        </w:tc>
        <w:tc>
          <w:tcPr>
            <w:tcW w:w="3218" w:type="dxa"/>
            <w:tcBorders>
              <w:top w:val="nil"/>
              <w:left w:val="nil"/>
              <w:bottom w:val="nil"/>
              <w:right w:val="nil"/>
            </w:tcBorders>
            <w:shd w:val="clear" w:color="auto" w:fill="auto"/>
            <w:noWrap/>
            <w:vAlign w:val="bottom"/>
            <w:hideMark/>
          </w:tcPr>
          <w:p w14:paraId="6FB808F7" w14:textId="77777777" w:rsidR="00FE0688" w:rsidRPr="00655D0C" w:rsidRDefault="00FE0688">
            <w:pPr>
              <w:rPr>
                <w:color w:val="000000"/>
                <w:sz w:val="22"/>
                <w:szCs w:val="22"/>
              </w:rPr>
            </w:pPr>
            <w:r w:rsidRPr="00655D0C">
              <w:rPr>
                <w:color w:val="000000"/>
                <w:sz w:val="22"/>
                <w:szCs w:val="22"/>
              </w:rPr>
              <w:t>Purine nucleosides</w:t>
            </w:r>
          </w:p>
        </w:tc>
        <w:tc>
          <w:tcPr>
            <w:tcW w:w="1928" w:type="dxa"/>
            <w:tcBorders>
              <w:top w:val="nil"/>
              <w:left w:val="nil"/>
              <w:bottom w:val="nil"/>
              <w:right w:val="nil"/>
            </w:tcBorders>
            <w:shd w:val="clear" w:color="auto" w:fill="auto"/>
            <w:noWrap/>
            <w:vAlign w:val="bottom"/>
            <w:hideMark/>
          </w:tcPr>
          <w:p w14:paraId="023CEC50" w14:textId="77777777" w:rsidR="00FE0688" w:rsidRPr="00655D0C" w:rsidRDefault="00FE0688">
            <w:pPr>
              <w:rPr>
                <w:color w:val="000000"/>
                <w:sz w:val="22"/>
                <w:szCs w:val="22"/>
              </w:rPr>
            </w:pPr>
            <w:r w:rsidRPr="00655D0C">
              <w:rPr>
                <w:color w:val="000000"/>
                <w:sz w:val="22"/>
                <w:szCs w:val="22"/>
              </w:rPr>
              <w:t>0 (-0.03, 0.04)</w:t>
            </w:r>
          </w:p>
        </w:tc>
        <w:tc>
          <w:tcPr>
            <w:tcW w:w="1022" w:type="dxa"/>
            <w:tcBorders>
              <w:top w:val="nil"/>
              <w:left w:val="nil"/>
              <w:bottom w:val="nil"/>
              <w:right w:val="nil"/>
            </w:tcBorders>
            <w:shd w:val="clear" w:color="auto" w:fill="auto"/>
            <w:noWrap/>
            <w:vAlign w:val="bottom"/>
            <w:hideMark/>
          </w:tcPr>
          <w:p w14:paraId="764260D9" w14:textId="77777777" w:rsidR="00FE0688" w:rsidRPr="00655D0C" w:rsidRDefault="00FE0688">
            <w:pPr>
              <w:jc w:val="right"/>
              <w:rPr>
                <w:color w:val="000000"/>
                <w:sz w:val="22"/>
                <w:szCs w:val="22"/>
              </w:rPr>
            </w:pPr>
            <w:r w:rsidRPr="00655D0C">
              <w:rPr>
                <w:color w:val="000000"/>
                <w:sz w:val="22"/>
                <w:szCs w:val="22"/>
              </w:rPr>
              <w:t>0.9005</w:t>
            </w:r>
          </w:p>
        </w:tc>
        <w:tc>
          <w:tcPr>
            <w:tcW w:w="1923" w:type="dxa"/>
            <w:tcBorders>
              <w:top w:val="nil"/>
              <w:left w:val="nil"/>
              <w:bottom w:val="nil"/>
              <w:right w:val="nil"/>
            </w:tcBorders>
            <w:shd w:val="clear" w:color="auto" w:fill="auto"/>
            <w:noWrap/>
            <w:vAlign w:val="bottom"/>
            <w:hideMark/>
          </w:tcPr>
          <w:p w14:paraId="6B8A4FFB" w14:textId="77777777" w:rsidR="00FE0688" w:rsidRPr="00655D0C" w:rsidRDefault="00FE0688">
            <w:pPr>
              <w:rPr>
                <w:color w:val="000000"/>
                <w:sz w:val="22"/>
                <w:szCs w:val="22"/>
              </w:rPr>
            </w:pPr>
            <w:r w:rsidRPr="00655D0C">
              <w:rPr>
                <w:color w:val="000000"/>
                <w:sz w:val="22"/>
                <w:szCs w:val="22"/>
              </w:rPr>
              <w:t>0 (-0.03, 0.04)</w:t>
            </w:r>
          </w:p>
        </w:tc>
        <w:tc>
          <w:tcPr>
            <w:tcW w:w="1067" w:type="dxa"/>
            <w:tcBorders>
              <w:top w:val="nil"/>
              <w:left w:val="nil"/>
              <w:bottom w:val="nil"/>
              <w:right w:val="nil"/>
            </w:tcBorders>
            <w:shd w:val="clear" w:color="auto" w:fill="auto"/>
            <w:noWrap/>
            <w:vAlign w:val="bottom"/>
            <w:hideMark/>
          </w:tcPr>
          <w:p w14:paraId="342B3736" w14:textId="77777777" w:rsidR="00FE0688" w:rsidRPr="00655D0C" w:rsidRDefault="00FE0688">
            <w:pPr>
              <w:jc w:val="right"/>
              <w:rPr>
                <w:color w:val="000000"/>
                <w:sz w:val="22"/>
                <w:szCs w:val="22"/>
              </w:rPr>
            </w:pPr>
            <w:r w:rsidRPr="00655D0C">
              <w:rPr>
                <w:color w:val="000000"/>
                <w:sz w:val="22"/>
                <w:szCs w:val="22"/>
              </w:rPr>
              <w:t>0.9148</w:t>
            </w:r>
          </w:p>
        </w:tc>
      </w:tr>
      <w:tr w:rsidR="00E605CE" w:rsidRPr="00655D0C" w14:paraId="78C725FB" w14:textId="77777777" w:rsidTr="006F5E88">
        <w:trPr>
          <w:trHeight w:val="20"/>
        </w:trPr>
        <w:tc>
          <w:tcPr>
            <w:tcW w:w="1890" w:type="dxa"/>
            <w:tcBorders>
              <w:top w:val="nil"/>
              <w:left w:val="nil"/>
              <w:bottom w:val="nil"/>
              <w:right w:val="nil"/>
            </w:tcBorders>
            <w:shd w:val="clear" w:color="auto" w:fill="auto"/>
            <w:noWrap/>
            <w:vAlign w:val="bottom"/>
            <w:hideMark/>
          </w:tcPr>
          <w:p w14:paraId="72A4A636" w14:textId="77777777" w:rsidR="00FE0688" w:rsidRPr="00655D0C" w:rsidRDefault="00FE0688">
            <w:pPr>
              <w:rPr>
                <w:color w:val="000000"/>
                <w:sz w:val="22"/>
                <w:szCs w:val="22"/>
              </w:rPr>
            </w:pPr>
            <w:r w:rsidRPr="00655D0C">
              <w:rPr>
                <w:color w:val="000000"/>
                <w:sz w:val="22"/>
                <w:szCs w:val="22"/>
              </w:rPr>
              <w:t>HMDB0004949</w:t>
            </w:r>
          </w:p>
        </w:tc>
        <w:tc>
          <w:tcPr>
            <w:tcW w:w="1912" w:type="dxa"/>
            <w:tcBorders>
              <w:top w:val="nil"/>
              <w:left w:val="nil"/>
              <w:bottom w:val="nil"/>
              <w:right w:val="nil"/>
            </w:tcBorders>
            <w:shd w:val="clear" w:color="auto" w:fill="auto"/>
            <w:noWrap/>
            <w:vAlign w:val="bottom"/>
            <w:hideMark/>
          </w:tcPr>
          <w:p w14:paraId="31894B4C" w14:textId="77777777" w:rsidR="00FE0688" w:rsidRPr="00655D0C" w:rsidRDefault="00FE0688">
            <w:pPr>
              <w:rPr>
                <w:color w:val="000000"/>
                <w:sz w:val="22"/>
                <w:szCs w:val="22"/>
              </w:rPr>
            </w:pPr>
            <w:r w:rsidRPr="00655D0C">
              <w:rPr>
                <w:color w:val="000000"/>
                <w:sz w:val="22"/>
                <w:szCs w:val="22"/>
              </w:rPr>
              <w:t>C16:0 Ceramide (d18:1)</w:t>
            </w:r>
          </w:p>
        </w:tc>
        <w:tc>
          <w:tcPr>
            <w:tcW w:w="3218" w:type="dxa"/>
            <w:tcBorders>
              <w:top w:val="nil"/>
              <w:left w:val="nil"/>
              <w:bottom w:val="nil"/>
              <w:right w:val="nil"/>
            </w:tcBorders>
            <w:shd w:val="clear" w:color="auto" w:fill="auto"/>
            <w:noWrap/>
            <w:vAlign w:val="bottom"/>
            <w:hideMark/>
          </w:tcPr>
          <w:p w14:paraId="7B1A68D0" w14:textId="77777777" w:rsidR="00FE0688" w:rsidRPr="00655D0C" w:rsidRDefault="00FE0688">
            <w:pPr>
              <w:rPr>
                <w:color w:val="000000"/>
                <w:sz w:val="22"/>
                <w:szCs w:val="22"/>
              </w:rPr>
            </w:pPr>
            <w:r w:rsidRPr="00655D0C">
              <w:rPr>
                <w:color w:val="000000"/>
                <w:sz w:val="22"/>
                <w:szCs w:val="22"/>
              </w:rPr>
              <w:t>Sphingolipids</w:t>
            </w:r>
          </w:p>
        </w:tc>
        <w:tc>
          <w:tcPr>
            <w:tcW w:w="1928" w:type="dxa"/>
            <w:tcBorders>
              <w:top w:val="nil"/>
              <w:left w:val="nil"/>
              <w:bottom w:val="nil"/>
              <w:right w:val="nil"/>
            </w:tcBorders>
            <w:shd w:val="clear" w:color="auto" w:fill="auto"/>
            <w:noWrap/>
            <w:vAlign w:val="bottom"/>
            <w:hideMark/>
          </w:tcPr>
          <w:p w14:paraId="3F33FB55" w14:textId="77777777" w:rsidR="00FE0688" w:rsidRPr="00655D0C" w:rsidRDefault="00FE0688">
            <w:pPr>
              <w:rPr>
                <w:color w:val="000000"/>
                <w:sz w:val="22"/>
                <w:szCs w:val="22"/>
              </w:rPr>
            </w:pPr>
            <w:r w:rsidRPr="00655D0C">
              <w:rPr>
                <w:color w:val="000000"/>
                <w:sz w:val="22"/>
                <w:szCs w:val="22"/>
              </w:rPr>
              <w:t>0.03 (0, 0.06)</w:t>
            </w:r>
          </w:p>
        </w:tc>
        <w:tc>
          <w:tcPr>
            <w:tcW w:w="1022" w:type="dxa"/>
            <w:tcBorders>
              <w:top w:val="nil"/>
              <w:left w:val="nil"/>
              <w:bottom w:val="nil"/>
              <w:right w:val="nil"/>
            </w:tcBorders>
            <w:shd w:val="clear" w:color="auto" w:fill="auto"/>
            <w:noWrap/>
            <w:vAlign w:val="bottom"/>
            <w:hideMark/>
          </w:tcPr>
          <w:p w14:paraId="483DCAD0" w14:textId="77777777" w:rsidR="00FE0688" w:rsidRPr="00655D0C" w:rsidRDefault="00FE0688">
            <w:pPr>
              <w:jc w:val="right"/>
              <w:rPr>
                <w:color w:val="000000"/>
                <w:sz w:val="22"/>
                <w:szCs w:val="22"/>
              </w:rPr>
            </w:pPr>
            <w:r w:rsidRPr="00655D0C">
              <w:rPr>
                <w:color w:val="000000"/>
                <w:sz w:val="22"/>
                <w:szCs w:val="22"/>
              </w:rPr>
              <w:t>0.0900</w:t>
            </w:r>
          </w:p>
        </w:tc>
        <w:tc>
          <w:tcPr>
            <w:tcW w:w="1923" w:type="dxa"/>
            <w:tcBorders>
              <w:top w:val="nil"/>
              <w:left w:val="nil"/>
              <w:bottom w:val="nil"/>
              <w:right w:val="nil"/>
            </w:tcBorders>
            <w:shd w:val="clear" w:color="auto" w:fill="auto"/>
            <w:noWrap/>
            <w:vAlign w:val="bottom"/>
            <w:hideMark/>
          </w:tcPr>
          <w:p w14:paraId="059A6CBA" w14:textId="77777777" w:rsidR="00FE0688" w:rsidRPr="00655D0C" w:rsidRDefault="00FE0688">
            <w:pPr>
              <w:rPr>
                <w:color w:val="000000"/>
                <w:sz w:val="22"/>
                <w:szCs w:val="22"/>
              </w:rPr>
            </w:pPr>
            <w:r w:rsidRPr="00655D0C">
              <w:rPr>
                <w:color w:val="000000"/>
                <w:sz w:val="22"/>
                <w:szCs w:val="22"/>
              </w:rPr>
              <w:t>0.02 (-0.01, 0.06)</w:t>
            </w:r>
          </w:p>
        </w:tc>
        <w:tc>
          <w:tcPr>
            <w:tcW w:w="1067" w:type="dxa"/>
            <w:tcBorders>
              <w:top w:val="nil"/>
              <w:left w:val="nil"/>
              <w:bottom w:val="nil"/>
              <w:right w:val="nil"/>
            </w:tcBorders>
            <w:shd w:val="clear" w:color="auto" w:fill="auto"/>
            <w:noWrap/>
            <w:vAlign w:val="bottom"/>
            <w:hideMark/>
          </w:tcPr>
          <w:p w14:paraId="1049C2E9" w14:textId="77777777" w:rsidR="00FE0688" w:rsidRPr="00655D0C" w:rsidRDefault="00FE0688">
            <w:pPr>
              <w:jc w:val="right"/>
              <w:rPr>
                <w:color w:val="000000"/>
                <w:sz w:val="22"/>
                <w:szCs w:val="22"/>
              </w:rPr>
            </w:pPr>
            <w:r w:rsidRPr="00655D0C">
              <w:rPr>
                <w:color w:val="000000"/>
                <w:sz w:val="22"/>
                <w:szCs w:val="22"/>
              </w:rPr>
              <w:t>0.1261</w:t>
            </w:r>
          </w:p>
        </w:tc>
      </w:tr>
      <w:tr w:rsidR="00E605CE" w:rsidRPr="00655D0C" w14:paraId="1CE538F4" w14:textId="77777777" w:rsidTr="006F5E88">
        <w:trPr>
          <w:trHeight w:val="20"/>
        </w:trPr>
        <w:tc>
          <w:tcPr>
            <w:tcW w:w="1890" w:type="dxa"/>
            <w:tcBorders>
              <w:top w:val="nil"/>
              <w:left w:val="nil"/>
              <w:bottom w:val="nil"/>
              <w:right w:val="nil"/>
            </w:tcBorders>
            <w:shd w:val="clear" w:color="auto" w:fill="auto"/>
            <w:noWrap/>
            <w:vAlign w:val="bottom"/>
            <w:hideMark/>
          </w:tcPr>
          <w:p w14:paraId="0B08F703" w14:textId="77777777" w:rsidR="00FE0688" w:rsidRPr="00655D0C" w:rsidRDefault="00FE0688">
            <w:pPr>
              <w:rPr>
                <w:color w:val="000000"/>
                <w:sz w:val="22"/>
                <w:szCs w:val="22"/>
              </w:rPr>
            </w:pPr>
            <w:r w:rsidRPr="00655D0C">
              <w:rPr>
                <w:color w:val="000000"/>
                <w:sz w:val="22"/>
                <w:szCs w:val="22"/>
              </w:rPr>
              <w:t>HMDB0005923</w:t>
            </w:r>
          </w:p>
        </w:tc>
        <w:tc>
          <w:tcPr>
            <w:tcW w:w="1912" w:type="dxa"/>
            <w:tcBorders>
              <w:top w:val="nil"/>
              <w:left w:val="nil"/>
              <w:bottom w:val="nil"/>
              <w:right w:val="nil"/>
            </w:tcBorders>
            <w:shd w:val="clear" w:color="auto" w:fill="auto"/>
            <w:noWrap/>
            <w:vAlign w:val="bottom"/>
            <w:hideMark/>
          </w:tcPr>
          <w:p w14:paraId="71F8E60F" w14:textId="77777777" w:rsidR="00FE0688" w:rsidRPr="00655D0C" w:rsidRDefault="00FE0688">
            <w:pPr>
              <w:rPr>
                <w:color w:val="000000"/>
                <w:sz w:val="22"/>
                <w:szCs w:val="22"/>
              </w:rPr>
            </w:pPr>
            <w:r w:rsidRPr="00655D0C">
              <w:rPr>
                <w:color w:val="000000"/>
                <w:sz w:val="22"/>
                <w:szCs w:val="22"/>
              </w:rPr>
              <w:t>N4-acetylcytidine</w:t>
            </w:r>
          </w:p>
        </w:tc>
        <w:tc>
          <w:tcPr>
            <w:tcW w:w="3218" w:type="dxa"/>
            <w:tcBorders>
              <w:top w:val="nil"/>
              <w:left w:val="nil"/>
              <w:bottom w:val="nil"/>
              <w:right w:val="nil"/>
            </w:tcBorders>
            <w:shd w:val="clear" w:color="auto" w:fill="auto"/>
            <w:noWrap/>
            <w:vAlign w:val="bottom"/>
            <w:hideMark/>
          </w:tcPr>
          <w:p w14:paraId="749EC196" w14:textId="77777777" w:rsidR="00FE0688" w:rsidRPr="00655D0C" w:rsidRDefault="00FE0688">
            <w:pPr>
              <w:rPr>
                <w:color w:val="000000"/>
                <w:sz w:val="22"/>
                <w:szCs w:val="22"/>
              </w:rPr>
            </w:pPr>
            <w:r w:rsidRPr="00655D0C">
              <w:rPr>
                <w:color w:val="000000"/>
                <w:sz w:val="22"/>
                <w:szCs w:val="22"/>
              </w:rPr>
              <w:t>Pyrimidine nucleosides</w:t>
            </w:r>
          </w:p>
        </w:tc>
        <w:tc>
          <w:tcPr>
            <w:tcW w:w="1928" w:type="dxa"/>
            <w:tcBorders>
              <w:top w:val="nil"/>
              <w:left w:val="nil"/>
              <w:bottom w:val="nil"/>
              <w:right w:val="nil"/>
            </w:tcBorders>
            <w:shd w:val="clear" w:color="auto" w:fill="auto"/>
            <w:noWrap/>
            <w:vAlign w:val="bottom"/>
            <w:hideMark/>
          </w:tcPr>
          <w:p w14:paraId="0975862A" w14:textId="77777777" w:rsidR="00FE0688" w:rsidRPr="00655D0C" w:rsidRDefault="00FE0688">
            <w:pPr>
              <w:rPr>
                <w:color w:val="000000"/>
                <w:sz w:val="22"/>
                <w:szCs w:val="22"/>
              </w:rPr>
            </w:pPr>
            <w:r w:rsidRPr="00655D0C">
              <w:rPr>
                <w:color w:val="000000"/>
                <w:sz w:val="22"/>
                <w:szCs w:val="22"/>
              </w:rPr>
              <w:t>0.02 (-0.02, 0.05)</w:t>
            </w:r>
          </w:p>
        </w:tc>
        <w:tc>
          <w:tcPr>
            <w:tcW w:w="1022" w:type="dxa"/>
            <w:tcBorders>
              <w:top w:val="nil"/>
              <w:left w:val="nil"/>
              <w:bottom w:val="nil"/>
              <w:right w:val="nil"/>
            </w:tcBorders>
            <w:shd w:val="clear" w:color="auto" w:fill="auto"/>
            <w:noWrap/>
            <w:vAlign w:val="bottom"/>
            <w:hideMark/>
          </w:tcPr>
          <w:p w14:paraId="7CA8B7AB" w14:textId="77777777" w:rsidR="00FE0688" w:rsidRPr="00655D0C" w:rsidRDefault="00FE0688">
            <w:pPr>
              <w:jc w:val="right"/>
              <w:rPr>
                <w:color w:val="000000"/>
                <w:sz w:val="22"/>
                <w:szCs w:val="22"/>
              </w:rPr>
            </w:pPr>
            <w:r w:rsidRPr="00655D0C">
              <w:rPr>
                <w:color w:val="000000"/>
                <w:sz w:val="22"/>
                <w:szCs w:val="22"/>
              </w:rPr>
              <w:t>0.3048</w:t>
            </w:r>
          </w:p>
        </w:tc>
        <w:tc>
          <w:tcPr>
            <w:tcW w:w="1923" w:type="dxa"/>
            <w:tcBorders>
              <w:top w:val="nil"/>
              <w:left w:val="nil"/>
              <w:bottom w:val="nil"/>
              <w:right w:val="nil"/>
            </w:tcBorders>
            <w:shd w:val="clear" w:color="auto" w:fill="auto"/>
            <w:noWrap/>
            <w:vAlign w:val="bottom"/>
            <w:hideMark/>
          </w:tcPr>
          <w:p w14:paraId="6F9B2716" w14:textId="77777777" w:rsidR="00FE0688" w:rsidRPr="00655D0C" w:rsidRDefault="00FE0688">
            <w:pPr>
              <w:rPr>
                <w:color w:val="000000"/>
                <w:sz w:val="22"/>
                <w:szCs w:val="22"/>
              </w:rPr>
            </w:pPr>
            <w:r w:rsidRPr="00655D0C">
              <w:rPr>
                <w:color w:val="000000"/>
                <w:sz w:val="22"/>
                <w:szCs w:val="22"/>
              </w:rPr>
              <w:t>0.01 (-0.02, 0.04)</w:t>
            </w:r>
          </w:p>
        </w:tc>
        <w:tc>
          <w:tcPr>
            <w:tcW w:w="1067" w:type="dxa"/>
            <w:tcBorders>
              <w:top w:val="nil"/>
              <w:left w:val="nil"/>
              <w:bottom w:val="nil"/>
              <w:right w:val="nil"/>
            </w:tcBorders>
            <w:shd w:val="clear" w:color="auto" w:fill="auto"/>
            <w:noWrap/>
            <w:vAlign w:val="bottom"/>
            <w:hideMark/>
          </w:tcPr>
          <w:p w14:paraId="2E375C85" w14:textId="77777777" w:rsidR="00FE0688" w:rsidRPr="00655D0C" w:rsidRDefault="00FE0688">
            <w:pPr>
              <w:jc w:val="right"/>
              <w:rPr>
                <w:color w:val="000000"/>
                <w:sz w:val="22"/>
                <w:szCs w:val="22"/>
              </w:rPr>
            </w:pPr>
            <w:r w:rsidRPr="00655D0C">
              <w:rPr>
                <w:color w:val="000000"/>
                <w:sz w:val="22"/>
                <w:szCs w:val="22"/>
              </w:rPr>
              <w:t>0.5215</w:t>
            </w:r>
          </w:p>
        </w:tc>
      </w:tr>
      <w:tr w:rsidR="00E605CE" w:rsidRPr="00655D0C" w14:paraId="00B910B7" w14:textId="77777777" w:rsidTr="006F5E88">
        <w:trPr>
          <w:trHeight w:val="20"/>
        </w:trPr>
        <w:tc>
          <w:tcPr>
            <w:tcW w:w="1890" w:type="dxa"/>
            <w:tcBorders>
              <w:top w:val="nil"/>
              <w:left w:val="nil"/>
              <w:bottom w:val="nil"/>
              <w:right w:val="nil"/>
            </w:tcBorders>
            <w:shd w:val="clear" w:color="auto" w:fill="auto"/>
            <w:noWrap/>
            <w:vAlign w:val="bottom"/>
            <w:hideMark/>
          </w:tcPr>
          <w:p w14:paraId="20C6ABEE" w14:textId="57495964" w:rsidR="00FE0688" w:rsidRPr="00655D0C" w:rsidRDefault="00902C30">
            <w:pPr>
              <w:rPr>
                <w:color w:val="000000"/>
                <w:sz w:val="22"/>
                <w:szCs w:val="22"/>
              </w:rPr>
            </w:pPr>
            <w:r w:rsidRPr="00655D0C">
              <w:rPr>
                <w:color w:val="000000"/>
                <w:sz w:val="22"/>
                <w:szCs w:val="22"/>
              </w:rPr>
              <w:t>HMDB0008006*</w:t>
            </w:r>
          </w:p>
        </w:tc>
        <w:tc>
          <w:tcPr>
            <w:tcW w:w="1912" w:type="dxa"/>
            <w:tcBorders>
              <w:top w:val="nil"/>
              <w:left w:val="nil"/>
              <w:bottom w:val="nil"/>
              <w:right w:val="nil"/>
            </w:tcBorders>
            <w:shd w:val="clear" w:color="auto" w:fill="auto"/>
            <w:noWrap/>
            <w:vAlign w:val="bottom"/>
            <w:hideMark/>
          </w:tcPr>
          <w:p w14:paraId="00BE8149" w14:textId="77777777" w:rsidR="00FE0688" w:rsidRPr="00655D0C" w:rsidRDefault="00FE0688">
            <w:pPr>
              <w:rPr>
                <w:color w:val="000000"/>
                <w:sz w:val="22"/>
                <w:szCs w:val="22"/>
              </w:rPr>
            </w:pPr>
            <w:r w:rsidRPr="00655D0C">
              <w:rPr>
                <w:color w:val="000000"/>
                <w:sz w:val="22"/>
                <w:szCs w:val="22"/>
              </w:rPr>
              <w:t>C34:3 PC</w:t>
            </w:r>
          </w:p>
        </w:tc>
        <w:tc>
          <w:tcPr>
            <w:tcW w:w="3218" w:type="dxa"/>
            <w:tcBorders>
              <w:top w:val="nil"/>
              <w:left w:val="nil"/>
              <w:bottom w:val="nil"/>
              <w:right w:val="nil"/>
            </w:tcBorders>
            <w:shd w:val="clear" w:color="auto" w:fill="auto"/>
            <w:noWrap/>
            <w:vAlign w:val="bottom"/>
            <w:hideMark/>
          </w:tcPr>
          <w:p w14:paraId="27728D5C" w14:textId="77777777" w:rsidR="00FE0688" w:rsidRPr="00655D0C" w:rsidRDefault="00FE0688">
            <w:pPr>
              <w:rPr>
                <w:color w:val="000000"/>
                <w:sz w:val="22"/>
                <w:szCs w:val="22"/>
              </w:rPr>
            </w:pPr>
            <w:r w:rsidRPr="00655D0C">
              <w:rPr>
                <w:color w:val="000000"/>
                <w:sz w:val="22"/>
                <w:szCs w:val="22"/>
              </w:rPr>
              <w:t>Glycerophospholipids</w:t>
            </w:r>
          </w:p>
        </w:tc>
        <w:tc>
          <w:tcPr>
            <w:tcW w:w="1928" w:type="dxa"/>
            <w:tcBorders>
              <w:top w:val="nil"/>
              <w:left w:val="nil"/>
              <w:bottom w:val="nil"/>
              <w:right w:val="nil"/>
            </w:tcBorders>
            <w:shd w:val="clear" w:color="auto" w:fill="auto"/>
            <w:noWrap/>
            <w:vAlign w:val="bottom"/>
            <w:hideMark/>
          </w:tcPr>
          <w:p w14:paraId="70A5D2F8" w14:textId="77777777" w:rsidR="00FE0688" w:rsidRPr="00655D0C" w:rsidRDefault="00FE0688">
            <w:pPr>
              <w:rPr>
                <w:b/>
                <w:bCs/>
                <w:color w:val="000000"/>
                <w:sz w:val="22"/>
                <w:szCs w:val="22"/>
              </w:rPr>
            </w:pPr>
            <w:r w:rsidRPr="00655D0C">
              <w:rPr>
                <w:b/>
                <w:bCs/>
                <w:color w:val="000000"/>
                <w:sz w:val="22"/>
                <w:szCs w:val="22"/>
              </w:rPr>
              <w:t>0.05 (0.02, 0.08)</w:t>
            </w:r>
          </w:p>
        </w:tc>
        <w:tc>
          <w:tcPr>
            <w:tcW w:w="1022" w:type="dxa"/>
            <w:tcBorders>
              <w:top w:val="nil"/>
              <w:left w:val="nil"/>
              <w:bottom w:val="nil"/>
              <w:right w:val="nil"/>
            </w:tcBorders>
            <w:shd w:val="clear" w:color="auto" w:fill="auto"/>
            <w:noWrap/>
            <w:vAlign w:val="bottom"/>
            <w:hideMark/>
          </w:tcPr>
          <w:p w14:paraId="249B638D" w14:textId="77777777" w:rsidR="00FE0688" w:rsidRPr="00655D0C" w:rsidRDefault="00FE0688">
            <w:pPr>
              <w:jc w:val="right"/>
              <w:rPr>
                <w:b/>
                <w:bCs/>
                <w:color w:val="000000"/>
                <w:sz w:val="22"/>
                <w:szCs w:val="22"/>
              </w:rPr>
            </w:pPr>
            <w:r w:rsidRPr="00655D0C">
              <w:rPr>
                <w:b/>
                <w:bCs/>
                <w:color w:val="000000"/>
                <w:sz w:val="22"/>
                <w:szCs w:val="22"/>
              </w:rPr>
              <w:t>0.0019</w:t>
            </w:r>
          </w:p>
        </w:tc>
        <w:tc>
          <w:tcPr>
            <w:tcW w:w="1923" w:type="dxa"/>
            <w:tcBorders>
              <w:top w:val="nil"/>
              <w:left w:val="nil"/>
              <w:bottom w:val="nil"/>
              <w:right w:val="nil"/>
            </w:tcBorders>
            <w:shd w:val="clear" w:color="auto" w:fill="auto"/>
            <w:noWrap/>
            <w:vAlign w:val="bottom"/>
            <w:hideMark/>
          </w:tcPr>
          <w:p w14:paraId="7846E638" w14:textId="77777777" w:rsidR="00FE0688" w:rsidRPr="00655D0C" w:rsidRDefault="00FE0688">
            <w:pPr>
              <w:rPr>
                <w:color w:val="000000"/>
                <w:sz w:val="22"/>
                <w:szCs w:val="22"/>
              </w:rPr>
            </w:pPr>
            <w:r w:rsidRPr="00655D0C">
              <w:rPr>
                <w:color w:val="000000"/>
                <w:sz w:val="22"/>
                <w:szCs w:val="22"/>
              </w:rPr>
              <w:t>0.04 (0.01, 0.07)</w:t>
            </w:r>
          </w:p>
        </w:tc>
        <w:tc>
          <w:tcPr>
            <w:tcW w:w="1067" w:type="dxa"/>
            <w:tcBorders>
              <w:top w:val="nil"/>
              <w:left w:val="nil"/>
              <w:bottom w:val="nil"/>
              <w:right w:val="nil"/>
            </w:tcBorders>
            <w:shd w:val="clear" w:color="auto" w:fill="auto"/>
            <w:noWrap/>
            <w:vAlign w:val="bottom"/>
            <w:hideMark/>
          </w:tcPr>
          <w:p w14:paraId="52FAF5EB" w14:textId="77777777" w:rsidR="00FE0688" w:rsidRPr="00655D0C" w:rsidRDefault="00FE0688">
            <w:pPr>
              <w:jc w:val="right"/>
              <w:rPr>
                <w:color w:val="000000"/>
                <w:sz w:val="22"/>
                <w:szCs w:val="22"/>
              </w:rPr>
            </w:pPr>
            <w:r w:rsidRPr="00655D0C">
              <w:rPr>
                <w:color w:val="000000"/>
                <w:sz w:val="22"/>
                <w:szCs w:val="22"/>
              </w:rPr>
              <w:t>0.0080</w:t>
            </w:r>
          </w:p>
        </w:tc>
      </w:tr>
      <w:tr w:rsidR="00E605CE" w:rsidRPr="00655D0C" w14:paraId="466ED130" w14:textId="77777777" w:rsidTr="006F5E88">
        <w:trPr>
          <w:trHeight w:val="20"/>
        </w:trPr>
        <w:tc>
          <w:tcPr>
            <w:tcW w:w="1890" w:type="dxa"/>
            <w:tcBorders>
              <w:top w:val="nil"/>
              <w:left w:val="nil"/>
              <w:bottom w:val="nil"/>
              <w:right w:val="nil"/>
            </w:tcBorders>
            <w:shd w:val="clear" w:color="auto" w:fill="auto"/>
            <w:noWrap/>
            <w:vAlign w:val="bottom"/>
            <w:hideMark/>
          </w:tcPr>
          <w:p w14:paraId="56C2F5E0" w14:textId="5F19353C" w:rsidR="00FE0688" w:rsidRPr="00655D0C" w:rsidRDefault="006F3C50">
            <w:pPr>
              <w:rPr>
                <w:color w:val="000000"/>
                <w:sz w:val="22"/>
                <w:szCs w:val="22"/>
              </w:rPr>
            </w:pPr>
            <w:r w:rsidRPr="00655D0C">
              <w:rPr>
                <w:color w:val="000000"/>
                <w:sz w:val="22"/>
                <w:szCs w:val="22"/>
              </w:rPr>
              <w:t>HMDB0008047*</w:t>
            </w:r>
          </w:p>
        </w:tc>
        <w:tc>
          <w:tcPr>
            <w:tcW w:w="1912" w:type="dxa"/>
            <w:tcBorders>
              <w:top w:val="nil"/>
              <w:left w:val="nil"/>
              <w:bottom w:val="nil"/>
              <w:right w:val="nil"/>
            </w:tcBorders>
            <w:shd w:val="clear" w:color="auto" w:fill="auto"/>
            <w:noWrap/>
            <w:vAlign w:val="bottom"/>
            <w:hideMark/>
          </w:tcPr>
          <w:p w14:paraId="105F7177" w14:textId="77777777" w:rsidR="00FE0688" w:rsidRPr="00655D0C" w:rsidRDefault="00FE0688">
            <w:pPr>
              <w:rPr>
                <w:color w:val="000000"/>
                <w:sz w:val="22"/>
                <w:szCs w:val="22"/>
              </w:rPr>
            </w:pPr>
            <w:r w:rsidRPr="00655D0C">
              <w:rPr>
                <w:color w:val="000000"/>
                <w:sz w:val="22"/>
                <w:szCs w:val="22"/>
              </w:rPr>
              <w:t>C38:3 PC</w:t>
            </w:r>
          </w:p>
        </w:tc>
        <w:tc>
          <w:tcPr>
            <w:tcW w:w="3218" w:type="dxa"/>
            <w:tcBorders>
              <w:top w:val="nil"/>
              <w:left w:val="nil"/>
              <w:bottom w:val="nil"/>
              <w:right w:val="nil"/>
            </w:tcBorders>
            <w:shd w:val="clear" w:color="auto" w:fill="auto"/>
            <w:noWrap/>
            <w:vAlign w:val="bottom"/>
            <w:hideMark/>
          </w:tcPr>
          <w:p w14:paraId="38908E10" w14:textId="77777777" w:rsidR="00FE0688" w:rsidRPr="00655D0C" w:rsidRDefault="00FE0688">
            <w:pPr>
              <w:rPr>
                <w:color w:val="000000"/>
                <w:sz w:val="22"/>
                <w:szCs w:val="22"/>
              </w:rPr>
            </w:pPr>
            <w:r w:rsidRPr="00655D0C">
              <w:rPr>
                <w:color w:val="000000"/>
                <w:sz w:val="22"/>
                <w:szCs w:val="22"/>
              </w:rPr>
              <w:t>Glycerophospholipids</w:t>
            </w:r>
          </w:p>
        </w:tc>
        <w:tc>
          <w:tcPr>
            <w:tcW w:w="1928" w:type="dxa"/>
            <w:tcBorders>
              <w:top w:val="nil"/>
              <w:left w:val="nil"/>
              <w:bottom w:val="nil"/>
              <w:right w:val="nil"/>
            </w:tcBorders>
            <w:shd w:val="clear" w:color="auto" w:fill="auto"/>
            <w:noWrap/>
            <w:vAlign w:val="bottom"/>
            <w:hideMark/>
          </w:tcPr>
          <w:p w14:paraId="1CA6DF9F" w14:textId="77777777" w:rsidR="00FE0688" w:rsidRPr="00655D0C" w:rsidRDefault="00FE0688">
            <w:pPr>
              <w:rPr>
                <w:b/>
                <w:bCs/>
                <w:color w:val="000000"/>
                <w:sz w:val="22"/>
                <w:szCs w:val="22"/>
              </w:rPr>
            </w:pPr>
            <w:r w:rsidRPr="00655D0C">
              <w:rPr>
                <w:b/>
                <w:bCs/>
                <w:color w:val="000000"/>
                <w:sz w:val="22"/>
                <w:szCs w:val="22"/>
              </w:rPr>
              <w:t>0.05 (0.01, 0.08)</w:t>
            </w:r>
          </w:p>
        </w:tc>
        <w:tc>
          <w:tcPr>
            <w:tcW w:w="1022" w:type="dxa"/>
            <w:tcBorders>
              <w:top w:val="nil"/>
              <w:left w:val="nil"/>
              <w:bottom w:val="nil"/>
              <w:right w:val="nil"/>
            </w:tcBorders>
            <w:shd w:val="clear" w:color="auto" w:fill="auto"/>
            <w:noWrap/>
            <w:vAlign w:val="bottom"/>
            <w:hideMark/>
          </w:tcPr>
          <w:p w14:paraId="48DD8824" w14:textId="77777777" w:rsidR="00FE0688" w:rsidRPr="00655D0C" w:rsidRDefault="00FE0688">
            <w:pPr>
              <w:jc w:val="right"/>
              <w:rPr>
                <w:b/>
                <w:bCs/>
                <w:color w:val="000000"/>
                <w:sz w:val="22"/>
                <w:szCs w:val="22"/>
              </w:rPr>
            </w:pPr>
            <w:r w:rsidRPr="00655D0C">
              <w:rPr>
                <w:b/>
                <w:bCs/>
                <w:color w:val="000000"/>
                <w:sz w:val="22"/>
                <w:szCs w:val="22"/>
              </w:rPr>
              <w:t>0.0046</w:t>
            </w:r>
          </w:p>
        </w:tc>
        <w:tc>
          <w:tcPr>
            <w:tcW w:w="1923" w:type="dxa"/>
            <w:tcBorders>
              <w:top w:val="nil"/>
              <w:left w:val="nil"/>
              <w:bottom w:val="nil"/>
              <w:right w:val="nil"/>
            </w:tcBorders>
            <w:shd w:val="clear" w:color="auto" w:fill="auto"/>
            <w:noWrap/>
            <w:vAlign w:val="bottom"/>
            <w:hideMark/>
          </w:tcPr>
          <w:p w14:paraId="75BC9B73" w14:textId="77777777" w:rsidR="00FE0688" w:rsidRPr="00655D0C" w:rsidRDefault="00FE0688">
            <w:pPr>
              <w:rPr>
                <w:color w:val="000000"/>
                <w:sz w:val="22"/>
                <w:szCs w:val="22"/>
              </w:rPr>
            </w:pPr>
            <w:r w:rsidRPr="00655D0C">
              <w:rPr>
                <w:color w:val="000000"/>
                <w:sz w:val="22"/>
                <w:szCs w:val="22"/>
              </w:rPr>
              <w:t>0.04 (0.01, 0.07)</w:t>
            </w:r>
          </w:p>
        </w:tc>
        <w:tc>
          <w:tcPr>
            <w:tcW w:w="1067" w:type="dxa"/>
            <w:tcBorders>
              <w:top w:val="nil"/>
              <w:left w:val="nil"/>
              <w:bottom w:val="nil"/>
              <w:right w:val="nil"/>
            </w:tcBorders>
            <w:shd w:val="clear" w:color="auto" w:fill="auto"/>
            <w:noWrap/>
            <w:vAlign w:val="bottom"/>
            <w:hideMark/>
          </w:tcPr>
          <w:p w14:paraId="5FA48AD4" w14:textId="77777777" w:rsidR="00FE0688" w:rsidRPr="00655D0C" w:rsidRDefault="00FE0688">
            <w:pPr>
              <w:jc w:val="right"/>
              <w:rPr>
                <w:color w:val="000000"/>
                <w:sz w:val="22"/>
                <w:szCs w:val="22"/>
              </w:rPr>
            </w:pPr>
            <w:r w:rsidRPr="00655D0C">
              <w:rPr>
                <w:color w:val="000000"/>
                <w:sz w:val="22"/>
                <w:szCs w:val="22"/>
              </w:rPr>
              <w:t>0.0166</w:t>
            </w:r>
          </w:p>
        </w:tc>
      </w:tr>
      <w:tr w:rsidR="00E605CE" w:rsidRPr="00655D0C" w14:paraId="7CA98614" w14:textId="77777777" w:rsidTr="006F5E88">
        <w:trPr>
          <w:trHeight w:val="20"/>
        </w:trPr>
        <w:tc>
          <w:tcPr>
            <w:tcW w:w="1890" w:type="dxa"/>
            <w:tcBorders>
              <w:top w:val="nil"/>
              <w:left w:val="nil"/>
              <w:bottom w:val="nil"/>
              <w:right w:val="nil"/>
            </w:tcBorders>
            <w:shd w:val="clear" w:color="auto" w:fill="auto"/>
            <w:noWrap/>
            <w:vAlign w:val="bottom"/>
            <w:hideMark/>
          </w:tcPr>
          <w:p w14:paraId="245C070A" w14:textId="77777777" w:rsidR="00FE0688" w:rsidRPr="00655D0C" w:rsidRDefault="00FE0688">
            <w:pPr>
              <w:rPr>
                <w:color w:val="000000"/>
                <w:sz w:val="22"/>
                <w:szCs w:val="22"/>
              </w:rPr>
            </w:pPr>
            <w:r w:rsidRPr="00655D0C">
              <w:rPr>
                <w:color w:val="000000"/>
                <w:sz w:val="22"/>
                <w:szCs w:val="22"/>
              </w:rPr>
              <w:t>HMDB0011130</w:t>
            </w:r>
          </w:p>
        </w:tc>
        <w:tc>
          <w:tcPr>
            <w:tcW w:w="1912" w:type="dxa"/>
            <w:tcBorders>
              <w:top w:val="nil"/>
              <w:left w:val="nil"/>
              <w:bottom w:val="nil"/>
              <w:right w:val="nil"/>
            </w:tcBorders>
            <w:shd w:val="clear" w:color="auto" w:fill="auto"/>
            <w:noWrap/>
            <w:vAlign w:val="bottom"/>
            <w:hideMark/>
          </w:tcPr>
          <w:p w14:paraId="7986D3FC" w14:textId="77777777" w:rsidR="00FE0688" w:rsidRPr="00655D0C" w:rsidRDefault="00FE0688">
            <w:pPr>
              <w:rPr>
                <w:color w:val="000000"/>
                <w:sz w:val="22"/>
                <w:szCs w:val="22"/>
              </w:rPr>
            </w:pPr>
            <w:r w:rsidRPr="00655D0C">
              <w:rPr>
                <w:color w:val="000000"/>
                <w:sz w:val="22"/>
                <w:szCs w:val="22"/>
              </w:rPr>
              <w:t>C18:0 LPE</w:t>
            </w:r>
          </w:p>
        </w:tc>
        <w:tc>
          <w:tcPr>
            <w:tcW w:w="3218" w:type="dxa"/>
            <w:tcBorders>
              <w:top w:val="nil"/>
              <w:left w:val="nil"/>
              <w:bottom w:val="nil"/>
              <w:right w:val="nil"/>
            </w:tcBorders>
            <w:shd w:val="clear" w:color="auto" w:fill="auto"/>
            <w:noWrap/>
            <w:vAlign w:val="bottom"/>
            <w:hideMark/>
          </w:tcPr>
          <w:p w14:paraId="447F6415" w14:textId="77777777" w:rsidR="00FE0688" w:rsidRPr="00655D0C" w:rsidRDefault="00FE0688">
            <w:pPr>
              <w:rPr>
                <w:color w:val="000000"/>
                <w:sz w:val="22"/>
                <w:szCs w:val="22"/>
              </w:rPr>
            </w:pPr>
            <w:r w:rsidRPr="00655D0C">
              <w:rPr>
                <w:color w:val="000000"/>
                <w:sz w:val="22"/>
                <w:szCs w:val="22"/>
              </w:rPr>
              <w:t>Glycerophospholipids</w:t>
            </w:r>
          </w:p>
        </w:tc>
        <w:tc>
          <w:tcPr>
            <w:tcW w:w="1928" w:type="dxa"/>
            <w:tcBorders>
              <w:top w:val="nil"/>
              <w:left w:val="nil"/>
              <w:bottom w:val="nil"/>
              <w:right w:val="nil"/>
            </w:tcBorders>
            <w:shd w:val="clear" w:color="auto" w:fill="auto"/>
            <w:noWrap/>
            <w:vAlign w:val="bottom"/>
            <w:hideMark/>
          </w:tcPr>
          <w:p w14:paraId="662F44EE" w14:textId="77777777" w:rsidR="00FE0688" w:rsidRPr="00655D0C" w:rsidRDefault="00FE0688">
            <w:pPr>
              <w:rPr>
                <w:b/>
                <w:bCs/>
                <w:color w:val="000000"/>
                <w:sz w:val="22"/>
                <w:szCs w:val="22"/>
              </w:rPr>
            </w:pPr>
            <w:r w:rsidRPr="00655D0C">
              <w:rPr>
                <w:b/>
                <w:bCs/>
                <w:color w:val="000000"/>
                <w:sz w:val="22"/>
                <w:szCs w:val="22"/>
              </w:rPr>
              <w:t>0.05 (0.01, 0.08)</w:t>
            </w:r>
          </w:p>
        </w:tc>
        <w:tc>
          <w:tcPr>
            <w:tcW w:w="1022" w:type="dxa"/>
            <w:tcBorders>
              <w:top w:val="nil"/>
              <w:left w:val="nil"/>
              <w:bottom w:val="nil"/>
              <w:right w:val="nil"/>
            </w:tcBorders>
            <w:shd w:val="clear" w:color="auto" w:fill="auto"/>
            <w:noWrap/>
            <w:vAlign w:val="bottom"/>
            <w:hideMark/>
          </w:tcPr>
          <w:p w14:paraId="3E744D5B" w14:textId="77777777" w:rsidR="00FE0688" w:rsidRPr="00655D0C" w:rsidRDefault="00FE0688">
            <w:pPr>
              <w:jc w:val="right"/>
              <w:rPr>
                <w:b/>
                <w:bCs/>
                <w:color w:val="000000"/>
                <w:sz w:val="22"/>
                <w:szCs w:val="22"/>
              </w:rPr>
            </w:pPr>
            <w:r w:rsidRPr="00655D0C">
              <w:rPr>
                <w:b/>
                <w:bCs/>
                <w:color w:val="000000"/>
                <w:sz w:val="22"/>
                <w:szCs w:val="22"/>
              </w:rPr>
              <w:t>0.0075</w:t>
            </w:r>
          </w:p>
        </w:tc>
        <w:tc>
          <w:tcPr>
            <w:tcW w:w="1923" w:type="dxa"/>
            <w:tcBorders>
              <w:top w:val="nil"/>
              <w:left w:val="nil"/>
              <w:bottom w:val="nil"/>
              <w:right w:val="nil"/>
            </w:tcBorders>
            <w:shd w:val="clear" w:color="auto" w:fill="auto"/>
            <w:noWrap/>
            <w:vAlign w:val="bottom"/>
            <w:hideMark/>
          </w:tcPr>
          <w:p w14:paraId="0EC86F4F" w14:textId="77777777" w:rsidR="00FE0688" w:rsidRPr="00655D0C" w:rsidRDefault="00FE0688">
            <w:pPr>
              <w:rPr>
                <w:color w:val="000000"/>
                <w:sz w:val="22"/>
                <w:szCs w:val="22"/>
              </w:rPr>
            </w:pPr>
            <w:r w:rsidRPr="00655D0C">
              <w:rPr>
                <w:color w:val="000000"/>
                <w:sz w:val="22"/>
                <w:szCs w:val="22"/>
              </w:rPr>
              <w:t>0.05 (0.01, 0.08)</w:t>
            </w:r>
          </w:p>
        </w:tc>
        <w:tc>
          <w:tcPr>
            <w:tcW w:w="1067" w:type="dxa"/>
            <w:tcBorders>
              <w:top w:val="nil"/>
              <w:left w:val="nil"/>
              <w:bottom w:val="nil"/>
              <w:right w:val="nil"/>
            </w:tcBorders>
            <w:shd w:val="clear" w:color="auto" w:fill="auto"/>
            <w:noWrap/>
            <w:vAlign w:val="bottom"/>
            <w:hideMark/>
          </w:tcPr>
          <w:p w14:paraId="3A62D59C" w14:textId="77777777" w:rsidR="00FE0688" w:rsidRPr="00655D0C" w:rsidRDefault="00FE0688">
            <w:pPr>
              <w:jc w:val="right"/>
              <w:rPr>
                <w:color w:val="000000"/>
                <w:sz w:val="22"/>
                <w:szCs w:val="22"/>
              </w:rPr>
            </w:pPr>
            <w:r w:rsidRPr="00655D0C">
              <w:rPr>
                <w:color w:val="000000"/>
                <w:sz w:val="22"/>
                <w:szCs w:val="22"/>
              </w:rPr>
              <w:t>0.0073</w:t>
            </w:r>
          </w:p>
        </w:tc>
      </w:tr>
      <w:tr w:rsidR="00E605CE" w:rsidRPr="00655D0C" w14:paraId="25AE5FA2" w14:textId="77777777" w:rsidTr="006F5E88">
        <w:trPr>
          <w:trHeight w:val="20"/>
        </w:trPr>
        <w:tc>
          <w:tcPr>
            <w:tcW w:w="1890" w:type="dxa"/>
            <w:tcBorders>
              <w:top w:val="nil"/>
              <w:left w:val="nil"/>
              <w:bottom w:val="single" w:sz="4" w:space="0" w:color="auto"/>
              <w:right w:val="nil"/>
            </w:tcBorders>
            <w:shd w:val="clear" w:color="auto" w:fill="auto"/>
            <w:noWrap/>
            <w:vAlign w:val="bottom"/>
            <w:hideMark/>
          </w:tcPr>
          <w:p w14:paraId="0E89A741" w14:textId="6A749A1D" w:rsidR="00FE0688" w:rsidRPr="00655D0C" w:rsidRDefault="006F5E88">
            <w:pPr>
              <w:rPr>
                <w:color w:val="000000"/>
                <w:sz w:val="22"/>
                <w:szCs w:val="22"/>
              </w:rPr>
            </w:pPr>
            <w:r w:rsidRPr="00655D0C">
              <w:rPr>
                <w:color w:val="000000"/>
                <w:sz w:val="22"/>
                <w:szCs w:val="22"/>
              </w:rPr>
              <w:t>HMDB0011220*</w:t>
            </w:r>
          </w:p>
        </w:tc>
        <w:tc>
          <w:tcPr>
            <w:tcW w:w="1912" w:type="dxa"/>
            <w:tcBorders>
              <w:top w:val="nil"/>
              <w:left w:val="nil"/>
              <w:bottom w:val="single" w:sz="4" w:space="0" w:color="auto"/>
              <w:right w:val="nil"/>
            </w:tcBorders>
            <w:shd w:val="clear" w:color="auto" w:fill="auto"/>
            <w:noWrap/>
            <w:vAlign w:val="bottom"/>
            <w:hideMark/>
          </w:tcPr>
          <w:p w14:paraId="51E21100" w14:textId="77777777" w:rsidR="00FE0688" w:rsidRPr="00655D0C" w:rsidRDefault="00FE0688">
            <w:pPr>
              <w:rPr>
                <w:color w:val="000000"/>
                <w:sz w:val="22"/>
                <w:szCs w:val="22"/>
              </w:rPr>
            </w:pPr>
            <w:r w:rsidRPr="00655D0C">
              <w:rPr>
                <w:color w:val="000000"/>
                <w:sz w:val="22"/>
                <w:szCs w:val="22"/>
              </w:rPr>
              <w:t>C36:5 PC plasmalogen-B</w:t>
            </w:r>
          </w:p>
        </w:tc>
        <w:tc>
          <w:tcPr>
            <w:tcW w:w="3218" w:type="dxa"/>
            <w:tcBorders>
              <w:top w:val="nil"/>
              <w:left w:val="nil"/>
              <w:bottom w:val="single" w:sz="4" w:space="0" w:color="auto"/>
              <w:right w:val="nil"/>
            </w:tcBorders>
            <w:shd w:val="clear" w:color="auto" w:fill="auto"/>
            <w:noWrap/>
            <w:vAlign w:val="bottom"/>
            <w:hideMark/>
          </w:tcPr>
          <w:p w14:paraId="68B3032A" w14:textId="77777777" w:rsidR="00FE0688" w:rsidRPr="00655D0C" w:rsidRDefault="00FE0688">
            <w:pPr>
              <w:rPr>
                <w:color w:val="000000"/>
                <w:sz w:val="22"/>
                <w:szCs w:val="22"/>
              </w:rPr>
            </w:pPr>
            <w:r w:rsidRPr="00655D0C">
              <w:rPr>
                <w:color w:val="000000"/>
                <w:sz w:val="22"/>
                <w:szCs w:val="22"/>
              </w:rPr>
              <w:t>Glycerophospholipids</w:t>
            </w:r>
          </w:p>
        </w:tc>
        <w:tc>
          <w:tcPr>
            <w:tcW w:w="1928" w:type="dxa"/>
            <w:tcBorders>
              <w:top w:val="nil"/>
              <w:left w:val="nil"/>
              <w:bottom w:val="single" w:sz="4" w:space="0" w:color="auto"/>
              <w:right w:val="nil"/>
            </w:tcBorders>
            <w:shd w:val="clear" w:color="auto" w:fill="auto"/>
            <w:noWrap/>
            <w:vAlign w:val="bottom"/>
            <w:hideMark/>
          </w:tcPr>
          <w:p w14:paraId="368D5E1D" w14:textId="77777777" w:rsidR="00FE0688" w:rsidRPr="00655D0C" w:rsidRDefault="00FE0688">
            <w:pPr>
              <w:rPr>
                <w:color w:val="000000"/>
                <w:sz w:val="22"/>
                <w:szCs w:val="22"/>
              </w:rPr>
            </w:pPr>
            <w:r w:rsidRPr="00655D0C">
              <w:rPr>
                <w:color w:val="000000"/>
                <w:sz w:val="22"/>
                <w:szCs w:val="22"/>
              </w:rPr>
              <w:t>-0.01 (-0.05, 0.02)</w:t>
            </w:r>
          </w:p>
        </w:tc>
        <w:tc>
          <w:tcPr>
            <w:tcW w:w="1022" w:type="dxa"/>
            <w:tcBorders>
              <w:top w:val="nil"/>
              <w:left w:val="nil"/>
              <w:bottom w:val="single" w:sz="4" w:space="0" w:color="auto"/>
              <w:right w:val="nil"/>
            </w:tcBorders>
            <w:shd w:val="clear" w:color="auto" w:fill="auto"/>
            <w:noWrap/>
            <w:vAlign w:val="bottom"/>
            <w:hideMark/>
          </w:tcPr>
          <w:p w14:paraId="6860620A" w14:textId="77777777" w:rsidR="00FE0688" w:rsidRPr="00655D0C" w:rsidRDefault="00FE0688">
            <w:pPr>
              <w:jc w:val="right"/>
              <w:rPr>
                <w:color w:val="000000"/>
                <w:sz w:val="22"/>
                <w:szCs w:val="22"/>
              </w:rPr>
            </w:pPr>
            <w:r w:rsidRPr="00655D0C">
              <w:rPr>
                <w:color w:val="000000"/>
                <w:sz w:val="22"/>
                <w:szCs w:val="22"/>
              </w:rPr>
              <w:t>0.4503</w:t>
            </w:r>
          </w:p>
        </w:tc>
        <w:tc>
          <w:tcPr>
            <w:tcW w:w="1923" w:type="dxa"/>
            <w:tcBorders>
              <w:top w:val="nil"/>
              <w:left w:val="nil"/>
              <w:bottom w:val="single" w:sz="4" w:space="0" w:color="auto"/>
              <w:right w:val="nil"/>
            </w:tcBorders>
            <w:shd w:val="clear" w:color="auto" w:fill="auto"/>
            <w:noWrap/>
            <w:vAlign w:val="bottom"/>
            <w:hideMark/>
          </w:tcPr>
          <w:p w14:paraId="549DFBDD" w14:textId="77777777" w:rsidR="00FE0688" w:rsidRPr="00655D0C" w:rsidRDefault="00FE0688">
            <w:pPr>
              <w:rPr>
                <w:color w:val="000000"/>
                <w:sz w:val="22"/>
                <w:szCs w:val="22"/>
              </w:rPr>
            </w:pPr>
            <w:r w:rsidRPr="00655D0C">
              <w:rPr>
                <w:color w:val="000000"/>
                <w:sz w:val="22"/>
                <w:szCs w:val="22"/>
              </w:rPr>
              <w:t>-0.01 (-0.05, 0.02)</w:t>
            </w:r>
          </w:p>
        </w:tc>
        <w:tc>
          <w:tcPr>
            <w:tcW w:w="1067" w:type="dxa"/>
            <w:tcBorders>
              <w:top w:val="nil"/>
              <w:left w:val="nil"/>
              <w:bottom w:val="single" w:sz="4" w:space="0" w:color="auto"/>
              <w:right w:val="nil"/>
            </w:tcBorders>
            <w:shd w:val="clear" w:color="auto" w:fill="auto"/>
            <w:noWrap/>
            <w:vAlign w:val="bottom"/>
            <w:hideMark/>
          </w:tcPr>
          <w:p w14:paraId="4BD42C25" w14:textId="77777777" w:rsidR="00FE0688" w:rsidRPr="00655D0C" w:rsidRDefault="00FE0688">
            <w:pPr>
              <w:jc w:val="right"/>
              <w:rPr>
                <w:color w:val="000000"/>
                <w:sz w:val="22"/>
                <w:szCs w:val="22"/>
              </w:rPr>
            </w:pPr>
            <w:r w:rsidRPr="00655D0C">
              <w:rPr>
                <w:color w:val="000000"/>
                <w:sz w:val="22"/>
                <w:szCs w:val="22"/>
              </w:rPr>
              <w:t>0.3803</w:t>
            </w:r>
          </w:p>
        </w:tc>
      </w:tr>
      <w:tr w:rsidR="00FE0688" w:rsidRPr="00655D0C" w14:paraId="2C3BFCD0" w14:textId="77777777" w:rsidTr="00902C30">
        <w:trPr>
          <w:trHeight w:val="20"/>
        </w:trPr>
        <w:tc>
          <w:tcPr>
            <w:tcW w:w="12960" w:type="dxa"/>
            <w:gridSpan w:val="7"/>
            <w:tcBorders>
              <w:top w:val="nil"/>
              <w:left w:val="nil"/>
              <w:bottom w:val="single" w:sz="4" w:space="0" w:color="auto"/>
              <w:right w:val="nil"/>
            </w:tcBorders>
            <w:shd w:val="clear" w:color="auto" w:fill="auto"/>
            <w:noWrap/>
            <w:vAlign w:val="bottom"/>
            <w:hideMark/>
          </w:tcPr>
          <w:p w14:paraId="2D979BAD" w14:textId="77777777" w:rsidR="00FE0688" w:rsidRPr="00655D0C" w:rsidRDefault="00FE0688">
            <w:pPr>
              <w:rPr>
                <w:i/>
                <w:iCs/>
                <w:color w:val="000000"/>
                <w:sz w:val="22"/>
                <w:szCs w:val="22"/>
              </w:rPr>
            </w:pPr>
            <w:r w:rsidRPr="00655D0C">
              <w:rPr>
                <w:i/>
                <w:iCs/>
                <w:color w:val="000000"/>
                <w:sz w:val="22"/>
                <w:szCs w:val="22"/>
              </w:rPr>
              <w:t>Mind-Body Study</w:t>
            </w:r>
          </w:p>
        </w:tc>
      </w:tr>
      <w:tr w:rsidR="00E605CE" w:rsidRPr="00655D0C" w14:paraId="37233370" w14:textId="77777777" w:rsidTr="006F5E88">
        <w:trPr>
          <w:trHeight w:val="20"/>
        </w:trPr>
        <w:tc>
          <w:tcPr>
            <w:tcW w:w="1890" w:type="dxa"/>
            <w:tcBorders>
              <w:top w:val="nil"/>
              <w:left w:val="nil"/>
              <w:bottom w:val="nil"/>
              <w:right w:val="nil"/>
            </w:tcBorders>
            <w:shd w:val="clear" w:color="auto" w:fill="auto"/>
            <w:noWrap/>
            <w:vAlign w:val="bottom"/>
            <w:hideMark/>
          </w:tcPr>
          <w:p w14:paraId="145E7D8C" w14:textId="77777777" w:rsidR="00FE0688" w:rsidRPr="00655D0C" w:rsidRDefault="00FE0688">
            <w:pPr>
              <w:rPr>
                <w:color w:val="000000"/>
                <w:sz w:val="22"/>
                <w:szCs w:val="22"/>
              </w:rPr>
            </w:pPr>
            <w:r w:rsidRPr="00655D0C">
              <w:rPr>
                <w:color w:val="000000"/>
                <w:sz w:val="22"/>
                <w:szCs w:val="22"/>
              </w:rPr>
              <w:t>HMDB0000112</w:t>
            </w:r>
          </w:p>
        </w:tc>
        <w:tc>
          <w:tcPr>
            <w:tcW w:w="1912" w:type="dxa"/>
            <w:tcBorders>
              <w:top w:val="nil"/>
              <w:left w:val="nil"/>
              <w:bottom w:val="nil"/>
              <w:right w:val="nil"/>
            </w:tcBorders>
            <w:shd w:val="clear" w:color="auto" w:fill="auto"/>
            <w:noWrap/>
            <w:vAlign w:val="bottom"/>
            <w:hideMark/>
          </w:tcPr>
          <w:p w14:paraId="0803305D" w14:textId="77777777" w:rsidR="00FE0688" w:rsidRPr="00655D0C" w:rsidRDefault="00FE0688">
            <w:pPr>
              <w:rPr>
                <w:color w:val="000000"/>
                <w:sz w:val="22"/>
                <w:szCs w:val="22"/>
              </w:rPr>
            </w:pPr>
            <w:r w:rsidRPr="00655D0C">
              <w:rPr>
                <w:color w:val="000000"/>
                <w:sz w:val="22"/>
                <w:szCs w:val="22"/>
              </w:rPr>
              <w:t>GABA</w:t>
            </w:r>
          </w:p>
        </w:tc>
        <w:tc>
          <w:tcPr>
            <w:tcW w:w="3218" w:type="dxa"/>
            <w:tcBorders>
              <w:top w:val="nil"/>
              <w:left w:val="nil"/>
              <w:bottom w:val="nil"/>
              <w:right w:val="nil"/>
            </w:tcBorders>
            <w:shd w:val="clear" w:color="auto" w:fill="auto"/>
            <w:noWrap/>
            <w:vAlign w:val="bottom"/>
            <w:hideMark/>
          </w:tcPr>
          <w:p w14:paraId="7D6324B7" w14:textId="77777777" w:rsidR="00FE0688" w:rsidRPr="00655D0C" w:rsidRDefault="00FE0688">
            <w:pPr>
              <w:rPr>
                <w:color w:val="000000"/>
                <w:sz w:val="22"/>
                <w:szCs w:val="22"/>
              </w:rPr>
            </w:pPr>
            <w:r w:rsidRPr="00655D0C">
              <w:rPr>
                <w:color w:val="000000"/>
                <w:sz w:val="22"/>
                <w:szCs w:val="22"/>
              </w:rPr>
              <w:t>Carboxylic acids and derivatives</w:t>
            </w:r>
          </w:p>
        </w:tc>
        <w:tc>
          <w:tcPr>
            <w:tcW w:w="1928" w:type="dxa"/>
            <w:tcBorders>
              <w:top w:val="nil"/>
              <w:left w:val="nil"/>
              <w:bottom w:val="nil"/>
              <w:right w:val="nil"/>
            </w:tcBorders>
            <w:shd w:val="clear" w:color="auto" w:fill="auto"/>
            <w:noWrap/>
            <w:vAlign w:val="bottom"/>
            <w:hideMark/>
          </w:tcPr>
          <w:p w14:paraId="5F8484E1" w14:textId="77777777" w:rsidR="00FE0688" w:rsidRPr="00655D0C" w:rsidRDefault="00FE0688">
            <w:pPr>
              <w:rPr>
                <w:color w:val="000000"/>
                <w:sz w:val="22"/>
                <w:szCs w:val="22"/>
              </w:rPr>
            </w:pPr>
            <w:r w:rsidRPr="00655D0C">
              <w:rPr>
                <w:color w:val="000000"/>
                <w:sz w:val="22"/>
                <w:szCs w:val="22"/>
              </w:rPr>
              <w:t>-0.07 (-0.18, 0.03)</w:t>
            </w:r>
          </w:p>
        </w:tc>
        <w:tc>
          <w:tcPr>
            <w:tcW w:w="1022" w:type="dxa"/>
            <w:tcBorders>
              <w:top w:val="nil"/>
              <w:left w:val="nil"/>
              <w:bottom w:val="nil"/>
              <w:right w:val="nil"/>
            </w:tcBorders>
            <w:shd w:val="clear" w:color="auto" w:fill="auto"/>
            <w:noWrap/>
            <w:vAlign w:val="bottom"/>
            <w:hideMark/>
          </w:tcPr>
          <w:p w14:paraId="79EA8413" w14:textId="77777777" w:rsidR="00FE0688" w:rsidRPr="00655D0C" w:rsidRDefault="00FE0688">
            <w:pPr>
              <w:jc w:val="right"/>
              <w:rPr>
                <w:color w:val="000000"/>
                <w:sz w:val="22"/>
                <w:szCs w:val="22"/>
              </w:rPr>
            </w:pPr>
            <w:r w:rsidRPr="00655D0C">
              <w:rPr>
                <w:color w:val="000000"/>
                <w:sz w:val="22"/>
                <w:szCs w:val="22"/>
              </w:rPr>
              <w:t>0.1864</w:t>
            </w:r>
          </w:p>
        </w:tc>
        <w:tc>
          <w:tcPr>
            <w:tcW w:w="1923" w:type="dxa"/>
            <w:tcBorders>
              <w:top w:val="nil"/>
              <w:left w:val="nil"/>
              <w:bottom w:val="nil"/>
              <w:right w:val="nil"/>
            </w:tcBorders>
            <w:shd w:val="clear" w:color="auto" w:fill="auto"/>
            <w:noWrap/>
            <w:vAlign w:val="bottom"/>
            <w:hideMark/>
          </w:tcPr>
          <w:p w14:paraId="34D9D306" w14:textId="77777777" w:rsidR="00FE0688" w:rsidRPr="00655D0C" w:rsidRDefault="00FE0688">
            <w:pPr>
              <w:rPr>
                <w:color w:val="000000"/>
                <w:sz w:val="22"/>
                <w:szCs w:val="22"/>
              </w:rPr>
            </w:pPr>
            <w:r w:rsidRPr="00655D0C">
              <w:rPr>
                <w:color w:val="000000"/>
                <w:sz w:val="22"/>
                <w:szCs w:val="22"/>
              </w:rPr>
              <w:t>-0.08 (-0.19, 0.03)</w:t>
            </w:r>
          </w:p>
        </w:tc>
        <w:tc>
          <w:tcPr>
            <w:tcW w:w="1067" w:type="dxa"/>
            <w:tcBorders>
              <w:top w:val="nil"/>
              <w:left w:val="nil"/>
              <w:bottom w:val="nil"/>
              <w:right w:val="nil"/>
            </w:tcBorders>
            <w:shd w:val="clear" w:color="auto" w:fill="auto"/>
            <w:noWrap/>
            <w:vAlign w:val="bottom"/>
            <w:hideMark/>
          </w:tcPr>
          <w:p w14:paraId="23816C44" w14:textId="77777777" w:rsidR="00FE0688" w:rsidRPr="00655D0C" w:rsidRDefault="00FE0688">
            <w:pPr>
              <w:jc w:val="right"/>
              <w:rPr>
                <w:color w:val="000000"/>
                <w:sz w:val="22"/>
                <w:szCs w:val="22"/>
              </w:rPr>
            </w:pPr>
            <w:r w:rsidRPr="00655D0C">
              <w:rPr>
                <w:color w:val="000000"/>
                <w:sz w:val="22"/>
                <w:szCs w:val="22"/>
              </w:rPr>
              <w:t>0.1421</w:t>
            </w:r>
          </w:p>
        </w:tc>
      </w:tr>
      <w:tr w:rsidR="00E605CE" w:rsidRPr="00655D0C" w14:paraId="75898365" w14:textId="77777777" w:rsidTr="006F5E88">
        <w:trPr>
          <w:trHeight w:val="20"/>
        </w:trPr>
        <w:tc>
          <w:tcPr>
            <w:tcW w:w="1890" w:type="dxa"/>
            <w:tcBorders>
              <w:top w:val="nil"/>
              <w:left w:val="nil"/>
              <w:bottom w:val="nil"/>
              <w:right w:val="nil"/>
            </w:tcBorders>
            <w:shd w:val="clear" w:color="auto" w:fill="auto"/>
            <w:noWrap/>
            <w:vAlign w:val="bottom"/>
            <w:hideMark/>
          </w:tcPr>
          <w:p w14:paraId="5C791525" w14:textId="77777777" w:rsidR="00FE0688" w:rsidRPr="00655D0C" w:rsidRDefault="00FE0688">
            <w:pPr>
              <w:rPr>
                <w:color w:val="000000"/>
                <w:sz w:val="22"/>
                <w:szCs w:val="22"/>
              </w:rPr>
            </w:pPr>
            <w:r w:rsidRPr="00655D0C">
              <w:rPr>
                <w:color w:val="000000"/>
                <w:sz w:val="22"/>
                <w:szCs w:val="22"/>
              </w:rPr>
              <w:t>HMDB0000167</w:t>
            </w:r>
          </w:p>
        </w:tc>
        <w:tc>
          <w:tcPr>
            <w:tcW w:w="1912" w:type="dxa"/>
            <w:tcBorders>
              <w:top w:val="nil"/>
              <w:left w:val="nil"/>
              <w:bottom w:val="nil"/>
              <w:right w:val="nil"/>
            </w:tcBorders>
            <w:shd w:val="clear" w:color="auto" w:fill="auto"/>
            <w:noWrap/>
            <w:vAlign w:val="bottom"/>
            <w:hideMark/>
          </w:tcPr>
          <w:p w14:paraId="2C2D14E5" w14:textId="77777777" w:rsidR="00FE0688" w:rsidRPr="00655D0C" w:rsidRDefault="00FE0688">
            <w:pPr>
              <w:rPr>
                <w:color w:val="000000"/>
                <w:sz w:val="22"/>
                <w:szCs w:val="22"/>
              </w:rPr>
            </w:pPr>
            <w:r w:rsidRPr="00655D0C">
              <w:rPr>
                <w:color w:val="000000"/>
                <w:sz w:val="22"/>
                <w:szCs w:val="22"/>
              </w:rPr>
              <w:t>threonine</w:t>
            </w:r>
          </w:p>
        </w:tc>
        <w:tc>
          <w:tcPr>
            <w:tcW w:w="3218" w:type="dxa"/>
            <w:tcBorders>
              <w:top w:val="nil"/>
              <w:left w:val="nil"/>
              <w:bottom w:val="nil"/>
              <w:right w:val="nil"/>
            </w:tcBorders>
            <w:shd w:val="clear" w:color="auto" w:fill="auto"/>
            <w:noWrap/>
            <w:vAlign w:val="bottom"/>
            <w:hideMark/>
          </w:tcPr>
          <w:p w14:paraId="5887509C" w14:textId="77777777" w:rsidR="00FE0688" w:rsidRPr="00655D0C" w:rsidRDefault="00FE0688">
            <w:pPr>
              <w:rPr>
                <w:color w:val="000000"/>
                <w:sz w:val="22"/>
                <w:szCs w:val="22"/>
              </w:rPr>
            </w:pPr>
            <w:r w:rsidRPr="00655D0C">
              <w:rPr>
                <w:color w:val="000000"/>
                <w:sz w:val="22"/>
                <w:szCs w:val="22"/>
              </w:rPr>
              <w:t>Carboxylic acids and derivatives</w:t>
            </w:r>
          </w:p>
        </w:tc>
        <w:tc>
          <w:tcPr>
            <w:tcW w:w="1928" w:type="dxa"/>
            <w:tcBorders>
              <w:top w:val="nil"/>
              <w:left w:val="nil"/>
              <w:bottom w:val="nil"/>
              <w:right w:val="nil"/>
            </w:tcBorders>
            <w:shd w:val="clear" w:color="auto" w:fill="auto"/>
            <w:noWrap/>
            <w:vAlign w:val="bottom"/>
            <w:hideMark/>
          </w:tcPr>
          <w:p w14:paraId="5A2C4C15" w14:textId="77777777" w:rsidR="00FE0688" w:rsidRPr="00655D0C" w:rsidRDefault="00FE0688">
            <w:pPr>
              <w:rPr>
                <w:color w:val="000000"/>
                <w:sz w:val="22"/>
                <w:szCs w:val="22"/>
              </w:rPr>
            </w:pPr>
            <w:r w:rsidRPr="00655D0C">
              <w:rPr>
                <w:color w:val="000000"/>
                <w:sz w:val="22"/>
                <w:szCs w:val="22"/>
              </w:rPr>
              <w:t>0 (-0.1, 0.1)</w:t>
            </w:r>
          </w:p>
        </w:tc>
        <w:tc>
          <w:tcPr>
            <w:tcW w:w="1022" w:type="dxa"/>
            <w:tcBorders>
              <w:top w:val="nil"/>
              <w:left w:val="nil"/>
              <w:bottom w:val="nil"/>
              <w:right w:val="nil"/>
            </w:tcBorders>
            <w:shd w:val="clear" w:color="auto" w:fill="auto"/>
            <w:noWrap/>
            <w:vAlign w:val="bottom"/>
            <w:hideMark/>
          </w:tcPr>
          <w:p w14:paraId="706FB28B" w14:textId="77777777" w:rsidR="00FE0688" w:rsidRPr="00655D0C" w:rsidRDefault="00FE0688">
            <w:pPr>
              <w:jc w:val="right"/>
              <w:rPr>
                <w:color w:val="000000"/>
                <w:sz w:val="22"/>
                <w:szCs w:val="22"/>
              </w:rPr>
            </w:pPr>
            <w:r w:rsidRPr="00655D0C">
              <w:rPr>
                <w:color w:val="000000"/>
                <w:sz w:val="22"/>
                <w:szCs w:val="22"/>
              </w:rPr>
              <w:t>0.9859</w:t>
            </w:r>
          </w:p>
        </w:tc>
        <w:tc>
          <w:tcPr>
            <w:tcW w:w="1923" w:type="dxa"/>
            <w:tcBorders>
              <w:top w:val="nil"/>
              <w:left w:val="nil"/>
              <w:bottom w:val="nil"/>
              <w:right w:val="nil"/>
            </w:tcBorders>
            <w:shd w:val="clear" w:color="auto" w:fill="auto"/>
            <w:noWrap/>
            <w:vAlign w:val="bottom"/>
            <w:hideMark/>
          </w:tcPr>
          <w:p w14:paraId="08217470" w14:textId="77777777" w:rsidR="00FE0688" w:rsidRPr="00655D0C" w:rsidRDefault="00FE0688">
            <w:pPr>
              <w:rPr>
                <w:color w:val="000000"/>
                <w:sz w:val="22"/>
                <w:szCs w:val="22"/>
              </w:rPr>
            </w:pPr>
            <w:r w:rsidRPr="00655D0C">
              <w:rPr>
                <w:color w:val="000000"/>
                <w:sz w:val="22"/>
                <w:szCs w:val="22"/>
              </w:rPr>
              <w:t>-0.01 (-0.12, 0.09)</w:t>
            </w:r>
          </w:p>
        </w:tc>
        <w:tc>
          <w:tcPr>
            <w:tcW w:w="1067" w:type="dxa"/>
            <w:tcBorders>
              <w:top w:val="nil"/>
              <w:left w:val="nil"/>
              <w:bottom w:val="nil"/>
              <w:right w:val="nil"/>
            </w:tcBorders>
            <w:shd w:val="clear" w:color="auto" w:fill="auto"/>
            <w:noWrap/>
            <w:vAlign w:val="bottom"/>
            <w:hideMark/>
          </w:tcPr>
          <w:p w14:paraId="067C9C6C" w14:textId="77777777" w:rsidR="00FE0688" w:rsidRPr="00655D0C" w:rsidRDefault="00FE0688">
            <w:pPr>
              <w:jc w:val="right"/>
              <w:rPr>
                <w:color w:val="000000"/>
                <w:sz w:val="22"/>
                <w:szCs w:val="22"/>
              </w:rPr>
            </w:pPr>
            <w:r w:rsidRPr="00655D0C">
              <w:rPr>
                <w:color w:val="000000"/>
                <w:sz w:val="22"/>
                <w:szCs w:val="22"/>
              </w:rPr>
              <w:t>0.8238</w:t>
            </w:r>
          </w:p>
        </w:tc>
      </w:tr>
      <w:tr w:rsidR="00E605CE" w:rsidRPr="00655D0C" w14:paraId="2D864992" w14:textId="77777777" w:rsidTr="006F5E88">
        <w:trPr>
          <w:trHeight w:val="20"/>
        </w:trPr>
        <w:tc>
          <w:tcPr>
            <w:tcW w:w="1890" w:type="dxa"/>
            <w:tcBorders>
              <w:top w:val="nil"/>
              <w:left w:val="nil"/>
              <w:bottom w:val="nil"/>
              <w:right w:val="nil"/>
            </w:tcBorders>
            <w:shd w:val="clear" w:color="auto" w:fill="auto"/>
            <w:noWrap/>
            <w:vAlign w:val="bottom"/>
            <w:hideMark/>
          </w:tcPr>
          <w:p w14:paraId="3782A151" w14:textId="77777777" w:rsidR="00FE0688" w:rsidRPr="00655D0C" w:rsidRDefault="00FE0688">
            <w:pPr>
              <w:rPr>
                <w:color w:val="000000"/>
                <w:sz w:val="22"/>
                <w:szCs w:val="22"/>
              </w:rPr>
            </w:pPr>
            <w:r w:rsidRPr="00655D0C">
              <w:rPr>
                <w:color w:val="000000"/>
                <w:sz w:val="22"/>
                <w:szCs w:val="22"/>
              </w:rPr>
              <w:t>HMDB0000235</w:t>
            </w:r>
          </w:p>
        </w:tc>
        <w:tc>
          <w:tcPr>
            <w:tcW w:w="1912" w:type="dxa"/>
            <w:tcBorders>
              <w:top w:val="nil"/>
              <w:left w:val="nil"/>
              <w:bottom w:val="nil"/>
              <w:right w:val="nil"/>
            </w:tcBorders>
            <w:shd w:val="clear" w:color="auto" w:fill="auto"/>
            <w:noWrap/>
            <w:vAlign w:val="bottom"/>
            <w:hideMark/>
          </w:tcPr>
          <w:p w14:paraId="2973825C" w14:textId="77777777" w:rsidR="00FE0688" w:rsidRPr="00655D0C" w:rsidRDefault="00FE0688">
            <w:pPr>
              <w:rPr>
                <w:color w:val="000000"/>
                <w:sz w:val="22"/>
                <w:szCs w:val="22"/>
              </w:rPr>
            </w:pPr>
            <w:r w:rsidRPr="00655D0C">
              <w:rPr>
                <w:color w:val="000000"/>
                <w:sz w:val="22"/>
                <w:szCs w:val="22"/>
              </w:rPr>
              <w:t>thiamine</w:t>
            </w:r>
          </w:p>
        </w:tc>
        <w:tc>
          <w:tcPr>
            <w:tcW w:w="3218" w:type="dxa"/>
            <w:tcBorders>
              <w:top w:val="nil"/>
              <w:left w:val="nil"/>
              <w:bottom w:val="nil"/>
              <w:right w:val="nil"/>
            </w:tcBorders>
            <w:shd w:val="clear" w:color="auto" w:fill="auto"/>
            <w:noWrap/>
            <w:vAlign w:val="bottom"/>
            <w:hideMark/>
          </w:tcPr>
          <w:p w14:paraId="4F5CC668" w14:textId="77777777" w:rsidR="00FE0688" w:rsidRPr="00655D0C" w:rsidRDefault="00FE0688">
            <w:pPr>
              <w:rPr>
                <w:color w:val="000000"/>
                <w:sz w:val="22"/>
                <w:szCs w:val="22"/>
              </w:rPr>
            </w:pPr>
            <w:r w:rsidRPr="00655D0C">
              <w:rPr>
                <w:color w:val="000000"/>
                <w:sz w:val="22"/>
                <w:szCs w:val="22"/>
              </w:rPr>
              <w:t>Diazines</w:t>
            </w:r>
          </w:p>
        </w:tc>
        <w:tc>
          <w:tcPr>
            <w:tcW w:w="1928" w:type="dxa"/>
            <w:tcBorders>
              <w:top w:val="nil"/>
              <w:left w:val="nil"/>
              <w:bottom w:val="nil"/>
              <w:right w:val="nil"/>
            </w:tcBorders>
            <w:shd w:val="clear" w:color="auto" w:fill="auto"/>
            <w:noWrap/>
            <w:vAlign w:val="bottom"/>
            <w:hideMark/>
          </w:tcPr>
          <w:p w14:paraId="35346C75" w14:textId="77777777" w:rsidR="00FE0688" w:rsidRPr="00655D0C" w:rsidRDefault="00FE0688">
            <w:pPr>
              <w:rPr>
                <w:color w:val="000000"/>
                <w:sz w:val="22"/>
                <w:szCs w:val="22"/>
              </w:rPr>
            </w:pPr>
            <w:r w:rsidRPr="00655D0C">
              <w:rPr>
                <w:color w:val="000000"/>
                <w:sz w:val="22"/>
                <w:szCs w:val="22"/>
              </w:rPr>
              <w:t>0.07 (-0.04, 0.17)</w:t>
            </w:r>
          </w:p>
        </w:tc>
        <w:tc>
          <w:tcPr>
            <w:tcW w:w="1022" w:type="dxa"/>
            <w:tcBorders>
              <w:top w:val="nil"/>
              <w:left w:val="nil"/>
              <w:bottom w:val="nil"/>
              <w:right w:val="nil"/>
            </w:tcBorders>
            <w:shd w:val="clear" w:color="auto" w:fill="auto"/>
            <w:noWrap/>
            <w:vAlign w:val="bottom"/>
            <w:hideMark/>
          </w:tcPr>
          <w:p w14:paraId="373194D4" w14:textId="77777777" w:rsidR="00FE0688" w:rsidRPr="00655D0C" w:rsidRDefault="00FE0688">
            <w:pPr>
              <w:jc w:val="right"/>
              <w:rPr>
                <w:color w:val="000000"/>
                <w:sz w:val="22"/>
                <w:szCs w:val="22"/>
              </w:rPr>
            </w:pPr>
            <w:r w:rsidRPr="00655D0C">
              <w:rPr>
                <w:color w:val="000000"/>
                <w:sz w:val="22"/>
                <w:szCs w:val="22"/>
              </w:rPr>
              <w:t>0.2174</w:t>
            </w:r>
          </w:p>
        </w:tc>
        <w:tc>
          <w:tcPr>
            <w:tcW w:w="1923" w:type="dxa"/>
            <w:tcBorders>
              <w:top w:val="nil"/>
              <w:left w:val="nil"/>
              <w:bottom w:val="nil"/>
              <w:right w:val="nil"/>
            </w:tcBorders>
            <w:shd w:val="clear" w:color="auto" w:fill="auto"/>
            <w:noWrap/>
            <w:vAlign w:val="bottom"/>
            <w:hideMark/>
          </w:tcPr>
          <w:p w14:paraId="04275812" w14:textId="77777777" w:rsidR="00FE0688" w:rsidRPr="00655D0C" w:rsidRDefault="00FE0688">
            <w:pPr>
              <w:rPr>
                <w:color w:val="000000"/>
                <w:sz w:val="22"/>
                <w:szCs w:val="22"/>
              </w:rPr>
            </w:pPr>
            <w:r w:rsidRPr="00655D0C">
              <w:rPr>
                <w:color w:val="000000"/>
                <w:sz w:val="22"/>
                <w:szCs w:val="22"/>
              </w:rPr>
              <w:t>0.05 (-0.06, 0.15)</w:t>
            </w:r>
          </w:p>
        </w:tc>
        <w:tc>
          <w:tcPr>
            <w:tcW w:w="1067" w:type="dxa"/>
            <w:tcBorders>
              <w:top w:val="nil"/>
              <w:left w:val="nil"/>
              <w:bottom w:val="nil"/>
              <w:right w:val="nil"/>
            </w:tcBorders>
            <w:shd w:val="clear" w:color="auto" w:fill="auto"/>
            <w:noWrap/>
            <w:vAlign w:val="bottom"/>
            <w:hideMark/>
          </w:tcPr>
          <w:p w14:paraId="746A4FDA" w14:textId="77777777" w:rsidR="00FE0688" w:rsidRPr="00655D0C" w:rsidRDefault="00FE0688">
            <w:pPr>
              <w:jc w:val="right"/>
              <w:rPr>
                <w:color w:val="000000"/>
                <w:sz w:val="22"/>
                <w:szCs w:val="22"/>
              </w:rPr>
            </w:pPr>
            <w:r w:rsidRPr="00655D0C">
              <w:rPr>
                <w:color w:val="000000"/>
                <w:sz w:val="22"/>
                <w:szCs w:val="22"/>
              </w:rPr>
              <w:t>0.3767</w:t>
            </w:r>
          </w:p>
        </w:tc>
      </w:tr>
      <w:tr w:rsidR="00E605CE" w:rsidRPr="00655D0C" w14:paraId="77772B11" w14:textId="77777777" w:rsidTr="006F5E88">
        <w:trPr>
          <w:trHeight w:val="20"/>
        </w:trPr>
        <w:tc>
          <w:tcPr>
            <w:tcW w:w="1890" w:type="dxa"/>
            <w:tcBorders>
              <w:top w:val="nil"/>
              <w:left w:val="nil"/>
              <w:bottom w:val="nil"/>
              <w:right w:val="nil"/>
            </w:tcBorders>
            <w:shd w:val="clear" w:color="auto" w:fill="auto"/>
            <w:noWrap/>
            <w:vAlign w:val="bottom"/>
            <w:hideMark/>
          </w:tcPr>
          <w:p w14:paraId="13C124C2" w14:textId="77777777" w:rsidR="00FE0688" w:rsidRPr="00655D0C" w:rsidRDefault="00FE0688">
            <w:pPr>
              <w:rPr>
                <w:color w:val="000000"/>
                <w:sz w:val="22"/>
                <w:szCs w:val="22"/>
              </w:rPr>
            </w:pPr>
            <w:r w:rsidRPr="00655D0C">
              <w:rPr>
                <w:color w:val="000000"/>
                <w:sz w:val="22"/>
                <w:szCs w:val="22"/>
              </w:rPr>
              <w:t>HMDB0000259</w:t>
            </w:r>
          </w:p>
        </w:tc>
        <w:tc>
          <w:tcPr>
            <w:tcW w:w="1912" w:type="dxa"/>
            <w:tcBorders>
              <w:top w:val="nil"/>
              <w:left w:val="nil"/>
              <w:bottom w:val="nil"/>
              <w:right w:val="nil"/>
            </w:tcBorders>
            <w:shd w:val="clear" w:color="auto" w:fill="auto"/>
            <w:noWrap/>
            <w:vAlign w:val="bottom"/>
            <w:hideMark/>
          </w:tcPr>
          <w:p w14:paraId="73ABDB39" w14:textId="77777777" w:rsidR="00FE0688" w:rsidRPr="00655D0C" w:rsidRDefault="00FE0688">
            <w:pPr>
              <w:rPr>
                <w:color w:val="000000"/>
                <w:sz w:val="22"/>
                <w:szCs w:val="22"/>
              </w:rPr>
            </w:pPr>
            <w:r w:rsidRPr="00655D0C">
              <w:rPr>
                <w:color w:val="000000"/>
                <w:sz w:val="22"/>
                <w:szCs w:val="22"/>
              </w:rPr>
              <w:t>serotonin</w:t>
            </w:r>
          </w:p>
        </w:tc>
        <w:tc>
          <w:tcPr>
            <w:tcW w:w="3218" w:type="dxa"/>
            <w:tcBorders>
              <w:top w:val="nil"/>
              <w:left w:val="nil"/>
              <w:bottom w:val="nil"/>
              <w:right w:val="nil"/>
            </w:tcBorders>
            <w:shd w:val="clear" w:color="auto" w:fill="auto"/>
            <w:noWrap/>
            <w:vAlign w:val="bottom"/>
            <w:hideMark/>
          </w:tcPr>
          <w:p w14:paraId="2306151E" w14:textId="77777777" w:rsidR="00FE0688" w:rsidRPr="00655D0C" w:rsidRDefault="00FE0688">
            <w:pPr>
              <w:rPr>
                <w:color w:val="000000"/>
                <w:sz w:val="22"/>
                <w:szCs w:val="22"/>
              </w:rPr>
            </w:pPr>
            <w:r w:rsidRPr="00655D0C">
              <w:rPr>
                <w:color w:val="000000"/>
                <w:sz w:val="22"/>
                <w:szCs w:val="22"/>
              </w:rPr>
              <w:t>Indoles and derivatives</w:t>
            </w:r>
          </w:p>
        </w:tc>
        <w:tc>
          <w:tcPr>
            <w:tcW w:w="1928" w:type="dxa"/>
            <w:tcBorders>
              <w:top w:val="nil"/>
              <w:left w:val="nil"/>
              <w:bottom w:val="nil"/>
              <w:right w:val="nil"/>
            </w:tcBorders>
            <w:shd w:val="clear" w:color="auto" w:fill="auto"/>
            <w:noWrap/>
            <w:vAlign w:val="bottom"/>
            <w:hideMark/>
          </w:tcPr>
          <w:p w14:paraId="3B64D9AB" w14:textId="77777777" w:rsidR="00FE0688" w:rsidRPr="00655D0C" w:rsidRDefault="00FE0688">
            <w:pPr>
              <w:rPr>
                <w:color w:val="000000"/>
                <w:sz w:val="22"/>
                <w:szCs w:val="22"/>
              </w:rPr>
            </w:pPr>
            <w:r w:rsidRPr="00655D0C">
              <w:rPr>
                <w:color w:val="000000"/>
                <w:sz w:val="22"/>
                <w:szCs w:val="22"/>
              </w:rPr>
              <w:t>-0.09 (-0.19, 0.02)</w:t>
            </w:r>
          </w:p>
        </w:tc>
        <w:tc>
          <w:tcPr>
            <w:tcW w:w="1022" w:type="dxa"/>
            <w:tcBorders>
              <w:top w:val="nil"/>
              <w:left w:val="nil"/>
              <w:bottom w:val="nil"/>
              <w:right w:val="nil"/>
            </w:tcBorders>
            <w:shd w:val="clear" w:color="auto" w:fill="auto"/>
            <w:noWrap/>
            <w:vAlign w:val="bottom"/>
            <w:hideMark/>
          </w:tcPr>
          <w:p w14:paraId="26FF50AF" w14:textId="77777777" w:rsidR="00FE0688" w:rsidRPr="00655D0C" w:rsidRDefault="00FE0688">
            <w:pPr>
              <w:jc w:val="right"/>
              <w:rPr>
                <w:color w:val="000000"/>
                <w:sz w:val="22"/>
                <w:szCs w:val="22"/>
              </w:rPr>
            </w:pPr>
            <w:r w:rsidRPr="00655D0C">
              <w:rPr>
                <w:color w:val="000000"/>
                <w:sz w:val="22"/>
                <w:szCs w:val="22"/>
              </w:rPr>
              <w:t>0.1191</w:t>
            </w:r>
          </w:p>
        </w:tc>
        <w:tc>
          <w:tcPr>
            <w:tcW w:w="1923" w:type="dxa"/>
            <w:tcBorders>
              <w:top w:val="nil"/>
              <w:left w:val="nil"/>
              <w:bottom w:val="nil"/>
              <w:right w:val="nil"/>
            </w:tcBorders>
            <w:shd w:val="clear" w:color="auto" w:fill="auto"/>
            <w:noWrap/>
            <w:vAlign w:val="bottom"/>
            <w:hideMark/>
          </w:tcPr>
          <w:p w14:paraId="2BC72211" w14:textId="77777777" w:rsidR="00FE0688" w:rsidRPr="00655D0C" w:rsidRDefault="00FE0688">
            <w:pPr>
              <w:rPr>
                <w:color w:val="000000"/>
                <w:sz w:val="22"/>
                <w:szCs w:val="22"/>
              </w:rPr>
            </w:pPr>
            <w:r w:rsidRPr="00655D0C">
              <w:rPr>
                <w:color w:val="000000"/>
                <w:sz w:val="22"/>
                <w:szCs w:val="22"/>
              </w:rPr>
              <w:t>-0.06 (-0.17, 0.05)</w:t>
            </w:r>
          </w:p>
        </w:tc>
        <w:tc>
          <w:tcPr>
            <w:tcW w:w="1067" w:type="dxa"/>
            <w:tcBorders>
              <w:top w:val="nil"/>
              <w:left w:val="nil"/>
              <w:bottom w:val="nil"/>
              <w:right w:val="nil"/>
            </w:tcBorders>
            <w:shd w:val="clear" w:color="auto" w:fill="auto"/>
            <w:noWrap/>
            <w:vAlign w:val="bottom"/>
            <w:hideMark/>
          </w:tcPr>
          <w:p w14:paraId="1172AD83" w14:textId="77777777" w:rsidR="00FE0688" w:rsidRPr="00655D0C" w:rsidRDefault="00FE0688">
            <w:pPr>
              <w:jc w:val="right"/>
              <w:rPr>
                <w:color w:val="000000"/>
                <w:sz w:val="22"/>
                <w:szCs w:val="22"/>
              </w:rPr>
            </w:pPr>
            <w:r w:rsidRPr="00655D0C">
              <w:rPr>
                <w:color w:val="000000"/>
                <w:sz w:val="22"/>
                <w:szCs w:val="22"/>
              </w:rPr>
              <w:t>0.2670</w:t>
            </w:r>
          </w:p>
        </w:tc>
      </w:tr>
      <w:tr w:rsidR="00E605CE" w:rsidRPr="00655D0C" w14:paraId="63422D33" w14:textId="77777777" w:rsidTr="006F5E88">
        <w:trPr>
          <w:trHeight w:val="20"/>
        </w:trPr>
        <w:tc>
          <w:tcPr>
            <w:tcW w:w="1890" w:type="dxa"/>
            <w:tcBorders>
              <w:top w:val="nil"/>
              <w:left w:val="nil"/>
              <w:bottom w:val="nil"/>
              <w:right w:val="nil"/>
            </w:tcBorders>
            <w:shd w:val="clear" w:color="auto" w:fill="auto"/>
            <w:noWrap/>
            <w:vAlign w:val="bottom"/>
            <w:hideMark/>
          </w:tcPr>
          <w:p w14:paraId="31BC1906" w14:textId="77777777" w:rsidR="00FE0688" w:rsidRPr="00655D0C" w:rsidRDefault="00FE0688">
            <w:pPr>
              <w:rPr>
                <w:color w:val="000000"/>
                <w:sz w:val="22"/>
                <w:szCs w:val="22"/>
              </w:rPr>
            </w:pPr>
            <w:r w:rsidRPr="00655D0C">
              <w:rPr>
                <w:color w:val="000000"/>
                <w:sz w:val="22"/>
                <w:szCs w:val="22"/>
              </w:rPr>
              <w:t>HMDB0000562</w:t>
            </w:r>
          </w:p>
        </w:tc>
        <w:tc>
          <w:tcPr>
            <w:tcW w:w="1912" w:type="dxa"/>
            <w:tcBorders>
              <w:top w:val="nil"/>
              <w:left w:val="nil"/>
              <w:bottom w:val="nil"/>
              <w:right w:val="nil"/>
            </w:tcBorders>
            <w:shd w:val="clear" w:color="auto" w:fill="auto"/>
            <w:noWrap/>
            <w:vAlign w:val="bottom"/>
            <w:hideMark/>
          </w:tcPr>
          <w:p w14:paraId="1818B999" w14:textId="77777777" w:rsidR="00FE0688" w:rsidRPr="00655D0C" w:rsidRDefault="00FE0688">
            <w:pPr>
              <w:rPr>
                <w:color w:val="000000"/>
                <w:sz w:val="22"/>
                <w:szCs w:val="22"/>
              </w:rPr>
            </w:pPr>
            <w:r w:rsidRPr="00655D0C">
              <w:rPr>
                <w:color w:val="000000"/>
                <w:sz w:val="22"/>
                <w:szCs w:val="22"/>
              </w:rPr>
              <w:t>creatinine</w:t>
            </w:r>
          </w:p>
        </w:tc>
        <w:tc>
          <w:tcPr>
            <w:tcW w:w="3218" w:type="dxa"/>
            <w:tcBorders>
              <w:top w:val="nil"/>
              <w:left w:val="nil"/>
              <w:bottom w:val="nil"/>
              <w:right w:val="nil"/>
            </w:tcBorders>
            <w:shd w:val="clear" w:color="auto" w:fill="auto"/>
            <w:noWrap/>
            <w:vAlign w:val="bottom"/>
            <w:hideMark/>
          </w:tcPr>
          <w:p w14:paraId="0794E1D3" w14:textId="77777777" w:rsidR="00FE0688" w:rsidRPr="00655D0C" w:rsidRDefault="00FE0688">
            <w:pPr>
              <w:rPr>
                <w:color w:val="000000"/>
                <w:sz w:val="22"/>
                <w:szCs w:val="22"/>
              </w:rPr>
            </w:pPr>
            <w:r w:rsidRPr="00655D0C">
              <w:rPr>
                <w:color w:val="000000"/>
                <w:sz w:val="22"/>
                <w:szCs w:val="22"/>
              </w:rPr>
              <w:t>Carboxylic acids and derivatives</w:t>
            </w:r>
          </w:p>
        </w:tc>
        <w:tc>
          <w:tcPr>
            <w:tcW w:w="1928" w:type="dxa"/>
            <w:tcBorders>
              <w:top w:val="nil"/>
              <w:left w:val="nil"/>
              <w:bottom w:val="nil"/>
              <w:right w:val="nil"/>
            </w:tcBorders>
            <w:shd w:val="clear" w:color="auto" w:fill="auto"/>
            <w:noWrap/>
            <w:vAlign w:val="bottom"/>
            <w:hideMark/>
          </w:tcPr>
          <w:p w14:paraId="75A81AD0" w14:textId="77777777" w:rsidR="00FE0688" w:rsidRPr="00655D0C" w:rsidRDefault="00FE0688">
            <w:pPr>
              <w:rPr>
                <w:color w:val="000000"/>
                <w:sz w:val="22"/>
                <w:szCs w:val="22"/>
              </w:rPr>
            </w:pPr>
            <w:r w:rsidRPr="00655D0C">
              <w:rPr>
                <w:color w:val="000000"/>
                <w:sz w:val="22"/>
                <w:szCs w:val="22"/>
              </w:rPr>
              <w:t>0.03 (-0.07, 0.14)</w:t>
            </w:r>
          </w:p>
        </w:tc>
        <w:tc>
          <w:tcPr>
            <w:tcW w:w="1022" w:type="dxa"/>
            <w:tcBorders>
              <w:top w:val="nil"/>
              <w:left w:val="nil"/>
              <w:bottom w:val="nil"/>
              <w:right w:val="nil"/>
            </w:tcBorders>
            <w:shd w:val="clear" w:color="auto" w:fill="auto"/>
            <w:noWrap/>
            <w:vAlign w:val="bottom"/>
            <w:hideMark/>
          </w:tcPr>
          <w:p w14:paraId="4D19A27C" w14:textId="77777777" w:rsidR="00FE0688" w:rsidRPr="00655D0C" w:rsidRDefault="00FE0688">
            <w:pPr>
              <w:jc w:val="right"/>
              <w:rPr>
                <w:color w:val="000000"/>
                <w:sz w:val="22"/>
                <w:szCs w:val="22"/>
              </w:rPr>
            </w:pPr>
            <w:r w:rsidRPr="00655D0C">
              <w:rPr>
                <w:color w:val="000000"/>
                <w:sz w:val="22"/>
                <w:szCs w:val="22"/>
              </w:rPr>
              <w:t>0.5708</w:t>
            </w:r>
          </w:p>
        </w:tc>
        <w:tc>
          <w:tcPr>
            <w:tcW w:w="1923" w:type="dxa"/>
            <w:tcBorders>
              <w:top w:val="nil"/>
              <w:left w:val="nil"/>
              <w:bottom w:val="nil"/>
              <w:right w:val="nil"/>
            </w:tcBorders>
            <w:shd w:val="clear" w:color="auto" w:fill="auto"/>
            <w:noWrap/>
            <w:vAlign w:val="bottom"/>
            <w:hideMark/>
          </w:tcPr>
          <w:p w14:paraId="6B7B51BA" w14:textId="77777777" w:rsidR="00FE0688" w:rsidRPr="00655D0C" w:rsidRDefault="00FE0688">
            <w:pPr>
              <w:rPr>
                <w:color w:val="000000"/>
                <w:sz w:val="22"/>
                <w:szCs w:val="22"/>
              </w:rPr>
            </w:pPr>
            <w:r w:rsidRPr="00655D0C">
              <w:rPr>
                <w:color w:val="000000"/>
                <w:sz w:val="22"/>
                <w:szCs w:val="22"/>
              </w:rPr>
              <w:t>0.03 (-0.08, 0.14)</w:t>
            </w:r>
          </w:p>
        </w:tc>
        <w:tc>
          <w:tcPr>
            <w:tcW w:w="1067" w:type="dxa"/>
            <w:tcBorders>
              <w:top w:val="nil"/>
              <w:left w:val="nil"/>
              <w:bottom w:val="nil"/>
              <w:right w:val="nil"/>
            </w:tcBorders>
            <w:shd w:val="clear" w:color="auto" w:fill="auto"/>
            <w:noWrap/>
            <w:vAlign w:val="bottom"/>
            <w:hideMark/>
          </w:tcPr>
          <w:p w14:paraId="74FB2EE0" w14:textId="77777777" w:rsidR="00FE0688" w:rsidRPr="00655D0C" w:rsidRDefault="00FE0688">
            <w:pPr>
              <w:jc w:val="right"/>
              <w:rPr>
                <w:color w:val="000000"/>
                <w:sz w:val="22"/>
                <w:szCs w:val="22"/>
              </w:rPr>
            </w:pPr>
            <w:r w:rsidRPr="00655D0C">
              <w:rPr>
                <w:color w:val="000000"/>
                <w:sz w:val="22"/>
                <w:szCs w:val="22"/>
              </w:rPr>
              <w:t>0.5651</w:t>
            </w:r>
          </w:p>
        </w:tc>
      </w:tr>
      <w:tr w:rsidR="00E605CE" w:rsidRPr="00655D0C" w14:paraId="60E65C97" w14:textId="77777777" w:rsidTr="006F5E88">
        <w:trPr>
          <w:trHeight w:val="20"/>
        </w:trPr>
        <w:tc>
          <w:tcPr>
            <w:tcW w:w="1890" w:type="dxa"/>
            <w:tcBorders>
              <w:top w:val="nil"/>
              <w:left w:val="nil"/>
              <w:bottom w:val="nil"/>
              <w:right w:val="nil"/>
            </w:tcBorders>
            <w:shd w:val="clear" w:color="auto" w:fill="auto"/>
            <w:noWrap/>
            <w:vAlign w:val="bottom"/>
            <w:hideMark/>
          </w:tcPr>
          <w:p w14:paraId="7CCCF808" w14:textId="77777777" w:rsidR="00FE0688" w:rsidRPr="00655D0C" w:rsidRDefault="00FE0688">
            <w:pPr>
              <w:rPr>
                <w:color w:val="000000"/>
                <w:sz w:val="22"/>
                <w:szCs w:val="22"/>
              </w:rPr>
            </w:pPr>
            <w:r w:rsidRPr="00655D0C">
              <w:rPr>
                <w:color w:val="000000"/>
                <w:sz w:val="22"/>
                <w:szCs w:val="22"/>
              </w:rPr>
              <w:t>HMDB0000641</w:t>
            </w:r>
          </w:p>
        </w:tc>
        <w:tc>
          <w:tcPr>
            <w:tcW w:w="1912" w:type="dxa"/>
            <w:tcBorders>
              <w:top w:val="nil"/>
              <w:left w:val="nil"/>
              <w:bottom w:val="nil"/>
              <w:right w:val="nil"/>
            </w:tcBorders>
            <w:shd w:val="clear" w:color="auto" w:fill="auto"/>
            <w:noWrap/>
            <w:vAlign w:val="bottom"/>
            <w:hideMark/>
          </w:tcPr>
          <w:p w14:paraId="5E544A6F" w14:textId="77777777" w:rsidR="00FE0688" w:rsidRPr="00655D0C" w:rsidRDefault="00FE0688">
            <w:pPr>
              <w:rPr>
                <w:color w:val="000000"/>
                <w:sz w:val="22"/>
                <w:szCs w:val="22"/>
              </w:rPr>
            </w:pPr>
            <w:r w:rsidRPr="00655D0C">
              <w:rPr>
                <w:color w:val="000000"/>
                <w:sz w:val="22"/>
                <w:szCs w:val="22"/>
              </w:rPr>
              <w:t>glutamine</w:t>
            </w:r>
          </w:p>
        </w:tc>
        <w:tc>
          <w:tcPr>
            <w:tcW w:w="3218" w:type="dxa"/>
            <w:tcBorders>
              <w:top w:val="nil"/>
              <w:left w:val="nil"/>
              <w:bottom w:val="nil"/>
              <w:right w:val="nil"/>
            </w:tcBorders>
            <w:shd w:val="clear" w:color="auto" w:fill="auto"/>
            <w:noWrap/>
            <w:vAlign w:val="bottom"/>
            <w:hideMark/>
          </w:tcPr>
          <w:p w14:paraId="62B86401" w14:textId="77777777" w:rsidR="00FE0688" w:rsidRPr="00655D0C" w:rsidRDefault="00FE0688">
            <w:pPr>
              <w:rPr>
                <w:color w:val="000000"/>
                <w:sz w:val="22"/>
                <w:szCs w:val="22"/>
              </w:rPr>
            </w:pPr>
            <w:r w:rsidRPr="00655D0C">
              <w:rPr>
                <w:color w:val="000000"/>
                <w:sz w:val="22"/>
                <w:szCs w:val="22"/>
              </w:rPr>
              <w:t>Carboxylic acids and derivatives</w:t>
            </w:r>
          </w:p>
        </w:tc>
        <w:tc>
          <w:tcPr>
            <w:tcW w:w="1928" w:type="dxa"/>
            <w:tcBorders>
              <w:top w:val="nil"/>
              <w:left w:val="nil"/>
              <w:bottom w:val="nil"/>
              <w:right w:val="nil"/>
            </w:tcBorders>
            <w:shd w:val="clear" w:color="auto" w:fill="auto"/>
            <w:noWrap/>
            <w:vAlign w:val="bottom"/>
            <w:hideMark/>
          </w:tcPr>
          <w:p w14:paraId="56E178D7" w14:textId="77777777" w:rsidR="00FE0688" w:rsidRPr="00655D0C" w:rsidRDefault="00FE0688">
            <w:pPr>
              <w:rPr>
                <w:color w:val="000000"/>
                <w:sz w:val="22"/>
                <w:szCs w:val="22"/>
              </w:rPr>
            </w:pPr>
            <w:r w:rsidRPr="00655D0C">
              <w:rPr>
                <w:color w:val="000000"/>
                <w:sz w:val="22"/>
                <w:szCs w:val="22"/>
              </w:rPr>
              <w:t>0 (-0.11, 0.1)</w:t>
            </w:r>
          </w:p>
        </w:tc>
        <w:tc>
          <w:tcPr>
            <w:tcW w:w="1022" w:type="dxa"/>
            <w:tcBorders>
              <w:top w:val="nil"/>
              <w:left w:val="nil"/>
              <w:bottom w:val="nil"/>
              <w:right w:val="nil"/>
            </w:tcBorders>
            <w:shd w:val="clear" w:color="auto" w:fill="auto"/>
            <w:noWrap/>
            <w:vAlign w:val="bottom"/>
            <w:hideMark/>
          </w:tcPr>
          <w:p w14:paraId="22E5C153" w14:textId="77777777" w:rsidR="00FE0688" w:rsidRPr="00655D0C" w:rsidRDefault="00FE0688">
            <w:pPr>
              <w:jc w:val="right"/>
              <w:rPr>
                <w:color w:val="000000"/>
                <w:sz w:val="22"/>
                <w:szCs w:val="22"/>
              </w:rPr>
            </w:pPr>
            <w:r w:rsidRPr="00655D0C">
              <w:rPr>
                <w:color w:val="000000"/>
                <w:sz w:val="22"/>
                <w:szCs w:val="22"/>
              </w:rPr>
              <w:t>0.9758</w:t>
            </w:r>
          </w:p>
        </w:tc>
        <w:tc>
          <w:tcPr>
            <w:tcW w:w="1923" w:type="dxa"/>
            <w:tcBorders>
              <w:top w:val="nil"/>
              <w:left w:val="nil"/>
              <w:bottom w:val="nil"/>
              <w:right w:val="nil"/>
            </w:tcBorders>
            <w:shd w:val="clear" w:color="auto" w:fill="auto"/>
            <w:noWrap/>
            <w:vAlign w:val="bottom"/>
            <w:hideMark/>
          </w:tcPr>
          <w:p w14:paraId="6336523C" w14:textId="77777777" w:rsidR="00FE0688" w:rsidRPr="00655D0C" w:rsidRDefault="00FE0688">
            <w:pPr>
              <w:rPr>
                <w:color w:val="000000"/>
                <w:sz w:val="22"/>
                <w:szCs w:val="22"/>
              </w:rPr>
            </w:pPr>
            <w:r w:rsidRPr="00655D0C">
              <w:rPr>
                <w:color w:val="000000"/>
                <w:sz w:val="22"/>
                <w:szCs w:val="22"/>
              </w:rPr>
              <w:t>-0.01 (-0.12, 0.1)</w:t>
            </w:r>
          </w:p>
        </w:tc>
        <w:tc>
          <w:tcPr>
            <w:tcW w:w="1067" w:type="dxa"/>
            <w:tcBorders>
              <w:top w:val="nil"/>
              <w:left w:val="nil"/>
              <w:bottom w:val="nil"/>
              <w:right w:val="nil"/>
            </w:tcBorders>
            <w:shd w:val="clear" w:color="auto" w:fill="auto"/>
            <w:noWrap/>
            <w:vAlign w:val="bottom"/>
            <w:hideMark/>
          </w:tcPr>
          <w:p w14:paraId="35FDB3C5" w14:textId="77777777" w:rsidR="00FE0688" w:rsidRPr="00655D0C" w:rsidRDefault="00FE0688">
            <w:pPr>
              <w:jc w:val="right"/>
              <w:rPr>
                <w:color w:val="000000"/>
                <w:sz w:val="22"/>
                <w:szCs w:val="22"/>
              </w:rPr>
            </w:pPr>
            <w:r w:rsidRPr="00655D0C">
              <w:rPr>
                <w:color w:val="000000"/>
                <w:sz w:val="22"/>
                <w:szCs w:val="22"/>
              </w:rPr>
              <w:t>0.8340</w:t>
            </w:r>
          </w:p>
        </w:tc>
      </w:tr>
      <w:tr w:rsidR="00E605CE" w:rsidRPr="00655D0C" w14:paraId="3B0E9F8F" w14:textId="77777777" w:rsidTr="006F5E88">
        <w:trPr>
          <w:trHeight w:val="20"/>
        </w:trPr>
        <w:tc>
          <w:tcPr>
            <w:tcW w:w="1890" w:type="dxa"/>
            <w:tcBorders>
              <w:top w:val="nil"/>
              <w:left w:val="nil"/>
              <w:bottom w:val="nil"/>
              <w:right w:val="nil"/>
            </w:tcBorders>
            <w:shd w:val="clear" w:color="auto" w:fill="auto"/>
            <w:noWrap/>
            <w:vAlign w:val="bottom"/>
            <w:hideMark/>
          </w:tcPr>
          <w:p w14:paraId="007AE666" w14:textId="77777777" w:rsidR="00FE0688" w:rsidRPr="00655D0C" w:rsidRDefault="00FE0688">
            <w:pPr>
              <w:rPr>
                <w:color w:val="000000"/>
                <w:sz w:val="22"/>
                <w:szCs w:val="22"/>
              </w:rPr>
            </w:pPr>
            <w:r w:rsidRPr="00655D0C">
              <w:rPr>
                <w:color w:val="000000"/>
                <w:sz w:val="22"/>
                <w:szCs w:val="22"/>
              </w:rPr>
              <w:t>HMDB0000714</w:t>
            </w:r>
          </w:p>
        </w:tc>
        <w:tc>
          <w:tcPr>
            <w:tcW w:w="1912" w:type="dxa"/>
            <w:tcBorders>
              <w:top w:val="nil"/>
              <w:left w:val="nil"/>
              <w:bottom w:val="nil"/>
              <w:right w:val="nil"/>
            </w:tcBorders>
            <w:shd w:val="clear" w:color="auto" w:fill="auto"/>
            <w:noWrap/>
            <w:vAlign w:val="bottom"/>
            <w:hideMark/>
          </w:tcPr>
          <w:p w14:paraId="05E58CDB" w14:textId="77777777" w:rsidR="00FE0688" w:rsidRPr="00655D0C" w:rsidRDefault="00FE0688">
            <w:pPr>
              <w:rPr>
                <w:color w:val="000000"/>
                <w:sz w:val="22"/>
                <w:szCs w:val="22"/>
              </w:rPr>
            </w:pPr>
            <w:r w:rsidRPr="00655D0C">
              <w:rPr>
                <w:color w:val="000000"/>
                <w:sz w:val="22"/>
                <w:szCs w:val="22"/>
              </w:rPr>
              <w:t>hippurate</w:t>
            </w:r>
          </w:p>
        </w:tc>
        <w:tc>
          <w:tcPr>
            <w:tcW w:w="3218" w:type="dxa"/>
            <w:tcBorders>
              <w:top w:val="nil"/>
              <w:left w:val="nil"/>
              <w:bottom w:val="nil"/>
              <w:right w:val="nil"/>
            </w:tcBorders>
            <w:shd w:val="clear" w:color="auto" w:fill="auto"/>
            <w:noWrap/>
            <w:vAlign w:val="bottom"/>
            <w:hideMark/>
          </w:tcPr>
          <w:p w14:paraId="52597112" w14:textId="77777777" w:rsidR="00FE0688" w:rsidRPr="00655D0C" w:rsidRDefault="00FE0688">
            <w:pPr>
              <w:rPr>
                <w:color w:val="000000"/>
                <w:sz w:val="22"/>
                <w:szCs w:val="22"/>
              </w:rPr>
            </w:pPr>
            <w:r w:rsidRPr="00655D0C">
              <w:rPr>
                <w:color w:val="000000"/>
                <w:sz w:val="22"/>
                <w:szCs w:val="22"/>
              </w:rPr>
              <w:t>Benzene and substituted derivatives</w:t>
            </w:r>
          </w:p>
        </w:tc>
        <w:tc>
          <w:tcPr>
            <w:tcW w:w="1928" w:type="dxa"/>
            <w:tcBorders>
              <w:top w:val="nil"/>
              <w:left w:val="nil"/>
              <w:bottom w:val="nil"/>
              <w:right w:val="nil"/>
            </w:tcBorders>
            <w:shd w:val="clear" w:color="auto" w:fill="auto"/>
            <w:noWrap/>
            <w:vAlign w:val="bottom"/>
            <w:hideMark/>
          </w:tcPr>
          <w:p w14:paraId="4C5397C4" w14:textId="77777777" w:rsidR="00FE0688" w:rsidRPr="00655D0C" w:rsidRDefault="00FE0688">
            <w:pPr>
              <w:rPr>
                <w:color w:val="000000"/>
                <w:sz w:val="22"/>
                <w:szCs w:val="22"/>
              </w:rPr>
            </w:pPr>
            <w:r w:rsidRPr="00655D0C">
              <w:rPr>
                <w:color w:val="000000"/>
                <w:sz w:val="22"/>
                <w:szCs w:val="22"/>
              </w:rPr>
              <w:t>0.03 (-0.08, 0.14)</w:t>
            </w:r>
          </w:p>
        </w:tc>
        <w:tc>
          <w:tcPr>
            <w:tcW w:w="1022" w:type="dxa"/>
            <w:tcBorders>
              <w:top w:val="nil"/>
              <w:left w:val="nil"/>
              <w:bottom w:val="nil"/>
              <w:right w:val="nil"/>
            </w:tcBorders>
            <w:shd w:val="clear" w:color="auto" w:fill="auto"/>
            <w:noWrap/>
            <w:vAlign w:val="bottom"/>
            <w:hideMark/>
          </w:tcPr>
          <w:p w14:paraId="3DF222BB" w14:textId="77777777" w:rsidR="00FE0688" w:rsidRPr="00655D0C" w:rsidRDefault="00FE0688">
            <w:pPr>
              <w:jc w:val="right"/>
              <w:rPr>
                <w:color w:val="000000"/>
                <w:sz w:val="22"/>
                <w:szCs w:val="22"/>
              </w:rPr>
            </w:pPr>
            <w:r w:rsidRPr="00655D0C">
              <w:rPr>
                <w:color w:val="000000"/>
                <w:sz w:val="22"/>
                <w:szCs w:val="22"/>
              </w:rPr>
              <w:t>0.5892</w:t>
            </w:r>
          </w:p>
        </w:tc>
        <w:tc>
          <w:tcPr>
            <w:tcW w:w="1923" w:type="dxa"/>
            <w:tcBorders>
              <w:top w:val="nil"/>
              <w:left w:val="nil"/>
              <w:bottom w:val="nil"/>
              <w:right w:val="nil"/>
            </w:tcBorders>
            <w:shd w:val="clear" w:color="auto" w:fill="auto"/>
            <w:noWrap/>
            <w:vAlign w:val="bottom"/>
            <w:hideMark/>
          </w:tcPr>
          <w:p w14:paraId="0D2B2253" w14:textId="77777777" w:rsidR="00FE0688" w:rsidRPr="00655D0C" w:rsidRDefault="00FE0688">
            <w:pPr>
              <w:rPr>
                <w:color w:val="000000"/>
                <w:sz w:val="22"/>
                <w:szCs w:val="22"/>
              </w:rPr>
            </w:pPr>
            <w:r w:rsidRPr="00655D0C">
              <w:rPr>
                <w:color w:val="000000"/>
                <w:sz w:val="22"/>
                <w:szCs w:val="22"/>
              </w:rPr>
              <w:t>0.03 (-0.08, 0.14)</w:t>
            </w:r>
          </w:p>
        </w:tc>
        <w:tc>
          <w:tcPr>
            <w:tcW w:w="1067" w:type="dxa"/>
            <w:tcBorders>
              <w:top w:val="nil"/>
              <w:left w:val="nil"/>
              <w:bottom w:val="nil"/>
              <w:right w:val="nil"/>
            </w:tcBorders>
            <w:shd w:val="clear" w:color="auto" w:fill="auto"/>
            <w:noWrap/>
            <w:vAlign w:val="bottom"/>
            <w:hideMark/>
          </w:tcPr>
          <w:p w14:paraId="4AD07B15" w14:textId="77777777" w:rsidR="00FE0688" w:rsidRPr="00655D0C" w:rsidRDefault="00FE0688">
            <w:pPr>
              <w:jc w:val="right"/>
              <w:rPr>
                <w:color w:val="000000"/>
                <w:sz w:val="22"/>
                <w:szCs w:val="22"/>
              </w:rPr>
            </w:pPr>
            <w:r w:rsidRPr="00655D0C">
              <w:rPr>
                <w:color w:val="000000"/>
                <w:sz w:val="22"/>
                <w:szCs w:val="22"/>
              </w:rPr>
              <w:t>0.5557</w:t>
            </w:r>
          </w:p>
        </w:tc>
      </w:tr>
      <w:tr w:rsidR="00E605CE" w:rsidRPr="00655D0C" w14:paraId="34FD1C33" w14:textId="77777777" w:rsidTr="006F5E88">
        <w:trPr>
          <w:trHeight w:val="20"/>
        </w:trPr>
        <w:tc>
          <w:tcPr>
            <w:tcW w:w="1890" w:type="dxa"/>
            <w:tcBorders>
              <w:top w:val="nil"/>
              <w:left w:val="nil"/>
              <w:bottom w:val="nil"/>
              <w:right w:val="nil"/>
            </w:tcBorders>
            <w:shd w:val="clear" w:color="auto" w:fill="auto"/>
            <w:noWrap/>
            <w:vAlign w:val="bottom"/>
            <w:hideMark/>
          </w:tcPr>
          <w:p w14:paraId="3B0BFD01" w14:textId="77777777" w:rsidR="00FE0688" w:rsidRPr="00655D0C" w:rsidRDefault="00FE0688">
            <w:pPr>
              <w:rPr>
                <w:color w:val="000000"/>
                <w:sz w:val="22"/>
                <w:szCs w:val="22"/>
              </w:rPr>
            </w:pPr>
            <w:r w:rsidRPr="00655D0C">
              <w:rPr>
                <w:color w:val="000000"/>
                <w:sz w:val="22"/>
                <w:szCs w:val="22"/>
              </w:rPr>
              <w:t>HMDB0000767</w:t>
            </w:r>
          </w:p>
        </w:tc>
        <w:tc>
          <w:tcPr>
            <w:tcW w:w="1912" w:type="dxa"/>
            <w:tcBorders>
              <w:top w:val="nil"/>
              <w:left w:val="nil"/>
              <w:bottom w:val="nil"/>
              <w:right w:val="nil"/>
            </w:tcBorders>
            <w:shd w:val="clear" w:color="auto" w:fill="auto"/>
            <w:noWrap/>
            <w:vAlign w:val="bottom"/>
            <w:hideMark/>
          </w:tcPr>
          <w:p w14:paraId="55F5D0D9" w14:textId="77777777" w:rsidR="00FE0688" w:rsidRPr="00655D0C" w:rsidRDefault="00FE0688">
            <w:pPr>
              <w:rPr>
                <w:color w:val="000000"/>
                <w:sz w:val="22"/>
                <w:szCs w:val="22"/>
              </w:rPr>
            </w:pPr>
            <w:r w:rsidRPr="00655D0C">
              <w:rPr>
                <w:color w:val="000000"/>
                <w:sz w:val="22"/>
                <w:szCs w:val="22"/>
              </w:rPr>
              <w:t>pseudouridine</w:t>
            </w:r>
          </w:p>
        </w:tc>
        <w:tc>
          <w:tcPr>
            <w:tcW w:w="3218" w:type="dxa"/>
            <w:tcBorders>
              <w:top w:val="nil"/>
              <w:left w:val="nil"/>
              <w:bottom w:val="nil"/>
              <w:right w:val="nil"/>
            </w:tcBorders>
            <w:shd w:val="clear" w:color="auto" w:fill="auto"/>
            <w:noWrap/>
            <w:vAlign w:val="bottom"/>
            <w:hideMark/>
          </w:tcPr>
          <w:p w14:paraId="525A0B98" w14:textId="77777777" w:rsidR="00FE0688" w:rsidRPr="00655D0C" w:rsidRDefault="00FE0688">
            <w:pPr>
              <w:rPr>
                <w:color w:val="000000"/>
                <w:sz w:val="22"/>
                <w:szCs w:val="22"/>
              </w:rPr>
            </w:pPr>
            <w:r w:rsidRPr="00655D0C">
              <w:rPr>
                <w:color w:val="000000"/>
                <w:sz w:val="22"/>
                <w:szCs w:val="22"/>
              </w:rPr>
              <w:t>Nucleoside and nucleotide analogues</w:t>
            </w:r>
          </w:p>
        </w:tc>
        <w:tc>
          <w:tcPr>
            <w:tcW w:w="1928" w:type="dxa"/>
            <w:tcBorders>
              <w:top w:val="nil"/>
              <w:left w:val="nil"/>
              <w:bottom w:val="nil"/>
              <w:right w:val="nil"/>
            </w:tcBorders>
            <w:shd w:val="clear" w:color="auto" w:fill="auto"/>
            <w:noWrap/>
            <w:vAlign w:val="bottom"/>
            <w:hideMark/>
          </w:tcPr>
          <w:p w14:paraId="637B9C3C" w14:textId="77777777" w:rsidR="00FE0688" w:rsidRPr="00655D0C" w:rsidRDefault="00FE0688">
            <w:pPr>
              <w:rPr>
                <w:color w:val="000000"/>
                <w:sz w:val="22"/>
                <w:szCs w:val="22"/>
              </w:rPr>
            </w:pPr>
            <w:r w:rsidRPr="00655D0C">
              <w:rPr>
                <w:color w:val="000000"/>
                <w:sz w:val="22"/>
                <w:szCs w:val="22"/>
              </w:rPr>
              <w:t>0.12 (0.02, 0.23)</w:t>
            </w:r>
          </w:p>
        </w:tc>
        <w:tc>
          <w:tcPr>
            <w:tcW w:w="1022" w:type="dxa"/>
            <w:tcBorders>
              <w:top w:val="nil"/>
              <w:left w:val="nil"/>
              <w:bottom w:val="nil"/>
              <w:right w:val="nil"/>
            </w:tcBorders>
            <w:shd w:val="clear" w:color="auto" w:fill="auto"/>
            <w:noWrap/>
            <w:vAlign w:val="bottom"/>
            <w:hideMark/>
          </w:tcPr>
          <w:p w14:paraId="182597B8" w14:textId="77777777" w:rsidR="00FE0688" w:rsidRPr="00655D0C" w:rsidRDefault="00FE0688">
            <w:pPr>
              <w:jc w:val="right"/>
              <w:rPr>
                <w:color w:val="000000"/>
                <w:sz w:val="22"/>
                <w:szCs w:val="22"/>
              </w:rPr>
            </w:pPr>
            <w:r w:rsidRPr="00655D0C">
              <w:rPr>
                <w:color w:val="000000"/>
                <w:sz w:val="22"/>
                <w:szCs w:val="22"/>
              </w:rPr>
              <w:t>0.0256</w:t>
            </w:r>
          </w:p>
        </w:tc>
        <w:tc>
          <w:tcPr>
            <w:tcW w:w="1923" w:type="dxa"/>
            <w:tcBorders>
              <w:top w:val="nil"/>
              <w:left w:val="nil"/>
              <w:bottom w:val="nil"/>
              <w:right w:val="nil"/>
            </w:tcBorders>
            <w:shd w:val="clear" w:color="auto" w:fill="auto"/>
            <w:noWrap/>
            <w:vAlign w:val="bottom"/>
            <w:hideMark/>
          </w:tcPr>
          <w:p w14:paraId="753A3339" w14:textId="77777777" w:rsidR="00FE0688" w:rsidRPr="00655D0C" w:rsidRDefault="00FE0688">
            <w:pPr>
              <w:rPr>
                <w:color w:val="000000"/>
                <w:sz w:val="22"/>
                <w:szCs w:val="22"/>
              </w:rPr>
            </w:pPr>
            <w:r w:rsidRPr="00655D0C">
              <w:rPr>
                <w:color w:val="000000"/>
                <w:sz w:val="22"/>
                <w:szCs w:val="22"/>
              </w:rPr>
              <w:t>0.11 (0, 0.21)</w:t>
            </w:r>
          </w:p>
        </w:tc>
        <w:tc>
          <w:tcPr>
            <w:tcW w:w="1067" w:type="dxa"/>
            <w:tcBorders>
              <w:top w:val="nil"/>
              <w:left w:val="nil"/>
              <w:bottom w:val="nil"/>
              <w:right w:val="nil"/>
            </w:tcBorders>
            <w:shd w:val="clear" w:color="auto" w:fill="auto"/>
            <w:noWrap/>
            <w:vAlign w:val="bottom"/>
            <w:hideMark/>
          </w:tcPr>
          <w:p w14:paraId="54CC198D" w14:textId="77777777" w:rsidR="00FE0688" w:rsidRPr="00655D0C" w:rsidRDefault="00FE0688">
            <w:pPr>
              <w:jc w:val="right"/>
              <w:rPr>
                <w:color w:val="000000"/>
                <w:sz w:val="22"/>
                <w:szCs w:val="22"/>
              </w:rPr>
            </w:pPr>
            <w:r w:rsidRPr="00655D0C">
              <w:rPr>
                <w:color w:val="000000"/>
                <w:sz w:val="22"/>
                <w:szCs w:val="22"/>
              </w:rPr>
              <w:t>0.0542</w:t>
            </w:r>
          </w:p>
        </w:tc>
      </w:tr>
      <w:tr w:rsidR="00E605CE" w:rsidRPr="00655D0C" w14:paraId="6DC8567A" w14:textId="77777777" w:rsidTr="006F5E88">
        <w:trPr>
          <w:trHeight w:val="20"/>
        </w:trPr>
        <w:tc>
          <w:tcPr>
            <w:tcW w:w="1890" w:type="dxa"/>
            <w:tcBorders>
              <w:top w:val="nil"/>
              <w:left w:val="nil"/>
              <w:bottom w:val="nil"/>
              <w:right w:val="nil"/>
            </w:tcBorders>
            <w:shd w:val="clear" w:color="auto" w:fill="auto"/>
            <w:noWrap/>
            <w:vAlign w:val="bottom"/>
            <w:hideMark/>
          </w:tcPr>
          <w:p w14:paraId="6D2FB288" w14:textId="77777777" w:rsidR="00FE0688" w:rsidRPr="00655D0C" w:rsidRDefault="00FE0688">
            <w:pPr>
              <w:rPr>
                <w:color w:val="000000"/>
                <w:sz w:val="22"/>
                <w:szCs w:val="22"/>
              </w:rPr>
            </w:pPr>
            <w:r w:rsidRPr="00655D0C">
              <w:rPr>
                <w:color w:val="000000"/>
                <w:sz w:val="22"/>
                <w:szCs w:val="22"/>
              </w:rPr>
              <w:t>HMDB0000929</w:t>
            </w:r>
          </w:p>
        </w:tc>
        <w:tc>
          <w:tcPr>
            <w:tcW w:w="1912" w:type="dxa"/>
            <w:tcBorders>
              <w:top w:val="nil"/>
              <w:left w:val="nil"/>
              <w:bottom w:val="nil"/>
              <w:right w:val="nil"/>
            </w:tcBorders>
            <w:shd w:val="clear" w:color="auto" w:fill="auto"/>
            <w:noWrap/>
            <w:vAlign w:val="bottom"/>
            <w:hideMark/>
          </w:tcPr>
          <w:p w14:paraId="59E0FBB9" w14:textId="77777777" w:rsidR="00FE0688" w:rsidRPr="00655D0C" w:rsidRDefault="00FE0688">
            <w:pPr>
              <w:rPr>
                <w:color w:val="000000"/>
                <w:sz w:val="22"/>
                <w:szCs w:val="22"/>
              </w:rPr>
            </w:pPr>
            <w:r w:rsidRPr="00655D0C">
              <w:rPr>
                <w:color w:val="000000"/>
                <w:sz w:val="22"/>
                <w:szCs w:val="22"/>
              </w:rPr>
              <w:t>tryptophan</w:t>
            </w:r>
          </w:p>
        </w:tc>
        <w:tc>
          <w:tcPr>
            <w:tcW w:w="3218" w:type="dxa"/>
            <w:tcBorders>
              <w:top w:val="nil"/>
              <w:left w:val="nil"/>
              <w:bottom w:val="nil"/>
              <w:right w:val="nil"/>
            </w:tcBorders>
            <w:shd w:val="clear" w:color="auto" w:fill="auto"/>
            <w:noWrap/>
            <w:vAlign w:val="bottom"/>
            <w:hideMark/>
          </w:tcPr>
          <w:p w14:paraId="2725CCD6" w14:textId="77777777" w:rsidR="00FE0688" w:rsidRPr="00655D0C" w:rsidRDefault="00FE0688">
            <w:pPr>
              <w:rPr>
                <w:color w:val="000000"/>
                <w:sz w:val="22"/>
                <w:szCs w:val="22"/>
              </w:rPr>
            </w:pPr>
            <w:r w:rsidRPr="00655D0C">
              <w:rPr>
                <w:color w:val="000000"/>
                <w:sz w:val="22"/>
                <w:szCs w:val="22"/>
              </w:rPr>
              <w:t>Indoles and derivatives</w:t>
            </w:r>
          </w:p>
        </w:tc>
        <w:tc>
          <w:tcPr>
            <w:tcW w:w="1928" w:type="dxa"/>
            <w:tcBorders>
              <w:top w:val="nil"/>
              <w:left w:val="nil"/>
              <w:bottom w:val="nil"/>
              <w:right w:val="nil"/>
            </w:tcBorders>
            <w:shd w:val="clear" w:color="auto" w:fill="auto"/>
            <w:noWrap/>
            <w:vAlign w:val="bottom"/>
            <w:hideMark/>
          </w:tcPr>
          <w:p w14:paraId="70300568" w14:textId="77777777" w:rsidR="00FE0688" w:rsidRPr="00655D0C" w:rsidRDefault="00FE0688">
            <w:pPr>
              <w:rPr>
                <w:color w:val="000000"/>
                <w:sz w:val="22"/>
                <w:szCs w:val="22"/>
              </w:rPr>
            </w:pPr>
            <w:r w:rsidRPr="00655D0C">
              <w:rPr>
                <w:color w:val="000000"/>
                <w:sz w:val="22"/>
                <w:szCs w:val="22"/>
              </w:rPr>
              <w:t>0.05 (-0.05, 0.16)</w:t>
            </w:r>
          </w:p>
        </w:tc>
        <w:tc>
          <w:tcPr>
            <w:tcW w:w="1022" w:type="dxa"/>
            <w:tcBorders>
              <w:top w:val="nil"/>
              <w:left w:val="nil"/>
              <w:bottom w:val="nil"/>
              <w:right w:val="nil"/>
            </w:tcBorders>
            <w:shd w:val="clear" w:color="auto" w:fill="auto"/>
            <w:noWrap/>
            <w:vAlign w:val="bottom"/>
            <w:hideMark/>
          </w:tcPr>
          <w:p w14:paraId="7D4C548C" w14:textId="77777777" w:rsidR="00FE0688" w:rsidRPr="00655D0C" w:rsidRDefault="00FE0688">
            <w:pPr>
              <w:jc w:val="right"/>
              <w:rPr>
                <w:color w:val="000000"/>
                <w:sz w:val="22"/>
                <w:szCs w:val="22"/>
              </w:rPr>
            </w:pPr>
            <w:r w:rsidRPr="00655D0C">
              <w:rPr>
                <w:color w:val="000000"/>
                <w:sz w:val="22"/>
                <w:szCs w:val="22"/>
              </w:rPr>
              <w:t>0.3100</w:t>
            </w:r>
          </w:p>
        </w:tc>
        <w:tc>
          <w:tcPr>
            <w:tcW w:w="1923" w:type="dxa"/>
            <w:tcBorders>
              <w:top w:val="nil"/>
              <w:left w:val="nil"/>
              <w:bottom w:val="nil"/>
              <w:right w:val="nil"/>
            </w:tcBorders>
            <w:shd w:val="clear" w:color="auto" w:fill="auto"/>
            <w:noWrap/>
            <w:vAlign w:val="bottom"/>
            <w:hideMark/>
          </w:tcPr>
          <w:p w14:paraId="7454831B" w14:textId="77777777" w:rsidR="00FE0688" w:rsidRPr="00655D0C" w:rsidRDefault="00FE0688">
            <w:pPr>
              <w:rPr>
                <w:color w:val="000000"/>
                <w:sz w:val="22"/>
                <w:szCs w:val="22"/>
              </w:rPr>
            </w:pPr>
            <w:r w:rsidRPr="00655D0C">
              <w:rPr>
                <w:color w:val="000000"/>
                <w:sz w:val="22"/>
                <w:szCs w:val="22"/>
              </w:rPr>
              <w:t>0.04 (-0.07, 0.14)</w:t>
            </w:r>
          </w:p>
        </w:tc>
        <w:tc>
          <w:tcPr>
            <w:tcW w:w="1067" w:type="dxa"/>
            <w:tcBorders>
              <w:top w:val="nil"/>
              <w:left w:val="nil"/>
              <w:bottom w:val="nil"/>
              <w:right w:val="nil"/>
            </w:tcBorders>
            <w:shd w:val="clear" w:color="auto" w:fill="auto"/>
            <w:noWrap/>
            <w:vAlign w:val="bottom"/>
            <w:hideMark/>
          </w:tcPr>
          <w:p w14:paraId="69369393" w14:textId="77777777" w:rsidR="00FE0688" w:rsidRPr="00655D0C" w:rsidRDefault="00FE0688">
            <w:pPr>
              <w:jc w:val="right"/>
              <w:rPr>
                <w:color w:val="000000"/>
                <w:sz w:val="22"/>
                <w:szCs w:val="22"/>
              </w:rPr>
            </w:pPr>
            <w:r w:rsidRPr="00655D0C">
              <w:rPr>
                <w:color w:val="000000"/>
                <w:sz w:val="22"/>
                <w:szCs w:val="22"/>
              </w:rPr>
              <w:t>0.4635</w:t>
            </w:r>
          </w:p>
        </w:tc>
      </w:tr>
      <w:tr w:rsidR="00E605CE" w:rsidRPr="00655D0C" w14:paraId="2A751101" w14:textId="77777777" w:rsidTr="006F5E88">
        <w:trPr>
          <w:trHeight w:val="20"/>
        </w:trPr>
        <w:tc>
          <w:tcPr>
            <w:tcW w:w="1890" w:type="dxa"/>
            <w:tcBorders>
              <w:top w:val="nil"/>
              <w:left w:val="nil"/>
              <w:bottom w:val="nil"/>
              <w:right w:val="nil"/>
            </w:tcBorders>
            <w:shd w:val="clear" w:color="auto" w:fill="auto"/>
            <w:noWrap/>
            <w:vAlign w:val="bottom"/>
            <w:hideMark/>
          </w:tcPr>
          <w:p w14:paraId="39AA6BA0" w14:textId="77777777" w:rsidR="00FE0688" w:rsidRPr="00655D0C" w:rsidRDefault="00FE0688">
            <w:pPr>
              <w:rPr>
                <w:color w:val="000000"/>
                <w:sz w:val="22"/>
                <w:szCs w:val="22"/>
              </w:rPr>
            </w:pPr>
            <w:r w:rsidRPr="00655D0C">
              <w:rPr>
                <w:color w:val="000000"/>
                <w:sz w:val="22"/>
                <w:szCs w:val="22"/>
              </w:rPr>
              <w:t>HMDB0001008</w:t>
            </w:r>
          </w:p>
        </w:tc>
        <w:tc>
          <w:tcPr>
            <w:tcW w:w="1912" w:type="dxa"/>
            <w:tcBorders>
              <w:top w:val="nil"/>
              <w:left w:val="nil"/>
              <w:bottom w:val="nil"/>
              <w:right w:val="nil"/>
            </w:tcBorders>
            <w:shd w:val="clear" w:color="auto" w:fill="auto"/>
            <w:noWrap/>
            <w:vAlign w:val="bottom"/>
            <w:hideMark/>
          </w:tcPr>
          <w:p w14:paraId="59EFA2C7" w14:textId="77777777" w:rsidR="00FE0688" w:rsidRPr="00655D0C" w:rsidRDefault="00FE0688">
            <w:pPr>
              <w:rPr>
                <w:color w:val="000000"/>
                <w:sz w:val="22"/>
                <w:szCs w:val="22"/>
              </w:rPr>
            </w:pPr>
            <w:r w:rsidRPr="00655D0C">
              <w:rPr>
                <w:color w:val="000000"/>
                <w:sz w:val="22"/>
                <w:szCs w:val="22"/>
              </w:rPr>
              <w:t>biliverdin</w:t>
            </w:r>
          </w:p>
        </w:tc>
        <w:tc>
          <w:tcPr>
            <w:tcW w:w="3218" w:type="dxa"/>
            <w:tcBorders>
              <w:top w:val="nil"/>
              <w:left w:val="nil"/>
              <w:bottom w:val="nil"/>
              <w:right w:val="nil"/>
            </w:tcBorders>
            <w:shd w:val="clear" w:color="auto" w:fill="auto"/>
            <w:noWrap/>
            <w:vAlign w:val="bottom"/>
            <w:hideMark/>
          </w:tcPr>
          <w:p w14:paraId="59449B56" w14:textId="77777777" w:rsidR="00FE0688" w:rsidRPr="00655D0C" w:rsidRDefault="00FE0688">
            <w:pPr>
              <w:rPr>
                <w:color w:val="000000"/>
                <w:sz w:val="22"/>
                <w:szCs w:val="22"/>
              </w:rPr>
            </w:pPr>
            <w:r w:rsidRPr="00655D0C">
              <w:rPr>
                <w:color w:val="000000"/>
                <w:sz w:val="22"/>
                <w:szCs w:val="22"/>
              </w:rPr>
              <w:t>Tetrapyrroles and derivatives</w:t>
            </w:r>
          </w:p>
        </w:tc>
        <w:tc>
          <w:tcPr>
            <w:tcW w:w="1928" w:type="dxa"/>
            <w:tcBorders>
              <w:top w:val="nil"/>
              <w:left w:val="nil"/>
              <w:bottom w:val="nil"/>
              <w:right w:val="nil"/>
            </w:tcBorders>
            <w:shd w:val="clear" w:color="auto" w:fill="auto"/>
            <w:noWrap/>
            <w:vAlign w:val="bottom"/>
            <w:hideMark/>
          </w:tcPr>
          <w:p w14:paraId="3808136D" w14:textId="77777777" w:rsidR="00FE0688" w:rsidRPr="00655D0C" w:rsidRDefault="00FE0688">
            <w:pPr>
              <w:rPr>
                <w:color w:val="000000"/>
                <w:sz w:val="22"/>
                <w:szCs w:val="22"/>
              </w:rPr>
            </w:pPr>
            <w:r w:rsidRPr="00655D0C">
              <w:rPr>
                <w:color w:val="000000"/>
                <w:sz w:val="22"/>
                <w:szCs w:val="22"/>
              </w:rPr>
              <w:t>-0.12 (-0.23, -0.02)</w:t>
            </w:r>
          </w:p>
        </w:tc>
        <w:tc>
          <w:tcPr>
            <w:tcW w:w="1022" w:type="dxa"/>
            <w:tcBorders>
              <w:top w:val="nil"/>
              <w:left w:val="nil"/>
              <w:bottom w:val="nil"/>
              <w:right w:val="nil"/>
            </w:tcBorders>
            <w:shd w:val="clear" w:color="auto" w:fill="auto"/>
            <w:noWrap/>
            <w:vAlign w:val="bottom"/>
            <w:hideMark/>
          </w:tcPr>
          <w:p w14:paraId="28DE06A1" w14:textId="77777777" w:rsidR="00FE0688" w:rsidRPr="00655D0C" w:rsidRDefault="00FE0688">
            <w:pPr>
              <w:jc w:val="right"/>
              <w:rPr>
                <w:color w:val="000000"/>
                <w:sz w:val="22"/>
                <w:szCs w:val="22"/>
              </w:rPr>
            </w:pPr>
            <w:r w:rsidRPr="00655D0C">
              <w:rPr>
                <w:color w:val="000000"/>
                <w:sz w:val="22"/>
                <w:szCs w:val="22"/>
              </w:rPr>
              <w:t>0.0249</w:t>
            </w:r>
          </w:p>
        </w:tc>
        <w:tc>
          <w:tcPr>
            <w:tcW w:w="1923" w:type="dxa"/>
            <w:tcBorders>
              <w:top w:val="nil"/>
              <w:left w:val="nil"/>
              <w:bottom w:val="nil"/>
              <w:right w:val="nil"/>
            </w:tcBorders>
            <w:shd w:val="clear" w:color="auto" w:fill="auto"/>
            <w:noWrap/>
            <w:vAlign w:val="bottom"/>
            <w:hideMark/>
          </w:tcPr>
          <w:p w14:paraId="68B113A5" w14:textId="77777777" w:rsidR="00FE0688" w:rsidRPr="00655D0C" w:rsidRDefault="00FE0688">
            <w:pPr>
              <w:rPr>
                <w:color w:val="000000"/>
                <w:sz w:val="22"/>
                <w:szCs w:val="22"/>
              </w:rPr>
            </w:pPr>
            <w:r w:rsidRPr="00655D0C">
              <w:rPr>
                <w:color w:val="000000"/>
                <w:sz w:val="22"/>
                <w:szCs w:val="22"/>
              </w:rPr>
              <w:t>-0.1 (-0.21, 0)</w:t>
            </w:r>
          </w:p>
        </w:tc>
        <w:tc>
          <w:tcPr>
            <w:tcW w:w="1067" w:type="dxa"/>
            <w:tcBorders>
              <w:top w:val="nil"/>
              <w:left w:val="nil"/>
              <w:bottom w:val="nil"/>
              <w:right w:val="nil"/>
            </w:tcBorders>
            <w:shd w:val="clear" w:color="auto" w:fill="auto"/>
            <w:noWrap/>
            <w:vAlign w:val="bottom"/>
            <w:hideMark/>
          </w:tcPr>
          <w:p w14:paraId="6C4B93E1" w14:textId="77777777" w:rsidR="00FE0688" w:rsidRPr="00655D0C" w:rsidRDefault="00FE0688">
            <w:pPr>
              <w:jc w:val="right"/>
              <w:rPr>
                <w:color w:val="000000"/>
                <w:sz w:val="22"/>
                <w:szCs w:val="22"/>
              </w:rPr>
            </w:pPr>
            <w:r w:rsidRPr="00655D0C">
              <w:rPr>
                <w:color w:val="000000"/>
                <w:sz w:val="22"/>
                <w:szCs w:val="22"/>
              </w:rPr>
              <w:t>0.0606</w:t>
            </w:r>
          </w:p>
        </w:tc>
      </w:tr>
      <w:tr w:rsidR="00E605CE" w:rsidRPr="00655D0C" w14:paraId="232DD26A" w14:textId="77777777" w:rsidTr="006F5E88">
        <w:trPr>
          <w:trHeight w:val="20"/>
        </w:trPr>
        <w:tc>
          <w:tcPr>
            <w:tcW w:w="1890" w:type="dxa"/>
            <w:tcBorders>
              <w:top w:val="nil"/>
              <w:left w:val="nil"/>
              <w:bottom w:val="nil"/>
              <w:right w:val="nil"/>
            </w:tcBorders>
            <w:shd w:val="clear" w:color="auto" w:fill="auto"/>
            <w:noWrap/>
            <w:vAlign w:val="bottom"/>
            <w:hideMark/>
          </w:tcPr>
          <w:p w14:paraId="681A2D5A" w14:textId="77777777" w:rsidR="00FE0688" w:rsidRPr="00655D0C" w:rsidRDefault="00FE0688">
            <w:pPr>
              <w:rPr>
                <w:color w:val="000000"/>
                <w:sz w:val="22"/>
                <w:szCs w:val="22"/>
              </w:rPr>
            </w:pPr>
            <w:r w:rsidRPr="00655D0C">
              <w:rPr>
                <w:color w:val="000000"/>
                <w:sz w:val="22"/>
                <w:szCs w:val="22"/>
              </w:rPr>
              <w:t>HMDB0001046</w:t>
            </w:r>
          </w:p>
        </w:tc>
        <w:tc>
          <w:tcPr>
            <w:tcW w:w="1912" w:type="dxa"/>
            <w:tcBorders>
              <w:top w:val="nil"/>
              <w:left w:val="nil"/>
              <w:bottom w:val="nil"/>
              <w:right w:val="nil"/>
            </w:tcBorders>
            <w:shd w:val="clear" w:color="auto" w:fill="auto"/>
            <w:noWrap/>
            <w:vAlign w:val="bottom"/>
            <w:hideMark/>
          </w:tcPr>
          <w:p w14:paraId="4F4AB54E" w14:textId="77777777" w:rsidR="00FE0688" w:rsidRPr="00655D0C" w:rsidRDefault="00FE0688">
            <w:pPr>
              <w:rPr>
                <w:color w:val="000000"/>
                <w:sz w:val="22"/>
                <w:szCs w:val="22"/>
              </w:rPr>
            </w:pPr>
            <w:r w:rsidRPr="00655D0C">
              <w:rPr>
                <w:color w:val="000000"/>
                <w:sz w:val="22"/>
                <w:szCs w:val="22"/>
              </w:rPr>
              <w:t>cotinine</w:t>
            </w:r>
          </w:p>
        </w:tc>
        <w:tc>
          <w:tcPr>
            <w:tcW w:w="3218" w:type="dxa"/>
            <w:tcBorders>
              <w:top w:val="nil"/>
              <w:left w:val="nil"/>
              <w:bottom w:val="nil"/>
              <w:right w:val="nil"/>
            </w:tcBorders>
            <w:shd w:val="clear" w:color="auto" w:fill="auto"/>
            <w:noWrap/>
            <w:vAlign w:val="bottom"/>
            <w:hideMark/>
          </w:tcPr>
          <w:p w14:paraId="001A427D" w14:textId="77777777" w:rsidR="00FE0688" w:rsidRPr="00655D0C" w:rsidRDefault="00FE0688">
            <w:pPr>
              <w:rPr>
                <w:color w:val="000000"/>
                <w:sz w:val="22"/>
                <w:szCs w:val="22"/>
              </w:rPr>
            </w:pPr>
            <w:r w:rsidRPr="00655D0C">
              <w:rPr>
                <w:color w:val="000000"/>
                <w:sz w:val="22"/>
                <w:szCs w:val="22"/>
              </w:rPr>
              <w:t>Pyridines and derivatives</w:t>
            </w:r>
          </w:p>
        </w:tc>
        <w:tc>
          <w:tcPr>
            <w:tcW w:w="1928" w:type="dxa"/>
            <w:tcBorders>
              <w:top w:val="nil"/>
              <w:left w:val="nil"/>
              <w:bottom w:val="nil"/>
              <w:right w:val="nil"/>
            </w:tcBorders>
            <w:shd w:val="clear" w:color="auto" w:fill="auto"/>
            <w:noWrap/>
            <w:vAlign w:val="bottom"/>
            <w:hideMark/>
          </w:tcPr>
          <w:p w14:paraId="0A755E06" w14:textId="77777777" w:rsidR="00FE0688" w:rsidRPr="00655D0C" w:rsidRDefault="00FE0688">
            <w:pPr>
              <w:rPr>
                <w:color w:val="000000"/>
                <w:sz w:val="22"/>
                <w:szCs w:val="22"/>
              </w:rPr>
            </w:pPr>
            <w:r w:rsidRPr="00655D0C">
              <w:rPr>
                <w:color w:val="000000"/>
                <w:sz w:val="22"/>
                <w:szCs w:val="22"/>
              </w:rPr>
              <w:t>0.11 (0.01, 0.22)</w:t>
            </w:r>
          </w:p>
        </w:tc>
        <w:tc>
          <w:tcPr>
            <w:tcW w:w="1022" w:type="dxa"/>
            <w:tcBorders>
              <w:top w:val="nil"/>
              <w:left w:val="nil"/>
              <w:bottom w:val="nil"/>
              <w:right w:val="nil"/>
            </w:tcBorders>
            <w:shd w:val="clear" w:color="auto" w:fill="auto"/>
            <w:noWrap/>
            <w:vAlign w:val="bottom"/>
            <w:hideMark/>
          </w:tcPr>
          <w:p w14:paraId="53A4D0E4" w14:textId="77777777" w:rsidR="00FE0688" w:rsidRPr="00655D0C" w:rsidRDefault="00FE0688">
            <w:pPr>
              <w:jc w:val="right"/>
              <w:rPr>
                <w:color w:val="000000"/>
                <w:sz w:val="22"/>
                <w:szCs w:val="22"/>
              </w:rPr>
            </w:pPr>
            <w:r w:rsidRPr="00655D0C">
              <w:rPr>
                <w:color w:val="000000"/>
                <w:sz w:val="22"/>
                <w:szCs w:val="22"/>
              </w:rPr>
              <w:t>0.0387</w:t>
            </w:r>
          </w:p>
        </w:tc>
        <w:tc>
          <w:tcPr>
            <w:tcW w:w="1923" w:type="dxa"/>
            <w:tcBorders>
              <w:top w:val="nil"/>
              <w:left w:val="nil"/>
              <w:bottom w:val="nil"/>
              <w:right w:val="nil"/>
            </w:tcBorders>
            <w:shd w:val="clear" w:color="auto" w:fill="auto"/>
            <w:noWrap/>
            <w:vAlign w:val="bottom"/>
            <w:hideMark/>
          </w:tcPr>
          <w:p w14:paraId="74EE9255" w14:textId="77777777" w:rsidR="00FE0688" w:rsidRPr="00655D0C" w:rsidRDefault="00FE0688">
            <w:pPr>
              <w:rPr>
                <w:color w:val="000000"/>
                <w:sz w:val="22"/>
                <w:szCs w:val="22"/>
              </w:rPr>
            </w:pPr>
            <w:r w:rsidRPr="00655D0C">
              <w:rPr>
                <w:color w:val="000000"/>
                <w:sz w:val="22"/>
                <w:szCs w:val="22"/>
              </w:rPr>
              <w:t>0.12 (0.01, 0.23)</w:t>
            </w:r>
          </w:p>
        </w:tc>
        <w:tc>
          <w:tcPr>
            <w:tcW w:w="1067" w:type="dxa"/>
            <w:tcBorders>
              <w:top w:val="nil"/>
              <w:left w:val="nil"/>
              <w:bottom w:val="nil"/>
              <w:right w:val="nil"/>
            </w:tcBorders>
            <w:shd w:val="clear" w:color="auto" w:fill="auto"/>
            <w:noWrap/>
            <w:vAlign w:val="bottom"/>
            <w:hideMark/>
          </w:tcPr>
          <w:p w14:paraId="7F70BDC9" w14:textId="77777777" w:rsidR="00FE0688" w:rsidRPr="00655D0C" w:rsidRDefault="00FE0688">
            <w:pPr>
              <w:jc w:val="right"/>
              <w:rPr>
                <w:color w:val="000000"/>
                <w:sz w:val="22"/>
                <w:szCs w:val="22"/>
              </w:rPr>
            </w:pPr>
            <w:r w:rsidRPr="00655D0C">
              <w:rPr>
                <w:color w:val="000000"/>
                <w:sz w:val="22"/>
                <w:szCs w:val="22"/>
              </w:rPr>
              <w:t>0.0359</w:t>
            </w:r>
          </w:p>
        </w:tc>
      </w:tr>
      <w:tr w:rsidR="00E605CE" w:rsidRPr="00655D0C" w14:paraId="6E0089C6" w14:textId="77777777" w:rsidTr="006F5E88">
        <w:trPr>
          <w:trHeight w:val="20"/>
        </w:trPr>
        <w:tc>
          <w:tcPr>
            <w:tcW w:w="1890" w:type="dxa"/>
            <w:tcBorders>
              <w:top w:val="nil"/>
              <w:left w:val="nil"/>
              <w:bottom w:val="nil"/>
              <w:right w:val="nil"/>
            </w:tcBorders>
            <w:shd w:val="clear" w:color="auto" w:fill="auto"/>
            <w:noWrap/>
            <w:vAlign w:val="bottom"/>
            <w:hideMark/>
          </w:tcPr>
          <w:p w14:paraId="2FEDF2DE" w14:textId="77777777" w:rsidR="00FE0688" w:rsidRPr="00655D0C" w:rsidRDefault="00FE0688">
            <w:pPr>
              <w:rPr>
                <w:color w:val="000000"/>
                <w:sz w:val="22"/>
                <w:szCs w:val="22"/>
              </w:rPr>
            </w:pPr>
            <w:r w:rsidRPr="00655D0C">
              <w:rPr>
                <w:color w:val="000000"/>
                <w:sz w:val="22"/>
                <w:szCs w:val="22"/>
              </w:rPr>
              <w:t>HMDB0001886</w:t>
            </w:r>
          </w:p>
        </w:tc>
        <w:tc>
          <w:tcPr>
            <w:tcW w:w="1912" w:type="dxa"/>
            <w:tcBorders>
              <w:top w:val="nil"/>
              <w:left w:val="nil"/>
              <w:bottom w:val="nil"/>
              <w:right w:val="nil"/>
            </w:tcBorders>
            <w:shd w:val="clear" w:color="auto" w:fill="auto"/>
            <w:noWrap/>
            <w:vAlign w:val="bottom"/>
            <w:hideMark/>
          </w:tcPr>
          <w:p w14:paraId="568AF7A1" w14:textId="77777777" w:rsidR="00FE0688" w:rsidRPr="00655D0C" w:rsidRDefault="00FE0688">
            <w:pPr>
              <w:rPr>
                <w:color w:val="000000"/>
                <w:sz w:val="22"/>
                <w:szCs w:val="22"/>
              </w:rPr>
            </w:pPr>
            <w:r w:rsidRPr="00655D0C">
              <w:rPr>
                <w:color w:val="000000"/>
                <w:sz w:val="22"/>
                <w:szCs w:val="22"/>
              </w:rPr>
              <w:t>3-methylxanthine</w:t>
            </w:r>
          </w:p>
        </w:tc>
        <w:tc>
          <w:tcPr>
            <w:tcW w:w="3218" w:type="dxa"/>
            <w:tcBorders>
              <w:top w:val="nil"/>
              <w:left w:val="nil"/>
              <w:bottom w:val="nil"/>
              <w:right w:val="nil"/>
            </w:tcBorders>
            <w:shd w:val="clear" w:color="auto" w:fill="auto"/>
            <w:noWrap/>
            <w:vAlign w:val="bottom"/>
            <w:hideMark/>
          </w:tcPr>
          <w:p w14:paraId="2C4AB22F" w14:textId="77777777" w:rsidR="00FE0688" w:rsidRPr="00655D0C" w:rsidRDefault="00FE0688">
            <w:pPr>
              <w:rPr>
                <w:color w:val="000000"/>
                <w:sz w:val="22"/>
                <w:szCs w:val="22"/>
              </w:rPr>
            </w:pPr>
            <w:r w:rsidRPr="00655D0C">
              <w:rPr>
                <w:color w:val="000000"/>
                <w:sz w:val="22"/>
                <w:szCs w:val="22"/>
              </w:rPr>
              <w:t>Imidazopyrimidines</w:t>
            </w:r>
          </w:p>
        </w:tc>
        <w:tc>
          <w:tcPr>
            <w:tcW w:w="1928" w:type="dxa"/>
            <w:tcBorders>
              <w:top w:val="nil"/>
              <w:left w:val="nil"/>
              <w:bottom w:val="nil"/>
              <w:right w:val="nil"/>
            </w:tcBorders>
            <w:shd w:val="clear" w:color="auto" w:fill="auto"/>
            <w:noWrap/>
            <w:vAlign w:val="bottom"/>
            <w:hideMark/>
          </w:tcPr>
          <w:p w14:paraId="48A26E9E" w14:textId="77777777" w:rsidR="00FE0688" w:rsidRPr="00655D0C" w:rsidRDefault="00FE0688">
            <w:pPr>
              <w:rPr>
                <w:color w:val="000000"/>
                <w:sz w:val="22"/>
                <w:szCs w:val="22"/>
              </w:rPr>
            </w:pPr>
            <w:r w:rsidRPr="00655D0C">
              <w:rPr>
                <w:color w:val="000000"/>
                <w:sz w:val="22"/>
                <w:szCs w:val="22"/>
              </w:rPr>
              <w:t>0.01 (-0.1, 0.12)</w:t>
            </w:r>
          </w:p>
        </w:tc>
        <w:tc>
          <w:tcPr>
            <w:tcW w:w="1022" w:type="dxa"/>
            <w:tcBorders>
              <w:top w:val="nil"/>
              <w:left w:val="nil"/>
              <w:bottom w:val="nil"/>
              <w:right w:val="nil"/>
            </w:tcBorders>
            <w:shd w:val="clear" w:color="auto" w:fill="auto"/>
            <w:noWrap/>
            <w:vAlign w:val="bottom"/>
            <w:hideMark/>
          </w:tcPr>
          <w:p w14:paraId="1A7A906C" w14:textId="77777777" w:rsidR="00FE0688" w:rsidRPr="00655D0C" w:rsidRDefault="00FE0688">
            <w:pPr>
              <w:jc w:val="right"/>
              <w:rPr>
                <w:color w:val="000000"/>
                <w:sz w:val="22"/>
                <w:szCs w:val="22"/>
              </w:rPr>
            </w:pPr>
            <w:r w:rsidRPr="00655D0C">
              <w:rPr>
                <w:color w:val="000000"/>
                <w:sz w:val="22"/>
                <w:szCs w:val="22"/>
              </w:rPr>
              <w:t>0.8557</w:t>
            </w:r>
          </w:p>
        </w:tc>
        <w:tc>
          <w:tcPr>
            <w:tcW w:w="1923" w:type="dxa"/>
            <w:tcBorders>
              <w:top w:val="nil"/>
              <w:left w:val="nil"/>
              <w:bottom w:val="nil"/>
              <w:right w:val="nil"/>
            </w:tcBorders>
            <w:shd w:val="clear" w:color="auto" w:fill="auto"/>
            <w:noWrap/>
            <w:vAlign w:val="bottom"/>
            <w:hideMark/>
          </w:tcPr>
          <w:p w14:paraId="6B033DB9" w14:textId="77777777" w:rsidR="00FE0688" w:rsidRPr="00655D0C" w:rsidRDefault="00FE0688">
            <w:pPr>
              <w:rPr>
                <w:color w:val="000000"/>
                <w:sz w:val="22"/>
                <w:szCs w:val="22"/>
              </w:rPr>
            </w:pPr>
            <w:r w:rsidRPr="00655D0C">
              <w:rPr>
                <w:color w:val="000000"/>
                <w:sz w:val="22"/>
                <w:szCs w:val="22"/>
              </w:rPr>
              <w:t>0.03 (-0.08, 0.14)</w:t>
            </w:r>
          </w:p>
        </w:tc>
        <w:tc>
          <w:tcPr>
            <w:tcW w:w="1067" w:type="dxa"/>
            <w:tcBorders>
              <w:top w:val="nil"/>
              <w:left w:val="nil"/>
              <w:bottom w:val="nil"/>
              <w:right w:val="nil"/>
            </w:tcBorders>
            <w:shd w:val="clear" w:color="auto" w:fill="auto"/>
            <w:noWrap/>
            <w:vAlign w:val="bottom"/>
            <w:hideMark/>
          </w:tcPr>
          <w:p w14:paraId="7663CEC6" w14:textId="77777777" w:rsidR="00FE0688" w:rsidRPr="00655D0C" w:rsidRDefault="00FE0688">
            <w:pPr>
              <w:jc w:val="right"/>
              <w:rPr>
                <w:color w:val="000000"/>
                <w:sz w:val="22"/>
                <w:szCs w:val="22"/>
              </w:rPr>
            </w:pPr>
            <w:r w:rsidRPr="00655D0C">
              <w:rPr>
                <w:color w:val="000000"/>
                <w:sz w:val="22"/>
                <w:szCs w:val="22"/>
              </w:rPr>
              <w:t>0.5957</w:t>
            </w:r>
          </w:p>
        </w:tc>
      </w:tr>
      <w:tr w:rsidR="00E605CE" w:rsidRPr="00655D0C" w14:paraId="646F9877" w14:textId="77777777" w:rsidTr="006F5E88">
        <w:trPr>
          <w:trHeight w:val="20"/>
        </w:trPr>
        <w:tc>
          <w:tcPr>
            <w:tcW w:w="1890" w:type="dxa"/>
            <w:tcBorders>
              <w:top w:val="nil"/>
              <w:left w:val="nil"/>
              <w:bottom w:val="nil"/>
              <w:right w:val="nil"/>
            </w:tcBorders>
            <w:shd w:val="clear" w:color="auto" w:fill="auto"/>
            <w:noWrap/>
            <w:vAlign w:val="bottom"/>
            <w:hideMark/>
          </w:tcPr>
          <w:p w14:paraId="25B256E9" w14:textId="77777777" w:rsidR="00FE0688" w:rsidRPr="00655D0C" w:rsidRDefault="00FE0688">
            <w:pPr>
              <w:rPr>
                <w:color w:val="000000"/>
                <w:sz w:val="22"/>
                <w:szCs w:val="22"/>
              </w:rPr>
            </w:pPr>
            <w:r w:rsidRPr="00655D0C">
              <w:rPr>
                <w:color w:val="000000"/>
                <w:sz w:val="22"/>
                <w:szCs w:val="22"/>
              </w:rPr>
              <w:lastRenderedPageBreak/>
              <w:t>HMDB0004824</w:t>
            </w:r>
          </w:p>
        </w:tc>
        <w:tc>
          <w:tcPr>
            <w:tcW w:w="1912" w:type="dxa"/>
            <w:tcBorders>
              <w:top w:val="nil"/>
              <w:left w:val="nil"/>
              <w:bottom w:val="nil"/>
              <w:right w:val="nil"/>
            </w:tcBorders>
            <w:shd w:val="clear" w:color="auto" w:fill="auto"/>
            <w:noWrap/>
            <w:vAlign w:val="bottom"/>
            <w:hideMark/>
          </w:tcPr>
          <w:p w14:paraId="45BCE45D" w14:textId="77777777" w:rsidR="00FE0688" w:rsidRPr="00655D0C" w:rsidRDefault="00FE0688">
            <w:pPr>
              <w:rPr>
                <w:color w:val="000000"/>
                <w:sz w:val="22"/>
                <w:szCs w:val="22"/>
              </w:rPr>
            </w:pPr>
            <w:r w:rsidRPr="00655D0C">
              <w:rPr>
                <w:color w:val="000000"/>
                <w:sz w:val="22"/>
                <w:szCs w:val="22"/>
              </w:rPr>
              <w:t>N2,N2-dimethylguanosine</w:t>
            </w:r>
          </w:p>
        </w:tc>
        <w:tc>
          <w:tcPr>
            <w:tcW w:w="3218" w:type="dxa"/>
            <w:tcBorders>
              <w:top w:val="nil"/>
              <w:left w:val="nil"/>
              <w:bottom w:val="nil"/>
              <w:right w:val="nil"/>
            </w:tcBorders>
            <w:shd w:val="clear" w:color="auto" w:fill="auto"/>
            <w:noWrap/>
            <w:vAlign w:val="bottom"/>
            <w:hideMark/>
          </w:tcPr>
          <w:p w14:paraId="7A9194B4" w14:textId="77777777" w:rsidR="00FE0688" w:rsidRPr="00655D0C" w:rsidRDefault="00FE0688">
            <w:pPr>
              <w:rPr>
                <w:color w:val="000000"/>
                <w:sz w:val="22"/>
                <w:szCs w:val="22"/>
              </w:rPr>
            </w:pPr>
            <w:r w:rsidRPr="00655D0C">
              <w:rPr>
                <w:color w:val="000000"/>
                <w:sz w:val="22"/>
                <w:szCs w:val="22"/>
              </w:rPr>
              <w:t>Purine nucleosides</w:t>
            </w:r>
          </w:p>
        </w:tc>
        <w:tc>
          <w:tcPr>
            <w:tcW w:w="1928" w:type="dxa"/>
            <w:tcBorders>
              <w:top w:val="nil"/>
              <w:left w:val="nil"/>
              <w:bottom w:val="nil"/>
              <w:right w:val="nil"/>
            </w:tcBorders>
            <w:shd w:val="clear" w:color="auto" w:fill="auto"/>
            <w:noWrap/>
            <w:vAlign w:val="bottom"/>
            <w:hideMark/>
          </w:tcPr>
          <w:p w14:paraId="3E02C430" w14:textId="77777777" w:rsidR="00FE0688" w:rsidRPr="00655D0C" w:rsidRDefault="00FE0688">
            <w:pPr>
              <w:rPr>
                <w:color w:val="000000"/>
                <w:sz w:val="22"/>
                <w:szCs w:val="22"/>
              </w:rPr>
            </w:pPr>
            <w:r w:rsidRPr="00655D0C">
              <w:rPr>
                <w:color w:val="000000"/>
                <w:sz w:val="22"/>
                <w:szCs w:val="22"/>
              </w:rPr>
              <w:t>0.08 (-0.03, 0.18)</w:t>
            </w:r>
          </w:p>
        </w:tc>
        <w:tc>
          <w:tcPr>
            <w:tcW w:w="1022" w:type="dxa"/>
            <w:tcBorders>
              <w:top w:val="nil"/>
              <w:left w:val="nil"/>
              <w:bottom w:val="nil"/>
              <w:right w:val="nil"/>
            </w:tcBorders>
            <w:shd w:val="clear" w:color="auto" w:fill="auto"/>
            <w:noWrap/>
            <w:vAlign w:val="bottom"/>
            <w:hideMark/>
          </w:tcPr>
          <w:p w14:paraId="0B2D3697" w14:textId="77777777" w:rsidR="00FE0688" w:rsidRPr="00655D0C" w:rsidRDefault="00FE0688">
            <w:pPr>
              <w:jc w:val="right"/>
              <w:rPr>
                <w:color w:val="000000"/>
                <w:sz w:val="22"/>
                <w:szCs w:val="22"/>
              </w:rPr>
            </w:pPr>
            <w:r w:rsidRPr="00655D0C">
              <w:rPr>
                <w:color w:val="000000"/>
                <w:sz w:val="22"/>
                <w:szCs w:val="22"/>
              </w:rPr>
              <w:t>0.1593</w:t>
            </w:r>
          </w:p>
        </w:tc>
        <w:tc>
          <w:tcPr>
            <w:tcW w:w="1923" w:type="dxa"/>
            <w:tcBorders>
              <w:top w:val="nil"/>
              <w:left w:val="nil"/>
              <w:bottom w:val="nil"/>
              <w:right w:val="nil"/>
            </w:tcBorders>
            <w:shd w:val="clear" w:color="auto" w:fill="auto"/>
            <w:noWrap/>
            <w:vAlign w:val="bottom"/>
            <w:hideMark/>
          </w:tcPr>
          <w:p w14:paraId="6093E777" w14:textId="77777777" w:rsidR="00FE0688" w:rsidRPr="00655D0C" w:rsidRDefault="00FE0688">
            <w:pPr>
              <w:rPr>
                <w:color w:val="000000"/>
                <w:sz w:val="22"/>
                <w:szCs w:val="22"/>
              </w:rPr>
            </w:pPr>
            <w:r w:rsidRPr="00655D0C">
              <w:rPr>
                <w:color w:val="000000"/>
                <w:sz w:val="22"/>
                <w:szCs w:val="22"/>
              </w:rPr>
              <w:t>0.06 (-0.04, 0.17)</w:t>
            </w:r>
          </w:p>
        </w:tc>
        <w:tc>
          <w:tcPr>
            <w:tcW w:w="1067" w:type="dxa"/>
            <w:tcBorders>
              <w:top w:val="nil"/>
              <w:left w:val="nil"/>
              <w:bottom w:val="nil"/>
              <w:right w:val="nil"/>
            </w:tcBorders>
            <w:shd w:val="clear" w:color="auto" w:fill="auto"/>
            <w:noWrap/>
            <w:vAlign w:val="bottom"/>
            <w:hideMark/>
          </w:tcPr>
          <w:p w14:paraId="2523AB4E" w14:textId="77777777" w:rsidR="00FE0688" w:rsidRPr="00655D0C" w:rsidRDefault="00FE0688">
            <w:pPr>
              <w:jc w:val="right"/>
              <w:rPr>
                <w:color w:val="000000"/>
                <w:sz w:val="22"/>
                <w:szCs w:val="22"/>
              </w:rPr>
            </w:pPr>
            <w:r w:rsidRPr="00655D0C">
              <w:rPr>
                <w:color w:val="000000"/>
                <w:sz w:val="22"/>
                <w:szCs w:val="22"/>
              </w:rPr>
              <w:t>0.2520</w:t>
            </w:r>
          </w:p>
        </w:tc>
      </w:tr>
      <w:tr w:rsidR="00E605CE" w:rsidRPr="00655D0C" w14:paraId="59BAF4CF" w14:textId="77777777" w:rsidTr="006F5E88">
        <w:trPr>
          <w:trHeight w:val="20"/>
        </w:trPr>
        <w:tc>
          <w:tcPr>
            <w:tcW w:w="1890" w:type="dxa"/>
            <w:tcBorders>
              <w:top w:val="nil"/>
              <w:left w:val="nil"/>
              <w:bottom w:val="nil"/>
              <w:right w:val="nil"/>
            </w:tcBorders>
            <w:shd w:val="clear" w:color="auto" w:fill="auto"/>
            <w:noWrap/>
            <w:vAlign w:val="bottom"/>
            <w:hideMark/>
          </w:tcPr>
          <w:p w14:paraId="2838F1DC" w14:textId="77777777" w:rsidR="00FE0688" w:rsidRPr="00655D0C" w:rsidRDefault="00FE0688">
            <w:pPr>
              <w:rPr>
                <w:color w:val="000000"/>
                <w:sz w:val="22"/>
                <w:szCs w:val="22"/>
              </w:rPr>
            </w:pPr>
            <w:r w:rsidRPr="00655D0C">
              <w:rPr>
                <w:color w:val="000000"/>
                <w:sz w:val="22"/>
                <w:szCs w:val="22"/>
              </w:rPr>
              <w:t>HMDB0004949</w:t>
            </w:r>
          </w:p>
        </w:tc>
        <w:tc>
          <w:tcPr>
            <w:tcW w:w="1912" w:type="dxa"/>
            <w:tcBorders>
              <w:top w:val="nil"/>
              <w:left w:val="nil"/>
              <w:bottom w:val="nil"/>
              <w:right w:val="nil"/>
            </w:tcBorders>
            <w:shd w:val="clear" w:color="auto" w:fill="auto"/>
            <w:noWrap/>
            <w:vAlign w:val="bottom"/>
            <w:hideMark/>
          </w:tcPr>
          <w:p w14:paraId="2BA35C97" w14:textId="77777777" w:rsidR="00FE0688" w:rsidRPr="00655D0C" w:rsidRDefault="00FE0688">
            <w:pPr>
              <w:rPr>
                <w:color w:val="000000"/>
                <w:sz w:val="22"/>
                <w:szCs w:val="22"/>
              </w:rPr>
            </w:pPr>
            <w:r w:rsidRPr="00655D0C">
              <w:rPr>
                <w:color w:val="000000"/>
                <w:sz w:val="22"/>
                <w:szCs w:val="22"/>
              </w:rPr>
              <w:t>C16:0 Ceramide (d18:1)</w:t>
            </w:r>
          </w:p>
        </w:tc>
        <w:tc>
          <w:tcPr>
            <w:tcW w:w="3218" w:type="dxa"/>
            <w:tcBorders>
              <w:top w:val="nil"/>
              <w:left w:val="nil"/>
              <w:bottom w:val="nil"/>
              <w:right w:val="nil"/>
            </w:tcBorders>
            <w:shd w:val="clear" w:color="auto" w:fill="auto"/>
            <w:noWrap/>
            <w:vAlign w:val="bottom"/>
            <w:hideMark/>
          </w:tcPr>
          <w:p w14:paraId="3523D443" w14:textId="77777777" w:rsidR="00FE0688" w:rsidRPr="00655D0C" w:rsidRDefault="00FE0688">
            <w:pPr>
              <w:rPr>
                <w:color w:val="000000"/>
                <w:sz w:val="22"/>
                <w:szCs w:val="22"/>
              </w:rPr>
            </w:pPr>
            <w:r w:rsidRPr="00655D0C">
              <w:rPr>
                <w:color w:val="000000"/>
                <w:sz w:val="22"/>
                <w:szCs w:val="22"/>
              </w:rPr>
              <w:t>Sphingolipids</w:t>
            </w:r>
          </w:p>
        </w:tc>
        <w:tc>
          <w:tcPr>
            <w:tcW w:w="1928" w:type="dxa"/>
            <w:tcBorders>
              <w:top w:val="nil"/>
              <w:left w:val="nil"/>
              <w:bottom w:val="nil"/>
              <w:right w:val="nil"/>
            </w:tcBorders>
            <w:shd w:val="clear" w:color="auto" w:fill="auto"/>
            <w:noWrap/>
            <w:vAlign w:val="bottom"/>
            <w:hideMark/>
          </w:tcPr>
          <w:p w14:paraId="3A92EC27" w14:textId="77777777" w:rsidR="00FE0688" w:rsidRPr="00655D0C" w:rsidRDefault="00FE0688">
            <w:pPr>
              <w:rPr>
                <w:color w:val="000000"/>
                <w:sz w:val="22"/>
                <w:szCs w:val="22"/>
              </w:rPr>
            </w:pPr>
            <w:r w:rsidRPr="00655D0C">
              <w:rPr>
                <w:color w:val="000000"/>
                <w:sz w:val="22"/>
                <w:szCs w:val="22"/>
              </w:rPr>
              <w:t>0.12 (0.02, 0.23)</w:t>
            </w:r>
          </w:p>
        </w:tc>
        <w:tc>
          <w:tcPr>
            <w:tcW w:w="1022" w:type="dxa"/>
            <w:tcBorders>
              <w:top w:val="nil"/>
              <w:left w:val="nil"/>
              <w:bottom w:val="nil"/>
              <w:right w:val="nil"/>
            </w:tcBorders>
            <w:shd w:val="clear" w:color="auto" w:fill="auto"/>
            <w:noWrap/>
            <w:vAlign w:val="bottom"/>
            <w:hideMark/>
          </w:tcPr>
          <w:p w14:paraId="317A5788" w14:textId="77777777" w:rsidR="00FE0688" w:rsidRPr="00655D0C" w:rsidRDefault="00FE0688">
            <w:pPr>
              <w:jc w:val="right"/>
              <w:rPr>
                <w:color w:val="000000"/>
                <w:sz w:val="22"/>
                <w:szCs w:val="22"/>
              </w:rPr>
            </w:pPr>
            <w:r w:rsidRPr="00655D0C">
              <w:rPr>
                <w:color w:val="000000"/>
                <w:sz w:val="22"/>
                <w:szCs w:val="22"/>
              </w:rPr>
              <w:t>0.0247</w:t>
            </w:r>
          </w:p>
        </w:tc>
        <w:tc>
          <w:tcPr>
            <w:tcW w:w="1923" w:type="dxa"/>
            <w:tcBorders>
              <w:top w:val="nil"/>
              <w:left w:val="nil"/>
              <w:bottom w:val="nil"/>
              <w:right w:val="nil"/>
            </w:tcBorders>
            <w:shd w:val="clear" w:color="auto" w:fill="auto"/>
            <w:noWrap/>
            <w:vAlign w:val="bottom"/>
            <w:hideMark/>
          </w:tcPr>
          <w:p w14:paraId="3D7CBB32" w14:textId="77777777" w:rsidR="00FE0688" w:rsidRPr="00655D0C" w:rsidRDefault="00FE0688">
            <w:pPr>
              <w:rPr>
                <w:color w:val="000000"/>
                <w:sz w:val="22"/>
                <w:szCs w:val="22"/>
              </w:rPr>
            </w:pPr>
            <w:r w:rsidRPr="00655D0C">
              <w:rPr>
                <w:color w:val="000000"/>
                <w:sz w:val="22"/>
                <w:szCs w:val="22"/>
              </w:rPr>
              <w:t>0.15 (0.04, 0.25)</w:t>
            </w:r>
          </w:p>
        </w:tc>
        <w:tc>
          <w:tcPr>
            <w:tcW w:w="1067" w:type="dxa"/>
            <w:tcBorders>
              <w:top w:val="nil"/>
              <w:left w:val="nil"/>
              <w:bottom w:val="nil"/>
              <w:right w:val="nil"/>
            </w:tcBorders>
            <w:shd w:val="clear" w:color="auto" w:fill="auto"/>
            <w:noWrap/>
            <w:vAlign w:val="bottom"/>
            <w:hideMark/>
          </w:tcPr>
          <w:p w14:paraId="75264F3E" w14:textId="77777777" w:rsidR="00FE0688" w:rsidRPr="00655D0C" w:rsidRDefault="00FE0688">
            <w:pPr>
              <w:jc w:val="right"/>
              <w:rPr>
                <w:color w:val="000000"/>
                <w:sz w:val="22"/>
                <w:szCs w:val="22"/>
              </w:rPr>
            </w:pPr>
            <w:r w:rsidRPr="00655D0C">
              <w:rPr>
                <w:color w:val="000000"/>
                <w:sz w:val="22"/>
                <w:szCs w:val="22"/>
              </w:rPr>
              <w:t>0.0057</w:t>
            </w:r>
          </w:p>
        </w:tc>
      </w:tr>
      <w:tr w:rsidR="00E605CE" w:rsidRPr="00655D0C" w14:paraId="0B347476" w14:textId="77777777" w:rsidTr="006F5E88">
        <w:trPr>
          <w:trHeight w:val="20"/>
        </w:trPr>
        <w:tc>
          <w:tcPr>
            <w:tcW w:w="1890" w:type="dxa"/>
            <w:tcBorders>
              <w:top w:val="nil"/>
              <w:left w:val="nil"/>
              <w:bottom w:val="nil"/>
              <w:right w:val="nil"/>
            </w:tcBorders>
            <w:shd w:val="clear" w:color="auto" w:fill="auto"/>
            <w:noWrap/>
            <w:vAlign w:val="bottom"/>
            <w:hideMark/>
          </w:tcPr>
          <w:p w14:paraId="744E89A1" w14:textId="77777777" w:rsidR="00FE0688" w:rsidRPr="00655D0C" w:rsidRDefault="00FE0688">
            <w:pPr>
              <w:rPr>
                <w:color w:val="000000"/>
                <w:sz w:val="22"/>
                <w:szCs w:val="22"/>
              </w:rPr>
            </w:pPr>
            <w:r w:rsidRPr="00655D0C">
              <w:rPr>
                <w:color w:val="000000"/>
                <w:sz w:val="22"/>
                <w:szCs w:val="22"/>
              </w:rPr>
              <w:t>HMDB0005923</w:t>
            </w:r>
          </w:p>
        </w:tc>
        <w:tc>
          <w:tcPr>
            <w:tcW w:w="1912" w:type="dxa"/>
            <w:tcBorders>
              <w:top w:val="nil"/>
              <w:left w:val="nil"/>
              <w:bottom w:val="nil"/>
              <w:right w:val="nil"/>
            </w:tcBorders>
            <w:shd w:val="clear" w:color="auto" w:fill="auto"/>
            <w:noWrap/>
            <w:vAlign w:val="bottom"/>
            <w:hideMark/>
          </w:tcPr>
          <w:p w14:paraId="0402DCEE" w14:textId="77777777" w:rsidR="00FE0688" w:rsidRPr="00655D0C" w:rsidRDefault="00FE0688">
            <w:pPr>
              <w:rPr>
                <w:color w:val="000000"/>
                <w:sz w:val="22"/>
                <w:szCs w:val="22"/>
              </w:rPr>
            </w:pPr>
            <w:r w:rsidRPr="00655D0C">
              <w:rPr>
                <w:color w:val="000000"/>
                <w:sz w:val="22"/>
                <w:szCs w:val="22"/>
              </w:rPr>
              <w:t>N4-acetylcytidine</w:t>
            </w:r>
          </w:p>
        </w:tc>
        <w:tc>
          <w:tcPr>
            <w:tcW w:w="3218" w:type="dxa"/>
            <w:tcBorders>
              <w:top w:val="nil"/>
              <w:left w:val="nil"/>
              <w:bottom w:val="nil"/>
              <w:right w:val="nil"/>
            </w:tcBorders>
            <w:shd w:val="clear" w:color="auto" w:fill="auto"/>
            <w:noWrap/>
            <w:vAlign w:val="bottom"/>
            <w:hideMark/>
          </w:tcPr>
          <w:p w14:paraId="7CE2381A" w14:textId="77777777" w:rsidR="00FE0688" w:rsidRPr="00655D0C" w:rsidRDefault="00FE0688">
            <w:pPr>
              <w:rPr>
                <w:color w:val="000000"/>
                <w:sz w:val="22"/>
                <w:szCs w:val="22"/>
              </w:rPr>
            </w:pPr>
            <w:r w:rsidRPr="00655D0C">
              <w:rPr>
                <w:color w:val="000000"/>
                <w:sz w:val="22"/>
                <w:szCs w:val="22"/>
              </w:rPr>
              <w:t>Pyrimidine nucleosides</w:t>
            </w:r>
          </w:p>
        </w:tc>
        <w:tc>
          <w:tcPr>
            <w:tcW w:w="1928" w:type="dxa"/>
            <w:tcBorders>
              <w:top w:val="nil"/>
              <w:left w:val="nil"/>
              <w:bottom w:val="nil"/>
              <w:right w:val="nil"/>
            </w:tcBorders>
            <w:shd w:val="clear" w:color="auto" w:fill="auto"/>
            <w:noWrap/>
            <w:vAlign w:val="bottom"/>
            <w:hideMark/>
          </w:tcPr>
          <w:p w14:paraId="0D8F2CA4" w14:textId="77777777" w:rsidR="00FE0688" w:rsidRPr="00655D0C" w:rsidRDefault="00FE0688">
            <w:pPr>
              <w:rPr>
                <w:color w:val="000000"/>
                <w:sz w:val="22"/>
                <w:szCs w:val="22"/>
              </w:rPr>
            </w:pPr>
            <w:r w:rsidRPr="00655D0C">
              <w:rPr>
                <w:color w:val="000000"/>
                <w:sz w:val="22"/>
                <w:szCs w:val="22"/>
              </w:rPr>
              <w:t>0.09 (-0.02, 0.19)</w:t>
            </w:r>
          </w:p>
        </w:tc>
        <w:tc>
          <w:tcPr>
            <w:tcW w:w="1022" w:type="dxa"/>
            <w:tcBorders>
              <w:top w:val="nil"/>
              <w:left w:val="nil"/>
              <w:bottom w:val="nil"/>
              <w:right w:val="nil"/>
            </w:tcBorders>
            <w:shd w:val="clear" w:color="auto" w:fill="auto"/>
            <w:noWrap/>
            <w:vAlign w:val="bottom"/>
            <w:hideMark/>
          </w:tcPr>
          <w:p w14:paraId="48B05855" w14:textId="77777777" w:rsidR="00FE0688" w:rsidRPr="00655D0C" w:rsidRDefault="00FE0688">
            <w:pPr>
              <w:jc w:val="right"/>
              <w:rPr>
                <w:color w:val="000000"/>
                <w:sz w:val="22"/>
                <w:szCs w:val="22"/>
              </w:rPr>
            </w:pPr>
            <w:r w:rsidRPr="00655D0C">
              <w:rPr>
                <w:color w:val="000000"/>
                <w:sz w:val="22"/>
                <w:szCs w:val="22"/>
              </w:rPr>
              <w:t>0.1133</w:t>
            </w:r>
          </w:p>
        </w:tc>
        <w:tc>
          <w:tcPr>
            <w:tcW w:w="1923" w:type="dxa"/>
            <w:tcBorders>
              <w:top w:val="nil"/>
              <w:left w:val="nil"/>
              <w:bottom w:val="nil"/>
              <w:right w:val="nil"/>
            </w:tcBorders>
            <w:shd w:val="clear" w:color="auto" w:fill="auto"/>
            <w:noWrap/>
            <w:vAlign w:val="bottom"/>
            <w:hideMark/>
          </w:tcPr>
          <w:p w14:paraId="30399D08" w14:textId="77777777" w:rsidR="00FE0688" w:rsidRPr="00655D0C" w:rsidRDefault="00FE0688">
            <w:pPr>
              <w:rPr>
                <w:color w:val="000000"/>
                <w:sz w:val="22"/>
                <w:szCs w:val="22"/>
              </w:rPr>
            </w:pPr>
            <w:r w:rsidRPr="00655D0C">
              <w:rPr>
                <w:color w:val="000000"/>
                <w:sz w:val="22"/>
                <w:szCs w:val="22"/>
              </w:rPr>
              <w:t>0.07 (-0.03, 0.18)</w:t>
            </w:r>
          </w:p>
        </w:tc>
        <w:tc>
          <w:tcPr>
            <w:tcW w:w="1067" w:type="dxa"/>
            <w:tcBorders>
              <w:top w:val="nil"/>
              <w:left w:val="nil"/>
              <w:bottom w:val="nil"/>
              <w:right w:val="nil"/>
            </w:tcBorders>
            <w:shd w:val="clear" w:color="auto" w:fill="auto"/>
            <w:noWrap/>
            <w:vAlign w:val="bottom"/>
            <w:hideMark/>
          </w:tcPr>
          <w:p w14:paraId="2D4A01D1" w14:textId="77777777" w:rsidR="00FE0688" w:rsidRPr="00655D0C" w:rsidRDefault="00FE0688">
            <w:pPr>
              <w:jc w:val="right"/>
              <w:rPr>
                <w:color w:val="000000"/>
                <w:sz w:val="22"/>
                <w:szCs w:val="22"/>
              </w:rPr>
            </w:pPr>
            <w:r w:rsidRPr="00655D0C">
              <w:rPr>
                <w:color w:val="000000"/>
                <w:sz w:val="22"/>
                <w:szCs w:val="22"/>
              </w:rPr>
              <w:t>0.1835</w:t>
            </w:r>
          </w:p>
        </w:tc>
      </w:tr>
      <w:tr w:rsidR="00E605CE" w:rsidRPr="00655D0C" w14:paraId="4B46E47A" w14:textId="77777777" w:rsidTr="006F5E88">
        <w:trPr>
          <w:trHeight w:val="20"/>
        </w:trPr>
        <w:tc>
          <w:tcPr>
            <w:tcW w:w="1890" w:type="dxa"/>
            <w:tcBorders>
              <w:top w:val="nil"/>
              <w:left w:val="nil"/>
              <w:bottom w:val="nil"/>
              <w:right w:val="nil"/>
            </w:tcBorders>
            <w:shd w:val="clear" w:color="auto" w:fill="auto"/>
            <w:noWrap/>
            <w:vAlign w:val="bottom"/>
            <w:hideMark/>
          </w:tcPr>
          <w:p w14:paraId="76649BEB" w14:textId="2ED224AE" w:rsidR="00FE0688" w:rsidRPr="00655D0C" w:rsidRDefault="00902C30">
            <w:pPr>
              <w:rPr>
                <w:color w:val="000000"/>
                <w:sz w:val="22"/>
                <w:szCs w:val="22"/>
              </w:rPr>
            </w:pPr>
            <w:r w:rsidRPr="00655D0C">
              <w:rPr>
                <w:color w:val="000000"/>
                <w:sz w:val="22"/>
                <w:szCs w:val="22"/>
              </w:rPr>
              <w:t>HMDB0008006*</w:t>
            </w:r>
          </w:p>
        </w:tc>
        <w:tc>
          <w:tcPr>
            <w:tcW w:w="1912" w:type="dxa"/>
            <w:tcBorders>
              <w:top w:val="nil"/>
              <w:left w:val="nil"/>
              <w:bottom w:val="nil"/>
              <w:right w:val="nil"/>
            </w:tcBorders>
            <w:shd w:val="clear" w:color="auto" w:fill="auto"/>
            <w:noWrap/>
            <w:vAlign w:val="bottom"/>
            <w:hideMark/>
          </w:tcPr>
          <w:p w14:paraId="0CBE8A66" w14:textId="77777777" w:rsidR="00FE0688" w:rsidRPr="00655D0C" w:rsidRDefault="00FE0688">
            <w:pPr>
              <w:rPr>
                <w:color w:val="000000"/>
                <w:sz w:val="22"/>
                <w:szCs w:val="22"/>
              </w:rPr>
            </w:pPr>
            <w:r w:rsidRPr="00655D0C">
              <w:rPr>
                <w:color w:val="000000"/>
                <w:sz w:val="22"/>
                <w:szCs w:val="22"/>
              </w:rPr>
              <w:t>C34:3 PC</w:t>
            </w:r>
          </w:p>
        </w:tc>
        <w:tc>
          <w:tcPr>
            <w:tcW w:w="3218" w:type="dxa"/>
            <w:tcBorders>
              <w:top w:val="nil"/>
              <w:left w:val="nil"/>
              <w:bottom w:val="nil"/>
              <w:right w:val="nil"/>
            </w:tcBorders>
            <w:shd w:val="clear" w:color="auto" w:fill="auto"/>
            <w:noWrap/>
            <w:vAlign w:val="bottom"/>
            <w:hideMark/>
          </w:tcPr>
          <w:p w14:paraId="04D0207C" w14:textId="77777777" w:rsidR="00FE0688" w:rsidRPr="00655D0C" w:rsidRDefault="00FE0688">
            <w:pPr>
              <w:rPr>
                <w:color w:val="000000"/>
                <w:sz w:val="22"/>
                <w:szCs w:val="22"/>
              </w:rPr>
            </w:pPr>
            <w:r w:rsidRPr="00655D0C">
              <w:rPr>
                <w:color w:val="000000"/>
                <w:sz w:val="22"/>
                <w:szCs w:val="22"/>
              </w:rPr>
              <w:t>Glycerophospholipids</w:t>
            </w:r>
          </w:p>
        </w:tc>
        <w:tc>
          <w:tcPr>
            <w:tcW w:w="1928" w:type="dxa"/>
            <w:tcBorders>
              <w:top w:val="nil"/>
              <w:left w:val="nil"/>
              <w:bottom w:val="nil"/>
              <w:right w:val="nil"/>
            </w:tcBorders>
            <w:shd w:val="clear" w:color="auto" w:fill="auto"/>
            <w:noWrap/>
            <w:vAlign w:val="bottom"/>
            <w:hideMark/>
          </w:tcPr>
          <w:p w14:paraId="3F7AD5B7" w14:textId="77777777" w:rsidR="00FE0688" w:rsidRPr="00655D0C" w:rsidRDefault="00FE0688">
            <w:pPr>
              <w:rPr>
                <w:color w:val="000000"/>
                <w:sz w:val="22"/>
                <w:szCs w:val="22"/>
              </w:rPr>
            </w:pPr>
            <w:r w:rsidRPr="00655D0C">
              <w:rPr>
                <w:color w:val="000000"/>
                <w:sz w:val="22"/>
                <w:szCs w:val="22"/>
              </w:rPr>
              <w:t>0.13 (0.02, 0.23)</w:t>
            </w:r>
          </w:p>
        </w:tc>
        <w:tc>
          <w:tcPr>
            <w:tcW w:w="1022" w:type="dxa"/>
            <w:tcBorders>
              <w:top w:val="nil"/>
              <w:left w:val="nil"/>
              <w:bottom w:val="nil"/>
              <w:right w:val="nil"/>
            </w:tcBorders>
            <w:shd w:val="clear" w:color="auto" w:fill="auto"/>
            <w:noWrap/>
            <w:vAlign w:val="bottom"/>
            <w:hideMark/>
          </w:tcPr>
          <w:p w14:paraId="6665AECF" w14:textId="77777777" w:rsidR="00FE0688" w:rsidRPr="00655D0C" w:rsidRDefault="00FE0688">
            <w:pPr>
              <w:jc w:val="right"/>
              <w:rPr>
                <w:color w:val="000000"/>
                <w:sz w:val="22"/>
                <w:szCs w:val="22"/>
              </w:rPr>
            </w:pPr>
            <w:r w:rsidRPr="00655D0C">
              <w:rPr>
                <w:color w:val="000000"/>
                <w:sz w:val="22"/>
                <w:szCs w:val="22"/>
              </w:rPr>
              <w:t>0.0162</w:t>
            </w:r>
          </w:p>
        </w:tc>
        <w:tc>
          <w:tcPr>
            <w:tcW w:w="1923" w:type="dxa"/>
            <w:tcBorders>
              <w:top w:val="nil"/>
              <w:left w:val="nil"/>
              <w:bottom w:val="nil"/>
              <w:right w:val="nil"/>
            </w:tcBorders>
            <w:shd w:val="clear" w:color="auto" w:fill="auto"/>
            <w:noWrap/>
            <w:vAlign w:val="bottom"/>
            <w:hideMark/>
          </w:tcPr>
          <w:p w14:paraId="65F03987" w14:textId="77777777" w:rsidR="00FE0688" w:rsidRPr="00655D0C" w:rsidRDefault="00FE0688">
            <w:pPr>
              <w:rPr>
                <w:color w:val="000000"/>
                <w:sz w:val="22"/>
                <w:szCs w:val="22"/>
              </w:rPr>
            </w:pPr>
            <w:r w:rsidRPr="00655D0C">
              <w:rPr>
                <w:color w:val="000000"/>
                <w:sz w:val="22"/>
                <w:szCs w:val="22"/>
              </w:rPr>
              <w:t>0.12 (0.02, 0.22)</w:t>
            </w:r>
          </w:p>
        </w:tc>
        <w:tc>
          <w:tcPr>
            <w:tcW w:w="1067" w:type="dxa"/>
            <w:tcBorders>
              <w:top w:val="nil"/>
              <w:left w:val="nil"/>
              <w:bottom w:val="nil"/>
              <w:right w:val="nil"/>
            </w:tcBorders>
            <w:shd w:val="clear" w:color="auto" w:fill="auto"/>
            <w:noWrap/>
            <w:vAlign w:val="bottom"/>
            <w:hideMark/>
          </w:tcPr>
          <w:p w14:paraId="4BDBD353" w14:textId="77777777" w:rsidR="00FE0688" w:rsidRPr="00655D0C" w:rsidRDefault="00FE0688">
            <w:pPr>
              <w:jc w:val="right"/>
              <w:rPr>
                <w:color w:val="000000"/>
                <w:sz w:val="22"/>
                <w:szCs w:val="22"/>
              </w:rPr>
            </w:pPr>
            <w:r w:rsidRPr="00655D0C">
              <w:rPr>
                <w:color w:val="000000"/>
                <w:sz w:val="22"/>
                <w:szCs w:val="22"/>
              </w:rPr>
              <w:t>0.0257</w:t>
            </w:r>
          </w:p>
        </w:tc>
      </w:tr>
      <w:tr w:rsidR="00E605CE" w:rsidRPr="00655D0C" w14:paraId="46B2BC01" w14:textId="77777777" w:rsidTr="006F5E88">
        <w:trPr>
          <w:trHeight w:val="20"/>
        </w:trPr>
        <w:tc>
          <w:tcPr>
            <w:tcW w:w="1890" w:type="dxa"/>
            <w:tcBorders>
              <w:top w:val="nil"/>
              <w:left w:val="nil"/>
              <w:bottom w:val="nil"/>
              <w:right w:val="nil"/>
            </w:tcBorders>
            <w:shd w:val="clear" w:color="auto" w:fill="auto"/>
            <w:noWrap/>
            <w:vAlign w:val="bottom"/>
            <w:hideMark/>
          </w:tcPr>
          <w:p w14:paraId="79B8078A" w14:textId="032068EC" w:rsidR="00FE0688" w:rsidRPr="00655D0C" w:rsidRDefault="006F3C50">
            <w:pPr>
              <w:rPr>
                <w:color w:val="000000"/>
                <w:sz w:val="22"/>
                <w:szCs w:val="22"/>
              </w:rPr>
            </w:pPr>
            <w:r w:rsidRPr="00655D0C">
              <w:rPr>
                <w:color w:val="000000"/>
                <w:sz w:val="22"/>
                <w:szCs w:val="22"/>
              </w:rPr>
              <w:t>HMDB0008047*</w:t>
            </w:r>
          </w:p>
        </w:tc>
        <w:tc>
          <w:tcPr>
            <w:tcW w:w="1912" w:type="dxa"/>
            <w:tcBorders>
              <w:top w:val="nil"/>
              <w:left w:val="nil"/>
              <w:bottom w:val="nil"/>
              <w:right w:val="nil"/>
            </w:tcBorders>
            <w:shd w:val="clear" w:color="auto" w:fill="auto"/>
            <w:noWrap/>
            <w:vAlign w:val="bottom"/>
            <w:hideMark/>
          </w:tcPr>
          <w:p w14:paraId="24063691" w14:textId="77777777" w:rsidR="00FE0688" w:rsidRPr="00655D0C" w:rsidRDefault="00FE0688">
            <w:pPr>
              <w:rPr>
                <w:color w:val="000000"/>
                <w:sz w:val="22"/>
                <w:szCs w:val="22"/>
              </w:rPr>
            </w:pPr>
            <w:r w:rsidRPr="00655D0C">
              <w:rPr>
                <w:color w:val="000000"/>
                <w:sz w:val="22"/>
                <w:szCs w:val="22"/>
              </w:rPr>
              <w:t>C38:3 PC</w:t>
            </w:r>
          </w:p>
        </w:tc>
        <w:tc>
          <w:tcPr>
            <w:tcW w:w="3218" w:type="dxa"/>
            <w:tcBorders>
              <w:top w:val="nil"/>
              <w:left w:val="nil"/>
              <w:bottom w:val="nil"/>
              <w:right w:val="nil"/>
            </w:tcBorders>
            <w:shd w:val="clear" w:color="auto" w:fill="auto"/>
            <w:noWrap/>
            <w:vAlign w:val="bottom"/>
            <w:hideMark/>
          </w:tcPr>
          <w:p w14:paraId="1D680EB4" w14:textId="77777777" w:rsidR="00FE0688" w:rsidRPr="00655D0C" w:rsidRDefault="00FE0688">
            <w:pPr>
              <w:rPr>
                <w:color w:val="000000"/>
                <w:sz w:val="22"/>
                <w:szCs w:val="22"/>
              </w:rPr>
            </w:pPr>
            <w:r w:rsidRPr="00655D0C">
              <w:rPr>
                <w:color w:val="000000"/>
                <w:sz w:val="22"/>
                <w:szCs w:val="22"/>
              </w:rPr>
              <w:t>Glycerophospholipids</w:t>
            </w:r>
          </w:p>
        </w:tc>
        <w:tc>
          <w:tcPr>
            <w:tcW w:w="1928" w:type="dxa"/>
            <w:tcBorders>
              <w:top w:val="nil"/>
              <w:left w:val="nil"/>
              <w:bottom w:val="nil"/>
              <w:right w:val="nil"/>
            </w:tcBorders>
            <w:shd w:val="clear" w:color="auto" w:fill="auto"/>
            <w:noWrap/>
            <w:vAlign w:val="bottom"/>
            <w:hideMark/>
          </w:tcPr>
          <w:p w14:paraId="3C08C171" w14:textId="77777777" w:rsidR="00FE0688" w:rsidRPr="00655D0C" w:rsidRDefault="00FE0688">
            <w:pPr>
              <w:rPr>
                <w:color w:val="000000"/>
                <w:sz w:val="22"/>
                <w:szCs w:val="22"/>
              </w:rPr>
            </w:pPr>
            <w:r w:rsidRPr="00655D0C">
              <w:rPr>
                <w:color w:val="000000"/>
                <w:sz w:val="22"/>
                <w:szCs w:val="22"/>
              </w:rPr>
              <w:t>0.16 (0.05, 0.26)</w:t>
            </w:r>
          </w:p>
        </w:tc>
        <w:tc>
          <w:tcPr>
            <w:tcW w:w="1022" w:type="dxa"/>
            <w:tcBorders>
              <w:top w:val="nil"/>
              <w:left w:val="nil"/>
              <w:bottom w:val="nil"/>
              <w:right w:val="nil"/>
            </w:tcBorders>
            <w:shd w:val="clear" w:color="auto" w:fill="auto"/>
            <w:noWrap/>
            <w:vAlign w:val="bottom"/>
            <w:hideMark/>
          </w:tcPr>
          <w:p w14:paraId="36F1F2C7" w14:textId="77777777" w:rsidR="00FE0688" w:rsidRPr="00655D0C" w:rsidRDefault="00FE0688">
            <w:pPr>
              <w:jc w:val="right"/>
              <w:rPr>
                <w:color w:val="000000"/>
                <w:sz w:val="22"/>
                <w:szCs w:val="22"/>
              </w:rPr>
            </w:pPr>
            <w:r w:rsidRPr="00655D0C">
              <w:rPr>
                <w:color w:val="000000"/>
                <w:sz w:val="22"/>
                <w:szCs w:val="22"/>
              </w:rPr>
              <w:t>0.0037</w:t>
            </w:r>
          </w:p>
        </w:tc>
        <w:tc>
          <w:tcPr>
            <w:tcW w:w="1923" w:type="dxa"/>
            <w:tcBorders>
              <w:top w:val="nil"/>
              <w:left w:val="nil"/>
              <w:bottom w:val="nil"/>
              <w:right w:val="nil"/>
            </w:tcBorders>
            <w:shd w:val="clear" w:color="auto" w:fill="auto"/>
            <w:noWrap/>
            <w:vAlign w:val="bottom"/>
            <w:hideMark/>
          </w:tcPr>
          <w:p w14:paraId="7AFB9741" w14:textId="77777777" w:rsidR="00FE0688" w:rsidRPr="00655D0C" w:rsidRDefault="00FE0688">
            <w:pPr>
              <w:rPr>
                <w:color w:val="000000"/>
                <w:sz w:val="22"/>
                <w:szCs w:val="22"/>
              </w:rPr>
            </w:pPr>
            <w:r w:rsidRPr="00655D0C">
              <w:rPr>
                <w:color w:val="000000"/>
                <w:sz w:val="22"/>
                <w:szCs w:val="22"/>
              </w:rPr>
              <w:t>0.16 (0.05, 0.26)</w:t>
            </w:r>
          </w:p>
        </w:tc>
        <w:tc>
          <w:tcPr>
            <w:tcW w:w="1067" w:type="dxa"/>
            <w:tcBorders>
              <w:top w:val="nil"/>
              <w:left w:val="nil"/>
              <w:bottom w:val="nil"/>
              <w:right w:val="nil"/>
            </w:tcBorders>
            <w:shd w:val="clear" w:color="auto" w:fill="auto"/>
            <w:noWrap/>
            <w:vAlign w:val="bottom"/>
            <w:hideMark/>
          </w:tcPr>
          <w:p w14:paraId="20E68616" w14:textId="77777777" w:rsidR="00FE0688" w:rsidRPr="00655D0C" w:rsidRDefault="00FE0688">
            <w:pPr>
              <w:jc w:val="right"/>
              <w:rPr>
                <w:color w:val="000000"/>
                <w:sz w:val="22"/>
                <w:szCs w:val="22"/>
              </w:rPr>
            </w:pPr>
            <w:r w:rsidRPr="00655D0C">
              <w:rPr>
                <w:color w:val="000000"/>
                <w:sz w:val="22"/>
                <w:szCs w:val="22"/>
              </w:rPr>
              <w:t>0.0040</w:t>
            </w:r>
          </w:p>
        </w:tc>
      </w:tr>
      <w:tr w:rsidR="00E605CE" w:rsidRPr="00655D0C" w14:paraId="73E541AB" w14:textId="77777777" w:rsidTr="006F5E88">
        <w:trPr>
          <w:trHeight w:val="20"/>
        </w:trPr>
        <w:tc>
          <w:tcPr>
            <w:tcW w:w="1890" w:type="dxa"/>
            <w:tcBorders>
              <w:top w:val="nil"/>
              <w:left w:val="nil"/>
              <w:bottom w:val="nil"/>
              <w:right w:val="nil"/>
            </w:tcBorders>
            <w:shd w:val="clear" w:color="auto" w:fill="auto"/>
            <w:noWrap/>
            <w:vAlign w:val="bottom"/>
            <w:hideMark/>
          </w:tcPr>
          <w:p w14:paraId="51E34D2D" w14:textId="77777777" w:rsidR="00FE0688" w:rsidRPr="00655D0C" w:rsidRDefault="00FE0688">
            <w:pPr>
              <w:rPr>
                <w:color w:val="000000"/>
                <w:sz w:val="22"/>
                <w:szCs w:val="22"/>
              </w:rPr>
            </w:pPr>
            <w:r w:rsidRPr="00655D0C">
              <w:rPr>
                <w:color w:val="000000"/>
                <w:sz w:val="22"/>
                <w:szCs w:val="22"/>
              </w:rPr>
              <w:t>HMDB0011130</w:t>
            </w:r>
          </w:p>
        </w:tc>
        <w:tc>
          <w:tcPr>
            <w:tcW w:w="1912" w:type="dxa"/>
            <w:tcBorders>
              <w:top w:val="nil"/>
              <w:left w:val="nil"/>
              <w:bottom w:val="nil"/>
              <w:right w:val="nil"/>
            </w:tcBorders>
            <w:shd w:val="clear" w:color="auto" w:fill="auto"/>
            <w:noWrap/>
            <w:vAlign w:val="bottom"/>
            <w:hideMark/>
          </w:tcPr>
          <w:p w14:paraId="181496E2" w14:textId="77777777" w:rsidR="00FE0688" w:rsidRPr="00655D0C" w:rsidRDefault="00FE0688">
            <w:pPr>
              <w:rPr>
                <w:color w:val="000000"/>
                <w:sz w:val="22"/>
                <w:szCs w:val="22"/>
              </w:rPr>
            </w:pPr>
            <w:r w:rsidRPr="00655D0C">
              <w:rPr>
                <w:color w:val="000000"/>
                <w:sz w:val="22"/>
                <w:szCs w:val="22"/>
              </w:rPr>
              <w:t>C18:0 LPE</w:t>
            </w:r>
          </w:p>
        </w:tc>
        <w:tc>
          <w:tcPr>
            <w:tcW w:w="3218" w:type="dxa"/>
            <w:tcBorders>
              <w:top w:val="nil"/>
              <w:left w:val="nil"/>
              <w:bottom w:val="nil"/>
              <w:right w:val="nil"/>
            </w:tcBorders>
            <w:shd w:val="clear" w:color="auto" w:fill="auto"/>
            <w:noWrap/>
            <w:vAlign w:val="bottom"/>
            <w:hideMark/>
          </w:tcPr>
          <w:p w14:paraId="68ED2647" w14:textId="77777777" w:rsidR="00FE0688" w:rsidRPr="00655D0C" w:rsidRDefault="00FE0688">
            <w:pPr>
              <w:rPr>
                <w:color w:val="000000"/>
                <w:sz w:val="22"/>
                <w:szCs w:val="22"/>
              </w:rPr>
            </w:pPr>
            <w:r w:rsidRPr="00655D0C">
              <w:rPr>
                <w:color w:val="000000"/>
                <w:sz w:val="22"/>
                <w:szCs w:val="22"/>
              </w:rPr>
              <w:t>Glycerophospholipids</w:t>
            </w:r>
          </w:p>
        </w:tc>
        <w:tc>
          <w:tcPr>
            <w:tcW w:w="1928" w:type="dxa"/>
            <w:tcBorders>
              <w:top w:val="nil"/>
              <w:left w:val="nil"/>
              <w:bottom w:val="nil"/>
              <w:right w:val="nil"/>
            </w:tcBorders>
            <w:shd w:val="clear" w:color="auto" w:fill="auto"/>
            <w:noWrap/>
            <w:vAlign w:val="bottom"/>
            <w:hideMark/>
          </w:tcPr>
          <w:p w14:paraId="6CE26B40" w14:textId="77777777" w:rsidR="00FE0688" w:rsidRPr="00655D0C" w:rsidRDefault="00FE0688">
            <w:pPr>
              <w:rPr>
                <w:color w:val="000000"/>
                <w:sz w:val="22"/>
                <w:szCs w:val="22"/>
              </w:rPr>
            </w:pPr>
            <w:r w:rsidRPr="00655D0C">
              <w:rPr>
                <w:color w:val="000000"/>
                <w:sz w:val="22"/>
                <w:szCs w:val="22"/>
              </w:rPr>
              <w:t>-0.02 (-0.13, 0.08)</w:t>
            </w:r>
          </w:p>
        </w:tc>
        <w:tc>
          <w:tcPr>
            <w:tcW w:w="1022" w:type="dxa"/>
            <w:tcBorders>
              <w:top w:val="nil"/>
              <w:left w:val="nil"/>
              <w:bottom w:val="nil"/>
              <w:right w:val="nil"/>
            </w:tcBorders>
            <w:shd w:val="clear" w:color="auto" w:fill="auto"/>
            <w:noWrap/>
            <w:vAlign w:val="bottom"/>
            <w:hideMark/>
          </w:tcPr>
          <w:p w14:paraId="453960F3" w14:textId="77777777" w:rsidR="00FE0688" w:rsidRPr="00655D0C" w:rsidRDefault="00FE0688">
            <w:pPr>
              <w:jc w:val="right"/>
              <w:rPr>
                <w:color w:val="000000"/>
                <w:sz w:val="22"/>
                <w:szCs w:val="22"/>
              </w:rPr>
            </w:pPr>
            <w:r w:rsidRPr="00655D0C">
              <w:rPr>
                <w:color w:val="000000"/>
                <w:sz w:val="22"/>
                <w:szCs w:val="22"/>
              </w:rPr>
              <w:t>0.6731</w:t>
            </w:r>
          </w:p>
        </w:tc>
        <w:tc>
          <w:tcPr>
            <w:tcW w:w="1923" w:type="dxa"/>
            <w:tcBorders>
              <w:top w:val="nil"/>
              <w:left w:val="nil"/>
              <w:bottom w:val="nil"/>
              <w:right w:val="nil"/>
            </w:tcBorders>
            <w:shd w:val="clear" w:color="auto" w:fill="auto"/>
            <w:noWrap/>
            <w:vAlign w:val="bottom"/>
            <w:hideMark/>
          </w:tcPr>
          <w:p w14:paraId="454916EE" w14:textId="77777777" w:rsidR="00FE0688" w:rsidRPr="00655D0C" w:rsidRDefault="00FE0688">
            <w:pPr>
              <w:rPr>
                <w:color w:val="000000"/>
                <w:sz w:val="22"/>
                <w:szCs w:val="22"/>
              </w:rPr>
            </w:pPr>
            <w:r w:rsidRPr="00655D0C">
              <w:rPr>
                <w:color w:val="000000"/>
                <w:sz w:val="22"/>
                <w:szCs w:val="22"/>
              </w:rPr>
              <w:t>-0.01 (-0.12, 0.1)</w:t>
            </w:r>
          </w:p>
        </w:tc>
        <w:tc>
          <w:tcPr>
            <w:tcW w:w="1067" w:type="dxa"/>
            <w:tcBorders>
              <w:top w:val="nil"/>
              <w:left w:val="nil"/>
              <w:bottom w:val="nil"/>
              <w:right w:val="nil"/>
            </w:tcBorders>
            <w:shd w:val="clear" w:color="auto" w:fill="auto"/>
            <w:noWrap/>
            <w:vAlign w:val="bottom"/>
            <w:hideMark/>
          </w:tcPr>
          <w:p w14:paraId="20017B55" w14:textId="77777777" w:rsidR="00FE0688" w:rsidRPr="00655D0C" w:rsidRDefault="00FE0688">
            <w:pPr>
              <w:jc w:val="right"/>
              <w:rPr>
                <w:color w:val="000000"/>
                <w:sz w:val="22"/>
                <w:szCs w:val="22"/>
              </w:rPr>
            </w:pPr>
            <w:r w:rsidRPr="00655D0C">
              <w:rPr>
                <w:color w:val="000000"/>
                <w:sz w:val="22"/>
                <w:szCs w:val="22"/>
              </w:rPr>
              <w:t>0.8480</w:t>
            </w:r>
          </w:p>
        </w:tc>
      </w:tr>
      <w:tr w:rsidR="00E605CE" w:rsidRPr="00655D0C" w14:paraId="256E6410" w14:textId="77777777" w:rsidTr="006F5E88">
        <w:trPr>
          <w:trHeight w:val="20"/>
        </w:trPr>
        <w:tc>
          <w:tcPr>
            <w:tcW w:w="1890" w:type="dxa"/>
            <w:tcBorders>
              <w:top w:val="nil"/>
              <w:left w:val="nil"/>
              <w:bottom w:val="single" w:sz="4" w:space="0" w:color="auto"/>
              <w:right w:val="nil"/>
            </w:tcBorders>
            <w:shd w:val="clear" w:color="auto" w:fill="auto"/>
            <w:noWrap/>
            <w:vAlign w:val="bottom"/>
            <w:hideMark/>
          </w:tcPr>
          <w:p w14:paraId="3D153C80" w14:textId="1160ED64" w:rsidR="00FE0688" w:rsidRPr="00655D0C" w:rsidRDefault="006F5E88">
            <w:pPr>
              <w:rPr>
                <w:color w:val="000000"/>
                <w:sz w:val="22"/>
                <w:szCs w:val="22"/>
              </w:rPr>
            </w:pPr>
            <w:r w:rsidRPr="00655D0C">
              <w:rPr>
                <w:color w:val="000000"/>
                <w:sz w:val="22"/>
                <w:szCs w:val="22"/>
              </w:rPr>
              <w:t>HMDB0011220*</w:t>
            </w:r>
          </w:p>
        </w:tc>
        <w:tc>
          <w:tcPr>
            <w:tcW w:w="1912" w:type="dxa"/>
            <w:tcBorders>
              <w:top w:val="nil"/>
              <w:left w:val="nil"/>
              <w:bottom w:val="single" w:sz="4" w:space="0" w:color="auto"/>
              <w:right w:val="nil"/>
            </w:tcBorders>
            <w:shd w:val="clear" w:color="auto" w:fill="auto"/>
            <w:noWrap/>
            <w:vAlign w:val="bottom"/>
            <w:hideMark/>
          </w:tcPr>
          <w:p w14:paraId="72BECC3E" w14:textId="77777777" w:rsidR="00FE0688" w:rsidRPr="00655D0C" w:rsidRDefault="00FE0688">
            <w:pPr>
              <w:rPr>
                <w:color w:val="000000"/>
                <w:sz w:val="22"/>
                <w:szCs w:val="22"/>
              </w:rPr>
            </w:pPr>
            <w:r w:rsidRPr="00655D0C">
              <w:rPr>
                <w:color w:val="000000"/>
                <w:sz w:val="22"/>
                <w:szCs w:val="22"/>
              </w:rPr>
              <w:t>C36:5 PC plasmalogen-B</w:t>
            </w:r>
          </w:p>
        </w:tc>
        <w:tc>
          <w:tcPr>
            <w:tcW w:w="3218" w:type="dxa"/>
            <w:tcBorders>
              <w:top w:val="nil"/>
              <w:left w:val="nil"/>
              <w:bottom w:val="single" w:sz="4" w:space="0" w:color="auto"/>
              <w:right w:val="nil"/>
            </w:tcBorders>
            <w:shd w:val="clear" w:color="auto" w:fill="auto"/>
            <w:noWrap/>
            <w:vAlign w:val="bottom"/>
            <w:hideMark/>
          </w:tcPr>
          <w:p w14:paraId="1CAE6D3F" w14:textId="77777777" w:rsidR="00FE0688" w:rsidRPr="00655D0C" w:rsidRDefault="00FE0688">
            <w:pPr>
              <w:rPr>
                <w:color w:val="000000"/>
                <w:sz w:val="22"/>
                <w:szCs w:val="22"/>
              </w:rPr>
            </w:pPr>
            <w:r w:rsidRPr="00655D0C">
              <w:rPr>
                <w:color w:val="000000"/>
                <w:sz w:val="22"/>
                <w:szCs w:val="22"/>
              </w:rPr>
              <w:t>Glycerophospholipids</w:t>
            </w:r>
          </w:p>
        </w:tc>
        <w:tc>
          <w:tcPr>
            <w:tcW w:w="1928" w:type="dxa"/>
            <w:tcBorders>
              <w:top w:val="nil"/>
              <w:left w:val="nil"/>
              <w:bottom w:val="single" w:sz="4" w:space="0" w:color="auto"/>
              <w:right w:val="nil"/>
            </w:tcBorders>
            <w:shd w:val="clear" w:color="auto" w:fill="auto"/>
            <w:noWrap/>
            <w:vAlign w:val="bottom"/>
            <w:hideMark/>
          </w:tcPr>
          <w:p w14:paraId="6AA1D3FD" w14:textId="77777777" w:rsidR="00FE0688" w:rsidRPr="00655D0C" w:rsidRDefault="00FE0688">
            <w:pPr>
              <w:rPr>
                <w:color w:val="000000"/>
                <w:sz w:val="22"/>
                <w:szCs w:val="22"/>
              </w:rPr>
            </w:pPr>
            <w:r w:rsidRPr="00655D0C">
              <w:rPr>
                <w:color w:val="000000"/>
                <w:sz w:val="22"/>
                <w:szCs w:val="22"/>
              </w:rPr>
              <w:t>-0.06 (-0.17, 0.05)</w:t>
            </w:r>
          </w:p>
        </w:tc>
        <w:tc>
          <w:tcPr>
            <w:tcW w:w="1022" w:type="dxa"/>
            <w:tcBorders>
              <w:top w:val="nil"/>
              <w:left w:val="nil"/>
              <w:bottom w:val="single" w:sz="4" w:space="0" w:color="auto"/>
              <w:right w:val="nil"/>
            </w:tcBorders>
            <w:shd w:val="clear" w:color="auto" w:fill="auto"/>
            <w:noWrap/>
            <w:vAlign w:val="bottom"/>
            <w:hideMark/>
          </w:tcPr>
          <w:p w14:paraId="5D4E8366" w14:textId="77777777" w:rsidR="00FE0688" w:rsidRPr="00655D0C" w:rsidRDefault="00FE0688">
            <w:pPr>
              <w:jc w:val="right"/>
              <w:rPr>
                <w:color w:val="000000"/>
                <w:sz w:val="22"/>
                <w:szCs w:val="22"/>
              </w:rPr>
            </w:pPr>
            <w:r w:rsidRPr="00655D0C">
              <w:rPr>
                <w:color w:val="000000"/>
                <w:sz w:val="22"/>
                <w:szCs w:val="22"/>
              </w:rPr>
              <w:t>0.2831</w:t>
            </w:r>
          </w:p>
        </w:tc>
        <w:tc>
          <w:tcPr>
            <w:tcW w:w="1923" w:type="dxa"/>
            <w:tcBorders>
              <w:top w:val="nil"/>
              <w:left w:val="nil"/>
              <w:bottom w:val="single" w:sz="4" w:space="0" w:color="auto"/>
              <w:right w:val="nil"/>
            </w:tcBorders>
            <w:shd w:val="clear" w:color="auto" w:fill="auto"/>
            <w:noWrap/>
            <w:vAlign w:val="bottom"/>
            <w:hideMark/>
          </w:tcPr>
          <w:p w14:paraId="2813CEE0" w14:textId="77777777" w:rsidR="00FE0688" w:rsidRPr="00655D0C" w:rsidRDefault="00FE0688">
            <w:pPr>
              <w:rPr>
                <w:color w:val="000000"/>
                <w:sz w:val="22"/>
                <w:szCs w:val="22"/>
              </w:rPr>
            </w:pPr>
            <w:r w:rsidRPr="00655D0C">
              <w:rPr>
                <w:color w:val="000000"/>
                <w:sz w:val="22"/>
                <w:szCs w:val="22"/>
              </w:rPr>
              <w:t>-0.06 (-0.17, 0.05)</w:t>
            </w:r>
          </w:p>
        </w:tc>
        <w:tc>
          <w:tcPr>
            <w:tcW w:w="1067" w:type="dxa"/>
            <w:tcBorders>
              <w:top w:val="nil"/>
              <w:left w:val="nil"/>
              <w:bottom w:val="single" w:sz="4" w:space="0" w:color="auto"/>
              <w:right w:val="nil"/>
            </w:tcBorders>
            <w:shd w:val="clear" w:color="auto" w:fill="auto"/>
            <w:noWrap/>
            <w:vAlign w:val="bottom"/>
            <w:hideMark/>
          </w:tcPr>
          <w:p w14:paraId="1AF433A8" w14:textId="77777777" w:rsidR="00FE0688" w:rsidRPr="00655D0C" w:rsidRDefault="00FE0688">
            <w:pPr>
              <w:jc w:val="right"/>
              <w:rPr>
                <w:color w:val="000000"/>
                <w:sz w:val="22"/>
                <w:szCs w:val="22"/>
              </w:rPr>
            </w:pPr>
            <w:r w:rsidRPr="00655D0C">
              <w:rPr>
                <w:color w:val="000000"/>
                <w:sz w:val="22"/>
                <w:szCs w:val="22"/>
              </w:rPr>
              <w:t>0.2736</w:t>
            </w:r>
          </w:p>
        </w:tc>
      </w:tr>
      <w:tr w:rsidR="00FE0688" w:rsidRPr="00655D0C" w14:paraId="2F45C4FA" w14:textId="77777777" w:rsidTr="00902C30">
        <w:trPr>
          <w:trHeight w:val="20"/>
        </w:trPr>
        <w:tc>
          <w:tcPr>
            <w:tcW w:w="12960" w:type="dxa"/>
            <w:gridSpan w:val="7"/>
            <w:tcBorders>
              <w:top w:val="nil"/>
              <w:left w:val="nil"/>
              <w:bottom w:val="single" w:sz="4" w:space="0" w:color="auto"/>
              <w:right w:val="nil"/>
            </w:tcBorders>
            <w:shd w:val="clear" w:color="auto" w:fill="auto"/>
            <w:noWrap/>
            <w:vAlign w:val="bottom"/>
            <w:hideMark/>
          </w:tcPr>
          <w:p w14:paraId="17017DDA" w14:textId="77777777" w:rsidR="00FE0688" w:rsidRPr="00655D0C" w:rsidRDefault="00FE0688">
            <w:pPr>
              <w:rPr>
                <w:i/>
                <w:iCs/>
                <w:color w:val="000000"/>
                <w:sz w:val="22"/>
                <w:szCs w:val="22"/>
              </w:rPr>
            </w:pPr>
            <w:r w:rsidRPr="00655D0C">
              <w:rPr>
                <w:i/>
                <w:iCs/>
                <w:color w:val="000000"/>
                <w:sz w:val="22"/>
                <w:szCs w:val="22"/>
              </w:rPr>
              <w:t>Severe Distress Sample</w:t>
            </w:r>
          </w:p>
        </w:tc>
      </w:tr>
      <w:tr w:rsidR="00E605CE" w:rsidRPr="00655D0C" w14:paraId="5E6E7727" w14:textId="77777777" w:rsidTr="006F5E88">
        <w:trPr>
          <w:trHeight w:val="20"/>
        </w:trPr>
        <w:tc>
          <w:tcPr>
            <w:tcW w:w="1890" w:type="dxa"/>
            <w:tcBorders>
              <w:top w:val="nil"/>
              <w:left w:val="nil"/>
              <w:bottom w:val="nil"/>
              <w:right w:val="nil"/>
            </w:tcBorders>
            <w:shd w:val="clear" w:color="auto" w:fill="auto"/>
            <w:noWrap/>
            <w:vAlign w:val="bottom"/>
            <w:hideMark/>
          </w:tcPr>
          <w:p w14:paraId="22A267D0" w14:textId="77777777" w:rsidR="00FE0688" w:rsidRPr="00655D0C" w:rsidRDefault="00FE0688">
            <w:pPr>
              <w:rPr>
                <w:color w:val="000000"/>
                <w:sz w:val="22"/>
                <w:szCs w:val="22"/>
              </w:rPr>
            </w:pPr>
            <w:r w:rsidRPr="00655D0C">
              <w:rPr>
                <w:color w:val="000000"/>
                <w:sz w:val="22"/>
                <w:szCs w:val="22"/>
              </w:rPr>
              <w:t>HMDB0000112</w:t>
            </w:r>
          </w:p>
        </w:tc>
        <w:tc>
          <w:tcPr>
            <w:tcW w:w="1912" w:type="dxa"/>
            <w:tcBorders>
              <w:top w:val="nil"/>
              <w:left w:val="nil"/>
              <w:bottom w:val="nil"/>
              <w:right w:val="nil"/>
            </w:tcBorders>
            <w:shd w:val="clear" w:color="auto" w:fill="auto"/>
            <w:noWrap/>
            <w:vAlign w:val="bottom"/>
            <w:hideMark/>
          </w:tcPr>
          <w:p w14:paraId="4B756ADB" w14:textId="77777777" w:rsidR="00FE0688" w:rsidRPr="00655D0C" w:rsidRDefault="00FE0688">
            <w:pPr>
              <w:rPr>
                <w:color w:val="000000"/>
                <w:sz w:val="22"/>
                <w:szCs w:val="22"/>
              </w:rPr>
            </w:pPr>
            <w:r w:rsidRPr="00655D0C">
              <w:rPr>
                <w:color w:val="000000"/>
                <w:sz w:val="22"/>
                <w:szCs w:val="22"/>
              </w:rPr>
              <w:t>GABA</w:t>
            </w:r>
          </w:p>
        </w:tc>
        <w:tc>
          <w:tcPr>
            <w:tcW w:w="3218" w:type="dxa"/>
            <w:tcBorders>
              <w:top w:val="nil"/>
              <w:left w:val="nil"/>
              <w:bottom w:val="nil"/>
              <w:right w:val="nil"/>
            </w:tcBorders>
            <w:shd w:val="clear" w:color="auto" w:fill="auto"/>
            <w:noWrap/>
            <w:vAlign w:val="bottom"/>
            <w:hideMark/>
          </w:tcPr>
          <w:p w14:paraId="72913AA8" w14:textId="77777777" w:rsidR="00FE0688" w:rsidRPr="00655D0C" w:rsidRDefault="00FE0688">
            <w:pPr>
              <w:rPr>
                <w:color w:val="000000"/>
                <w:sz w:val="22"/>
                <w:szCs w:val="22"/>
              </w:rPr>
            </w:pPr>
            <w:r w:rsidRPr="00655D0C">
              <w:rPr>
                <w:color w:val="000000"/>
                <w:sz w:val="22"/>
                <w:szCs w:val="22"/>
              </w:rPr>
              <w:t>Carboxylic acids and derivatives</w:t>
            </w:r>
          </w:p>
        </w:tc>
        <w:tc>
          <w:tcPr>
            <w:tcW w:w="1928" w:type="dxa"/>
            <w:tcBorders>
              <w:top w:val="nil"/>
              <w:left w:val="nil"/>
              <w:bottom w:val="nil"/>
              <w:right w:val="nil"/>
            </w:tcBorders>
            <w:shd w:val="clear" w:color="auto" w:fill="auto"/>
            <w:noWrap/>
            <w:vAlign w:val="bottom"/>
            <w:hideMark/>
          </w:tcPr>
          <w:p w14:paraId="48843CD6" w14:textId="77777777" w:rsidR="00FE0688" w:rsidRPr="00655D0C" w:rsidRDefault="00FE0688">
            <w:pPr>
              <w:rPr>
                <w:color w:val="000000"/>
                <w:sz w:val="22"/>
                <w:szCs w:val="22"/>
              </w:rPr>
            </w:pPr>
            <w:r w:rsidRPr="00655D0C">
              <w:rPr>
                <w:color w:val="000000"/>
                <w:sz w:val="22"/>
                <w:szCs w:val="22"/>
              </w:rPr>
              <w:t>-0.08 (-0.15, 0)</w:t>
            </w:r>
          </w:p>
        </w:tc>
        <w:tc>
          <w:tcPr>
            <w:tcW w:w="1022" w:type="dxa"/>
            <w:tcBorders>
              <w:top w:val="nil"/>
              <w:left w:val="nil"/>
              <w:bottom w:val="nil"/>
              <w:right w:val="nil"/>
            </w:tcBorders>
            <w:shd w:val="clear" w:color="auto" w:fill="auto"/>
            <w:noWrap/>
            <w:vAlign w:val="bottom"/>
            <w:hideMark/>
          </w:tcPr>
          <w:p w14:paraId="141EB6AF" w14:textId="77777777" w:rsidR="00FE0688" w:rsidRPr="00655D0C" w:rsidRDefault="00FE0688">
            <w:pPr>
              <w:jc w:val="right"/>
              <w:rPr>
                <w:color w:val="000000"/>
                <w:sz w:val="22"/>
                <w:szCs w:val="22"/>
              </w:rPr>
            </w:pPr>
            <w:r w:rsidRPr="00655D0C">
              <w:rPr>
                <w:color w:val="000000"/>
                <w:sz w:val="22"/>
                <w:szCs w:val="22"/>
              </w:rPr>
              <w:t>0.0506</w:t>
            </w:r>
          </w:p>
        </w:tc>
        <w:tc>
          <w:tcPr>
            <w:tcW w:w="1923" w:type="dxa"/>
            <w:tcBorders>
              <w:top w:val="nil"/>
              <w:left w:val="nil"/>
              <w:bottom w:val="nil"/>
              <w:right w:val="nil"/>
            </w:tcBorders>
            <w:shd w:val="clear" w:color="auto" w:fill="auto"/>
            <w:noWrap/>
            <w:vAlign w:val="bottom"/>
            <w:hideMark/>
          </w:tcPr>
          <w:p w14:paraId="79532259" w14:textId="77777777" w:rsidR="00FE0688" w:rsidRPr="00655D0C" w:rsidRDefault="00FE0688">
            <w:pPr>
              <w:rPr>
                <w:color w:val="000000"/>
                <w:sz w:val="22"/>
                <w:szCs w:val="22"/>
              </w:rPr>
            </w:pPr>
            <w:r w:rsidRPr="00655D0C">
              <w:rPr>
                <w:color w:val="000000"/>
                <w:sz w:val="22"/>
                <w:szCs w:val="22"/>
              </w:rPr>
              <w:t>-0.07 (-0.15, 0)</w:t>
            </w:r>
          </w:p>
        </w:tc>
        <w:tc>
          <w:tcPr>
            <w:tcW w:w="1067" w:type="dxa"/>
            <w:tcBorders>
              <w:top w:val="nil"/>
              <w:left w:val="nil"/>
              <w:bottom w:val="nil"/>
              <w:right w:val="nil"/>
            </w:tcBorders>
            <w:shd w:val="clear" w:color="auto" w:fill="auto"/>
            <w:noWrap/>
            <w:vAlign w:val="bottom"/>
            <w:hideMark/>
          </w:tcPr>
          <w:p w14:paraId="0559BB2E" w14:textId="77777777" w:rsidR="00FE0688" w:rsidRPr="00655D0C" w:rsidRDefault="00FE0688">
            <w:pPr>
              <w:jc w:val="right"/>
              <w:rPr>
                <w:color w:val="000000"/>
                <w:sz w:val="22"/>
                <w:szCs w:val="22"/>
              </w:rPr>
            </w:pPr>
            <w:r w:rsidRPr="00655D0C">
              <w:rPr>
                <w:color w:val="000000"/>
                <w:sz w:val="22"/>
                <w:szCs w:val="22"/>
              </w:rPr>
              <w:t>0.0556</w:t>
            </w:r>
          </w:p>
        </w:tc>
      </w:tr>
      <w:tr w:rsidR="00E605CE" w:rsidRPr="00655D0C" w14:paraId="08F29816" w14:textId="77777777" w:rsidTr="006F5E88">
        <w:trPr>
          <w:trHeight w:val="20"/>
        </w:trPr>
        <w:tc>
          <w:tcPr>
            <w:tcW w:w="1890" w:type="dxa"/>
            <w:tcBorders>
              <w:top w:val="nil"/>
              <w:left w:val="nil"/>
              <w:bottom w:val="nil"/>
              <w:right w:val="nil"/>
            </w:tcBorders>
            <w:shd w:val="clear" w:color="auto" w:fill="auto"/>
            <w:noWrap/>
            <w:vAlign w:val="bottom"/>
            <w:hideMark/>
          </w:tcPr>
          <w:p w14:paraId="4EDDE9C9" w14:textId="77777777" w:rsidR="00FE0688" w:rsidRPr="00655D0C" w:rsidRDefault="00FE0688">
            <w:pPr>
              <w:rPr>
                <w:color w:val="000000"/>
                <w:sz w:val="22"/>
                <w:szCs w:val="22"/>
              </w:rPr>
            </w:pPr>
            <w:r w:rsidRPr="00655D0C">
              <w:rPr>
                <w:color w:val="000000"/>
                <w:sz w:val="22"/>
                <w:szCs w:val="22"/>
              </w:rPr>
              <w:t>HMDB0000167</w:t>
            </w:r>
          </w:p>
        </w:tc>
        <w:tc>
          <w:tcPr>
            <w:tcW w:w="1912" w:type="dxa"/>
            <w:tcBorders>
              <w:top w:val="nil"/>
              <w:left w:val="nil"/>
              <w:bottom w:val="nil"/>
              <w:right w:val="nil"/>
            </w:tcBorders>
            <w:shd w:val="clear" w:color="auto" w:fill="auto"/>
            <w:noWrap/>
            <w:vAlign w:val="bottom"/>
            <w:hideMark/>
          </w:tcPr>
          <w:p w14:paraId="325E9CF6" w14:textId="77777777" w:rsidR="00FE0688" w:rsidRPr="00655D0C" w:rsidRDefault="00FE0688">
            <w:pPr>
              <w:rPr>
                <w:color w:val="000000"/>
                <w:sz w:val="22"/>
                <w:szCs w:val="22"/>
              </w:rPr>
            </w:pPr>
            <w:r w:rsidRPr="00655D0C">
              <w:rPr>
                <w:color w:val="000000"/>
                <w:sz w:val="22"/>
                <w:szCs w:val="22"/>
              </w:rPr>
              <w:t>threonine</w:t>
            </w:r>
          </w:p>
        </w:tc>
        <w:tc>
          <w:tcPr>
            <w:tcW w:w="3218" w:type="dxa"/>
            <w:tcBorders>
              <w:top w:val="nil"/>
              <w:left w:val="nil"/>
              <w:bottom w:val="nil"/>
              <w:right w:val="nil"/>
            </w:tcBorders>
            <w:shd w:val="clear" w:color="auto" w:fill="auto"/>
            <w:noWrap/>
            <w:vAlign w:val="bottom"/>
            <w:hideMark/>
          </w:tcPr>
          <w:p w14:paraId="72B85425" w14:textId="77777777" w:rsidR="00FE0688" w:rsidRPr="00655D0C" w:rsidRDefault="00FE0688">
            <w:pPr>
              <w:rPr>
                <w:color w:val="000000"/>
                <w:sz w:val="22"/>
                <w:szCs w:val="22"/>
              </w:rPr>
            </w:pPr>
            <w:r w:rsidRPr="00655D0C">
              <w:rPr>
                <w:color w:val="000000"/>
                <w:sz w:val="22"/>
                <w:szCs w:val="22"/>
              </w:rPr>
              <w:t>Carboxylic acids and derivatives</w:t>
            </w:r>
          </w:p>
        </w:tc>
        <w:tc>
          <w:tcPr>
            <w:tcW w:w="1928" w:type="dxa"/>
            <w:tcBorders>
              <w:top w:val="nil"/>
              <w:left w:val="nil"/>
              <w:bottom w:val="nil"/>
              <w:right w:val="nil"/>
            </w:tcBorders>
            <w:shd w:val="clear" w:color="auto" w:fill="auto"/>
            <w:noWrap/>
            <w:vAlign w:val="bottom"/>
            <w:hideMark/>
          </w:tcPr>
          <w:p w14:paraId="2480F3EC" w14:textId="77777777" w:rsidR="00FE0688" w:rsidRPr="00655D0C" w:rsidRDefault="00FE0688">
            <w:pPr>
              <w:rPr>
                <w:color w:val="000000"/>
                <w:sz w:val="22"/>
                <w:szCs w:val="22"/>
              </w:rPr>
            </w:pPr>
            <w:r w:rsidRPr="00655D0C">
              <w:rPr>
                <w:color w:val="000000"/>
                <w:sz w:val="22"/>
                <w:szCs w:val="22"/>
              </w:rPr>
              <w:t>0 (-0.08, 0.08)</w:t>
            </w:r>
          </w:p>
        </w:tc>
        <w:tc>
          <w:tcPr>
            <w:tcW w:w="1022" w:type="dxa"/>
            <w:tcBorders>
              <w:top w:val="nil"/>
              <w:left w:val="nil"/>
              <w:bottom w:val="nil"/>
              <w:right w:val="nil"/>
            </w:tcBorders>
            <w:shd w:val="clear" w:color="auto" w:fill="auto"/>
            <w:noWrap/>
            <w:vAlign w:val="bottom"/>
            <w:hideMark/>
          </w:tcPr>
          <w:p w14:paraId="021A6E8B" w14:textId="77777777" w:rsidR="00FE0688" w:rsidRPr="00655D0C" w:rsidRDefault="00FE0688">
            <w:pPr>
              <w:jc w:val="right"/>
              <w:rPr>
                <w:color w:val="000000"/>
                <w:sz w:val="22"/>
                <w:szCs w:val="22"/>
              </w:rPr>
            </w:pPr>
            <w:r w:rsidRPr="00655D0C">
              <w:rPr>
                <w:color w:val="000000"/>
                <w:sz w:val="22"/>
                <w:szCs w:val="22"/>
              </w:rPr>
              <w:t>0.9870</w:t>
            </w:r>
          </w:p>
        </w:tc>
        <w:tc>
          <w:tcPr>
            <w:tcW w:w="1923" w:type="dxa"/>
            <w:tcBorders>
              <w:top w:val="nil"/>
              <w:left w:val="nil"/>
              <w:bottom w:val="nil"/>
              <w:right w:val="nil"/>
            </w:tcBorders>
            <w:shd w:val="clear" w:color="auto" w:fill="auto"/>
            <w:noWrap/>
            <w:vAlign w:val="bottom"/>
            <w:hideMark/>
          </w:tcPr>
          <w:p w14:paraId="4B0F7AC0" w14:textId="77777777" w:rsidR="00FE0688" w:rsidRPr="00655D0C" w:rsidRDefault="00FE0688">
            <w:pPr>
              <w:rPr>
                <w:color w:val="000000"/>
                <w:sz w:val="22"/>
                <w:szCs w:val="22"/>
              </w:rPr>
            </w:pPr>
            <w:r w:rsidRPr="00655D0C">
              <w:rPr>
                <w:color w:val="000000"/>
                <w:sz w:val="22"/>
                <w:szCs w:val="22"/>
              </w:rPr>
              <w:t>0 (-0.07, 0.08)</w:t>
            </w:r>
          </w:p>
        </w:tc>
        <w:tc>
          <w:tcPr>
            <w:tcW w:w="1067" w:type="dxa"/>
            <w:tcBorders>
              <w:top w:val="nil"/>
              <w:left w:val="nil"/>
              <w:bottom w:val="nil"/>
              <w:right w:val="nil"/>
            </w:tcBorders>
            <w:shd w:val="clear" w:color="auto" w:fill="auto"/>
            <w:noWrap/>
            <w:vAlign w:val="bottom"/>
            <w:hideMark/>
          </w:tcPr>
          <w:p w14:paraId="2BE4F0B2" w14:textId="77777777" w:rsidR="00FE0688" w:rsidRPr="00655D0C" w:rsidRDefault="00FE0688">
            <w:pPr>
              <w:jc w:val="right"/>
              <w:rPr>
                <w:color w:val="000000"/>
                <w:sz w:val="22"/>
                <w:szCs w:val="22"/>
              </w:rPr>
            </w:pPr>
            <w:r w:rsidRPr="00655D0C">
              <w:rPr>
                <w:color w:val="000000"/>
                <w:sz w:val="22"/>
                <w:szCs w:val="22"/>
              </w:rPr>
              <w:t>0.9440</w:t>
            </w:r>
          </w:p>
        </w:tc>
      </w:tr>
      <w:tr w:rsidR="00E605CE" w:rsidRPr="00655D0C" w14:paraId="4730F1A2" w14:textId="77777777" w:rsidTr="006F5E88">
        <w:trPr>
          <w:trHeight w:val="20"/>
        </w:trPr>
        <w:tc>
          <w:tcPr>
            <w:tcW w:w="1890" w:type="dxa"/>
            <w:tcBorders>
              <w:top w:val="nil"/>
              <w:left w:val="nil"/>
              <w:bottom w:val="nil"/>
              <w:right w:val="nil"/>
            </w:tcBorders>
            <w:shd w:val="clear" w:color="auto" w:fill="auto"/>
            <w:noWrap/>
            <w:vAlign w:val="bottom"/>
            <w:hideMark/>
          </w:tcPr>
          <w:p w14:paraId="5DC1390A" w14:textId="77777777" w:rsidR="00FE0688" w:rsidRPr="00655D0C" w:rsidRDefault="00FE0688">
            <w:pPr>
              <w:rPr>
                <w:color w:val="000000"/>
                <w:sz w:val="22"/>
                <w:szCs w:val="22"/>
              </w:rPr>
            </w:pPr>
            <w:r w:rsidRPr="00655D0C">
              <w:rPr>
                <w:color w:val="000000"/>
                <w:sz w:val="22"/>
                <w:szCs w:val="22"/>
              </w:rPr>
              <w:t>HMDB0000235</w:t>
            </w:r>
          </w:p>
        </w:tc>
        <w:tc>
          <w:tcPr>
            <w:tcW w:w="1912" w:type="dxa"/>
            <w:tcBorders>
              <w:top w:val="nil"/>
              <w:left w:val="nil"/>
              <w:bottom w:val="nil"/>
              <w:right w:val="nil"/>
            </w:tcBorders>
            <w:shd w:val="clear" w:color="auto" w:fill="auto"/>
            <w:noWrap/>
            <w:vAlign w:val="bottom"/>
            <w:hideMark/>
          </w:tcPr>
          <w:p w14:paraId="58B6258C" w14:textId="77777777" w:rsidR="00FE0688" w:rsidRPr="00655D0C" w:rsidRDefault="00FE0688">
            <w:pPr>
              <w:rPr>
                <w:color w:val="000000"/>
                <w:sz w:val="22"/>
                <w:szCs w:val="22"/>
              </w:rPr>
            </w:pPr>
            <w:r w:rsidRPr="00655D0C">
              <w:rPr>
                <w:color w:val="000000"/>
                <w:sz w:val="22"/>
                <w:szCs w:val="22"/>
              </w:rPr>
              <w:t>thiamine</w:t>
            </w:r>
          </w:p>
        </w:tc>
        <w:tc>
          <w:tcPr>
            <w:tcW w:w="3218" w:type="dxa"/>
            <w:tcBorders>
              <w:top w:val="nil"/>
              <w:left w:val="nil"/>
              <w:bottom w:val="nil"/>
              <w:right w:val="nil"/>
            </w:tcBorders>
            <w:shd w:val="clear" w:color="auto" w:fill="auto"/>
            <w:noWrap/>
            <w:vAlign w:val="bottom"/>
            <w:hideMark/>
          </w:tcPr>
          <w:p w14:paraId="5ECB61CC" w14:textId="77777777" w:rsidR="00FE0688" w:rsidRPr="00655D0C" w:rsidRDefault="00FE0688">
            <w:pPr>
              <w:rPr>
                <w:color w:val="000000"/>
                <w:sz w:val="22"/>
                <w:szCs w:val="22"/>
              </w:rPr>
            </w:pPr>
            <w:r w:rsidRPr="00655D0C">
              <w:rPr>
                <w:color w:val="000000"/>
                <w:sz w:val="22"/>
                <w:szCs w:val="22"/>
              </w:rPr>
              <w:t>Diazines</w:t>
            </w:r>
          </w:p>
        </w:tc>
        <w:tc>
          <w:tcPr>
            <w:tcW w:w="1928" w:type="dxa"/>
            <w:tcBorders>
              <w:top w:val="nil"/>
              <w:left w:val="nil"/>
              <w:bottom w:val="nil"/>
              <w:right w:val="nil"/>
            </w:tcBorders>
            <w:shd w:val="clear" w:color="auto" w:fill="auto"/>
            <w:noWrap/>
            <w:vAlign w:val="bottom"/>
            <w:hideMark/>
          </w:tcPr>
          <w:p w14:paraId="3B73A534" w14:textId="77777777" w:rsidR="00FE0688" w:rsidRPr="00655D0C" w:rsidRDefault="00FE0688">
            <w:pPr>
              <w:rPr>
                <w:color w:val="000000"/>
                <w:sz w:val="22"/>
                <w:szCs w:val="22"/>
              </w:rPr>
            </w:pPr>
            <w:r w:rsidRPr="00655D0C">
              <w:rPr>
                <w:color w:val="000000"/>
                <w:sz w:val="22"/>
                <w:szCs w:val="22"/>
              </w:rPr>
              <w:t>0.05 (-0.03, 0.12)</w:t>
            </w:r>
          </w:p>
        </w:tc>
        <w:tc>
          <w:tcPr>
            <w:tcW w:w="1022" w:type="dxa"/>
            <w:tcBorders>
              <w:top w:val="nil"/>
              <w:left w:val="nil"/>
              <w:bottom w:val="nil"/>
              <w:right w:val="nil"/>
            </w:tcBorders>
            <w:shd w:val="clear" w:color="auto" w:fill="auto"/>
            <w:noWrap/>
            <w:vAlign w:val="bottom"/>
            <w:hideMark/>
          </w:tcPr>
          <w:p w14:paraId="5E958A6A" w14:textId="77777777" w:rsidR="00FE0688" w:rsidRPr="00655D0C" w:rsidRDefault="00FE0688">
            <w:pPr>
              <w:jc w:val="right"/>
              <w:rPr>
                <w:color w:val="000000"/>
                <w:sz w:val="22"/>
                <w:szCs w:val="22"/>
              </w:rPr>
            </w:pPr>
            <w:r w:rsidRPr="00655D0C">
              <w:rPr>
                <w:color w:val="000000"/>
                <w:sz w:val="22"/>
                <w:szCs w:val="22"/>
              </w:rPr>
              <w:t>0.2119</w:t>
            </w:r>
          </w:p>
        </w:tc>
        <w:tc>
          <w:tcPr>
            <w:tcW w:w="1923" w:type="dxa"/>
            <w:tcBorders>
              <w:top w:val="nil"/>
              <w:left w:val="nil"/>
              <w:bottom w:val="nil"/>
              <w:right w:val="nil"/>
            </w:tcBorders>
            <w:shd w:val="clear" w:color="auto" w:fill="auto"/>
            <w:noWrap/>
            <w:vAlign w:val="bottom"/>
            <w:hideMark/>
          </w:tcPr>
          <w:p w14:paraId="29EBEC23" w14:textId="77777777" w:rsidR="00FE0688" w:rsidRPr="00655D0C" w:rsidRDefault="00FE0688">
            <w:pPr>
              <w:rPr>
                <w:color w:val="000000"/>
                <w:sz w:val="22"/>
                <w:szCs w:val="22"/>
              </w:rPr>
            </w:pPr>
            <w:r w:rsidRPr="00655D0C">
              <w:rPr>
                <w:color w:val="000000"/>
                <w:sz w:val="22"/>
                <w:szCs w:val="22"/>
              </w:rPr>
              <w:t>0.05 (-0.03, 0.12)</w:t>
            </w:r>
          </w:p>
        </w:tc>
        <w:tc>
          <w:tcPr>
            <w:tcW w:w="1067" w:type="dxa"/>
            <w:tcBorders>
              <w:top w:val="nil"/>
              <w:left w:val="nil"/>
              <w:bottom w:val="nil"/>
              <w:right w:val="nil"/>
            </w:tcBorders>
            <w:shd w:val="clear" w:color="auto" w:fill="auto"/>
            <w:noWrap/>
            <w:vAlign w:val="bottom"/>
            <w:hideMark/>
          </w:tcPr>
          <w:p w14:paraId="5ACEB635" w14:textId="77777777" w:rsidR="00FE0688" w:rsidRPr="00655D0C" w:rsidRDefault="00FE0688">
            <w:pPr>
              <w:jc w:val="right"/>
              <w:rPr>
                <w:color w:val="000000"/>
                <w:sz w:val="22"/>
                <w:szCs w:val="22"/>
              </w:rPr>
            </w:pPr>
            <w:r w:rsidRPr="00655D0C">
              <w:rPr>
                <w:color w:val="000000"/>
                <w:sz w:val="22"/>
                <w:szCs w:val="22"/>
              </w:rPr>
              <w:t>0.2082</w:t>
            </w:r>
          </w:p>
        </w:tc>
      </w:tr>
      <w:tr w:rsidR="00E605CE" w:rsidRPr="00655D0C" w14:paraId="4332D157" w14:textId="77777777" w:rsidTr="006F5E88">
        <w:trPr>
          <w:trHeight w:val="20"/>
        </w:trPr>
        <w:tc>
          <w:tcPr>
            <w:tcW w:w="1890" w:type="dxa"/>
            <w:tcBorders>
              <w:top w:val="nil"/>
              <w:left w:val="nil"/>
              <w:bottom w:val="nil"/>
              <w:right w:val="nil"/>
            </w:tcBorders>
            <w:shd w:val="clear" w:color="auto" w:fill="auto"/>
            <w:noWrap/>
            <w:vAlign w:val="bottom"/>
            <w:hideMark/>
          </w:tcPr>
          <w:p w14:paraId="3BB2C0A6" w14:textId="77777777" w:rsidR="00FE0688" w:rsidRPr="00655D0C" w:rsidRDefault="00FE0688">
            <w:pPr>
              <w:rPr>
                <w:color w:val="000000"/>
                <w:sz w:val="22"/>
                <w:szCs w:val="22"/>
              </w:rPr>
            </w:pPr>
            <w:r w:rsidRPr="00655D0C">
              <w:rPr>
                <w:color w:val="000000"/>
                <w:sz w:val="22"/>
                <w:szCs w:val="22"/>
              </w:rPr>
              <w:t>HMDB0000259</w:t>
            </w:r>
          </w:p>
        </w:tc>
        <w:tc>
          <w:tcPr>
            <w:tcW w:w="1912" w:type="dxa"/>
            <w:tcBorders>
              <w:top w:val="nil"/>
              <w:left w:val="nil"/>
              <w:bottom w:val="nil"/>
              <w:right w:val="nil"/>
            </w:tcBorders>
            <w:shd w:val="clear" w:color="auto" w:fill="auto"/>
            <w:noWrap/>
            <w:vAlign w:val="bottom"/>
            <w:hideMark/>
          </w:tcPr>
          <w:p w14:paraId="53957041" w14:textId="77777777" w:rsidR="00FE0688" w:rsidRPr="00655D0C" w:rsidRDefault="00FE0688">
            <w:pPr>
              <w:rPr>
                <w:color w:val="000000"/>
                <w:sz w:val="22"/>
                <w:szCs w:val="22"/>
              </w:rPr>
            </w:pPr>
            <w:r w:rsidRPr="00655D0C">
              <w:rPr>
                <w:color w:val="000000"/>
                <w:sz w:val="22"/>
                <w:szCs w:val="22"/>
              </w:rPr>
              <w:t>serotonin</w:t>
            </w:r>
          </w:p>
        </w:tc>
        <w:tc>
          <w:tcPr>
            <w:tcW w:w="3218" w:type="dxa"/>
            <w:tcBorders>
              <w:top w:val="nil"/>
              <w:left w:val="nil"/>
              <w:bottom w:val="nil"/>
              <w:right w:val="nil"/>
            </w:tcBorders>
            <w:shd w:val="clear" w:color="auto" w:fill="auto"/>
            <w:noWrap/>
            <w:vAlign w:val="bottom"/>
            <w:hideMark/>
          </w:tcPr>
          <w:p w14:paraId="27004030" w14:textId="77777777" w:rsidR="00FE0688" w:rsidRPr="00655D0C" w:rsidRDefault="00FE0688">
            <w:pPr>
              <w:rPr>
                <w:color w:val="000000"/>
                <w:sz w:val="22"/>
                <w:szCs w:val="22"/>
              </w:rPr>
            </w:pPr>
            <w:r w:rsidRPr="00655D0C">
              <w:rPr>
                <w:color w:val="000000"/>
                <w:sz w:val="22"/>
                <w:szCs w:val="22"/>
              </w:rPr>
              <w:t>Indoles and derivatives</w:t>
            </w:r>
          </w:p>
        </w:tc>
        <w:tc>
          <w:tcPr>
            <w:tcW w:w="1928" w:type="dxa"/>
            <w:tcBorders>
              <w:top w:val="nil"/>
              <w:left w:val="nil"/>
              <w:bottom w:val="nil"/>
              <w:right w:val="nil"/>
            </w:tcBorders>
            <w:shd w:val="clear" w:color="auto" w:fill="auto"/>
            <w:noWrap/>
            <w:vAlign w:val="bottom"/>
            <w:hideMark/>
          </w:tcPr>
          <w:p w14:paraId="4FAB2B5B" w14:textId="77777777" w:rsidR="00FE0688" w:rsidRPr="00655D0C" w:rsidRDefault="00FE0688">
            <w:pPr>
              <w:rPr>
                <w:color w:val="000000"/>
                <w:sz w:val="22"/>
                <w:szCs w:val="22"/>
              </w:rPr>
            </w:pPr>
            <w:r w:rsidRPr="00655D0C">
              <w:rPr>
                <w:color w:val="000000"/>
                <w:sz w:val="22"/>
                <w:szCs w:val="22"/>
              </w:rPr>
              <w:t>-0.04 (-0.12, 0.03)</w:t>
            </w:r>
          </w:p>
        </w:tc>
        <w:tc>
          <w:tcPr>
            <w:tcW w:w="1022" w:type="dxa"/>
            <w:tcBorders>
              <w:top w:val="nil"/>
              <w:left w:val="nil"/>
              <w:bottom w:val="nil"/>
              <w:right w:val="nil"/>
            </w:tcBorders>
            <w:shd w:val="clear" w:color="auto" w:fill="auto"/>
            <w:noWrap/>
            <w:vAlign w:val="bottom"/>
            <w:hideMark/>
          </w:tcPr>
          <w:p w14:paraId="74AB2B8E" w14:textId="77777777" w:rsidR="00FE0688" w:rsidRPr="00655D0C" w:rsidRDefault="00FE0688">
            <w:pPr>
              <w:jc w:val="right"/>
              <w:rPr>
                <w:color w:val="000000"/>
                <w:sz w:val="22"/>
                <w:szCs w:val="22"/>
              </w:rPr>
            </w:pPr>
            <w:r w:rsidRPr="00655D0C">
              <w:rPr>
                <w:color w:val="000000"/>
                <w:sz w:val="22"/>
                <w:szCs w:val="22"/>
              </w:rPr>
              <w:t>0.2875</w:t>
            </w:r>
          </w:p>
        </w:tc>
        <w:tc>
          <w:tcPr>
            <w:tcW w:w="1923" w:type="dxa"/>
            <w:tcBorders>
              <w:top w:val="nil"/>
              <w:left w:val="nil"/>
              <w:bottom w:val="nil"/>
              <w:right w:val="nil"/>
            </w:tcBorders>
            <w:shd w:val="clear" w:color="auto" w:fill="auto"/>
            <w:noWrap/>
            <w:vAlign w:val="bottom"/>
            <w:hideMark/>
          </w:tcPr>
          <w:p w14:paraId="65B2DD32" w14:textId="77777777" w:rsidR="00FE0688" w:rsidRPr="00655D0C" w:rsidRDefault="00FE0688">
            <w:pPr>
              <w:rPr>
                <w:color w:val="000000"/>
                <w:sz w:val="22"/>
                <w:szCs w:val="22"/>
              </w:rPr>
            </w:pPr>
            <w:r w:rsidRPr="00655D0C">
              <w:rPr>
                <w:color w:val="000000"/>
                <w:sz w:val="22"/>
                <w:szCs w:val="22"/>
              </w:rPr>
              <w:t>-0.04 (-0.11, 0.04)</w:t>
            </w:r>
          </w:p>
        </w:tc>
        <w:tc>
          <w:tcPr>
            <w:tcW w:w="1067" w:type="dxa"/>
            <w:tcBorders>
              <w:top w:val="nil"/>
              <w:left w:val="nil"/>
              <w:bottom w:val="nil"/>
              <w:right w:val="nil"/>
            </w:tcBorders>
            <w:shd w:val="clear" w:color="auto" w:fill="auto"/>
            <w:noWrap/>
            <w:vAlign w:val="bottom"/>
            <w:hideMark/>
          </w:tcPr>
          <w:p w14:paraId="19DCB5B0" w14:textId="77777777" w:rsidR="00FE0688" w:rsidRPr="00655D0C" w:rsidRDefault="00FE0688">
            <w:pPr>
              <w:jc w:val="right"/>
              <w:rPr>
                <w:color w:val="000000"/>
                <w:sz w:val="22"/>
                <w:szCs w:val="22"/>
              </w:rPr>
            </w:pPr>
            <w:r w:rsidRPr="00655D0C">
              <w:rPr>
                <w:color w:val="000000"/>
                <w:sz w:val="22"/>
                <w:szCs w:val="22"/>
              </w:rPr>
              <w:t>0.3408</w:t>
            </w:r>
          </w:p>
        </w:tc>
      </w:tr>
      <w:tr w:rsidR="00E605CE" w:rsidRPr="00655D0C" w14:paraId="5C34FD60" w14:textId="77777777" w:rsidTr="006F5E88">
        <w:trPr>
          <w:trHeight w:val="20"/>
        </w:trPr>
        <w:tc>
          <w:tcPr>
            <w:tcW w:w="1890" w:type="dxa"/>
            <w:tcBorders>
              <w:top w:val="nil"/>
              <w:left w:val="nil"/>
              <w:bottom w:val="nil"/>
              <w:right w:val="nil"/>
            </w:tcBorders>
            <w:shd w:val="clear" w:color="auto" w:fill="auto"/>
            <w:noWrap/>
            <w:vAlign w:val="bottom"/>
            <w:hideMark/>
          </w:tcPr>
          <w:p w14:paraId="0F95DD7C" w14:textId="77777777" w:rsidR="00FE0688" w:rsidRPr="00655D0C" w:rsidRDefault="00FE0688">
            <w:pPr>
              <w:rPr>
                <w:color w:val="000000"/>
                <w:sz w:val="22"/>
                <w:szCs w:val="22"/>
              </w:rPr>
            </w:pPr>
            <w:r w:rsidRPr="00655D0C">
              <w:rPr>
                <w:color w:val="000000"/>
                <w:sz w:val="22"/>
                <w:szCs w:val="22"/>
              </w:rPr>
              <w:t>HMDB0000562</w:t>
            </w:r>
          </w:p>
        </w:tc>
        <w:tc>
          <w:tcPr>
            <w:tcW w:w="1912" w:type="dxa"/>
            <w:tcBorders>
              <w:top w:val="nil"/>
              <w:left w:val="nil"/>
              <w:bottom w:val="nil"/>
              <w:right w:val="nil"/>
            </w:tcBorders>
            <w:shd w:val="clear" w:color="auto" w:fill="auto"/>
            <w:noWrap/>
            <w:vAlign w:val="bottom"/>
            <w:hideMark/>
          </w:tcPr>
          <w:p w14:paraId="035EA096" w14:textId="77777777" w:rsidR="00FE0688" w:rsidRPr="00655D0C" w:rsidRDefault="00FE0688">
            <w:pPr>
              <w:rPr>
                <w:color w:val="000000"/>
                <w:sz w:val="22"/>
                <w:szCs w:val="22"/>
              </w:rPr>
            </w:pPr>
            <w:r w:rsidRPr="00655D0C">
              <w:rPr>
                <w:color w:val="000000"/>
                <w:sz w:val="22"/>
                <w:szCs w:val="22"/>
              </w:rPr>
              <w:t>creatinine</w:t>
            </w:r>
          </w:p>
        </w:tc>
        <w:tc>
          <w:tcPr>
            <w:tcW w:w="3218" w:type="dxa"/>
            <w:tcBorders>
              <w:top w:val="nil"/>
              <w:left w:val="nil"/>
              <w:bottom w:val="nil"/>
              <w:right w:val="nil"/>
            </w:tcBorders>
            <w:shd w:val="clear" w:color="auto" w:fill="auto"/>
            <w:noWrap/>
            <w:vAlign w:val="bottom"/>
            <w:hideMark/>
          </w:tcPr>
          <w:p w14:paraId="6043595B" w14:textId="77777777" w:rsidR="00FE0688" w:rsidRPr="00655D0C" w:rsidRDefault="00FE0688">
            <w:pPr>
              <w:rPr>
                <w:color w:val="000000"/>
                <w:sz w:val="22"/>
                <w:szCs w:val="22"/>
              </w:rPr>
            </w:pPr>
            <w:r w:rsidRPr="00655D0C">
              <w:rPr>
                <w:color w:val="000000"/>
                <w:sz w:val="22"/>
                <w:szCs w:val="22"/>
              </w:rPr>
              <w:t>Carboxylic acids and derivatives</w:t>
            </w:r>
          </w:p>
        </w:tc>
        <w:tc>
          <w:tcPr>
            <w:tcW w:w="1928" w:type="dxa"/>
            <w:tcBorders>
              <w:top w:val="nil"/>
              <w:left w:val="nil"/>
              <w:bottom w:val="nil"/>
              <w:right w:val="nil"/>
            </w:tcBorders>
            <w:shd w:val="clear" w:color="auto" w:fill="auto"/>
            <w:noWrap/>
            <w:vAlign w:val="bottom"/>
            <w:hideMark/>
          </w:tcPr>
          <w:p w14:paraId="12C7E11C" w14:textId="77777777" w:rsidR="00FE0688" w:rsidRPr="00655D0C" w:rsidRDefault="00FE0688">
            <w:pPr>
              <w:rPr>
                <w:color w:val="000000"/>
                <w:sz w:val="22"/>
                <w:szCs w:val="22"/>
              </w:rPr>
            </w:pPr>
            <w:r w:rsidRPr="00655D0C">
              <w:rPr>
                <w:color w:val="000000"/>
                <w:sz w:val="22"/>
                <w:szCs w:val="22"/>
              </w:rPr>
              <w:t>-0.04 (-0.12, 0.03)</w:t>
            </w:r>
          </w:p>
        </w:tc>
        <w:tc>
          <w:tcPr>
            <w:tcW w:w="1022" w:type="dxa"/>
            <w:tcBorders>
              <w:top w:val="nil"/>
              <w:left w:val="nil"/>
              <w:bottom w:val="nil"/>
              <w:right w:val="nil"/>
            </w:tcBorders>
            <w:shd w:val="clear" w:color="auto" w:fill="auto"/>
            <w:noWrap/>
            <w:vAlign w:val="bottom"/>
            <w:hideMark/>
          </w:tcPr>
          <w:p w14:paraId="1913BBFA" w14:textId="77777777" w:rsidR="00FE0688" w:rsidRPr="00655D0C" w:rsidRDefault="00FE0688">
            <w:pPr>
              <w:jc w:val="right"/>
              <w:rPr>
                <w:color w:val="000000"/>
                <w:sz w:val="22"/>
                <w:szCs w:val="22"/>
              </w:rPr>
            </w:pPr>
            <w:r w:rsidRPr="00655D0C">
              <w:rPr>
                <w:color w:val="000000"/>
                <w:sz w:val="22"/>
                <w:szCs w:val="22"/>
              </w:rPr>
              <w:t>0.2548</w:t>
            </w:r>
          </w:p>
        </w:tc>
        <w:tc>
          <w:tcPr>
            <w:tcW w:w="1923" w:type="dxa"/>
            <w:tcBorders>
              <w:top w:val="nil"/>
              <w:left w:val="nil"/>
              <w:bottom w:val="nil"/>
              <w:right w:val="nil"/>
            </w:tcBorders>
            <w:shd w:val="clear" w:color="auto" w:fill="auto"/>
            <w:noWrap/>
            <w:vAlign w:val="bottom"/>
            <w:hideMark/>
          </w:tcPr>
          <w:p w14:paraId="251F2044" w14:textId="77777777" w:rsidR="00FE0688" w:rsidRPr="00655D0C" w:rsidRDefault="00FE0688">
            <w:pPr>
              <w:rPr>
                <w:color w:val="000000"/>
                <w:sz w:val="22"/>
                <w:szCs w:val="22"/>
              </w:rPr>
            </w:pPr>
            <w:r w:rsidRPr="00655D0C">
              <w:rPr>
                <w:color w:val="000000"/>
                <w:sz w:val="22"/>
                <w:szCs w:val="22"/>
              </w:rPr>
              <w:t>-0.05 (-0.12, 0.03)</w:t>
            </w:r>
          </w:p>
        </w:tc>
        <w:tc>
          <w:tcPr>
            <w:tcW w:w="1067" w:type="dxa"/>
            <w:tcBorders>
              <w:top w:val="nil"/>
              <w:left w:val="nil"/>
              <w:bottom w:val="nil"/>
              <w:right w:val="nil"/>
            </w:tcBorders>
            <w:shd w:val="clear" w:color="auto" w:fill="auto"/>
            <w:noWrap/>
            <w:vAlign w:val="bottom"/>
            <w:hideMark/>
          </w:tcPr>
          <w:p w14:paraId="36259E41" w14:textId="77777777" w:rsidR="00FE0688" w:rsidRPr="00655D0C" w:rsidRDefault="00FE0688">
            <w:pPr>
              <w:jc w:val="right"/>
              <w:rPr>
                <w:color w:val="000000"/>
                <w:sz w:val="22"/>
                <w:szCs w:val="22"/>
              </w:rPr>
            </w:pPr>
            <w:r w:rsidRPr="00655D0C">
              <w:rPr>
                <w:color w:val="000000"/>
                <w:sz w:val="22"/>
                <w:szCs w:val="22"/>
              </w:rPr>
              <w:t>0.2172</w:t>
            </w:r>
          </w:p>
        </w:tc>
      </w:tr>
      <w:tr w:rsidR="00E605CE" w:rsidRPr="00655D0C" w14:paraId="20758E79" w14:textId="77777777" w:rsidTr="006F5E88">
        <w:trPr>
          <w:trHeight w:val="20"/>
        </w:trPr>
        <w:tc>
          <w:tcPr>
            <w:tcW w:w="1890" w:type="dxa"/>
            <w:tcBorders>
              <w:top w:val="nil"/>
              <w:left w:val="nil"/>
              <w:bottom w:val="nil"/>
              <w:right w:val="nil"/>
            </w:tcBorders>
            <w:shd w:val="clear" w:color="auto" w:fill="auto"/>
            <w:noWrap/>
            <w:vAlign w:val="bottom"/>
            <w:hideMark/>
          </w:tcPr>
          <w:p w14:paraId="77E93CF0" w14:textId="77777777" w:rsidR="00FE0688" w:rsidRPr="00655D0C" w:rsidRDefault="00FE0688">
            <w:pPr>
              <w:rPr>
                <w:color w:val="000000"/>
                <w:sz w:val="22"/>
                <w:szCs w:val="22"/>
              </w:rPr>
            </w:pPr>
            <w:r w:rsidRPr="00655D0C">
              <w:rPr>
                <w:color w:val="000000"/>
                <w:sz w:val="22"/>
                <w:szCs w:val="22"/>
              </w:rPr>
              <w:t>HMDB0000641</w:t>
            </w:r>
          </w:p>
        </w:tc>
        <w:tc>
          <w:tcPr>
            <w:tcW w:w="1912" w:type="dxa"/>
            <w:tcBorders>
              <w:top w:val="nil"/>
              <w:left w:val="nil"/>
              <w:bottom w:val="nil"/>
              <w:right w:val="nil"/>
            </w:tcBorders>
            <w:shd w:val="clear" w:color="auto" w:fill="auto"/>
            <w:noWrap/>
            <w:vAlign w:val="bottom"/>
            <w:hideMark/>
          </w:tcPr>
          <w:p w14:paraId="49D3C710" w14:textId="77777777" w:rsidR="00FE0688" w:rsidRPr="00655D0C" w:rsidRDefault="00FE0688">
            <w:pPr>
              <w:rPr>
                <w:color w:val="000000"/>
                <w:sz w:val="22"/>
                <w:szCs w:val="22"/>
              </w:rPr>
            </w:pPr>
            <w:r w:rsidRPr="00655D0C">
              <w:rPr>
                <w:color w:val="000000"/>
                <w:sz w:val="22"/>
                <w:szCs w:val="22"/>
              </w:rPr>
              <w:t>glutamine</w:t>
            </w:r>
          </w:p>
        </w:tc>
        <w:tc>
          <w:tcPr>
            <w:tcW w:w="3218" w:type="dxa"/>
            <w:tcBorders>
              <w:top w:val="nil"/>
              <w:left w:val="nil"/>
              <w:bottom w:val="nil"/>
              <w:right w:val="nil"/>
            </w:tcBorders>
            <w:shd w:val="clear" w:color="auto" w:fill="auto"/>
            <w:noWrap/>
            <w:vAlign w:val="bottom"/>
            <w:hideMark/>
          </w:tcPr>
          <w:p w14:paraId="5C887EA9" w14:textId="77777777" w:rsidR="00FE0688" w:rsidRPr="00655D0C" w:rsidRDefault="00FE0688">
            <w:pPr>
              <w:rPr>
                <w:color w:val="000000"/>
                <w:sz w:val="22"/>
                <w:szCs w:val="22"/>
              </w:rPr>
            </w:pPr>
            <w:r w:rsidRPr="00655D0C">
              <w:rPr>
                <w:color w:val="000000"/>
                <w:sz w:val="22"/>
                <w:szCs w:val="22"/>
              </w:rPr>
              <w:t>Carboxylic acids and derivatives</w:t>
            </w:r>
          </w:p>
        </w:tc>
        <w:tc>
          <w:tcPr>
            <w:tcW w:w="1928" w:type="dxa"/>
            <w:tcBorders>
              <w:top w:val="nil"/>
              <w:left w:val="nil"/>
              <w:bottom w:val="nil"/>
              <w:right w:val="nil"/>
            </w:tcBorders>
            <w:shd w:val="clear" w:color="auto" w:fill="auto"/>
            <w:noWrap/>
            <w:vAlign w:val="bottom"/>
            <w:hideMark/>
          </w:tcPr>
          <w:p w14:paraId="7B700F07" w14:textId="77777777" w:rsidR="00FE0688" w:rsidRPr="00655D0C" w:rsidRDefault="00FE0688">
            <w:pPr>
              <w:rPr>
                <w:color w:val="000000"/>
                <w:sz w:val="22"/>
                <w:szCs w:val="22"/>
              </w:rPr>
            </w:pPr>
            <w:r w:rsidRPr="00655D0C">
              <w:rPr>
                <w:color w:val="000000"/>
                <w:sz w:val="22"/>
                <w:szCs w:val="22"/>
              </w:rPr>
              <w:t>0.01 (-0.07, 0.08)</w:t>
            </w:r>
          </w:p>
        </w:tc>
        <w:tc>
          <w:tcPr>
            <w:tcW w:w="1022" w:type="dxa"/>
            <w:tcBorders>
              <w:top w:val="nil"/>
              <w:left w:val="nil"/>
              <w:bottom w:val="nil"/>
              <w:right w:val="nil"/>
            </w:tcBorders>
            <w:shd w:val="clear" w:color="auto" w:fill="auto"/>
            <w:noWrap/>
            <w:vAlign w:val="bottom"/>
            <w:hideMark/>
          </w:tcPr>
          <w:p w14:paraId="14FD867E" w14:textId="77777777" w:rsidR="00FE0688" w:rsidRPr="00655D0C" w:rsidRDefault="00FE0688">
            <w:pPr>
              <w:jc w:val="right"/>
              <w:rPr>
                <w:color w:val="000000"/>
                <w:sz w:val="22"/>
                <w:szCs w:val="22"/>
              </w:rPr>
            </w:pPr>
            <w:r w:rsidRPr="00655D0C">
              <w:rPr>
                <w:color w:val="000000"/>
                <w:sz w:val="22"/>
                <w:szCs w:val="22"/>
              </w:rPr>
              <w:t>0.8928</w:t>
            </w:r>
          </w:p>
        </w:tc>
        <w:tc>
          <w:tcPr>
            <w:tcW w:w="1923" w:type="dxa"/>
            <w:tcBorders>
              <w:top w:val="nil"/>
              <w:left w:val="nil"/>
              <w:bottom w:val="nil"/>
              <w:right w:val="nil"/>
            </w:tcBorders>
            <w:shd w:val="clear" w:color="auto" w:fill="auto"/>
            <w:noWrap/>
            <w:vAlign w:val="bottom"/>
            <w:hideMark/>
          </w:tcPr>
          <w:p w14:paraId="5D1D487E" w14:textId="77777777" w:rsidR="00FE0688" w:rsidRPr="00655D0C" w:rsidRDefault="00FE0688">
            <w:pPr>
              <w:rPr>
                <w:color w:val="000000"/>
                <w:sz w:val="22"/>
                <w:szCs w:val="22"/>
              </w:rPr>
            </w:pPr>
            <w:r w:rsidRPr="00655D0C">
              <w:rPr>
                <w:color w:val="000000"/>
                <w:sz w:val="22"/>
                <w:szCs w:val="22"/>
              </w:rPr>
              <w:t>0.01 (-0.07, 0.08)</w:t>
            </w:r>
          </w:p>
        </w:tc>
        <w:tc>
          <w:tcPr>
            <w:tcW w:w="1067" w:type="dxa"/>
            <w:tcBorders>
              <w:top w:val="nil"/>
              <w:left w:val="nil"/>
              <w:bottom w:val="nil"/>
              <w:right w:val="nil"/>
            </w:tcBorders>
            <w:shd w:val="clear" w:color="auto" w:fill="auto"/>
            <w:noWrap/>
            <w:vAlign w:val="bottom"/>
            <w:hideMark/>
          </w:tcPr>
          <w:p w14:paraId="4772F6DE" w14:textId="77777777" w:rsidR="00FE0688" w:rsidRPr="00655D0C" w:rsidRDefault="00FE0688">
            <w:pPr>
              <w:jc w:val="right"/>
              <w:rPr>
                <w:color w:val="000000"/>
                <w:sz w:val="22"/>
                <w:szCs w:val="22"/>
              </w:rPr>
            </w:pPr>
            <w:r w:rsidRPr="00655D0C">
              <w:rPr>
                <w:color w:val="000000"/>
                <w:sz w:val="22"/>
                <w:szCs w:val="22"/>
              </w:rPr>
              <w:t>0.8466</w:t>
            </w:r>
          </w:p>
        </w:tc>
      </w:tr>
      <w:tr w:rsidR="00E605CE" w:rsidRPr="00655D0C" w14:paraId="3A86D676" w14:textId="77777777" w:rsidTr="006F5E88">
        <w:trPr>
          <w:trHeight w:val="20"/>
        </w:trPr>
        <w:tc>
          <w:tcPr>
            <w:tcW w:w="1890" w:type="dxa"/>
            <w:tcBorders>
              <w:top w:val="nil"/>
              <w:left w:val="nil"/>
              <w:bottom w:val="nil"/>
              <w:right w:val="nil"/>
            </w:tcBorders>
            <w:shd w:val="clear" w:color="auto" w:fill="auto"/>
            <w:noWrap/>
            <w:vAlign w:val="bottom"/>
            <w:hideMark/>
          </w:tcPr>
          <w:p w14:paraId="58E77A0B" w14:textId="77777777" w:rsidR="00FE0688" w:rsidRPr="00655D0C" w:rsidRDefault="00FE0688">
            <w:pPr>
              <w:rPr>
                <w:color w:val="000000"/>
                <w:sz w:val="22"/>
                <w:szCs w:val="22"/>
              </w:rPr>
            </w:pPr>
            <w:r w:rsidRPr="00655D0C">
              <w:rPr>
                <w:color w:val="000000"/>
                <w:sz w:val="22"/>
                <w:szCs w:val="22"/>
              </w:rPr>
              <w:t>HMDB0000714</w:t>
            </w:r>
          </w:p>
        </w:tc>
        <w:tc>
          <w:tcPr>
            <w:tcW w:w="1912" w:type="dxa"/>
            <w:tcBorders>
              <w:top w:val="nil"/>
              <w:left w:val="nil"/>
              <w:bottom w:val="nil"/>
              <w:right w:val="nil"/>
            </w:tcBorders>
            <w:shd w:val="clear" w:color="auto" w:fill="auto"/>
            <w:noWrap/>
            <w:vAlign w:val="bottom"/>
            <w:hideMark/>
          </w:tcPr>
          <w:p w14:paraId="4341D9C7" w14:textId="77777777" w:rsidR="00FE0688" w:rsidRPr="00655D0C" w:rsidRDefault="00FE0688">
            <w:pPr>
              <w:rPr>
                <w:color w:val="000000"/>
                <w:sz w:val="22"/>
                <w:szCs w:val="22"/>
              </w:rPr>
            </w:pPr>
            <w:r w:rsidRPr="00655D0C">
              <w:rPr>
                <w:color w:val="000000"/>
                <w:sz w:val="22"/>
                <w:szCs w:val="22"/>
              </w:rPr>
              <w:t>hippurate</w:t>
            </w:r>
          </w:p>
        </w:tc>
        <w:tc>
          <w:tcPr>
            <w:tcW w:w="3218" w:type="dxa"/>
            <w:tcBorders>
              <w:top w:val="nil"/>
              <w:left w:val="nil"/>
              <w:bottom w:val="nil"/>
              <w:right w:val="nil"/>
            </w:tcBorders>
            <w:shd w:val="clear" w:color="auto" w:fill="auto"/>
            <w:noWrap/>
            <w:vAlign w:val="bottom"/>
            <w:hideMark/>
          </w:tcPr>
          <w:p w14:paraId="504C82B4" w14:textId="77777777" w:rsidR="00FE0688" w:rsidRPr="00655D0C" w:rsidRDefault="00FE0688">
            <w:pPr>
              <w:rPr>
                <w:color w:val="000000"/>
                <w:sz w:val="22"/>
                <w:szCs w:val="22"/>
              </w:rPr>
            </w:pPr>
            <w:r w:rsidRPr="00655D0C">
              <w:rPr>
                <w:color w:val="000000"/>
                <w:sz w:val="22"/>
                <w:szCs w:val="22"/>
              </w:rPr>
              <w:t>Benzene and substituted derivatives</w:t>
            </w:r>
          </w:p>
        </w:tc>
        <w:tc>
          <w:tcPr>
            <w:tcW w:w="1928" w:type="dxa"/>
            <w:tcBorders>
              <w:top w:val="nil"/>
              <w:left w:val="nil"/>
              <w:bottom w:val="nil"/>
              <w:right w:val="nil"/>
            </w:tcBorders>
            <w:shd w:val="clear" w:color="auto" w:fill="auto"/>
            <w:noWrap/>
            <w:vAlign w:val="bottom"/>
            <w:hideMark/>
          </w:tcPr>
          <w:p w14:paraId="223F244F" w14:textId="77777777" w:rsidR="00FE0688" w:rsidRPr="00655D0C" w:rsidRDefault="00FE0688">
            <w:pPr>
              <w:rPr>
                <w:color w:val="000000"/>
                <w:sz w:val="22"/>
                <w:szCs w:val="22"/>
              </w:rPr>
            </w:pPr>
            <w:r w:rsidRPr="00655D0C">
              <w:rPr>
                <w:color w:val="000000"/>
                <w:sz w:val="22"/>
                <w:szCs w:val="22"/>
              </w:rPr>
              <w:t>-0.06 (-0.14, 0.01)</w:t>
            </w:r>
          </w:p>
        </w:tc>
        <w:tc>
          <w:tcPr>
            <w:tcW w:w="1022" w:type="dxa"/>
            <w:tcBorders>
              <w:top w:val="nil"/>
              <w:left w:val="nil"/>
              <w:bottom w:val="nil"/>
              <w:right w:val="nil"/>
            </w:tcBorders>
            <w:shd w:val="clear" w:color="auto" w:fill="auto"/>
            <w:noWrap/>
            <w:vAlign w:val="bottom"/>
            <w:hideMark/>
          </w:tcPr>
          <w:p w14:paraId="6B60BA45" w14:textId="77777777" w:rsidR="00FE0688" w:rsidRPr="00655D0C" w:rsidRDefault="00FE0688">
            <w:pPr>
              <w:jc w:val="right"/>
              <w:rPr>
                <w:color w:val="000000"/>
                <w:sz w:val="22"/>
                <w:szCs w:val="22"/>
              </w:rPr>
            </w:pPr>
            <w:r w:rsidRPr="00655D0C">
              <w:rPr>
                <w:color w:val="000000"/>
                <w:sz w:val="22"/>
                <w:szCs w:val="22"/>
              </w:rPr>
              <w:t>0.0887</w:t>
            </w:r>
          </w:p>
        </w:tc>
        <w:tc>
          <w:tcPr>
            <w:tcW w:w="1923" w:type="dxa"/>
            <w:tcBorders>
              <w:top w:val="nil"/>
              <w:left w:val="nil"/>
              <w:bottom w:val="nil"/>
              <w:right w:val="nil"/>
            </w:tcBorders>
            <w:shd w:val="clear" w:color="auto" w:fill="auto"/>
            <w:noWrap/>
            <w:vAlign w:val="bottom"/>
            <w:hideMark/>
          </w:tcPr>
          <w:p w14:paraId="78D6E585" w14:textId="77777777" w:rsidR="00FE0688" w:rsidRPr="00655D0C" w:rsidRDefault="00FE0688">
            <w:pPr>
              <w:rPr>
                <w:color w:val="000000"/>
                <w:sz w:val="22"/>
                <w:szCs w:val="22"/>
              </w:rPr>
            </w:pPr>
            <w:r w:rsidRPr="00655D0C">
              <w:rPr>
                <w:color w:val="000000"/>
                <w:sz w:val="22"/>
                <w:szCs w:val="22"/>
              </w:rPr>
              <w:t>-0.07 (-0.14, 0)</w:t>
            </w:r>
          </w:p>
        </w:tc>
        <w:tc>
          <w:tcPr>
            <w:tcW w:w="1067" w:type="dxa"/>
            <w:tcBorders>
              <w:top w:val="nil"/>
              <w:left w:val="nil"/>
              <w:bottom w:val="nil"/>
              <w:right w:val="nil"/>
            </w:tcBorders>
            <w:shd w:val="clear" w:color="auto" w:fill="auto"/>
            <w:noWrap/>
            <w:vAlign w:val="bottom"/>
            <w:hideMark/>
          </w:tcPr>
          <w:p w14:paraId="67301447" w14:textId="77777777" w:rsidR="00FE0688" w:rsidRPr="00655D0C" w:rsidRDefault="00FE0688">
            <w:pPr>
              <w:jc w:val="right"/>
              <w:rPr>
                <w:color w:val="000000"/>
                <w:sz w:val="22"/>
                <w:szCs w:val="22"/>
              </w:rPr>
            </w:pPr>
            <w:r w:rsidRPr="00655D0C">
              <w:rPr>
                <w:color w:val="000000"/>
                <w:sz w:val="22"/>
                <w:szCs w:val="22"/>
              </w:rPr>
              <w:t>0.0539</w:t>
            </w:r>
          </w:p>
        </w:tc>
      </w:tr>
      <w:tr w:rsidR="00E605CE" w:rsidRPr="00655D0C" w14:paraId="545EC71A" w14:textId="77777777" w:rsidTr="006F5E88">
        <w:trPr>
          <w:trHeight w:val="20"/>
        </w:trPr>
        <w:tc>
          <w:tcPr>
            <w:tcW w:w="1890" w:type="dxa"/>
            <w:tcBorders>
              <w:top w:val="nil"/>
              <w:left w:val="nil"/>
              <w:bottom w:val="nil"/>
              <w:right w:val="nil"/>
            </w:tcBorders>
            <w:shd w:val="clear" w:color="auto" w:fill="auto"/>
            <w:noWrap/>
            <w:vAlign w:val="bottom"/>
            <w:hideMark/>
          </w:tcPr>
          <w:p w14:paraId="61DE5192" w14:textId="77777777" w:rsidR="00FE0688" w:rsidRPr="00655D0C" w:rsidRDefault="00FE0688">
            <w:pPr>
              <w:rPr>
                <w:color w:val="000000"/>
                <w:sz w:val="22"/>
                <w:szCs w:val="22"/>
              </w:rPr>
            </w:pPr>
            <w:r w:rsidRPr="00655D0C">
              <w:rPr>
                <w:color w:val="000000"/>
                <w:sz w:val="22"/>
                <w:szCs w:val="22"/>
              </w:rPr>
              <w:t>HMDB0000767</w:t>
            </w:r>
          </w:p>
        </w:tc>
        <w:tc>
          <w:tcPr>
            <w:tcW w:w="1912" w:type="dxa"/>
            <w:tcBorders>
              <w:top w:val="nil"/>
              <w:left w:val="nil"/>
              <w:bottom w:val="nil"/>
              <w:right w:val="nil"/>
            </w:tcBorders>
            <w:shd w:val="clear" w:color="auto" w:fill="auto"/>
            <w:noWrap/>
            <w:vAlign w:val="bottom"/>
            <w:hideMark/>
          </w:tcPr>
          <w:p w14:paraId="28EC2CAD" w14:textId="77777777" w:rsidR="00FE0688" w:rsidRPr="00655D0C" w:rsidRDefault="00FE0688">
            <w:pPr>
              <w:rPr>
                <w:color w:val="000000"/>
                <w:sz w:val="22"/>
                <w:szCs w:val="22"/>
              </w:rPr>
            </w:pPr>
            <w:r w:rsidRPr="00655D0C">
              <w:rPr>
                <w:color w:val="000000"/>
                <w:sz w:val="22"/>
                <w:szCs w:val="22"/>
              </w:rPr>
              <w:t>pseudouridine</w:t>
            </w:r>
          </w:p>
        </w:tc>
        <w:tc>
          <w:tcPr>
            <w:tcW w:w="3218" w:type="dxa"/>
            <w:tcBorders>
              <w:top w:val="nil"/>
              <w:left w:val="nil"/>
              <w:bottom w:val="nil"/>
              <w:right w:val="nil"/>
            </w:tcBorders>
            <w:shd w:val="clear" w:color="auto" w:fill="auto"/>
            <w:noWrap/>
            <w:vAlign w:val="bottom"/>
            <w:hideMark/>
          </w:tcPr>
          <w:p w14:paraId="077AAC23" w14:textId="77777777" w:rsidR="00FE0688" w:rsidRPr="00655D0C" w:rsidRDefault="00FE0688">
            <w:pPr>
              <w:rPr>
                <w:color w:val="000000"/>
                <w:sz w:val="22"/>
                <w:szCs w:val="22"/>
              </w:rPr>
            </w:pPr>
            <w:r w:rsidRPr="00655D0C">
              <w:rPr>
                <w:color w:val="000000"/>
                <w:sz w:val="22"/>
                <w:szCs w:val="22"/>
              </w:rPr>
              <w:t>Nucleoside and nucleotide analogues</w:t>
            </w:r>
          </w:p>
        </w:tc>
        <w:tc>
          <w:tcPr>
            <w:tcW w:w="1928" w:type="dxa"/>
            <w:tcBorders>
              <w:top w:val="nil"/>
              <w:left w:val="nil"/>
              <w:bottom w:val="nil"/>
              <w:right w:val="nil"/>
            </w:tcBorders>
            <w:shd w:val="clear" w:color="auto" w:fill="auto"/>
            <w:noWrap/>
            <w:vAlign w:val="bottom"/>
            <w:hideMark/>
          </w:tcPr>
          <w:p w14:paraId="082A728A" w14:textId="77777777" w:rsidR="00FE0688" w:rsidRPr="00655D0C" w:rsidRDefault="00FE0688">
            <w:pPr>
              <w:rPr>
                <w:color w:val="000000"/>
                <w:sz w:val="22"/>
                <w:szCs w:val="22"/>
              </w:rPr>
            </w:pPr>
            <w:r w:rsidRPr="00655D0C">
              <w:rPr>
                <w:color w:val="000000"/>
                <w:sz w:val="22"/>
                <w:szCs w:val="22"/>
              </w:rPr>
              <w:t>0 (-0.07, 0.08)</w:t>
            </w:r>
          </w:p>
        </w:tc>
        <w:tc>
          <w:tcPr>
            <w:tcW w:w="1022" w:type="dxa"/>
            <w:tcBorders>
              <w:top w:val="nil"/>
              <w:left w:val="nil"/>
              <w:bottom w:val="nil"/>
              <w:right w:val="nil"/>
            </w:tcBorders>
            <w:shd w:val="clear" w:color="auto" w:fill="auto"/>
            <w:noWrap/>
            <w:vAlign w:val="bottom"/>
            <w:hideMark/>
          </w:tcPr>
          <w:p w14:paraId="5F78D7F8" w14:textId="77777777" w:rsidR="00FE0688" w:rsidRPr="00655D0C" w:rsidRDefault="00FE0688">
            <w:pPr>
              <w:jc w:val="right"/>
              <w:rPr>
                <w:color w:val="000000"/>
                <w:sz w:val="22"/>
                <w:szCs w:val="22"/>
              </w:rPr>
            </w:pPr>
            <w:r w:rsidRPr="00655D0C">
              <w:rPr>
                <w:color w:val="000000"/>
                <w:sz w:val="22"/>
                <w:szCs w:val="22"/>
              </w:rPr>
              <w:t>0.8977</w:t>
            </w:r>
          </w:p>
        </w:tc>
        <w:tc>
          <w:tcPr>
            <w:tcW w:w="1923" w:type="dxa"/>
            <w:tcBorders>
              <w:top w:val="nil"/>
              <w:left w:val="nil"/>
              <w:bottom w:val="nil"/>
              <w:right w:val="nil"/>
            </w:tcBorders>
            <w:shd w:val="clear" w:color="auto" w:fill="auto"/>
            <w:noWrap/>
            <w:vAlign w:val="bottom"/>
            <w:hideMark/>
          </w:tcPr>
          <w:p w14:paraId="3A023C01" w14:textId="77777777" w:rsidR="00FE0688" w:rsidRPr="00655D0C" w:rsidRDefault="00FE0688">
            <w:pPr>
              <w:rPr>
                <w:color w:val="000000"/>
                <w:sz w:val="22"/>
                <w:szCs w:val="22"/>
              </w:rPr>
            </w:pPr>
            <w:r w:rsidRPr="00655D0C">
              <w:rPr>
                <w:color w:val="000000"/>
                <w:sz w:val="22"/>
                <w:szCs w:val="22"/>
              </w:rPr>
              <w:t>-0.01 (-0.08, 0.07)</w:t>
            </w:r>
          </w:p>
        </w:tc>
        <w:tc>
          <w:tcPr>
            <w:tcW w:w="1067" w:type="dxa"/>
            <w:tcBorders>
              <w:top w:val="nil"/>
              <w:left w:val="nil"/>
              <w:bottom w:val="nil"/>
              <w:right w:val="nil"/>
            </w:tcBorders>
            <w:shd w:val="clear" w:color="auto" w:fill="auto"/>
            <w:noWrap/>
            <w:vAlign w:val="bottom"/>
            <w:hideMark/>
          </w:tcPr>
          <w:p w14:paraId="02C4D652" w14:textId="77777777" w:rsidR="00FE0688" w:rsidRPr="00655D0C" w:rsidRDefault="00FE0688">
            <w:pPr>
              <w:jc w:val="right"/>
              <w:rPr>
                <w:color w:val="000000"/>
                <w:sz w:val="22"/>
                <w:szCs w:val="22"/>
              </w:rPr>
            </w:pPr>
            <w:r w:rsidRPr="00655D0C">
              <w:rPr>
                <w:color w:val="000000"/>
                <w:sz w:val="22"/>
                <w:szCs w:val="22"/>
              </w:rPr>
              <w:t>0.8771</w:t>
            </w:r>
          </w:p>
        </w:tc>
      </w:tr>
      <w:tr w:rsidR="00E605CE" w:rsidRPr="00655D0C" w14:paraId="657C2DAA" w14:textId="77777777" w:rsidTr="006F5E88">
        <w:trPr>
          <w:trHeight w:val="20"/>
        </w:trPr>
        <w:tc>
          <w:tcPr>
            <w:tcW w:w="1890" w:type="dxa"/>
            <w:tcBorders>
              <w:top w:val="nil"/>
              <w:left w:val="nil"/>
              <w:bottom w:val="nil"/>
              <w:right w:val="nil"/>
            </w:tcBorders>
            <w:shd w:val="clear" w:color="auto" w:fill="auto"/>
            <w:noWrap/>
            <w:vAlign w:val="bottom"/>
            <w:hideMark/>
          </w:tcPr>
          <w:p w14:paraId="53091CF1" w14:textId="77777777" w:rsidR="00FE0688" w:rsidRPr="00655D0C" w:rsidRDefault="00FE0688">
            <w:pPr>
              <w:rPr>
                <w:color w:val="000000"/>
                <w:sz w:val="22"/>
                <w:szCs w:val="22"/>
              </w:rPr>
            </w:pPr>
            <w:r w:rsidRPr="00655D0C">
              <w:rPr>
                <w:color w:val="000000"/>
                <w:sz w:val="22"/>
                <w:szCs w:val="22"/>
              </w:rPr>
              <w:t>HMDB0000929</w:t>
            </w:r>
          </w:p>
        </w:tc>
        <w:tc>
          <w:tcPr>
            <w:tcW w:w="1912" w:type="dxa"/>
            <w:tcBorders>
              <w:top w:val="nil"/>
              <w:left w:val="nil"/>
              <w:bottom w:val="nil"/>
              <w:right w:val="nil"/>
            </w:tcBorders>
            <w:shd w:val="clear" w:color="auto" w:fill="auto"/>
            <w:noWrap/>
            <w:vAlign w:val="bottom"/>
            <w:hideMark/>
          </w:tcPr>
          <w:p w14:paraId="1FA83AFF" w14:textId="77777777" w:rsidR="00FE0688" w:rsidRPr="00655D0C" w:rsidRDefault="00FE0688">
            <w:pPr>
              <w:rPr>
                <w:color w:val="000000"/>
                <w:sz w:val="22"/>
                <w:szCs w:val="22"/>
              </w:rPr>
            </w:pPr>
            <w:r w:rsidRPr="00655D0C">
              <w:rPr>
                <w:color w:val="000000"/>
                <w:sz w:val="22"/>
                <w:szCs w:val="22"/>
              </w:rPr>
              <w:t>tryptophan</w:t>
            </w:r>
          </w:p>
        </w:tc>
        <w:tc>
          <w:tcPr>
            <w:tcW w:w="3218" w:type="dxa"/>
            <w:tcBorders>
              <w:top w:val="nil"/>
              <w:left w:val="nil"/>
              <w:bottom w:val="nil"/>
              <w:right w:val="nil"/>
            </w:tcBorders>
            <w:shd w:val="clear" w:color="auto" w:fill="auto"/>
            <w:noWrap/>
            <w:vAlign w:val="bottom"/>
            <w:hideMark/>
          </w:tcPr>
          <w:p w14:paraId="13EBFC44" w14:textId="77777777" w:rsidR="00FE0688" w:rsidRPr="00655D0C" w:rsidRDefault="00FE0688">
            <w:pPr>
              <w:rPr>
                <w:color w:val="000000"/>
                <w:sz w:val="22"/>
                <w:szCs w:val="22"/>
              </w:rPr>
            </w:pPr>
            <w:r w:rsidRPr="00655D0C">
              <w:rPr>
                <w:color w:val="000000"/>
                <w:sz w:val="22"/>
                <w:szCs w:val="22"/>
              </w:rPr>
              <w:t>Indoles and derivatives</w:t>
            </w:r>
          </w:p>
        </w:tc>
        <w:tc>
          <w:tcPr>
            <w:tcW w:w="1928" w:type="dxa"/>
            <w:tcBorders>
              <w:top w:val="nil"/>
              <w:left w:val="nil"/>
              <w:bottom w:val="nil"/>
              <w:right w:val="nil"/>
            </w:tcBorders>
            <w:shd w:val="clear" w:color="auto" w:fill="auto"/>
            <w:noWrap/>
            <w:vAlign w:val="bottom"/>
            <w:hideMark/>
          </w:tcPr>
          <w:p w14:paraId="5F3975F2" w14:textId="77777777" w:rsidR="00FE0688" w:rsidRPr="00655D0C" w:rsidRDefault="00FE0688">
            <w:pPr>
              <w:rPr>
                <w:color w:val="000000"/>
                <w:sz w:val="22"/>
                <w:szCs w:val="22"/>
              </w:rPr>
            </w:pPr>
            <w:r w:rsidRPr="00655D0C">
              <w:rPr>
                <w:color w:val="000000"/>
                <w:sz w:val="22"/>
                <w:szCs w:val="22"/>
              </w:rPr>
              <w:t>-0.05 (-0.12, 0.03)</w:t>
            </w:r>
          </w:p>
        </w:tc>
        <w:tc>
          <w:tcPr>
            <w:tcW w:w="1022" w:type="dxa"/>
            <w:tcBorders>
              <w:top w:val="nil"/>
              <w:left w:val="nil"/>
              <w:bottom w:val="nil"/>
              <w:right w:val="nil"/>
            </w:tcBorders>
            <w:shd w:val="clear" w:color="auto" w:fill="auto"/>
            <w:noWrap/>
            <w:vAlign w:val="bottom"/>
            <w:hideMark/>
          </w:tcPr>
          <w:p w14:paraId="3A6EBC6D" w14:textId="77777777" w:rsidR="00FE0688" w:rsidRPr="00655D0C" w:rsidRDefault="00FE0688">
            <w:pPr>
              <w:jc w:val="right"/>
              <w:rPr>
                <w:color w:val="000000"/>
                <w:sz w:val="22"/>
                <w:szCs w:val="22"/>
              </w:rPr>
            </w:pPr>
            <w:r w:rsidRPr="00655D0C">
              <w:rPr>
                <w:color w:val="000000"/>
                <w:sz w:val="22"/>
                <w:szCs w:val="22"/>
              </w:rPr>
              <w:t>0.2297</w:t>
            </w:r>
          </w:p>
        </w:tc>
        <w:tc>
          <w:tcPr>
            <w:tcW w:w="1923" w:type="dxa"/>
            <w:tcBorders>
              <w:top w:val="nil"/>
              <w:left w:val="nil"/>
              <w:bottom w:val="nil"/>
              <w:right w:val="nil"/>
            </w:tcBorders>
            <w:shd w:val="clear" w:color="auto" w:fill="auto"/>
            <w:noWrap/>
            <w:vAlign w:val="bottom"/>
            <w:hideMark/>
          </w:tcPr>
          <w:p w14:paraId="453F7092" w14:textId="77777777" w:rsidR="00FE0688" w:rsidRPr="00655D0C" w:rsidRDefault="00FE0688">
            <w:pPr>
              <w:rPr>
                <w:color w:val="000000"/>
                <w:sz w:val="22"/>
                <w:szCs w:val="22"/>
              </w:rPr>
            </w:pPr>
            <w:r w:rsidRPr="00655D0C">
              <w:rPr>
                <w:color w:val="000000"/>
                <w:sz w:val="22"/>
                <w:szCs w:val="22"/>
              </w:rPr>
              <w:t>-0.04 (-0.12, 0.04)</w:t>
            </w:r>
          </w:p>
        </w:tc>
        <w:tc>
          <w:tcPr>
            <w:tcW w:w="1067" w:type="dxa"/>
            <w:tcBorders>
              <w:top w:val="nil"/>
              <w:left w:val="nil"/>
              <w:bottom w:val="nil"/>
              <w:right w:val="nil"/>
            </w:tcBorders>
            <w:shd w:val="clear" w:color="auto" w:fill="auto"/>
            <w:noWrap/>
            <w:vAlign w:val="bottom"/>
            <w:hideMark/>
          </w:tcPr>
          <w:p w14:paraId="2DCE7C1D" w14:textId="77777777" w:rsidR="00FE0688" w:rsidRPr="00655D0C" w:rsidRDefault="00FE0688">
            <w:pPr>
              <w:jc w:val="right"/>
              <w:rPr>
                <w:color w:val="000000"/>
                <w:sz w:val="22"/>
                <w:szCs w:val="22"/>
              </w:rPr>
            </w:pPr>
            <w:r w:rsidRPr="00655D0C">
              <w:rPr>
                <w:color w:val="000000"/>
                <w:sz w:val="22"/>
                <w:szCs w:val="22"/>
              </w:rPr>
              <w:t>0.3006</w:t>
            </w:r>
          </w:p>
        </w:tc>
      </w:tr>
      <w:tr w:rsidR="00E605CE" w:rsidRPr="00655D0C" w14:paraId="2C42D1E3" w14:textId="77777777" w:rsidTr="006F5E88">
        <w:trPr>
          <w:trHeight w:val="20"/>
        </w:trPr>
        <w:tc>
          <w:tcPr>
            <w:tcW w:w="1890" w:type="dxa"/>
            <w:tcBorders>
              <w:top w:val="nil"/>
              <w:left w:val="nil"/>
              <w:bottom w:val="nil"/>
              <w:right w:val="nil"/>
            </w:tcBorders>
            <w:shd w:val="clear" w:color="auto" w:fill="auto"/>
            <w:noWrap/>
            <w:vAlign w:val="bottom"/>
            <w:hideMark/>
          </w:tcPr>
          <w:p w14:paraId="67F0B762" w14:textId="77777777" w:rsidR="00FE0688" w:rsidRPr="00655D0C" w:rsidRDefault="00FE0688">
            <w:pPr>
              <w:rPr>
                <w:color w:val="000000"/>
                <w:sz w:val="22"/>
                <w:szCs w:val="22"/>
              </w:rPr>
            </w:pPr>
            <w:r w:rsidRPr="00655D0C">
              <w:rPr>
                <w:color w:val="000000"/>
                <w:sz w:val="22"/>
                <w:szCs w:val="22"/>
              </w:rPr>
              <w:t>HMDB0001008</w:t>
            </w:r>
          </w:p>
        </w:tc>
        <w:tc>
          <w:tcPr>
            <w:tcW w:w="1912" w:type="dxa"/>
            <w:tcBorders>
              <w:top w:val="nil"/>
              <w:left w:val="nil"/>
              <w:bottom w:val="nil"/>
              <w:right w:val="nil"/>
            </w:tcBorders>
            <w:shd w:val="clear" w:color="auto" w:fill="auto"/>
            <w:noWrap/>
            <w:vAlign w:val="bottom"/>
            <w:hideMark/>
          </w:tcPr>
          <w:p w14:paraId="18B828A2" w14:textId="77777777" w:rsidR="00FE0688" w:rsidRPr="00655D0C" w:rsidRDefault="00FE0688">
            <w:pPr>
              <w:rPr>
                <w:color w:val="000000"/>
                <w:sz w:val="22"/>
                <w:szCs w:val="22"/>
              </w:rPr>
            </w:pPr>
            <w:r w:rsidRPr="00655D0C">
              <w:rPr>
                <w:color w:val="000000"/>
                <w:sz w:val="22"/>
                <w:szCs w:val="22"/>
              </w:rPr>
              <w:t>biliverdin</w:t>
            </w:r>
          </w:p>
        </w:tc>
        <w:tc>
          <w:tcPr>
            <w:tcW w:w="3218" w:type="dxa"/>
            <w:tcBorders>
              <w:top w:val="nil"/>
              <w:left w:val="nil"/>
              <w:bottom w:val="nil"/>
              <w:right w:val="nil"/>
            </w:tcBorders>
            <w:shd w:val="clear" w:color="auto" w:fill="auto"/>
            <w:noWrap/>
            <w:vAlign w:val="bottom"/>
            <w:hideMark/>
          </w:tcPr>
          <w:p w14:paraId="6BFB9642" w14:textId="77777777" w:rsidR="00FE0688" w:rsidRPr="00655D0C" w:rsidRDefault="00FE0688">
            <w:pPr>
              <w:rPr>
                <w:color w:val="000000"/>
                <w:sz w:val="22"/>
                <w:szCs w:val="22"/>
              </w:rPr>
            </w:pPr>
            <w:r w:rsidRPr="00655D0C">
              <w:rPr>
                <w:color w:val="000000"/>
                <w:sz w:val="22"/>
                <w:szCs w:val="22"/>
              </w:rPr>
              <w:t>Tetrapyrroles and derivatives</w:t>
            </w:r>
          </w:p>
        </w:tc>
        <w:tc>
          <w:tcPr>
            <w:tcW w:w="1928" w:type="dxa"/>
            <w:tcBorders>
              <w:top w:val="nil"/>
              <w:left w:val="nil"/>
              <w:bottom w:val="nil"/>
              <w:right w:val="nil"/>
            </w:tcBorders>
            <w:shd w:val="clear" w:color="auto" w:fill="auto"/>
            <w:noWrap/>
            <w:vAlign w:val="bottom"/>
            <w:hideMark/>
          </w:tcPr>
          <w:p w14:paraId="2DC03FCA" w14:textId="77777777" w:rsidR="00FE0688" w:rsidRPr="00655D0C" w:rsidRDefault="00FE0688">
            <w:pPr>
              <w:rPr>
                <w:color w:val="000000"/>
                <w:sz w:val="22"/>
                <w:szCs w:val="22"/>
              </w:rPr>
            </w:pPr>
            <w:r w:rsidRPr="00655D0C">
              <w:rPr>
                <w:color w:val="000000"/>
                <w:sz w:val="22"/>
                <w:szCs w:val="22"/>
              </w:rPr>
              <w:t>-0.05 (-0.12, 0.03)</w:t>
            </w:r>
          </w:p>
        </w:tc>
        <w:tc>
          <w:tcPr>
            <w:tcW w:w="1022" w:type="dxa"/>
            <w:tcBorders>
              <w:top w:val="nil"/>
              <w:left w:val="nil"/>
              <w:bottom w:val="nil"/>
              <w:right w:val="nil"/>
            </w:tcBorders>
            <w:shd w:val="clear" w:color="auto" w:fill="auto"/>
            <w:noWrap/>
            <w:vAlign w:val="bottom"/>
            <w:hideMark/>
          </w:tcPr>
          <w:p w14:paraId="435BEBBE" w14:textId="77777777" w:rsidR="00FE0688" w:rsidRPr="00655D0C" w:rsidRDefault="00FE0688">
            <w:pPr>
              <w:jc w:val="right"/>
              <w:rPr>
                <w:color w:val="000000"/>
                <w:sz w:val="22"/>
                <w:szCs w:val="22"/>
              </w:rPr>
            </w:pPr>
            <w:r w:rsidRPr="00655D0C">
              <w:rPr>
                <w:color w:val="000000"/>
                <w:sz w:val="22"/>
                <w:szCs w:val="22"/>
              </w:rPr>
              <w:t>0.2272</w:t>
            </w:r>
          </w:p>
        </w:tc>
        <w:tc>
          <w:tcPr>
            <w:tcW w:w="1923" w:type="dxa"/>
            <w:tcBorders>
              <w:top w:val="nil"/>
              <w:left w:val="nil"/>
              <w:bottom w:val="nil"/>
              <w:right w:val="nil"/>
            </w:tcBorders>
            <w:shd w:val="clear" w:color="auto" w:fill="auto"/>
            <w:noWrap/>
            <w:vAlign w:val="bottom"/>
            <w:hideMark/>
          </w:tcPr>
          <w:p w14:paraId="386FBD2D" w14:textId="77777777" w:rsidR="00FE0688" w:rsidRPr="00655D0C" w:rsidRDefault="00FE0688">
            <w:pPr>
              <w:rPr>
                <w:color w:val="000000"/>
                <w:sz w:val="22"/>
                <w:szCs w:val="22"/>
              </w:rPr>
            </w:pPr>
            <w:r w:rsidRPr="00655D0C">
              <w:rPr>
                <w:color w:val="000000"/>
                <w:sz w:val="22"/>
                <w:szCs w:val="22"/>
              </w:rPr>
              <w:t>-0.04 (-0.11, 0.04)</w:t>
            </w:r>
          </w:p>
        </w:tc>
        <w:tc>
          <w:tcPr>
            <w:tcW w:w="1067" w:type="dxa"/>
            <w:tcBorders>
              <w:top w:val="nil"/>
              <w:left w:val="nil"/>
              <w:bottom w:val="nil"/>
              <w:right w:val="nil"/>
            </w:tcBorders>
            <w:shd w:val="clear" w:color="auto" w:fill="auto"/>
            <w:noWrap/>
            <w:vAlign w:val="bottom"/>
            <w:hideMark/>
          </w:tcPr>
          <w:p w14:paraId="31B9496E" w14:textId="77777777" w:rsidR="00FE0688" w:rsidRPr="00655D0C" w:rsidRDefault="00FE0688">
            <w:pPr>
              <w:jc w:val="right"/>
              <w:rPr>
                <w:color w:val="000000"/>
                <w:sz w:val="22"/>
                <w:szCs w:val="22"/>
              </w:rPr>
            </w:pPr>
            <w:r w:rsidRPr="00655D0C">
              <w:rPr>
                <w:color w:val="000000"/>
                <w:sz w:val="22"/>
                <w:szCs w:val="22"/>
              </w:rPr>
              <w:t>0.3257</w:t>
            </w:r>
          </w:p>
        </w:tc>
      </w:tr>
      <w:tr w:rsidR="00E605CE" w:rsidRPr="00655D0C" w14:paraId="446A5CC7" w14:textId="77777777" w:rsidTr="006F5E88">
        <w:trPr>
          <w:trHeight w:val="20"/>
        </w:trPr>
        <w:tc>
          <w:tcPr>
            <w:tcW w:w="1890" w:type="dxa"/>
            <w:tcBorders>
              <w:top w:val="nil"/>
              <w:left w:val="nil"/>
              <w:bottom w:val="nil"/>
              <w:right w:val="nil"/>
            </w:tcBorders>
            <w:shd w:val="clear" w:color="auto" w:fill="auto"/>
            <w:noWrap/>
            <w:vAlign w:val="bottom"/>
            <w:hideMark/>
          </w:tcPr>
          <w:p w14:paraId="1A7AAB89" w14:textId="77777777" w:rsidR="00FE0688" w:rsidRPr="00655D0C" w:rsidRDefault="00FE0688">
            <w:pPr>
              <w:rPr>
                <w:color w:val="000000"/>
                <w:sz w:val="22"/>
                <w:szCs w:val="22"/>
              </w:rPr>
            </w:pPr>
            <w:r w:rsidRPr="00655D0C">
              <w:rPr>
                <w:color w:val="000000"/>
                <w:sz w:val="22"/>
                <w:szCs w:val="22"/>
              </w:rPr>
              <w:t>HMDB0001046</w:t>
            </w:r>
          </w:p>
        </w:tc>
        <w:tc>
          <w:tcPr>
            <w:tcW w:w="1912" w:type="dxa"/>
            <w:tcBorders>
              <w:top w:val="nil"/>
              <w:left w:val="nil"/>
              <w:bottom w:val="nil"/>
              <w:right w:val="nil"/>
            </w:tcBorders>
            <w:shd w:val="clear" w:color="auto" w:fill="auto"/>
            <w:noWrap/>
            <w:vAlign w:val="bottom"/>
            <w:hideMark/>
          </w:tcPr>
          <w:p w14:paraId="6F1377D7" w14:textId="77777777" w:rsidR="00FE0688" w:rsidRPr="00655D0C" w:rsidRDefault="00FE0688">
            <w:pPr>
              <w:rPr>
                <w:color w:val="000000"/>
                <w:sz w:val="22"/>
                <w:szCs w:val="22"/>
              </w:rPr>
            </w:pPr>
            <w:r w:rsidRPr="00655D0C">
              <w:rPr>
                <w:color w:val="000000"/>
                <w:sz w:val="22"/>
                <w:szCs w:val="22"/>
              </w:rPr>
              <w:t>cotinine</w:t>
            </w:r>
          </w:p>
        </w:tc>
        <w:tc>
          <w:tcPr>
            <w:tcW w:w="3218" w:type="dxa"/>
            <w:tcBorders>
              <w:top w:val="nil"/>
              <w:left w:val="nil"/>
              <w:bottom w:val="nil"/>
              <w:right w:val="nil"/>
            </w:tcBorders>
            <w:shd w:val="clear" w:color="auto" w:fill="auto"/>
            <w:noWrap/>
            <w:vAlign w:val="bottom"/>
            <w:hideMark/>
          </w:tcPr>
          <w:p w14:paraId="58E96179" w14:textId="77777777" w:rsidR="00FE0688" w:rsidRPr="00655D0C" w:rsidRDefault="00FE0688">
            <w:pPr>
              <w:rPr>
                <w:color w:val="000000"/>
                <w:sz w:val="22"/>
                <w:szCs w:val="22"/>
              </w:rPr>
            </w:pPr>
            <w:r w:rsidRPr="00655D0C">
              <w:rPr>
                <w:color w:val="000000"/>
                <w:sz w:val="22"/>
                <w:szCs w:val="22"/>
              </w:rPr>
              <w:t>Pyridines and derivatives</w:t>
            </w:r>
          </w:p>
        </w:tc>
        <w:tc>
          <w:tcPr>
            <w:tcW w:w="1928" w:type="dxa"/>
            <w:tcBorders>
              <w:top w:val="nil"/>
              <w:left w:val="nil"/>
              <w:bottom w:val="nil"/>
              <w:right w:val="nil"/>
            </w:tcBorders>
            <w:shd w:val="clear" w:color="auto" w:fill="auto"/>
            <w:noWrap/>
            <w:vAlign w:val="bottom"/>
            <w:hideMark/>
          </w:tcPr>
          <w:p w14:paraId="0C4D4E3B" w14:textId="77777777" w:rsidR="00FE0688" w:rsidRPr="00655D0C" w:rsidRDefault="00FE0688">
            <w:pPr>
              <w:rPr>
                <w:color w:val="000000"/>
                <w:sz w:val="22"/>
                <w:szCs w:val="22"/>
              </w:rPr>
            </w:pPr>
            <w:r w:rsidRPr="00655D0C">
              <w:rPr>
                <w:color w:val="000000"/>
                <w:sz w:val="22"/>
                <w:szCs w:val="22"/>
              </w:rPr>
              <w:t>0.03 (-0.05, 0.11)</w:t>
            </w:r>
          </w:p>
        </w:tc>
        <w:tc>
          <w:tcPr>
            <w:tcW w:w="1022" w:type="dxa"/>
            <w:tcBorders>
              <w:top w:val="nil"/>
              <w:left w:val="nil"/>
              <w:bottom w:val="nil"/>
              <w:right w:val="nil"/>
            </w:tcBorders>
            <w:shd w:val="clear" w:color="auto" w:fill="auto"/>
            <w:noWrap/>
            <w:vAlign w:val="bottom"/>
            <w:hideMark/>
          </w:tcPr>
          <w:p w14:paraId="0CBED6CC" w14:textId="77777777" w:rsidR="00FE0688" w:rsidRPr="00655D0C" w:rsidRDefault="00FE0688">
            <w:pPr>
              <w:jc w:val="right"/>
              <w:rPr>
                <w:color w:val="000000"/>
                <w:sz w:val="22"/>
                <w:szCs w:val="22"/>
              </w:rPr>
            </w:pPr>
            <w:r w:rsidRPr="00655D0C">
              <w:rPr>
                <w:color w:val="000000"/>
                <w:sz w:val="22"/>
                <w:szCs w:val="22"/>
              </w:rPr>
              <w:t>0.4303</w:t>
            </w:r>
          </w:p>
        </w:tc>
        <w:tc>
          <w:tcPr>
            <w:tcW w:w="1923" w:type="dxa"/>
            <w:tcBorders>
              <w:top w:val="nil"/>
              <w:left w:val="nil"/>
              <w:bottom w:val="nil"/>
              <w:right w:val="nil"/>
            </w:tcBorders>
            <w:shd w:val="clear" w:color="auto" w:fill="auto"/>
            <w:noWrap/>
            <w:vAlign w:val="bottom"/>
            <w:hideMark/>
          </w:tcPr>
          <w:p w14:paraId="10430DC7" w14:textId="77777777" w:rsidR="00FE0688" w:rsidRPr="00655D0C" w:rsidRDefault="00FE0688">
            <w:pPr>
              <w:rPr>
                <w:color w:val="000000"/>
                <w:sz w:val="22"/>
                <w:szCs w:val="22"/>
              </w:rPr>
            </w:pPr>
            <w:r w:rsidRPr="00655D0C">
              <w:rPr>
                <w:color w:val="000000"/>
                <w:sz w:val="22"/>
                <w:szCs w:val="22"/>
              </w:rPr>
              <w:t>0.03 (-0.05, 0.1)</w:t>
            </w:r>
          </w:p>
        </w:tc>
        <w:tc>
          <w:tcPr>
            <w:tcW w:w="1067" w:type="dxa"/>
            <w:tcBorders>
              <w:top w:val="nil"/>
              <w:left w:val="nil"/>
              <w:bottom w:val="nil"/>
              <w:right w:val="nil"/>
            </w:tcBorders>
            <w:shd w:val="clear" w:color="auto" w:fill="auto"/>
            <w:noWrap/>
            <w:vAlign w:val="bottom"/>
            <w:hideMark/>
          </w:tcPr>
          <w:p w14:paraId="77745193" w14:textId="77777777" w:rsidR="00FE0688" w:rsidRPr="00655D0C" w:rsidRDefault="00FE0688">
            <w:pPr>
              <w:jc w:val="right"/>
              <w:rPr>
                <w:color w:val="000000"/>
                <w:sz w:val="22"/>
                <w:szCs w:val="22"/>
              </w:rPr>
            </w:pPr>
            <w:r w:rsidRPr="00655D0C">
              <w:rPr>
                <w:color w:val="000000"/>
                <w:sz w:val="22"/>
                <w:szCs w:val="22"/>
              </w:rPr>
              <w:t>0.5177</w:t>
            </w:r>
          </w:p>
        </w:tc>
      </w:tr>
      <w:tr w:rsidR="00E605CE" w:rsidRPr="00655D0C" w14:paraId="1FA7574E" w14:textId="77777777" w:rsidTr="006F5E88">
        <w:trPr>
          <w:trHeight w:val="20"/>
        </w:trPr>
        <w:tc>
          <w:tcPr>
            <w:tcW w:w="1890" w:type="dxa"/>
            <w:tcBorders>
              <w:top w:val="nil"/>
              <w:left w:val="nil"/>
              <w:bottom w:val="nil"/>
              <w:right w:val="nil"/>
            </w:tcBorders>
            <w:shd w:val="clear" w:color="auto" w:fill="auto"/>
            <w:noWrap/>
            <w:vAlign w:val="bottom"/>
            <w:hideMark/>
          </w:tcPr>
          <w:p w14:paraId="3F76192E" w14:textId="77777777" w:rsidR="00FE0688" w:rsidRPr="00655D0C" w:rsidRDefault="00FE0688">
            <w:pPr>
              <w:rPr>
                <w:color w:val="000000"/>
                <w:sz w:val="22"/>
                <w:szCs w:val="22"/>
              </w:rPr>
            </w:pPr>
            <w:r w:rsidRPr="00655D0C">
              <w:rPr>
                <w:color w:val="000000"/>
                <w:sz w:val="22"/>
                <w:szCs w:val="22"/>
              </w:rPr>
              <w:t>HMDB0001886</w:t>
            </w:r>
          </w:p>
        </w:tc>
        <w:tc>
          <w:tcPr>
            <w:tcW w:w="1912" w:type="dxa"/>
            <w:tcBorders>
              <w:top w:val="nil"/>
              <w:left w:val="nil"/>
              <w:bottom w:val="nil"/>
              <w:right w:val="nil"/>
            </w:tcBorders>
            <w:shd w:val="clear" w:color="auto" w:fill="auto"/>
            <w:noWrap/>
            <w:vAlign w:val="bottom"/>
            <w:hideMark/>
          </w:tcPr>
          <w:p w14:paraId="30B0E037" w14:textId="77777777" w:rsidR="00FE0688" w:rsidRPr="00655D0C" w:rsidRDefault="00FE0688">
            <w:pPr>
              <w:rPr>
                <w:color w:val="000000"/>
                <w:sz w:val="22"/>
                <w:szCs w:val="22"/>
              </w:rPr>
            </w:pPr>
            <w:r w:rsidRPr="00655D0C">
              <w:rPr>
                <w:color w:val="000000"/>
                <w:sz w:val="22"/>
                <w:szCs w:val="22"/>
              </w:rPr>
              <w:t>3-methylxanthine</w:t>
            </w:r>
          </w:p>
        </w:tc>
        <w:tc>
          <w:tcPr>
            <w:tcW w:w="3218" w:type="dxa"/>
            <w:tcBorders>
              <w:top w:val="nil"/>
              <w:left w:val="nil"/>
              <w:bottom w:val="nil"/>
              <w:right w:val="nil"/>
            </w:tcBorders>
            <w:shd w:val="clear" w:color="auto" w:fill="auto"/>
            <w:noWrap/>
            <w:vAlign w:val="bottom"/>
            <w:hideMark/>
          </w:tcPr>
          <w:p w14:paraId="0C96640B" w14:textId="77777777" w:rsidR="00FE0688" w:rsidRPr="00655D0C" w:rsidRDefault="00FE0688">
            <w:pPr>
              <w:rPr>
                <w:color w:val="000000"/>
                <w:sz w:val="22"/>
                <w:szCs w:val="22"/>
              </w:rPr>
            </w:pPr>
            <w:r w:rsidRPr="00655D0C">
              <w:rPr>
                <w:color w:val="000000"/>
                <w:sz w:val="22"/>
                <w:szCs w:val="22"/>
              </w:rPr>
              <w:t>Imidazopyrimidines</w:t>
            </w:r>
          </w:p>
        </w:tc>
        <w:tc>
          <w:tcPr>
            <w:tcW w:w="1928" w:type="dxa"/>
            <w:tcBorders>
              <w:top w:val="nil"/>
              <w:left w:val="nil"/>
              <w:bottom w:val="nil"/>
              <w:right w:val="nil"/>
            </w:tcBorders>
            <w:shd w:val="clear" w:color="auto" w:fill="auto"/>
            <w:noWrap/>
            <w:vAlign w:val="bottom"/>
            <w:hideMark/>
          </w:tcPr>
          <w:p w14:paraId="0088A71B" w14:textId="77777777" w:rsidR="00FE0688" w:rsidRPr="00655D0C" w:rsidRDefault="00FE0688">
            <w:pPr>
              <w:rPr>
                <w:color w:val="000000"/>
                <w:sz w:val="22"/>
                <w:szCs w:val="22"/>
              </w:rPr>
            </w:pPr>
            <w:r w:rsidRPr="00655D0C">
              <w:rPr>
                <w:color w:val="000000"/>
                <w:sz w:val="22"/>
                <w:szCs w:val="22"/>
              </w:rPr>
              <w:t>0.01 (-0.07, 0.08)</w:t>
            </w:r>
          </w:p>
        </w:tc>
        <w:tc>
          <w:tcPr>
            <w:tcW w:w="1022" w:type="dxa"/>
            <w:tcBorders>
              <w:top w:val="nil"/>
              <w:left w:val="nil"/>
              <w:bottom w:val="nil"/>
              <w:right w:val="nil"/>
            </w:tcBorders>
            <w:shd w:val="clear" w:color="auto" w:fill="auto"/>
            <w:noWrap/>
            <w:vAlign w:val="bottom"/>
            <w:hideMark/>
          </w:tcPr>
          <w:p w14:paraId="157F77A0" w14:textId="77777777" w:rsidR="00FE0688" w:rsidRPr="00655D0C" w:rsidRDefault="00FE0688">
            <w:pPr>
              <w:jc w:val="right"/>
              <w:rPr>
                <w:color w:val="000000"/>
                <w:sz w:val="22"/>
                <w:szCs w:val="22"/>
              </w:rPr>
            </w:pPr>
            <w:r w:rsidRPr="00655D0C">
              <w:rPr>
                <w:color w:val="000000"/>
                <w:sz w:val="22"/>
                <w:szCs w:val="22"/>
              </w:rPr>
              <w:t>0.8487</w:t>
            </w:r>
          </w:p>
        </w:tc>
        <w:tc>
          <w:tcPr>
            <w:tcW w:w="1923" w:type="dxa"/>
            <w:tcBorders>
              <w:top w:val="nil"/>
              <w:left w:val="nil"/>
              <w:bottom w:val="nil"/>
              <w:right w:val="nil"/>
            </w:tcBorders>
            <w:shd w:val="clear" w:color="auto" w:fill="auto"/>
            <w:noWrap/>
            <w:vAlign w:val="bottom"/>
            <w:hideMark/>
          </w:tcPr>
          <w:p w14:paraId="561CED2C" w14:textId="77777777" w:rsidR="00FE0688" w:rsidRPr="00655D0C" w:rsidRDefault="00FE0688">
            <w:pPr>
              <w:rPr>
                <w:color w:val="000000"/>
                <w:sz w:val="22"/>
                <w:szCs w:val="22"/>
              </w:rPr>
            </w:pPr>
            <w:r w:rsidRPr="00655D0C">
              <w:rPr>
                <w:color w:val="000000"/>
                <w:sz w:val="22"/>
                <w:szCs w:val="22"/>
              </w:rPr>
              <w:t>0 (-0.07, 0.07)</w:t>
            </w:r>
          </w:p>
        </w:tc>
        <w:tc>
          <w:tcPr>
            <w:tcW w:w="1067" w:type="dxa"/>
            <w:tcBorders>
              <w:top w:val="nil"/>
              <w:left w:val="nil"/>
              <w:bottom w:val="nil"/>
              <w:right w:val="nil"/>
            </w:tcBorders>
            <w:shd w:val="clear" w:color="auto" w:fill="auto"/>
            <w:noWrap/>
            <w:vAlign w:val="bottom"/>
            <w:hideMark/>
          </w:tcPr>
          <w:p w14:paraId="2EC3913B" w14:textId="77777777" w:rsidR="00FE0688" w:rsidRPr="00655D0C" w:rsidRDefault="00FE0688">
            <w:pPr>
              <w:jc w:val="right"/>
              <w:rPr>
                <w:color w:val="000000"/>
                <w:sz w:val="22"/>
                <w:szCs w:val="22"/>
              </w:rPr>
            </w:pPr>
            <w:r w:rsidRPr="00655D0C">
              <w:rPr>
                <w:color w:val="000000"/>
                <w:sz w:val="22"/>
                <w:szCs w:val="22"/>
              </w:rPr>
              <w:t>0.9925</w:t>
            </w:r>
          </w:p>
        </w:tc>
      </w:tr>
      <w:tr w:rsidR="00E605CE" w:rsidRPr="00655D0C" w14:paraId="746EA33F" w14:textId="77777777" w:rsidTr="006F5E88">
        <w:trPr>
          <w:trHeight w:val="20"/>
        </w:trPr>
        <w:tc>
          <w:tcPr>
            <w:tcW w:w="1890" w:type="dxa"/>
            <w:tcBorders>
              <w:top w:val="nil"/>
              <w:left w:val="nil"/>
              <w:bottom w:val="nil"/>
              <w:right w:val="nil"/>
            </w:tcBorders>
            <w:shd w:val="clear" w:color="auto" w:fill="auto"/>
            <w:noWrap/>
            <w:vAlign w:val="bottom"/>
            <w:hideMark/>
          </w:tcPr>
          <w:p w14:paraId="71CD2120" w14:textId="77777777" w:rsidR="00FE0688" w:rsidRPr="00655D0C" w:rsidRDefault="00FE0688">
            <w:pPr>
              <w:rPr>
                <w:color w:val="000000"/>
                <w:sz w:val="22"/>
                <w:szCs w:val="22"/>
              </w:rPr>
            </w:pPr>
            <w:r w:rsidRPr="00655D0C">
              <w:rPr>
                <w:color w:val="000000"/>
                <w:sz w:val="22"/>
                <w:szCs w:val="22"/>
              </w:rPr>
              <w:t>HMDB0004824</w:t>
            </w:r>
          </w:p>
        </w:tc>
        <w:tc>
          <w:tcPr>
            <w:tcW w:w="1912" w:type="dxa"/>
            <w:tcBorders>
              <w:top w:val="nil"/>
              <w:left w:val="nil"/>
              <w:bottom w:val="nil"/>
              <w:right w:val="nil"/>
            </w:tcBorders>
            <w:shd w:val="clear" w:color="auto" w:fill="auto"/>
            <w:noWrap/>
            <w:vAlign w:val="bottom"/>
            <w:hideMark/>
          </w:tcPr>
          <w:p w14:paraId="657CC800" w14:textId="77777777" w:rsidR="00FE0688" w:rsidRPr="00655D0C" w:rsidRDefault="00FE0688">
            <w:pPr>
              <w:rPr>
                <w:color w:val="000000"/>
                <w:sz w:val="22"/>
                <w:szCs w:val="22"/>
              </w:rPr>
            </w:pPr>
            <w:r w:rsidRPr="00655D0C">
              <w:rPr>
                <w:color w:val="000000"/>
                <w:sz w:val="22"/>
                <w:szCs w:val="22"/>
              </w:rPr>
              <w:t>N2,N2-dimethylguanosine</w:t>
            </w:r>
          </w:p>
        </w:tc>
        <w:tc>
          <w:tcPr>
            <w:tcW w:w="3218" w:type="dxa"/>
            <w:tcBorders>
              <w:top w:val="nil"/>
              <w:left w:val="nil"/>
              <w:bottom w:val="nil"/>
              <w:right w:val="nil"/>
            </w:tcBorders>
            <w:shd w:val="clear" w:color="auto" w:fill="auto"/>
            <w:noWrap/>
            <w:vAlign w:val="bottom"/>
            <w:hideMark/>
          </w:tcPr>
          <w:p w14:paraId="7F11A01B" w14:textId="77777777" w:rsidR="00FE0688" w:rsidRPr="00655D0C" w:rsidRDefault="00FE0688">
            <w:pPr>
              <w:rPr>
                <w:color w:val="000000"/>
                <w:sz w:val="22"/>
                <w:szCs w:val="22"/>
              </w:rPr>
            </w:pPr>
            <w:r w:rsidRPr="00655D0C">
              <w:rPr>
                <w:color w:val="000000"/>
                <w:sz w:val="22"/>
                <w:szCs w:val="22"/>
              </w:rPr>
              <w:t>Purine nucleosides</w:t>
            </w:r>
          </w:p>
        </w:tc>
        <w:tc>
          <w:tcPr>
            <w:tcW w:w="1928" w:type="dxa"/>
            <w:tcBorders>
              <w:top w:val="nil"/>
              <w:left w:val="nil"/>
              <w:bottom w:val="nil"/>
              <w:right w:val="nil"/>
            </w:tcBorders>
            <w:shd w:val="clear" w:color="auto" w:fill="auto"/>
            <w:noWrap/>
            <w:vAlign w:val="bottom"/>
            <w:hideMark/>
          </w:tcPr>
          <w:p w14:paraId="62383287" w14:textId="77777777" w:rsidR="00FE0688" w:rsidRPr="00655D0C" w:rsidRDefault="00FE0688">
            <w:pPr>
              <w:rPr>
                <w:color w:val="000000"/>
                <w:sz w:val="22"/>
                <w:szCs w:val="22"/>
              </w:rPr>
            </w:pPr>
            <w:r w:rsidRPr="00655D0C">
              <w:rPr>
                <w:color w:val="000000"/>
                <w:sz w:val="22"/>
                <w:szCs w:val="22"/>
              </w:rPr>
              <w:t>-0.01 (-0.08, 0.06)</w:t>
            </w:r>
          </w:p>
        </w:tc>
        <w:tc>
          <w:tcPr>
            <w:tcW w:w="1022" w:type="dxa"/>
            <w:tcBorders>
              <w:top w:val="nil"/>
              <w:left w:val="nil"/>
              <w:bottom w:val="nil"/>
              <w:right w:val="nil"/>
            </w:tcBorders>
            <w:shd w:val="clear" w:color="auto" w:fill="auto"/>
            <w:noWrap/>
            <w:vAlign w:val="bottom"/>
            <w:hideMark/>
          </w:tcPr>
          <w:p w14:paraId="20F75583" w14:textId="77777777" w:rsidR="00FE0688" w:rsidRPr="00655D0C" w:rsidRDefault="00FE0688">
            <w:pPr>
              <w:jc w:val="right"/>
              <w:rPr>
                <w:color w:val="000000"/>
                <w:sz w:val="22"/>
                <w:szCs w:val="22"/>
              </w:rPr>
            </w:pPr>
            <w:r w:rsidRPr="00655D0C">
              <w:rPr>
                <w:color w:val="000000"/>
                <w:sz w:val="22"/>
                <w:szCs w:val="22"/>
              </w:rPr>
              <w:t>0.7847</w:t>
            </w:r>
          </w:p>
        </w:tc>
        <w:tc>
          <w:tcPr>
            <w:tcW w:w="1923" w:type="dxa"/>
            <w:tcBorders>
              <w:top w:val="nil"/>
              <w:left w:val="nil"/>
              <w:bottom w:val="nil"/>
              <w:right w:val="nil"/>
            </w:tcBorders>
            <w:shd w:val="clear" w:color="auto" w:fill="auto"/>
            <w:noWrap/>
            <w:vAlign w:val="bottom"/>
            <w:hideMark/>
          </w:tcPr>
          <w:p w14:paraId="4B984EB7" w14:textId="77777777" w:rsidR="00FE0688" w:rsidRPr="00655D0C" w:rsidRDefault="00FE0688">
            <w:pPr>
              <w:rPr>
                <w:color w:val="000000"/>
                <w:sz w:val="22"/>
                <w:szCs w:val="22"/>
              </w:rPr>
            </w:pPr>
            <w:r w:rsidRPr="00655D0C">
              <w:rPr>
                <w:color w:val="000000"/>
                <w:sz w:val="22"/>
                <w:szCs w:val="22"/>
              </w:rPr>
              <w:t>-0.03 (-0.1, 0.04)</w:t>
            </w:r>
          </w:p>
        </w:tc>
        <w:tc>
          <w:tcPr>
            <w:tcW w:w="1067" w:type="dxa"/>
            <w:tcBorders>
              <w:top w:val="nil"/>
              <w:left w:val="nil"/>
              <w:bottom w:val="nil"/>
              <w:right w:val="nil"/>
            </w:tcBorders>
            <w:shd w:val="clear" w:color="auto" w:fill="auto"/>
            <w:noWrap/>
            <w:vAlign w:val="bottom"/>
            <w:hideMark/>
          </w:tcPr>
          <w:p w14:paraId="2D10B14D" w14:textId="77777777" w:rsidR="00FE0688" w:rsidRPr="00655D0C" w:rsidRDefault="00FE0688">
            <w:pPr>
              <w:jc w:val="right"/>
              <w:rPr>
                <w:color w:val="000000"/>
                <w:sz w:val="22"/>
                <w:szCs w:val="22"/>
              </w:rPr>
            </w:pPr>
            <w:r w:rsidRPr="00655D0C">
              <w:rPr>
                <w:color w:val="000000"/>
                <w:sz w:val="22"/>
                <w:szCs w:val="22"/>
              </w:rPr>
              <w:t>0.4375</w:t>
            </w:r>
          </w:p>
        </w:tc>
      </w:tr>
      <w:tr w:rsidR="00E605CE" w:rsidRPr="00655D0C" w14:paraId="768DBDFB" w14:textId="77777777" w:rsidTr="006F5E88">
        <w:trPr>
          <w:trHeight w:val="20"/>
        </w:trPr>
        <w:tc>
          <w:tcPr>
            <w:tcW w:w="1890" w:type="dxa"/>
            <w:tcBorders>
              <w:top w:val="nil"/>
              <w:left w:val="nil"/>
              <w:bottom w:val="nil"/>
              <w:right w:val="nil"/>
            </w:tcBorders>
            <w:shd w:val="clear" w:color="auto" w:fill="auto"/>
            <w:noWrap/>
            <w:vAlign w:val="bottom"/>
            <w:hideMark/>
          </w:tcPr>
          <w:p w14:paraId="5379A4A4" w14:textId="77777777" w:rsidR="00FE0688" w:rsidRPr="00655D0C" w:rsidRDefault="00FE0688">
            <w:pPr>
              <w:rPr>
                <w:color w:val="000000"/>
                <w:sz w:val="22"/>
                <w:szCs w:val="22"/>
              </w:rPr>
            </w:pPr>
            <w:r w:rsidRPr="00655D0C">
              <w:rPr>
                <w:color w:val="000000"/>
                <w:sz w:val="22"/>
                <w:szCs w:val="22"/>
              </w:rPr>
              <w:t>HMDB0004949</w:t>
            </w:r>
          </w:p>
        </w:tc>
        <w:tc>
          <w:tcPr>
            <w:tcW w:w="1912" w:type="dxa"/>
            <w:tcBorders>
              <w:top w:val="nil"/>
              <w:left w:val="nil"/>
              <w:bottom w:val="nil"/>
              <w:right w:val="nil"/>
            </w:tcBorders>
            <w:shd w:val="clear" w:color="auto" w:fill="auto"/>
            <w:noWrap/>
            <w:vAlign w:val="bottom"/>
            <w:hideMark/>
          </w:tcPr>
          <w:p w14:paraId="7CAE120C" w14:textId="77777777" w:rsidR="00FE0688" w:rsidRPr="00655D0C" w:rsidRDefault="00FE0688">
            <w:pPr>
              <w:rPr>
                <w:color w:val="000000"/>
                <w:sz w:val="22"/>
                <w:szCs w:val="22"/>
              </w:rPr>
            </w:pPr>
            <w:r w:rsidRPr="00655D0C">
              <w:rPr>
                <w:color w:val="000000"/>
                <w:sz w:val="22"/>
                <w:szCs w:val="22"/>
              </w:rPr>
              <w:t>C16:0 Ceramide (d18:1)</w:t>
            </w:r>
          </w:p>
        </w:tc>
        <w:tc>
          <w:tcPr>
            <w:tcW w:w="3218" w:type="dxa"/>
            <w:tcBorders>
              <w:top w:val="nil"/>
              <w:left w:val="nil"/>
              <w:bottom w:val="nil"/>
              <w:right w:val="nil"/>
            </w:tcBorders>
            <w:shd w:val="clear" w:color="auto" w:fill="auto"/>
            <w:noWrap/>
            <w:vAlign w:val="bottom"/>
            <w:hideMark/>
          </w:tcPr>
          <w:p w14:paraId="3CF75AD5" w14:textId="77777777" w:rsidR="00FE0688" w:rsidRPr="00655D0C" w:rsidRDefault="00FE0688">
            <w:pPr>
              <w:rPr>
                <w:color w:val="000000"/>
                <w:sz w:val="22"/>
                <w:szCs w:val="22"/>
              </w:rPr>
            </w:pPr>
            <w:r w:rsidRPr="00655D0C">
              <w:rPr>
                <w:color w:val="000000"/>
                <w:sz w:val="22"/>
                <w:szCs w:val="22"/>
              </w:rPr>
              <w:t>Sphingolipids</w:t>
            </w:r>
          </w:p>
        </w:tc>
        <w:tc>
          <w:tcPr>
            <w:tcW w:w="1928" w:type="dxa"/>
            <w:tcBorders>
              <w:top w:val="nil"/>
              <w:left w:val="nil"/>
              <w:bottom w:val="nil"/>
              <w:right w:val="nil"/>
            </w:tcBorders>
            <w:shd w:val="clear" w:color="auto" w:fill="auto"/>
            <w:noWrap/>
            <w:vAlign w:val="bottom"/>
            <w:hideMark/>
          </w:tcPr>
          <w:p w14:paraId="78647C9C" w14:textId="77777777" w:rsidR="00FE0688" w:rsidRPr="00655D0C" w:rsidRDefault="00FE0688">
            <w:pPr>
              <w:rPr>
                <w:color w:val="000000"/>
                <w:sz w:val="22"/>
                <w:szCs w:val="22"/>
              </w:rPr>
            </w:pPr>
            <w:r w:rsidRPr="00655D0C">
              <w:rPr>
                <w:color w:val="000000"/>
                <w:sz w:val="22"/>
                <w:szCs w:val="22"/>
              </w:rPr>
              <w:t>0.01 (-0.07, 0.08)</w:t>
            </w:r>
          </w:p>
        </w:tc>
        <w:tc>
          <w:tcPr>
            <w:tcW w:w="1022" w:type="dxa"/>
            <w:tcBorders>
              <w:top w:val="nil"/>
              <w:left w:val="nil"/>
              <w:bottom w:val="nil"/>
              <w:right w:val="nil"/>
            </w:tcBorders>
            <w:shd w:val="clear" w:color="auto" w:fill="auto"/>
            <w:noWrap/>
            <w:vAlign w:val="bottom"/>
            <w:hideMark/>
          </w:tcPr>
          <w:p w14:paraId="420D67B4" w14:textId="77777777" w:rsidR="00FE0688" w:rsidRPr="00655D0C" w:rsidRDefault="00FE0688">
            <w:pPr>
              <w:jc w:val="right"/>
              <w:rPr>
                <w:color w:val="000000"/>
                <w:sz w:val="22"/>
                <w:szCs w:val="22"/>
              </w:rPr>
            </w:pPr>
            <w:r w:rsidRPr="00655D0C">
              <w:rPr>
                <w:color w:val="000000"/>
                <w:sz w:val="22"/>
                <w:szCs w:val="22"/>
              </w:rPr>
              <w:t>0.8811</w:t>
            </w:r>
          </w:p>
        </w:tc>
        <w:tc>
          <w:tcPr>
            <w:tcW w:w="1923" w:type="dxa"/>
            <w:tcBorders>
              <w:top w:val="nil"/>
              <w:left w:val="nil"/>
              <w:bottom w:val="nil"/>
              <w:right w:val="nil"/>
            </w:tcBorders>
            <w:shd w:val="clear" w:color="auto" w:fill="auto"/>
            <w:noWrap/>
            <w:vAlign w:val="bottom"/>
            <w:hideMark/>
          </w:tcPr>
          <w:p w14:paraId="175047F9" w14:textId="77777777" w:rsidR="00FE0688" w:rsidRPr="00655D0C" w:rsidRDefault="00FE0688">
            <w:pPr>
              <w:rPr>
                <w:color w:val="000000"/>
                <w:sz w:val="22"/>
                <w:szCs w:val="22"/>
              </w:rPr>
            </w:pPr>
            <w:r w:rsidRPr="00655D0C">
              <w:rPr>
                <w:color w:val="000000"/>
                <w:sz w:val="22"/>
                <w:szCs w:val="22"/>
              </w:rPr>
              <w:t>0.01 (-0.07, 0.08)</w:t>
            </w:r>
          </w:p>
        </w:tc>
        <w:tc>
          <w:tcPr>
            <w:tcW w:w="1067" w:type="dxa"/>
            <w:tcBorders>
              <w:top w:val="nil"/>
              <w:left w:val="nil"/>
              <w:bottom w:val="nil"/>
              <w:right w:val="nil"/>
            </w:tcBorders>
            <w:shd w:val="clear" w:color="auto" w:fill="auto"/>
            <w:noWrap/>
            <w:vAlign w:val="bottom"/>
            <w:hideMark/>
          </w:tcPr>
          <w:p w14:paraId="7DE5DE4A" w14:textId="77777777" w:rsidR="00FE0688" w:rsidRPr="00655D0C" w:rsidRDefault="00FE0688">
            <w:pPr>
              <w:jc w:val="right"/>
              <w:rPr>
                <w:color w:val="000000"/>
                <w:sz w:val="22"/>
                <w:szCs w:val="22"/>
              </w:rPr>
            </w:pPr>
            <w:r w:rsidRPr="00655D0C">
              <w:rPr>
                <w:color w:val="000000"/>
                <w:sz w:val="22"/>
                <w:szCs w:val="22"/>
              </w:rPr>
              <w:t>0.8794</w:t>
            </w:r>
          </w:p>
        </w:tc>
      </w:tr>
      <w:tr w:rsidR="00E605CE" w:rsidRPr="00655D0C" w14:paraId="65DE71E9" w14:textId="77777777" w:rsidTr="006F5E88">
        <w:trPr>
          <w:trHeight w:val="20"/>
        </w:trPr>
        <w:tc>
          <w:tcPr>
            <w:tcW w:w="1890" w:type="dxa"/>
            <w:tcBorders>
              <w:top w:val="nil"/>
              <w:left w:val="nil"/>
              <w:bottom w:val="nil"/>
              <w:right w:val="nil"/>
            </w:tcBorders>
            <w:shd w:val="clear" w:color="auto" w:fill="auto"/>
            <w:noWrap/>
            <w:vAlign w:val="bottom"/>
            <w:hideMark/>
          </w:tcPr>
          <w:p w14:paraId="36BE4530" w14:textId="77777777" w:rsidR="00FE0688" w:rsidRPr="00655D0C" w:rsidRDefault="00FE0688">
            <w:pPr>
              <w:rPr>
                <w:color w:val="000000"/>
                <w:sz w:val="22"/>
                <w:szCs w:val="22"/>
              </w:rPr>
            </w:pPr>
            <w:r w:rsidRPr="00655D0C">
              <w:rPr>
                <w:color w:val="000000"/>
                <w:sz w:val="22"/>
                <w:szCs w:val="22"/>
              </w:rPr>
              <w:t>HMDB0005923</w:t>
            </w:r>
          </w:p>
        </w:tc>
        <w:tc>
          <w:tcPr>
            <w:tcW w:w="1912" w:type="dxa"/>
            <w:tcBorders>
              <w:top w:val="nil"/>
              <w:left w:val="nil"/>
              <w:bottom w:val="nil"/>
              <w:right w:val="nil"/>
            </w:tcBorders>
            <w:shd w:val="clear" w:color="auto" w:fill="auto"/>
            <w:noWrap/>
            <w:vAlign w:val="bottom"/>
            <w:hideMark/>
          </w:tcPr>
          <w:p w14:paraId="3C7117C8" w14:textId="77777777" w:rsidR="00FE0688" w:rsidRPr="00655D0C" w:rsidRDefault="00FE0688">
            <w:pPr>
              <w:rPr>
                <w:color w:val="000000"/>
                <w:sz w:val="22"/>
                <w:szCs w:val="22"/>
              </w:rPr>
            </w:pPr>
            <w:r w:rsidRPr="00655D0C">
              <w:rPr>
                <w:color w:val="000000"/>
                <w:sz w:val="22"/>
                <w:szCs w:val="22"/>
              </w:rPr>
              <w:t>N4-acetylcytidine</w:t>
            </w:r>
          </w:p>
        </w:tc>
        <w:tc>
          <w:tcPr>
            <w:tcW w:w="3218" w:type="dxa"/>
            <w:tcBorders>
              <w:top w:val="nil"/>
              <w:left w:val="nil"/>
              <w:bottom w:val="nil"/>
              <w:right w:val="nil"/>
            </w:tcBorders>
            <w:shd w:val="clear" w:color="auto" w:fill="auto"/>
            <w:noWrap/>
            <w:vAlign w:val="bottom"/>
            <w:hideMark/>
          </w:tcPr>
          <w:p w14:paraId="59AA2939" w14:textId="77777777" w:rsidR="00FE0688" w:rsidRPr="00655D0C" w:rsidRDefault="00FE0688">
            <w:pPr>
              <w:rPr>
                <w:color w:val="000000"/>
                <w:sz w:val="22"/>
                <w:szCs w:val="22"/>
              </w:rPr>
            </w:pPr>
            <w:r w:rsidRPr="00655D0C">
              <w:rPr>
                <w:color w:val="000000"/>
                <w:sz w:val="22"/>
                <w:szCs w:val="22"/>
              </w:rPr>
              <w:t>Pyrimidine nucleosides</w:t>
            </w:r>
          </w:p>
        </w:tc>
        <w:tc>
          <w:tcPr>
            <w:tcW w:w="1928" w:type="dxa"/>
            <w:tcBorders>
              <w:top w:val="nil"/>
              <w:left w:val="nil"/>
              <w:bottom w:val="nil"/>
              <w:right w:val="nil"/>
            </w:tcBorders>
            <w:shd w:val="clear" w:color="auto" w:fill="auto"/>
            <w:noWrap/>
            <w:vAlign w:val="bottom"/>
            <w:hideMark/>
          </w:tcPr>
          <w:p w14:paraId="6FFC5A2D" w14:textId="77777777" w:rsidR="00FE0688" w:rsidRPr="00655D0C" w:rsidRDefault="00FE0688">
            <w:pPr>
              <w:rPr>
                <w:color w:val="000000"/>
                <w:sz w:val="22"/>
                <w:szCs w:val="22"/>
              </w:rPr>
            </w:pPr>
            <w:r w:rsidRPr="00655D0C">
              <w:rPr>
                <w:color w:val="000000"/>
                <w:sz w:val="22"/>
                <w:szCs w:val="22"/>
              </w:rPr>
              <w:t>0.04 (-0.04, 0.12)</w:t>
            </w:r>
          </w:p>
        </w:tc>
        <w:tc>
          <w:tcPr>
            <w:tcW w:w="1022" w:type="dxa"/>
            <w:tcBorders>
              <w:top w:val="nil"/>
              <w:left w:val="nil"/>
              <w:bottom w:val="nil"/>
              <w:right w:val="nil"/>
            </w:tcBorders>
            <w:shd w:val="clear" w:color="auto" w:fill="auto"/>
            <w:noWrap/>
            <w:vAlign w:val="bottom"/>
            <w:hideMark/>
          </w:tcPr>
          <w:p w14:paraId="3F1C74D2" w14:textId="77777777" w:rsidR="00FE0688" w:rsidRPr="00655D0C" w:rsidRDefault="00FE0688">
            <w:pPr>
              <w:jc w:val="right"/>
              <w:rPr>
                <w:color w:val="000000"/>
                <w:sz w:val="22"/>
                <w:szCs w:val="22"/>
              </w:rPr>
            </w:pPr>
            <w:r w:rsidRPr="00655D0C">
              <w:rPr>
                <w:color w:val="000000"/>
                <w:sz w:val="22"/>
                <w:szCs w:val="22"/>
              </w:rPr>
              <w:t>0.3116</w:t>
            </w:r>
          </w:p>
        </w:tc>
        <w:tc>
          <w:tcPr>
            <w:tcW w:w="1923" w:type="dxa"/>
            <w:tcBorders>
              <w:top w:val="nil"/>
              <w:left w:val="nil"/>
              <w:bottom w:val="nil"/>
              <w:right w:val="nil"/>
            </w:tcBorders>
            <w:shd w:val="clear" w:color="auto" w:fill="auto"/>
            <w:noWrap/>
            <w:vAlign w:val="bottom"/>
            <w:hideMark/>
          </w:tcPr>
          <w:p w14:paraId="41BA7B86" w14:textId="77777777" w:rsidR="00FE0688" w:rsidRPr="00655D0C" w:rsidRDefault="00FE0688">
            <w:pPr>
              <w:rPr>
                <w:color w:val="000000"/>
                <w:sz w:val="22"/>
                <w:szCs w:val="22"/>
              </w:rPr>
            </w:pPr>
            <w:r w:rsidRPr="00655D0C">
              <w:rPr>
                <w:color w:val="000000"/>
                <w:sz w:val="22"/>
                <w:szCs w:val="22"/>
              </w:rPr>
              <w:t>0.03 (-0.04, 0.11)</w:t>
            </w:r>
          </w:p>
        </w:tc>
        <w:tc>
          <w:tcPr>
            <w:tcW w:w="1067" w:type="dxa"/>
            <w:tcBorders>
              <w:top w:val="nil"/>
              <w:left w:val="nil"/>
              <w:bottom w:val="nil"/>
              <w:right w:val="nil"/>
            </w:tcBorders>
            <w:shd w:val="clear" w:color="auto" w:fill="auto"/>
            <w:noWrap/>
            <w:vAlign w:val="bottom"/>
            <w:hideMark/>
          </w:tcPr>
          <w:p w14:paraId="2A21985A" w14:textId="77777777" w:rsidR="00FE0688" w:rsidRPr="00655D0C" w:rsidRDefault="00FE0688">
            <w:pPr>
              <w:jc w:val="right"/>
              <w:rPr>
                <w:color w:val="000000"/>
                <w:sz w:val="22"/>
                <w:szCs w:val="22"/>
              </w:rPr>
            </w:pPr>
            <w:r w:rsidRPr="00655D0C">
              <w:rPr>
                <w:color w:val="000000"/>
                <w:sz w:val="22"/>
                <w:szCs w:val="22"/>
              </w:rPr>
              <w:t>0.4008</w:t>
            </w:r>
          </w:p>
        </w:tc>
      </w:tr>
      <w:tr w:rsidR="00E605CE" w:rsidRPr="00655D0C" w14:paraId="114819D2" w14:textId="77777777" w:rsidTr="006F5E88">
        <w:trPr>
          <w:trHeight w:val="20"/>
        </w:trPr>
        <w:tc>
          <w:tcPr>
            <w:tcW w:w="1890" w:type="dxa"/>
            <w:tcBorders>
              <w:top w:val="nil"/>
              <w:left w:val="nil"/>
              <w:bottom w:val="nil"/>
              <w:right w:val="nil"/>
            </w:tcBorders>
            <w:shd w:val="clear" w:color="auto" w:fill="auto"/>
            <w:noWrap/>
            <w:vAlign w:val="bottom"/>
            <w:hideMark/>
          </w:tcPr>
          <w:p w14:paraId="21C4E0D9" w14:textId="7F6F69DF" w:rsidR="00FE0688" w:rsidRPr="00655D0C" w:rsidRDefault="00902C30">
            <w:pPr>
              <w:rPr>
                <w:color w:val="000000"/>
                <w:sz w:val="22"/>
                <w:szCs w:val="22"/>
              </w:rPr>
            </w:pPr>
            <w:r w:rsidRPr="00655D0C">
              <w:rPr>
                <w:color w:val="000000"/>
                <w:sz w:val="22"/>
                <w:szCs w:val="22"/>
              </w:rPr>
              <w:t>HMDB0008006*</w:t>
            </w:r>
          </w:p>
        </w:tc>
        <w:tc>
          <w:tcPr>
            <w:tcW w:w="1912" w:type="dxa"/>
            <w:tcBorders>
              <w:top w:val="nil"/>
              <w:left w:val="nil"/>
              <w:bottom w:val="nil"/>
              <w:right w:val="nil"/>
            </w:tcBorders>
            <w:shd w:val="clear" w:color="auto" w:fill="auto"/>
            <w:noWrap/>
            <w:vAlign w:val="bottom"/>
            <w:hideMark/>
          </w:tcPr>
          <w:p w14:paraId="18F29936" w14:textId="77777777" w:rsidR="00FE0688" w:rsidRPr="00655D0C" w:rsidRDefault="00FE0688">
            <w:pPr>
              <w:rPr>
                <w:color w:val="000000"/>
                <w:sz w:val="22"/>
                <w:szCs w:val="22"/>
              </w:rPr>
            </w:pPr>
            <w:r w:rsidRPr="00655D0C">
              <w:rPr>
                <w:color w:val="000000"/>
                <w:sz w:val="22"/>
                <w:szCs w:val="22"/>
              </w:rPr>
              <w:t>C34:3 PC</w:t>
            </w:r>
          </w:p>
        </w:tc>
        <w:tc>
          <w:tcPr>
            <w:tcW w:w="3218" w:type="dxa"/>
            <w:tcBorders>
              <w:top w:val="nil"/>
              <w:left w:val="nil"/>
              <w:bottom w:val="nil"/>
              <w:right w:val="nil"/>
            </w:tcBorders>
            <w:shd w:val="clear" w:color="auto" w:fill="auto"/>
            <w:noWrap/>
            <w:vAlign w:val="bottom"/>
            <w:hideMark/>
          </w:tcPr>
          <w:p w14:paraId="2DEC5ED2" w14:textId="77777777" w:rsidR="00FE0688" w:rsidRPr="00655D0C" w:rsidRDefault="00FE0688">
            <w:pPr>
              <w:rPr>
                <w:color w:val="000000"/>
                <w:sz w:val="22"/>
                <w:szCs w:val="22"/>
              </w:rPr>
            </w:pPr>
            <w:r w:rsidRPr="00655D0C">
              <w:rPr>
                <w:color w:val="000000"/>
                <w:sz w:val="22"/>
                <w:szCs w:val="22"/>
              </w:rPr>
              <w:t>Glycerophospholipids</w:t>
            </w:r>
          </w:p>
        </w:tc>
        <w:tc>
          <w:tcPr>
            <w:tcW w:w="1928" w:type="dxa"/>
            <w:tcBorders>
              <w:top w:val="nil"/>
              <w:left w:val="nil"/>
              <w:bottom w:val="nil"/>
              <w:right w:val="nil"/>
            </w:tcBorders>
            <w:shd w:val="clear" w:color="auto" w:fill="auto"/>
            <w:noWrap/>
            <w:vAlign w:val="bottom"/>
            <w:hideMark/>
          </w:tcPr>
          <w:p w14:paraId="5FFE6C96" w14:textId="77777777" w:rsidR="00FE0688" w:rsidRPr="00655D0C" w:rsidRDefault="00FE0688">
            <w:pPr>
              <w:rPr>
                <w:color w:val="000000"/>
                <w:sz w:val="22"/>
                <w:szCs w:val="22"/>
              </w:rPr>
            </w:pPr>
            <w:r w:rsidRPr="00655D0C">
              <w:rPr>
                <w:color w:val="000000"/>
                <w:sz w:val="22"/>
                <w:szCs w:val="22"/>
              </w:rPr>
              <w:t>0.11 (0.03, 0.18)</w:t>
            </w:r>
          </w:p>
        </w:tc>
        <w:tc>
          <w:tcPr>
            <w:tcW w:w="1022" w:type="dxa"/>
            <w:tcBorders>
              <w:top w:val="nil"/>
              <w:left w:val="nil"/>
              <w:bottom w:val="nil"/>
              <w:right w:val="nil"/>
            </w:tcBorders>
            <w:shd w:val="clear" w:color="auto" w:fill="auto"/>
            <w:noWrap/>
            <w:vAlign w:val="bottom"/>
            <w:hideMark/>
          </w:tcPr>
          <w:p w14:paraId="3E98AF94" w14:textId="77777777" w:rsidR="00FE0688" w:rsidRPr="00655D0C" w:rsidRDefault="00FE0688">
            <w:pPr>
              <w:jc w:val="right"/>
              <w:rPr>
                <w:color w:val="000000"/>
                <w:sz w:val="22"/>
                <w:szCs w:val="22"/>
              </w:rPr>
            </w:pPr>
            <w:r w:rsidRPr="00655D0C">
              <w:rPr>
                <w:color w:val="000000"/>
                <w:sz w:val="22"/>
                <w:szCs w:val="22"/>
              </w:rPr>
              <w:t>0.0047</w:t>
            </w:r>
          </w:p>
        </w:tc>
        <w:tc>
          <w:tcPr>
            <w:tcW w:w="1923" w:type="dxa"/>
            <w:tcBorders>
              <w:top w:val="nil"/>
              <w:left w:val="nil"/>
              <w:bottom w:val="nil"/>
              <w:right w:val="nil"/>
            </w:tcBorders>
            <w:shd w:val="clear" w:color="auto" w:fill="auto"/>
            <w:noWrap/>
            <w:vAlign w:val="bottom"/>
            <w:hideMark/>
          </w:tcPr>
          <w:p w14:paraId="029488A0" w14:textId="77777777" w:rsidR="00FE0688" w:rsidRPr="00655D0C" w:rsidRDefault="00FE0688">
            <w:pPr>
              <w:rPr>
                <w:color w:val="000000"/>
                <w:sz w:val="22"/>
                <w:szCs w:val="22"/>
              </w:rPr>
            </w:pPr>
            <w:r w:rsidRPr="00655D0C">
              <w:rPr>
                <w:color w:val="000000"/>
                <w:sz w:val="22"/>
                <w:szCs w:val="22"/>
              </w:rPr>
              <w:t>0.11 (0.03, 0.18)</w:t>
            </w:r>
          </w:p>
        </w:tc>
        <w:tc>
          <w:tcPr>
            <w:tcW w:w="1067" w:type="dxa"/>
            <w:tcBorders>
              <w:top w:val="nil"/>
              <w:left w:val="nil"/>
              <w:bottom w:val="nil"/>
              <w:right w:val="nil"/>
            </w:tcBorders>
            <w:shd w:val="clear" w:color="auto" w:fill="auto"/>
            <w:noWrap/>
            <w:vAlign w:val="bottom"/>
            <w:hideMark/>
          </w:tcPr>
          <w:p w14:paraId="174A1D05" w14:textId="77777777" w:rsidR="00FE0688" w:rsidRPr="00655D0C" w:rsidRDefault="00FE0688">
            <w:pPr>
              <w:jc w:val="right"/>
              <w:rPr>
                <w:color w:val="000000"/>
                <w:sz w:val="22"/>
                <w:szCs w:val="22"/>
              </w:rPr>
            </w:pPr>
            <w:r w:rsidRPr="00655D0C">
              <w:rPr>
                <w:color w:val="000000"/>
                <w:sz w:val="22"/>
                <w:szCs w:val="22"/>
              </w:rPr>
              <w:t>0.0046</w:t>
            </w:r>
          </w:p>
        </w:tc>
      </w:tr>
      <w:tr w:rsidR="00E605CE" w:rsidRPr="00655D0C" w14:paraId="5DA99AB2" w14:textId="77777777" w:rsidTr="006F5E88">
        <w:trPr>
          <w:trHeight w:val="20"/>
        </w:trPr>
        <w:tc>
          <w:tcPr>
            <w:tcW w:w="1890" w:type="dxa"/>
            <w:tcBorders>
              <w:top w:val="nil"/>
              <w:left w:val="nil"/>
              <w:bottom w:val="nil"/>
              <w:right w:val="nil"/>
            </w:tcBorders>
            <w:shd w:val="clear" w:color="auto" w:fill="auto"/>
            <w:noWrap/>
            <w:vAlign w:val="bottom"/>
            <w:hideMark/>
          </w:tcPr>
          <w:p w14:paraId="16133EF8" w14:textId="1983E4B0" w:rsidR="00FE0688" w:rsidRPr="00655D0C" w:rsidRDefault="006F3C50">
            <w:pPr>
              <w:rPr>
                <w:color w:val="000000"/>
                <w:sz w:val="22"/>
                <w:szCs w:val="22"/>
              </w:rPr>
            </w:pPr>
            <w:r w:rsidRPr="00655D0C">
              <w:rPr>
                <w:color w:val="000000"/>
                <w:sz w:val="22"/>
                <w:szCs w:val="22"/>
              </w:rPr>
              <w:t>HMDB0008047*</w:t>
            </w:r>
          </w:p>
        </w:tc>
        <w:tc>
          <w:tcPr>
            <w:tcW w:w="1912" w:type="dxa"/>
            <w:tcBorders>
              <w:top w:val="nil"/>
              <w:left w:val="nil"/>
              <w:bottom w:val="nil"/>
              <w:right w:val="nil"/>
            </w:tcBorders>
            <w:shd w:val="clear" w:color="auto" w:fill="auto"/>
            <w:noWrap/>
            <w:vAlign w:val="bottom"/>
            <w:hideMark/>
          </w:tcPr>
          <w:p w14:paraId="7B6373FA" w14:textId="77777777" w:rsidR="00FE0688" w:rsidRPr="00655D0C" w:rsidRDefault="00FE0688">
            <w:pPr>
              <w:rPr>
                <w:color w:val="000000"/>
                <w:sz w:val="22"/>
                <w:szCs w:val="22"/>
              </w:rPr>
            </w:pPr>
            <w:r w:rsidRPr="00655D0C">
              <w:rPr>
                <w:color w:val="000000"/>
                <w:sz w:val="22"/>
                <w:szCs w:val="22"/>
              </w:rPr>
              <w:t>C38:3 PC</w:t>
            </w:r>
          </w:p>
        </w:tc>
        <w:tc>
          <w:tcPr>
            <w:tcW w:w="3218" w:type="dxa"/>
            <w:tcBorders>
              <w:top w:val="nil"/>
              <w:left w:val="nil"/>
              <w:bottom w:val="nil"/>
              <w:right w:val="nil"/>
            </w:tcBorders>
            <w:shd w:val="clear" w:color="auto" w:fill="auto"/>
            <w:noWrap/>
            <w:vAlign w:val="bottom"/>
            <w:hideMark/>
          </w:tcPr>
          <w:p w14:paraId="31652D64" w14:textId="77777777" w:rsidR="00FE0688" w:rsidRPr="00655D0C" w:rsidRDefault="00FE0688">
            <w:pPr>
              <w:rPr>
                <w:color w:val="000000"/>
                <w:sz w:val="22"/>
                <w:szCs w:val="22"/>
              </w:rPr>
            </w:pPr>
            <w:r w:rsidRPr="00655D0C">
              <w:rPr>
                <w:color w:val="000000"/>
                <w:sz w:val="22"/>
                <w:szCs w:val="22"/>
              </w:rPr>
              <w:t>Glycerophospholipids</w:t>
            </w:r>
          </w:p>
        </w:tc>
        <w:tc>
          <w:tcPr>
            <w:tcW w:w="1928" w:type="dxa"/>
            <w:tcBorders>
              <w:top w:val="nil"/>
              <w:left w:val="nil"/>
              <w:bottom w:val="nil"/>
              <w:right w:val="nil"/>
            </w:tcBorders>
            <w:shd w:val="clear" w:color="auto" w:fill="auto"/>
            <w:noWrap/>
            <w:vAlign w:val="bottom"/>
            <w:hideMark/>
          </w:tcPr>
          <w:p w14:paraId="118B1AA4" w14:textId="77777777" w:rsidR="00FE0688" w:rsidRPr="00655D0C" w:rsidRDefault="00FE0688">
            <w:pPr>
              <w:rPr>
                <w:color w:val="000000"/>
                <w:sz w:val="22"/>
                <w:szCs w:val="22"/>
              </w:rPr>
            </w:pPr>
            <w:r w:rsidRPr="00655D0C">
              <w:rPr>
                <w:color w:val="000000"/>
                <w:sz w:val="22"/>
                <w:szCs w:val="22"/>
              </w:rPr>
              <w:t>0.05 (-0.02, 0.13)</w:t>
            </w:r>
          </w:p>
        </w:tc>
        <w:tc>
          <w:tcPr>
            <w:tcW w:w="1022" w:type="dxa"/>
            <w:tcBorders>
              <w:top w:val="nil"/>
              <w:left w:val="nil"/>
              <w:bottom w:val="nil"/>
              <w:right w:val="nil"/>
            </w:tcBorders>
            <w:shd w:val="clear" w:color="auto" w:fill="auto"/>
            <w:noWrap/>
            <w:vAlign w:val="bottom"/>
            <w:hideMark/>
          </w:tcPr>
          <w:p w14:paraId="2089B9BB" w14:textId="77777777" w:rsidR="00FE0688" w:rsidRPr="00655D0C" w:rsidRDefault="00FE0688">
            <w:pPr>
              <w:jc w:val="right"/>
              <w:rPr>
                <w:color w:val="000000"/>
                <w:sz w:val="22"/>
                <w:szCs w:val="22"/>
              </w:rPr>
            </w:pPr>
            <w:r w:rsidRPr="00655D0C">
              <w:rPr>
                <w:color w:val="000000"/>
                <w:sz w:val="22"/>
                <w:szCs w:val="22"/>
              </w:rPr>
              <w:t>0.1602</w:t>
            </w:r>
          </w:p>
        </w:tc>
        <w:tc>
          <w:tcPr>
            <w:tcW w:w="1923" w:type="dxa"/>
            <w:tcBorders>
              <w:top w:val="nil"/>
              <w:left w:val="nil"/>
              <w:bottom w:val="nil"/>
              <w:right w:val="nil"/>
            </w:tcBorders>
            <w:shd w:val="clear" w:color="auto" w:fill="auto"/>
            <w:noWrap/>
            <w:vAlign w:val="bottom"/>
            <w:hideMark/>
          </w:tcPr>
          <w:p w14:paraId="5EA6FE98" w14:textId="77777777" w:rsidR="00FE0688" w:rsidRPr="00655D0C" w:rsidRDefault="00FE0688">
            <w:pPr>
              <w:rPr>
                <w:color w:val="000000"/>
                <w:sz w:val="22"/>
                <w:szCs w:val="22"/>
              </w:rPr>
            </w:pPr>
            <w:r w:rsidRPr="00655D0C">
              <w:rPr>
                <w:color w:val="000000"/>
                <w:sz w:val="22"/>
                <w:szCs w:val="22"/>
              </w:rPr>
              <w:t>0.05 (-0.02, 0.12)</w:t>
            </w:r>
          </w:p>
        </w:tc>
        <w:tc>
          <w:tcPr>
            <w:tcW w:w="1067" w:type="dxa"/>
            <w:tcBorders>
              <w:top w:val="nil"/>
              <w:left w:val="nil"/>
              <w:bottom w:val="nil"/>
              <w:right w:val="nil"/>
            </w:tcBorders>
            <w:shd w:val="clear" w:color="auto" w:fill="auto"/>
            <w:noWrap/>
            <w:vAlign w:val="bottom"/>
            <w:hideMark/>
          </w:tcPr>
          <w:p w14:paraId="4781E7E2" w14:textId="77777777" w:rsidR="00FE0688" w:rsidRPr="00655D0C" w:rsidRDefault="00FE0688">
            <w:pPr>
              <w:jc w:val="right"/>
              <w:rPr>
                <w:color w:val="000000"/>
                <w:sz w:val="22"/>
                <w:szCs w:val="22"/>
              </w:rPr>
            </w:pPr>
            <w:r w:rsidRPr="00655D0C">
              <w:rPr>
                <w:color w:val="000000"/>
                <w:sz w:val="22"/>
                <w:szCs w:val="22"/>
              </w:rPr>
              <w:t>0.1765</w:t>
            </w:r>
          </w:p>
        </w:tc>
      </w:tr>
      <w:tr w:rsidR="00E605CE" w:rsidRPr="00655D0C" w14:paraId="36E15051" w14:textId="77777777" w:rsidTr="006F5E88">
        <w:trPr>
          <w:trHeight w:val="20"/>
        </w:trPr>
        <w:tc>
          <w:tcPr>
            <w:tcW w:w="1890" w:type="dxa"/>
            <w:tcBorders>
              <w:top w:val="nil"/>
              <w:left w:val="nil"/>
              <w:bottom w:val="nil"/>
              <w:right w:val="nil"/>
            </w:tcBorders>
            <w:shd w:val="clear" w:color="auto" w:fill="auto"/>
            <w:noWrap/>
            <w:vAlign w:val="bottom"/>
            <w:hideMark/>
          </w:tcPr>
          <w:p w14:paraId="4EA09773" w14:textId="77777777" w:rsidR="00FE0688" w:rsidRPr="00655D0C" w:rsidRDefault="00FE0688">
            <w:pPr>
              <w:rPr>
                <w:color w:val="000000"/>
                <w:sz w:val="22"/>
                <w:szCs w:val="22"/>
              </w:rPr>
            </w:pPr>
            <w:r w:rsidRPr="00655D0C">
              <w:rPr>
                <w:color w:val="000000"/>
                <w:sz w:val="22"/>
                <w:szCs w:val="22"/>
              </w:rPr>
              <w:t>HMDB0011130</w:t>
            </w:r>
          </w:p>
        </w:tc>
        <w:tc>
          <w:tcPr>
            <w:tcW w:w="1912" w:type="dxa"/>
            <w:tcBorders>
              <w:top w:val="nil"/>
              <w:left w:val="nil"/>
              <w:bottom w:val="nil"/>
              <w:right w:val="nil"/>
            </w:tcBorders>
            <w:shd w:val="clear" w:color="auto" w:fill="auto"/>
            <w:noWrap/>
            <w:vAlign w:val="bottom"/>
            <w:hideMark/>
          </w:tcPr>
          <w:p w14:paraId="01DEE921" w14:textId="77777777" w:rsidR="00FE0688" w:rsidRPr="00655D0C" w:rsidRDefault="00FE0688">
            <w:pPr>
              <w:rPr>
                <w:color w:val="000000"/>
                <w:sz w:val="22"/>
                <w:szCs w:val="22"/>
              </w:rPr>
            </w:pPr>
            <w:r w:rsidRPr="00655D0C">
              <w:rPr>
                <w:color w:val="000000"/>
                <w:sz w:val="22"/>
                <w:szCs w:val="22"/>
              </w:rPr>
              <w:t>C18:0 LPE</w:t>
            </w:r>
          </w:p>
        </w:tc>
        <w:tc>
          <w:tcPr>
            <w:tcW w:w="3218" w:type="dxa"/>
            <w:tcBorders>
              <w:top w:val="nil"/>
              <w:left w:val="nil"/>
              <w:bottom w:val="nil"/>
              <w:right w:val="nil"/>
            </w:tcBorders>
            <w:shd w:val="clear" w:color="auto" w:fill="auto"/>
            <w:noWrap/>
            <w:vAlign w:val="bottom"/>
            <w:hideMark/>
          </w:tcPr>
          <w:p w14:paraId="5FA23C00" w14:textId="77777777" w:rsidR="00FE0688" w:rsidRPr="00655D0C" w:rsidRDefault="00FE0688">
            <w:pPr>
              <w:rPr>
                <w:color w:val="000000"/>
                <w:sz w:val="22"/>
                <w:szCs w:val="22"/>
              </w:rPr>
            </w:pPr>
            <w:r w:rsidRPr="00655D0C">
              <w:rPr>
                <w:color w:val="000000"/>
                <w:sz w:val="22"/>
                <w:szCs w:val="22"/>
              </w:rPr>
              <w:t>Glycerophospholipids</w:t>
            </w:r>
          </w:p>
        </w:tc>
        <w:tc>
          <w:tcPr>
            <w:tcW w:w="1928" w:type="dxa"/>
            <w:tcBorders>
              <w:top w:val="nil"/>
              <w:left w:val="nil"/>
              <w:bottom w:val="nil"/>
              <w:right w:val="nil"/>
            </w:tcBorders>
            <w:shd w:val="clear" w:color="auto" w:fill="auto"/>
            <w:noWrap/>
            <w:vAlign w:val="bottom"/>
            <w:hideMark/>
          </w:tcPr>
          <w:p w14:paraId="6DE4C1DD" w14:textId="77777777" w:rsidR="00FE0688" w:rsidRPr="00655D0C" w:rsidRDefault="00FE0688">
            <w:pPr>
              <w:rPr>
                <w:color w:val="000000"/>
                <w:sz w:val="22"/>
                <w:szCs w:val="22"/>
              </w:rPr>
            </w:pPr>
            <w:r w:rsidRPr="00655D0C">
              <w:rPr>
                <w:color w:val="000000"/>
                <w:sz w:val="22"/>
                <w:szCs w:val="22"/>
              </w:rPr>
              <w:t>0.07 (-0.01, 0.14)</w:t>
            </w:r>
          </w:p>
        </w:tc>
        <w:tc>
          <w:tcPr>
            <w:tcW w:w="1022" w:type="dxa"/>
            <w:tcBorders>
              <w:top w:val="nil"/>
              <w:left w:val="nil"/>
              <w:bottom w:val="nil"/>
              <w:right w:val="nil"/>
            </w:tcBorders>
            <w:shd w:val="clear" w:color="auto" w:fill="auto"/>
            <w:noWrap/>
            <w:vAlign w:val="bottom"/>
            <w:hideMark/>
          </w:tcPr>
          <w:p w14:paraId="7BEE2169" w14:textId="77777777" w:rsidR="00FE0688" w:rsidRPr="00655D0C" w:rsidRDefault="00FE0688">
            <w:pPr>
              <w:jc w:val="right"/>
              <w:rPr>
                <w:color w:val="000000"/>
                <w:sz w:val="22"/>
                <w:szCs w:val="22"/>
              </w:rPr>
            </w:pPr>
            <w:r w:rsidRPr="00655D0C">
              <w:rPr>
                <w:color w:val="000000"/>
                <w:sz w:val="22"/>
                <w:szCs w:val="22"/>
              </w:rPr>
              <w:t>0.0869</w:t>
            </w:r>
          </w:p>
        </w:tc>
        <w:tc>
          <w:tcPr>
            <w:tcW w:w="1923" w:type="dxa"/>
            <w:tcBorders>
              <w:top w:val="nil"/>
              <w:left w:val="nil"/>
              <w:bottom w:val="nil"/>
              <w:right w:val="nil"/>
            </w:tcBorders>
            <w:shd w:val="clear" w:color="auto" w:fill="auto"/>
            <w:noWrap/>
            <w:vAlign w:val="bottom"/>
            <w:hideMark/>
          </w:tcPr>
          <w:p w14:paraId="7984A929" w14:textId="77777777" w:rsidR="00FE0688" w:rsidRPr="00655D0C" w:rsidRDefault="00FE0688">
            <w:pPr>
              <w:rPr>
                <w:color w:val="000000"/>
                <w:sz w:val="22"/>
                <w:szCs w:val="22"/>
              </w:rPr>
            </w:pPr>
            <w:r w:rsidRPr="00655D0C">
              <w:rPr>
                <w:color w:val="000000"/>
                <w:sz w:val="22"/>
                <w:szCs w:val="22"/>
              </w:rPr>
              <w:t>0.06 (-0.01, 0.14)</w:t>
            </w:r>
          </w:p>
        </w:tc>
        <w:tc>
          <w:tcPr>
            <w:tcW w:w="1067" w:type="dxa"/>
            <w:tcBorders>
              <w:top w:val="nil"/>
              <w:left w:val="nil"/>
              <w:bottom w:val="nil"/>
              <w:right w:val="nil"/>
            </w:tcBorders>
            <w:shd w:val="clear" w:color="auto" w:fill="auto"/>
            <w:noWrap/>
            <w:vAlign w:val="bottom"/>
            <w:hideMark/>
          </w:tcPr>
          <w:p w14:paraId="715A7903" w14:textId="77777777" w:rsidR="00FE0688" w:rsidRPr="00655D0C" w:rsidRDefault="00FE0688">
            <w:pPr>
              <w:jc w:val="right"/>
              <w:rPr>
                <w:color w:val="000000"/>
                <w:sz w:val="22"/>
                <w:szCs w:val="22"/>
              </w:rPr>
            </w:pPr>
            <w:r w:rsidRPr="00655D0C">
              <w:rPr>
                <w:color w:val="000000"/>
                <w:sz w:val="22"/>
                <w:szCs w:val="22"/>
              </w:rPr>
              <w:t>0.0948</w:t>
            </w:r>
          </w:p>
        </w:tc>
      </w:tr>
      <w:tr w:rsidR="00E605CE" w:rsidRPr="00655D0C" w14:paraId="4FD01136" w14:textId="77777777" w:rsidTr="006F5E88">
        <w:trPr>
          <w:trHeight w:val="20"/>
        </w:trPr>
        <w:tc>
          <w:tcPr>
            <w:tcW w:w="1890" w:type="dxa"/>
            <w:tcBorders>
              <w:top w:val="nil"/>
              <w:left w:val="nil"/>
              <w:bottom w:val="single" w:sz="4" w:space="0" w:color="auto"/>
              <w:right w:val="nil"/>
            </w:tcBorders>
            <w:shd w:val="clear" w:color="auto" w:fill="auto"/>
            <w:noWrap/>
            <w:vAlign w:val="bottom"/>
            <w:hideMark/>
          </w:tcPr>
          <w:p w14:paraId="7CD30060" w14:textId="19BFBC0F" w:rsidR="00FE0688" w:rsidRPr="00655D0C" w:rsidRDefault="006F5E88">
            <w:pPr>
              <w:rPr>
                <w:color w:val="000000"/>
                <w:sz w:val="22"/>
                <w:szCs w:val="22"/>
              </w:rPr>
            </w:pPr>
            <w:r w:rsidRPr="00655D0C">
              <w:rPr>
                <w:color w:val="000000"/>
                <w:sz w:val="22"/>
                <w:szCs w:val="22"/>
              </w:rPr>
              <w:t>HMDB0011220*</w:t>
            </w:r>
          </w:p>
        </w:tc>
        <w:tc>
          <w:tcPr>
            <w:tcW w:w="1912" w:type="dxa"/>
            <w:tcBorders>
              <w:top w:val="nil"/>
              <w:left w:val="nil"/>
              <w:bottom w:val="single" w:sz="4" w:space="0" w:color="auto"/>
              <w:right w:val="nil"/>
            </w:tcBorders>
            <w:shd w:val="clear" w:color="auto" w:fill="auto"/>
            <w:noWrap/>
            <w:vAlign w:val="bottom"/>
            <w:hideMark/>
          </w:tcPr>
          <w:p w14:paraId="45C2519E" w14:textId="77777777" w:rsidR="00FE0688" w:rsidRPr="00655D0C" w:rsidRDefault="00FE0688">
            <w:pPr>
              <w:rPr>
                <w:color w:val="000000"/>
                <w:sz w:val="22"/>
                <w:szCs w:val="22"/>
              </w:rPr>
            </w:pPr>
            <w:r w:rsidRPr="00655D0C">
              <w:rPr>
                <w:color w:val="000000"/>
                <w:sz w:val="22"/>
                <w:szCs w:val="22"/>
              </w:rPr>
              <w:t>C36:5 PC plasmalogen-B</w:t>
            </w:r>
          </w:p>
        </w:tc>
        <w:tc>
          <w:tcPr>
            <w:tcW w:w="3218" w:type="dxa"/>
            <w:tcBorders>
              <w:top w:val="nil"/>
              <w:left w:val="nil"/>
              <w:bottom w:val="single" w:sz="4" w:space="0" w:color="auto"/>
              <w:right w:val="nil"/>
            </w:tcBorders>
            <w:shd w:val="clear" w:color="auto" w:fill="auto"/>
            <w:noWrap/>
            <w:vAlign w:val="bottom"/>
            <w:hideMark/>
          </w:tcPr>
          <w:p w14:paraId="4AC20612" w14:textId="77777777" w:rsidR="00FE0688" w:rsidRPr="00655D0C" w:rsidRDefault="00FE0688">
            <w:pPr>
              <w:rPr>
                <w:color w:val="000000"/>
                <w:sz w:val="22"/>
                <w:szCs w:val="22"/>
              </w:rPr>
            </w:pPr>
            <w:r w:rsidRPr="00655D0C">
              <w:rPr>
                <w:color w:val="000000"/>
                <w:sz w:val="22"/>
                <w:szCs w:val="22"/>
              </w:rPr>
              <w:t>Glycerophospholipids</w:t>
            </w:r>
          </w:p>
        </w:tc>
        <w:tc>
          <w:tcPr>
            <w:tcW w:w="1928" w:type="dxa"/>
            <w:tcBorders>
              <w:top w:val="nil"/>
              <w:left w:val="nil"/>
              <w:bottom w:val="single" w:sz="4" w:space="0" w:color="auto"/>
              <w:right w:val="nil"/>
            </w:tcBorders>
            <w:shd w:val="clear" w:color="auto" w:fill="auto"/>
            <w:noWrap/>
            <w:vAlign w:val="bottom"/>
            <w:hideMark/>
          </w:tcPr>
          <w:p w14:paraId="106FBB0E" w14:textId="77777777" w:rsidR="00FE0688" w:rsidRPr="00655D0C" w:rsidRDefault="00FE0688">
            <w:pPr>
              <w:rPr>
                <w:color w:val="000000"/>
                <w:sz w:val="22"/>
                <w:szCs w:val="22"/>
              </w:rPr>
            </w:pPr>
            <w:r w:rsidRPr="00655D0C">
              <w:rPr>
                <w:color w:val="000000"/>
                <w:sz w:val="22"/>
                <w:szCs w:val="22"/>
              </w:rPr>
              <w:t>0 (-0.07, 0.07)</w:t>
            </w:r>
          </w:p>
        </w:tc>
        <w:tc>
          <w:tcPr>
            <w:tcW w:w="1022" w:type="dxa"/>
            <w:tcBorders>
              <w:top w:val="nil"/>
              <w:left w:val="nil"/>
              <w:bottom w:val="single" w:sz="4" w:space="0" w:color="auto"/>
              <w:right w:val="nil"/>
            </w:tcBorders>
            <w:shd w:val="clear" w:color="auto" w:fill="auto"/>
            <w:noWrap/>
            <w:vAlign w:val="bottom"/>
            <w:hideMark/>
          </w:tcPr>
          <w:p w14:paraId="2967CBBF" w14:textId="77777777" w:rsidR="00FE0688" w:rsidRPr="00655D0C" w:rsidRDefault="00FE0688">
            <w:pPr>
              <w:jc w:val="right"/>
              <w:rPr>
                <w:color w:val="000000"/>
                <w:sz w:val="22"/>
                <w:szCs w:val="22"/>
              </w:rPr>
            </w:pPr>
            <w:r w:rsidRPr="00655D0C">
              <w:rPr>
                <w:color w:val="000000"/>
                <w:sz w:val="22"/>
                <w:szCs w:val="22"/>
              </w:rPr>
              <w:t>0.9964</w:t>
            </w:r>
          </w:p>
        </w:tc>
        <w:tc>
          <w:tcPr>
            <w:tcW w:w="1923" w:type="dxa"/>
            <w:tcBorders>
              <w:top w:val="nil"/>
              <w:left w:val="nil"/>
              <w:bottom w:val="single" w:sz="4" w:space="0" w:color="auto"/>
              <w:right w:val="nil"/>
            </w:tcBorders>
            <w:shd w:val="clear" w:color="auto" w:fill="auto"/>
            <w:noWrap/>
            <w:vAlign w:val="bottom"/>
            <w:hideMark/>
          </w:tcPr>
          <w:p w14:paraId="0E00390E" w14:textId="77777777" w:rsidR="00FE0688" w:rsidRPr="00655D0C" w:rsidRDefault="00FE0688">
            <w:pPr>
              <w:rPr>
                <w:color w:val="000000"/>
                <w:sz w:val="22"/>
                <w:szCs w:val="22"/>
              </w:rPr>
            </w:pPr>
            <w:r w:rsidRPr="00655D0C">
              <w:rPr>
                <w:color w:val="000000"/>
                <w:sz w:val="22"/>
                <w:szCs w:val="22"/>
              </w:rPr>
              <w:t>0.01 (-0.07, 0.08)</w:t>
            </w:r>
          </w:p>
        </w:tc>
        <w:tc>
          <w:tcPr>
            <w:tcW w:w="1067" w:type="dxa"/>
            <w:tcBorders>
              <w:top w:val="nil"/>
              <w:left w:val="nil"/>
              <w:bottom w:val="single" w:sz="4" w:space="0" w:color="auto"/>
              <w:right w:val="nil"/>
            </w:tcBorders>
            <w:shd w:val="clear" w:color="auto" w:fill="auto"/>
            <w:noWrap/>
            <w:vAlign w:val="bottom"/>
            <w:hideMark/>
          </w:tcPr>
          <w:p w14:paraId="39997952" w14:textId="77777777" w:rsidR="00FE0688" w:rsidRPr="00655D0C" w:rsidRDefault="00FE0688">
            <w:pPr>
              <w:jc w:val="right"/>
              <w:rPr>
                <w:color w:val="000000"/>
                <w:sz w:val="22"/>
                <w:szCs w:val="22"/>
              </w:rPr>
            </w:pPr>
            <w:r w:rsidRPr="00655D0C">
              <w:rPr>
                <w:color w:val="000000"/>
                <w:sz w:val="22"/>
                <w:szCs w:val="22"/>
              </w:rPr>
              <w:t>0.8764</w:t>
            </w:r>
          </w:p>
        </w:tc>
      </w:tr>
    </w:tbl>
    <w:p w14:paraId="2DF024F2" w14:textId="77777777" w:rsidR="008E0170" w:rsidRPr="00655D0C" w:rsidRDefault="008E0170" w:rsidP="002D5941"/>
    <w:p w14:paraId="59FE06B0" w14:textId="77777777" w:rsidR="009816C5" w:rsidRPr="00655D0C" w:rsidRDefault="009816C5" w:rsidP="002D5941">
      <w:pPr>
        <w:sectPr w:rsidR="009816C5" w:rsidRPr="00655D0C" w:rsidSect="004B4484">
          <w:pgSz w:w="15840" w:h="12240" w:orient="landscape"/>
          <w:pgMar w:top="1440" w:right="1440" w:bottom="1440" w:left="1440" w:header="720" w:footer="720" w:gutter="0"/>
          <w:cols w:space="720"/>
          <w:docGrid w:linePitch="360"/>
        </w:sectPr>
      </w:pPr>
    </w:p>
    <w:p w14:paraId="63C16D9D" w14:textId="77777777" w:rsidR="00E25EC7" w:rsidRPr="00655D0C" w:rsidRDefault="009816C5" w:rsidP="009816C5">
      <w:r w:rsidRPr="00655D0C">
        <w:lastRenderedPageBreak/>
        <w:t>Supplemental Table S1B. Associations between lifetime PTSD in remission and 19 metabolites previously associated with depression and anxiety included in the metabolite-based distress score, adjusting for base covariates and medical covariates, in the random-effects meta-analysis and within each subsample. Bold values indicate significant associations after correcting for testing 19 metabolites (FDR p&lt;0.05).</w:t>
      </w:r>
    </w:p>
    <w:tbl>
      <w:tblPr>
        <w:tblW w:w="13680" w:type="dxa"/>
        <w:jc w:val="center"/>
        <w:tblLook w:val="04A0" w:firstRow="1" w:lastRow="0" w:firstColumn="1" w:lastColumn="0" w:noHBand="0" w:noVBand="1"/>
      </w:tblPr>
      <w:tblGrid>
        <w:gridCol w:w="1890"/>
        <w:gridCol w:w="2581"/>
        <w:gridCol w:w="3449"/>
        <w:gridCol w:w="1890"/>
        <w:gridCol w:w="1023"/>
        <w:gridCol w:w="1857"/>
        <w:gridCol w:w="990"/>
      </w:tblGrid>
      <w:tr w:rsidR="00E3617A" w:rsidRPr="00655D0C" w14:paraId="137AECAE" w14:textId="77777777" w:rsidTr="00E3617A">
        <w:trPr>
          <w:trHeight w:val="144"/>
          <w:jc w:val="center"/>
        </w:trPr>
        <w:tc>
          <w:tcPr>
            <w:tcW w:w="1890" w:type="dxa"/>
            <w:tcBorders>
              <w:top w:val="single" w:sz="4" w:space="0" w:color="auto"/>
              <w:left w:val="nil"/>
              <w:bottom w:val="single" w:sz="4" w:space="0" w:color="auto"/>
              <w:right w:val="nil"/>
            </w:tcBorders>
            <w:shd w:val="clear" w:color="auto" w:fill="auto"/>
            <w:noWrap/>
            <w:vAlign w:val="bottom"/>
            <w:hideMark/>
          </w:tcPr>
          <w:p w14:paraId="4B0F7B31" w14:textId="77777777" w:rsidR="00E3617A" w:rsidRPr="00655D0C" w:rsidRDefault="00E3617A">
            <w:pPr>
              <w:rPr>
                <w:b/>
                <w:bCs/>
                <w:color w:val="000000"/>
                <w:sz w:val="22"/>
                <w:szCs w:val="22"/>
              </w:rPr>
            </w:pPr>
            <w:r w:rsidRPr="00655D0C">
              <w:rPr>
                <w:b/>
                <w:bCs/>
                <w:color w:val="000000"/>
                <w:sz w:val="22"/>
                <w:szCs w:val="22"/>
              </w:rPr>
              <w:t>HMDB ID</w:t>
            </w:r>
          </w:p>
        </w:tc>
        <w:tc>
          <w:tcPr>
            <w:tcW w:w="2581" w:type="dxa"/>
            <w:tcBorders>
              <w:top w:val="single" w:sz="4" w:space="0" w:color="auto"/>
              <w:left w:val="nil"/>
              <w:bottom w:val="single" w:sz="4" w:space="0" w:color="auto"/>
              <w:right w:val="nil"/>
            </w:tcBorders>
            <w:shd w:val="clear" w:color="auto" w:fill="auto"/>
            <w:noWrap/>
            <w:vAlign w:val="bottom"/>
            <w:hideMark/>
          </w:tcPr>
          <w:p w14:paraId="2BF5DB06" w14:textId="77777777" w:rsidR="00E3617A" w:rsidRPr="00655D0C" w:rsidRDefault="00E3617A">
            <w:pPr>
              <w:rPr>
                <w:b/>
                <w:bCs/>
                <w:color w:val="000000"/>
                <w:sz w:val="22"/>
                <w:szCs w:val="22"/>
              </w:rPr>
            </w:pPr>
            <w:r w:rsidRPr="00655D0C">
              <w:rPr>
                <w:b/>
                <w:bCs/>
                <w:color w:val="000000"/>
                <w:sz w:val="22"/>
                <w:szCs w:val="22"/>
              </w:rPr>
              <w:t>Metabolite</w:t>
            </w:r>
          </w:p>
        </w:tc>
        <w:tc>
          <w:tcPr>
            <w:tcW w:w="3449" w:type="dxa"/>
            <w:tcBorders>
              <w:top w:val="single" w:sz="4" w:space="0" w:color="auto"/>
              <w:left w:val="nil"/>
              <w:bottom w:val="single" w:sz="4" w:space="0" w:color="auto"/>
              <w:right w:val="nil"/>
            </w:tcBorders>
            <w:shd w:val="clear" w:color="auto" w:fill="auto"/>
            <w:noWrap/>
            <w:vAlign w:val="bottom"/>
            <w:hideMark/>
          </w:tcPr>
          <w:p w14:paraId="11E02EF4" w14:textId="77777777" w:rsidR="00E3617A" w:rsidRPr="00655D0C" w:rsidRDefault="00E3617A">
            <w:pPr>
              <w:rPr>
                <w:b/>
                <w:bCs/>
                <w:color w:val="000000"/>
                <w:sz w:val="22"/>
                <w:szCs w:val="22"/>
              </w:rPr>
            </w:pPr>
            <w:r w:rsidRPr="00655D0C">
              <w:rPr>
                <w:b/>
                <w:bCs/>
                <w:color w:val="000000"/>
                <w:sz w:val="22"/>
                <w:szCs w:val="22"/>
              </w:rPr>
              <w:t>Metabolite Class</w:t>
            </w:r>
          </w:p>
        </w:tc>
        <w:tc>
          <w:tcPr>
            <w:tcW w:w="1890" w:type="dxa"/>
            <w:tcBorders>
              <w:top w:val="single" w:sz="4" w:space="0" w:color="auto"/>
              <w:left w:val="nil"/>
              <w:bottom w:val="single" w:sz="4" w:space="0" w:color="auto"/>
              <w:right w:val="nil"/>
            </w:tcBorders>
            <w:shd w:val="clear" w:color="auto" w:fill="auto"/>
            <w:noWrap/>
            <w:vAlign w:val="bottom"/>
            <w:hideMark/>
          </w:tcPr>
          <w:p w14:paraId="29BE09FF" w14:textId="77777777" w:rsidR="00E3617A" w:rsidRPr="00655D0C" w:rsidRDefault="00E3617A">
            <w:pPr>
              <w:rPr>
                <w:b/>
                <w:bCs/>
                <w:color w:val="000000"/>
                <w:sz w:val="22"/>
                <w:szCs w:val="22"/>
              </w:rPr>
            </w:pPr>
            <w:r w:rsidRPr="00655D0C">
              <w:rPr>
                <w:b/>
                <w:bCs/>
                <w:color w:val="000000"/>
                <w:sz w:val="22"/>
                <w:szCs w:val="22"/>
              </w:rPr>
              <w:t xml:space="preserve">Minimal </w:t>
            </w:r>
          </w:p>
          <w:p w14:paraId="6075FBD7" w14:textId="0DAFBBA3" w:rsidR="00E3617A" w:rsidRPr="00655D0C" w:rsidRDefault="00E3617A">
            <w:pPr>
              <w:rPr>
                <w:b/>
                <w:bCs/>
                <w:color w:val="000000"/>
                <w:sz w:val="22"/>
                <w:szCs w:val="22"/>
              </w:rPr>
            </w:pPr>
            <w:r w:rsidRPr="00655D0C">
              <w:rPr>
                <w:b/>
                <w:bCs/>
                <w:color w:val="000000"/>
                <w:sz w:val="22"/>
                <w:szCs w:val="22"/>
              </w:rPr>
              <w:t>β (95% CI)</w:t>
            </w:r>
          </w:p>
        </w:tc>
        <w:tc>
          <w:tcPr>
            <w:tcW w:w="1023" w:type="dxa"/>
            <w:tcBorders>
              <w:top w:val="single" w:sz="4" w:space="0" w:color="auto"/>
              <w:left w:val="nil"/>
              <w:bottom w:val="single" w:sz="4" w:space="0" w:color="auto"/>
              <w:right w:val="nil"/>
            </w:tcBorders>
            <w:shd w:val="clear" w:color="auto" w:fill="auto"/>
            <w:noWrap/>
            <w:vAlign w:val="bottom"/>
            <w:hideMark/>
          </w:tcPr>
          <w:p w14:paraId="294B3F99" w14:textId="77777777" w:rsidR="00E3617A" w:rsidRPr="00655D0C" w:rsidRDefault="00E3617A">
            <w:pPr>
              <w:rPr>
                <w:b/>
                <w:bCs/>
                <w:color w:val="000000"/>
                <w:sz w:val="22"/>
                <w:szCs w:val="22"/>
              </w:rPr>
            </w:pPr>
            <w:r w:rsidRPr="00655D0C">
              <w:rPr>
                <w:b/>
                <w:bCs/>
                <w:color w:val="000000"/>
                <w:sz w:val="22"/>
                <w:szCs w:val="22"/>
              </w:rPr>
              <w:t>Minimal p-value</w:t>
            </w:r>
          </w:p>
        </w:tc>
        <w:tc>
          <w:tcPr>
            <w:tcW w:w="1857" w:type="dxa"/>
            <w:tcBorders>
              <w:top w:val="single" w:sz="4" w:space="0" w:color="auto"/>
              <w:left w:val="nil"/>
              <w:bottom w:val="single" w:sz="4" w:space="0" w:color="auto"/>
              <w:right w:val="nil"/>
            </w:tcBorders>
            <w:shd w:val="clear" w:color="auto" w:fill="auto"/>
            <w:noWrap/>
            <w:vAlign w:val="bottom"/>
            <w:hideMark/>
          </w:tcPr>
          <w:p w14:paraId="5ACC1C28" w14:textId="77777777" w:rsidR="00E3617A" w:rsidRPr="00655D0C" w:rsidRDefault="00E3617A">
            <w:pPr>
              <w:rPr>
                <w:b/>
                <w:bCs/>
                <w:color w:val="000000"/>
                <w:sz w:val="22"/>
                <w:szCs w:val="22"/>
              </w:rPr>
            </w:pPr>
            <w:r w:rsidRPr="00655D0C">
              <w:rPr>
                <w:b/>
                <w:bCs/>
                <w:color w:val="000000"/>
                <w:sz w:val="22"/>
                <w:szCs w:val="22"/>
              </w:rPr>
              <w:t xml:space="preserve">Model 2 </w:t>
            </w:r>
          </w:p>
          <w:p w14:paraId="46D397EA" w14:textId="7A9254CC" w:rsidR="00E3617A" w:rsidRPr="00655D0C" w:rsidRDefault="00E3617A">
            <w:pPr>
              <w:rPr>
                <w:b/>
                <w:bCs/>
                <w:color w:val="000000"/>
                <w:sz w:val="22"/>
                <w:szCs w:val="22"/>
              </w:rPr>
            </w:pPr>
            <w:r w:rsidRPr="00655D0C">
              <w:rPr>
                <w:b/>
                <w:bCs/>
                <w:color w:val="000000"/>
                <w:sz w:val="22"/>
                <w:szCs w:val="22"/>
              </w:rPr>
              <w:t>β (95% CI)</w:t>
            </w:r>
          </w:p>
        </w:tc>
        <w:tc>
          <w:tcPr>
            <w:tcW w:w="990" w:type="dxa"/>
            <w:tcBorders>
              <w:top w:val="single" w:sz="4" w:space="0" w:color="auto"/>
              <w:left w:val="nil"/>
              <w:bottom w:val="single" w:sz="4" w:space="0" w:color="auto"/>
              <w:right w:val="nil"/>
            </w:tcBorders>
            <w:shd w:val="clear" w:color="auto" w:fill="auto"/>
            <w:noWrap/>
            <w:vAlign w:val="bottom"/>
            <w:hideMark/>
          </w:tcPr>
          <w:p w14:paraId="3E77C2DA" w14:textId="77777777" w:rsidR="00E3617A" w:rsidRPr="00655D0C" w:rsidRDefault="00E3617A">
            <w:pPr>
              <w:rPr>
                <w:b/>
                <w:bCs/>
                <w:color w:val="000000"/>
                <w:sz w:val="22"/>
                <w:szCs w:val="22"/>
              </w:rPr>
            </w:pPr>
            <w:r w:rsidRPr="00655D0C">
              <w:rPr>
                <w:b/>
                <w:bCs/>
                <w:color w:val="000000"/>
                <w:sz w:val="22"/>
                <w:szCs w:val="22"/>
              </w:rPr>
              <w:t>Model 2 p-value</w:t>
            </w:r>
          </w:p>
        </w:tc>
      </w:tr>
      <w:tr w:rsidR="00E3617A" w:rsidRPr="00655D0C" w14:paraId="5B0418BA" w14:textId="77777777" w:rsidTr="00E3617A">
        <w:trPr>
          <w:trHeight w:val="144"/>
          <w:jc w:val="center"/>
        </w:trPr>
        <w:tc>
          <w:tcPr>
            <w:tcW w:w="13680" w:type="dxa"/>
            <w:gridSpan w:val="7"/>
            <w:tcBorders>
              <w:top w:val="nil"/>
              <w:left w:val="nil"/>
              <w:bottom w:val="single" w:sz="4" w:space="0" w:color="auto"/>
              <w:right w:val="nil"/>
            </w:tcBorders>
            <w:shd w:val="clear" w:color="auto" w:fill="auto"/>
            <w:noWrap/>
            <w:vAlign w:val="bottom"/>
            <w:hideMark/>
          </w:tcPr>
          <w:p w14:paraId="6DD68DA0" w14:textId="77777777" w:rsidR="00E3617A" w:rsidRPr="00655D0C" w:rsidRDefault="00E3617A">
            <w:pPr>
              <w:rPr>
                <w:i/>
                <w:iCs/>
                <w:color w:val="000000"/>
                <w:sz w:val="22"/>
                <w:szCs w:val="22"/>
              </w:rPr>
            </w:pPr>
            <w:r w:rsidRPr="00655D0C">
              <w:rPr>
                <w:i/>
                <w:iCs/>
                <w:color w:val="000000"/>
                <w:sz w:val="22"/>
                <w:szCs w:val="22"/>
              </w:rPr>
              <w:t>Random-Effects Meta-Analysis</w:t>
            </w:r>
          </w:p>
        </w:tc>
      </w:tr>
      <w:tr w:rsidR="00E3617A" w:rsidRPr="00655D0C" w14:paraId="725F4205"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47357D19" w14:textId="77777777" w:rsidR="00E3617A" w:rsidRPr="00655D0C" w:rsidRDefault="00E3617A">
            <w:pPr>
              <w:rPr>
                <w:color w:val="000000"/>
                <w:sz w:val="22"/>
                <w:szCs w:val="22"/>
              </w:rPr>
            </w:pPr>
            <w:r w:rsidRPr="00655D0C">
              <w:rPr>
                <w:color w:val="000000"/>
                <w:sz w:val="22"/>
                <w:szCs w:val="22"/>
              </w:rPr>
              <w:t>HMDB0000112</w:t>
            </w:r>
          </w:p>
        </w:tc>
        <w:tc>
          <w:tcPr>
            <w:tcW w:w="2581" w:type="dxa"/>
            <w:tcBorders>
              <w:top w:val="nil"/>
              <w:left w:val="nil"/>
              <w:bottom w:val="nil"/>
              <w:right w:val="nil"/>
            </w:tcBorders>
            <w:shd w:val="clear" w:color="auto" w:fill="auto"/>
            <w:noWrap/>
            <w:vAlign w:val="bottom"/>
            <w:hideMark/>
          </w:tcPr>
          <w:p w14:paraId="6A0D06A4" w14:textId="77777777" w:rsidR="00E3617A" w:rsidRPr="00655D0C" w:rsidRDefault="00E3617A">
            <w:pPr>
              <w:rPr>
                <w:color w:val="000000"/>
                <w:sz w:val="22"/>
                <w:szCs w:val="22"/>
              </w:rPr>
            </w:pPr>
            <w:r w:rsidRPr="00655D0C">
              <w:rPr>
                <w:color w:val="000000"/>
                <w:sz w:val="22"/>
                <w:szCs w:val="22"/>
              </w:rPr>
              <w:t>GABA</w:t>
            </w:r>
          </w:p>
        </w:tc>
        <w:tc>
          <w:tcPr>
            <w:tcW w:w="3449" w:type="dxa"/>
            <w:tcBorders>
              <w:top w:val="nil"/>
              <w:left w:val="nil"/>
              <w:bottom w:val="nil"/>
              <w:right w:val="nil"/>
            </w:tcBorders>
            <w:shd w:val="clear" w:color="auto" w:fill="auto"/>
            <w:noWrap/>
            <w:vAlign w:val="bottom"/>
            <w:hideMark/>
          </w:tcPr>
          <w:p w14:paraId="10C4A443" w14:textId="77777777" w:rsidR="00E3617A" w:rsidRPr="00655D0C" w:rsidRDefault="00E3617A">
            <w:pPr>
              <w:rPr>
                <w:color w:val="000000"/>
                <w:sz w:val="22"/>
                <w:szCs w:val="22"/>
              </w:rPr>
            </w:pPr>
            <w:r w:rsidRPr="00655D0C">
              <w:rPr>
                <w:color w:val="000000"/>
                <w:sz w:val="22"/>
                <w:szCs w:val="22"/>
              </w:rPr>
              <w:t>Carboxylic acids and derivatives</w:t>
            </w:r>
          </w:p>
        </w:tc>
        <w:tc>
          <w:tcPr>
            <w:tcW w:w="1890" w:type="dxa"/>
            <w:tcBorders>
              <w:top w:val="nil"/>
              <w:left w:val="nil"/>
              <w:bottom w:val="nil"/>
              <w:right w:val="nil"/>
            </w:tcBorders>
            <w:shd w:val="clear" w:color="auto" w:fill="auto"/>
            <w:noWrap/>
            <w:vAlign w:val="bottom"/>
            <w:hideMark/>
          </w:tcPr>
          <w:p w14:paraId="62DE5A48" w14:textId="77777777" w:rsidR="00E3617A" w:rsidRPr="00655D0C" w:rsidRDefault="00E3617A">
            <w:pPr>
              <w:rPr>
                <w:color w:val="000000"/>
                <w:sz w:val="22"/>
                <w:szCs w:val="22"/>
              </w:rPr>
            </w:pPr>
            <w:r w:rsidRPr="00655D0C">
              <w:rPr>
                <w:color w:val="000000"/>
                <w:sz w:val="22"/>
                <w:szCs w:val="22"/>
              </w:rPr>
              <w:t>0.04 (-0.1, 0.19)</w:t>
            </w:r>
          </w:p>
        </w:tc>
        <w:tc>
          <w:tcPr>
            <w:tcW w:w="1023" w:type="dxa"/>
            <w:tcBorders>
              <w:top w:val="nil"/>
              <w:left w:val="nil"/>
              <w:bottom w:val="nil"/>
              <w:right w:val="nil"/>
            </w:tcBorders>
            <w:shd w:val="clear" w:color="auto" w:fill="auto"/>
            <w:noWrap/>
            <w:vAlign w:val="bottom"/>
            <w:hideMark/>
          </w:tcPr>
          <w:p w14:paraId="073A61FD" w14:textId="77777777" w:rsidR="00E3617A" w:rsidRPr="00655D0C" w:rsidRDefault="00E3617A">
            <w:pPr>
              <w:jc w:val="right"/>
              <w:rPr>
                <w:color w:val="000000"/>
                <w:sz w:val="22"/>
                <w:szCs w:val="22"/>
              </w:rPr>
            </w:pPr>
            <w:r w:rsidRPr="00655D0C">
              <w:rPr>
                <w:color w:val="000000"/>
                <w:sz w:val="22"/>
                <w:szCs w:val="22"/>
              </w:rPr>
              <w:t>0.5657</w:t>
            </w:r>
          </w:p>
        </w:tc>
        <w:tc>
          <w:tcPr>
            <w:tcW w:w="1857" w:type="dxa"/>
            <w:tcBorders>
              <w:top w:val="nil"/>
              <w:left w:val="nil"/>
              <w:bottom w:val="nil"/>
              <w:right w:val="nil"/>
            </w:tcBorders>
            <w:shd w:val="clear" w:color="auto" w:fill="auto"/>
            <w:noWrap/>
            <w:vAlign w:val="bottom"/>
            <w:hideMark/>
          </w:tcPr>
          <w:p w14:paraId="65CDD49D" w14:textId="77777777" w:rsidR="00E3617A" w:rsidRPr="00655D0C" w:rsidRDefault="00E3617A">
            <w:pPr>
              <w:rPr>
                <w:color w:val="000000"/>
                <w:sz w:val="22"/>
                <w:szCs w:val="22"/>
              </w:rPr>
            </w:pPr>
            <w:r w:rsidRPr="00655D0C">
              <w:rPr>
                <w:color w:val="000000"/>
                <w:sz w:val="22"/>
                <w:szCs w:val="22"/>
              </w:rPr>
              <w:t>0.04 (-0.12, 0.19)</w:t>
            </w:r>
          </w:p>
        </w:tc>
        <w:tc>
          <w:tcPr>
            <w:tcW w:w="990" w:type="dxa"/>
            <w:tcBorders>
              <w:top w:val="nil"/>
              <w:left w:val="nil"/>
              <w:bottom w:val="nil"/>
              <w:right w:val="nil"/>
            </w:tcBorders>
            <w:shd w:val="clear" w:color="auto" w:fill="auto"/>
            <w:noWrap/>
            <w:vAlign w:val="bottom"/>
            <w:hideMark/>
          </w:tcPr>
          <w:p w14:paraId="24628399" w14:textId="77777777" w:rsidR="00E3617A" w:rsidRPr="00655D0C" w:rsidRDefault="00E3617A">
            <w:pPr>
              <w:jc w:val="right"/>
              <w:rPr>
                <w:color w:val="000000"/>
                <w:sz w:val="22"/>
                <w:szCs w:val="22"/>
              </w:rPr>
            </w:pPr>
            <w:r w:rsidRPr="00655D0C">
              <w:rPr>
                <w:color w:val="000000"/>
                <w:sz w:val="22"/>
                <w:szCs w:val="22"/>
              </w:rPr>
              <w:t>0.6541</w:t>
            </w:r>
          </w:p>
        </w:tc>
      </w:tr>
      <w:tr w:rsidR="00E3617A" w:rsidRPr="00655D0C" w14:paraId="24C8D120"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4B74B7EC" w14:textId="77777777" w:rsidR="00E3617A" w:rsidRPr="00655D0C" w:rsidRDefault="00E3617A">
            <w:pPr>
              <w:rPr>
                <w:color w:val="000000"/>
                <w:sz w:val="22"/>
                <w:szCs w:val="22"/>
              </w:rPr>
            </w:pPr>
            <w:r w:rsidRPr="00655D0C">
              <w:rPr>
                <w:color w:val="000000"/>
                <w:sz w:val="22"/>
                <w:szCs w:val="22"/>
              </w:rPr>
              <w:t>HMDB0000167</w:t>
            </w:r>
          </w:p>
        </w:tc>
        <w:tc>
          <w:tcPr>
            <w:tcW w:w="2581" w:type="dxa"/>
            <w:tcBorders>
              <w:top w:val="nil"/>
              <w:left w:val="nil"/>
              <w:bottom w:val="nil"/>
              <w:right w:val="nil"/>
            </w:tcBorders>
            <w:shd w:val="clear" w:color="auto" w:fill="auto"/>
            <w:noWrap/>
            <w:vAlign w:val="bottom"/>
            <w:hideMark/>
          </w:tcPr>
          <w:p w14:paraId="57C0A72F" w14:textId="77777777" w:rsidR="00E3617A" w:rsidRPr="00655D0C" w:rsidRDefault="00E3617A">
            <w:pPr>
              <w:rPr>
                <w:color w:val="000000"/>
                <w:sz w:val="22"/>
                <w:szCs w:val="22"/>
              </w:rPr>
            </w:pPr>
            <w:r w:rsidRPr="00655D0C">
              <w:rPr>
                <w:color w:val="000000"/>
                <w:sz w:val="22"/>
                <w:szCs w:val="22"/>
              </w:rPr>
              <w:t>threonine</w:t>
            </w:r>
          </w:p>
        </w:tc>
        <w:tc>
          <w:tcPr>
            <w:tcW w:w="3449" w:type="dxa"/>
            <w:tcBorders>
              <w:top w:val="nil"/>
              <w:left w:val="nil"/>
              <w:bottom w:val="nil"/>
              <w:right w:val="nil"/>
            </w:tcBorders>
            <w:shd w:val="clear" w:color="auto" w:fill="auto"/>
            <w:noWrap/>
            <w:vAlign w:val="bottom"/>
            <w:hideMark/>
          </w:tcPr>
          <w:p w14:paraId="14DA96BC" w14:textId="77777777" w:rsidR="00E3617A" w:rsidRPr="00655D0C" w:rsidRDefault="00E3617A">
            <w:pPr>
              <w:rPr>
                <w:color w:val="000000"/>
                <w:sz w:val="22"/>
                <w:szCs w:val="22"/>
              </w:rPr>
            </w:pPr>
            <w:r w:rsidRPr="00655D0C">
              <w:rPr>
                <w:color w:val="000000"/>
                <w:sz w:val="22"/>
                <w:szCs w:val="22"/>
              </w:rPr>
              <w:t>Carboxylic acids and derivatives</w:t>
            </w:r>
          </w:p>
        </w:tc>
        <w:tc>
          <w:tcPr>
            <w:tcW w:w="1890" w:type="dxa"/>
            <w:tcBorders>
              <w:top w:val="nil"/>
              <w:left w:val="nil"/>
              <w:bottom w:val="nil"/>
              <w:right w:val="nil"/>
            </w:tcBorders>
            <w:shd w:val="clear" w:color="auto" w:fill="auto"/>
            <w:noWrap/>
            <w:vAlign w:val="bottom"/>
            <w:hideMark/>
          </w:tcPr>
          <w:p w14:paraId="20D569EA" w14:textId="77777777" w:rsidR="00E3617A" w:rsidRPr="00655D0C" w:rsidRDefault="00E3617A">
            <w:pPr>
              <w:rPr>
                <w:color w:val="000000"/>
                <w:sz w:val="22"/>
                <w:szCs w:val="22"/>
              </w:rPr>
            </w:pPr>
            <w:r w:rsidRPr="00655D0C">
              <w:rPr>
                <w:color w:val="000000"/>
                <w:sz w:val="22"/>
                <w:szCs w:val="22"/>
              </w:rPr>
              <w:t>-0.29 (-0.8, 0.22)</w:t>
            </w:r>
          </w:p>
        </w:tc>
        <w:tc>
          <w:tcPr>
            <w:tcW w:w="1023" w:type="dxa"/>
            <w:tcBorders>
              <w:top w:val="nil"/>
              <w:left w:val="nil"/>
              <w:bottom w:val="nil"/>
              <w:right w:val="nil"/>
            </w:tcBorders>
            <w:shd w:val="clear" w:color="auto" w:fill="auto"/>
            <w:noWrap/>
            <w:vAlign w:val="bottom"/>
            <w:hideMark/>
          </w:tcPr>
          <w:p w14:paraId="364CF1A7" w14:textId="77777777" w:rsidR="00E3617A" w:rsidRPr="00655D0C" w:rsidRDefault="00E3617A">
            <w:pPr>
              <w:jc w:val="right"/>
              <w:rPr>
                <w:color w:val="000000"/>
                <w:sz w:val="22"/>
                <w:szCs w:val="22"/>
              </w:rPr>
            </w:pPr>
            <w:r w:rsidRPr="00655D0C">
              <w:rPr>
                <w:color w:val="000000"/>
                <w:sz w:val="22"/>
                <w:szCs w:val="22"/>
              </w:rPr>
              <w:t>0.2652</w:t>
            </w:r>
          </w:p>
        </w:tc>
        <w:tc>
          <w:tcPr>
            <w:tcW w:w="1857" w:type="dxa"/>
            <w:tcBorders>
              <w:top w:val="nil"/>
              <w:left w:val="nil"/>
              <w:bottom w:val="nil"/>
              <w:right w:val="nil"/>
            </w:tcBorders>
            <w:shd w:val="clear" w:color="auto" w:fill="auto"/>
            <w:noWrap/>
            <w:vAlign w:val="bottom"/>
            <w:hideMark/>
          </w:tcPr>
          <w:p w14:paraId="40DF5D9F" w14:textId="77777777" w:rsidR="00E3617A" w:rsidRPr="00655D0C" w:rsidRDefault="00E3617A">
            <w:pPr>
              <w:rPr>
                <w:color w:val="000000"/>
                <w:sz w:val="22"/>
                <w:szCs w:val="22"/>
              </w:rPr>
            </w:pPr>
            <w:r w:rsidRPr="00655D0C">
              <w:rPr>
                <w:color w:val="000000"/>
                <w:sz w:val="22"/>
                <w:szCs w:val="22"/>
              </w:rPr>
              <w:t>-0.31 (-0.82, 0.21)</w:t>
            </w:r>
          </w:p>
        </w:tc>
        <w:tc>
          <w:tcPr>
            <w:tcW w:w="990" w:type="dxa"/>
            <w:tcBorders>
              <w:top w:val="nil"/>
              <w:left w:val="nil"/>
              <w:bottom w:val="nil"/>
              <w:right w:val="nil"/>
            </w:tcBorders>
            <w:shd w:val="clear" w:color="auto" w:fill="auto"/>
            <w:noWrap/>
            <w:vAlign w:val="bottom"/>
            <w:hideMark/>
          </w:tcPr>
          <w:p w14:paraId="54178151" w14:textId="77777777" w:rsidR="00E3617A" w:rsidRPr="00655D0C" w:rsidRDefault="00E3617A">
            <w:pPr>
              <w:jc w:val="right"/>
              <w:rPr>
                <w:color w:val="000000"/>
                <w:sz w:val="22"/>
                <w:szCs w:val="22"/>
              </w:rPr>
            </w:pPr>
            <w:r w:rsidRPr="00655D0C">
              <w:rPr>
                <w:color w:val="000000"/>
                <w:sz w:val="22"/>
                <w:szCs w:val="22"/>
              </w:rPr>
              <w:t>0.2420</w:t>
            </w:r>
          </w:p>
        </w:tc>
      </w:tr>
      <w:tr w:rsidR="00E3617A" w:rsidRPr="00655D0C" w14:paraId="0D303610"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470B8427" w14:textId="77777777" w:rsidR="00E3617A" w:rsidRPr="00655D0C" w:rsidRDefault="00E3617A">
            <w:pPr>
              <w:rPr>
                <w:color w:val="000000"/>
                <w:sz w:val="22"/>
                <w:szCs w:val="22"/>
              </w:rPr>
            </w:pPr>
            <w:r w:rsidRPr="00655D0C">
              <w:rPr>
                <w:color w:val="000000"/>
                <w:sz w:val="22"/>
                <w:szCs w:val="22"/>
              </w:rPr>
              <w:t>HMDB0000235</w:t>
            </w:r>
          </w:p>
        </w:tc>
        <w:tc>
          <w:tcPr>
            <w:tcW w:w="2581" w:type="dxa"/>
            <w:tcBorders>
              <w:top w:val="nil"/>
              <w:left w:val="nil"/>
              <w:bottom w:val="nil"/>
              <w:right w:val="nil"/>
            </w:tcBorders>
            <w:shd w:val="clear" w:color="auto" w:fill="auto"/>
            <w:noWrap/>
            <w:vAlign w:val="bottom"/>
            <w:hideMark/>
          </w:tcPr>
          <w:p w14:paraId="1FD9A99B" w14:textId="77777777" w:rsidR="00E3617A" w:rsidRPr="00655D0C" w:rsidRDefault="00E3617A">
            <w:pPr>
              <w:rPr>
                <w:color w:val="000000"/>
                <w:sz w:val="22"/>
                <w:szCs w:val="22"/>
              </w:rPr>
            </w:pPr>
            <w:r w:rsidRPr="00655D0C">
              <w:rPr>
                <w:color w:val="000000"/>
                <w:sz w:val="22"/>
                <w:szCs w:val="22"/>
              </w:rPr>
              <w:t>thiamine</w:t>
            </w:r>
          </w:p>
        </w:tc>
        <w:tc>
          <w:tcPr>
            <w:tcW w:w="3449" w:type="dxa"/>
            <w:tcBorders>
              <w:top w:val="nil"/>
              <w:left w:val="nil"/>
              <w:bottom w:val="nil"/>
              <w:right w:val="nil"/>
            </w:tcBorders>
            <w:shd w:val="clear" w:color="auto" w:fill="auto"/>
            <w:noWrap/>
            <w:vAlign w:val="bottom"/>
            <w:hideMark/>
          </w:tcPr>
          <w:p w14:paraId="7C4C6630" w14:textId="77777777" w:rsidR="00E3617A" w:rsidRPr="00655D0C" w:rsidRDefault="00E3617A">
            <w:pPr>
              <w:rPr>
                <w:color w:val="000000"/>
                <w:sz w:val="22"/>
                <w:szCs w:val="22"/>
              </w:rPr>
            </w:pPr>
            <w:r w:rsidRPr="00655D0C">
              <w:rPr>
                <w:color w:val="000000"/>
                <w:sz w:val="22"/>
                <w:szCs w:val="22"/>
              </w:rPr>
              <w:t>Diazines</w:t>
            </w:r>
          </w:p>
        </w:tc>
        <w:tc>
          <w:tcPr>
            <w:tcW w:w="1890" w:type="dxa"/>
            <w:tcBorders>
              <w:top w:val="nil"/>
              <w:left w:val="nil"/>
              <w:bottom w:val="nil"/>
              <w:right w:val="nil"/>
            </w:tcBorders>
            <w:shd w:val="clear" w:color="auto" w:fill="auto"/>
            <w:noWrap/>
            <w:vAlign w:val="bottom"/>
            <w:hideMark/>
          </w:tcPr>
          <w:p w14:paraId="19F93933" w14:textId="77777777" w:rsidR="00E3617A" w:rsidRPr="00655D0C" w:rsidRDefault="00E3617A">
            <w:pPr>
              <w:rPr>
                <w:color w:val="000000"/>
                <w:sz w:val="22"/>
                <w:szCs w:val="22"/>
              </w:rPr>
            </w:pPr>
            <w:r w:rsidRPr="00655D0C">
              <w:rPr>
                <w:color w:val="000000"/>
                <w:sz w:val="22"/>
                <w:szCs w:val="22"/>
              </w:rPr>
              <w:t>0.07 (-0.08, 0.21)</w:t>
            </w:r>
          </w:p>
        </w:tc>
        <w:tc>
          <w:tcPr>
            <w:tcW w:w="1023" w:type="dxa"/>
            <w:tcBorders>
              <w:top w:val="nil"/>
              <w:left w:val="nil"/>
              <w:bottom w:val="nil"/>
              <w:right w:val="nil"/>
            </w:tcBorders>
            <w:shd w:val="clear" w:color="auto" w:fill="auto"/>
            <w:noWrap/>
            <w:vAlign w:val="bottom"/>
            <w:hideMark/>
          </w:tcPr>
          <w:p w14:paraId="09141373" w14:textId="77777777" w:rsidR="00E3617A" w:rsidRPr="00655D0C" w:rsidRDefault="00E3617A">
            <w:pPr>
              <w:jc w:val="right"/>
              <w:rPr>
                <w:color w:val="000000"/>
                <w:sz w:val="22"/>
                <w:szCs w:val="22"/>
              </w:rPr>
            </w:pPr>
            <w:r w:rsidRPr="00655D0C">
              <w:rPr>
                <w:color w:val="000000"/>
                <w:sz w:val="22"/>
                <w:szCs w:val="22"/>
              </w:rPr>
              <w:t>0.3634</w:t>
            </w:r>
          </w:p>
        </w:tc>
        <w:tc>
          <w:tcPr>
            <w:tcW w:w="1857" w:type="dxa"/>
            <w:tcBorders>
              <w:top w:val="nil"/>
              <w:left w:val="nil"/>
              <w:bottom w:val="nil"/>
              <w:right w:val="nil"/>
            </w:tcBorders>
            <w:shd w:val="clear" w:color="auto" w:fill="auto"/>
            <w:noWrap/>
            <w:vAlign w:val="bottom"/>
            <w:hideMark/>
          </w:tcPr>
          <w:p w14:paraId="623AE5E9" w14:textId="77777777" w:rsidR="00E3617A" w:rsidRPr="00655D0C" w:rsidRDefault="00E3617A">
            <w:pPr>
              <w:rPr>
                <w:color w:val="000000"/>
                <w:sz w:val="22"/>
                <w:szCs w:val="22"/>
              </w:rPr>
            </w:pPr>
            <w:r w:rsidRPr="00655D0C">
              <w:rPr>
                <w:color w:val="000000"/>
                <w:sz w:val="22"/>
                <w:szCs w:val="22"/>
              </w:rPr>
              <w:t>0.06 (-0.09, 0.2)</w:t>
            </w:r>
          </w:p>
        </w:tc>
        <w:tc>
          <w:tcPr>
            <w:tcW w:w="990" w:type="dxa"/>
            <w:tcBorders>
              <w:top w:val="nil"/>
              <w:left w:val="nil"/>
              <w:bottom w:val="nil"/>
              <w:right w:val="nil"/>
            </w:tcBorders>
            <w:shd w:val="clear" w:color="auto" w:fill="auto"/>
            <w:noWrap/>
            <w:vAlign w:val="bottom"/>
            <w:hideMark/>
          </w:tcPr>
          <w:p w14:paraId="08931242" w14:textId="77777777" w:rsidR="00E3617A" w:rsidRPr="00655D0C" w:rsidRDefault="00E3617A">
            <w:pPr>
              <w:jc w:val="right"/>
              <w:rPr>
                <w:color w:val="000000"/>
                <w:sz w:val="22"/>
                <w:szCs w:val="22"/>
              </w:rPr>
            </w:pPr>
            <w:r w:rsidRPr="00655D0C">
              <w:rPr>
                <w:color w:val="000000"/>
                <w:sz w:val="22"/>
                <w:szCs w:val="22"/>
              </w:rPr>
              <w:t>0.4406</w:t>
            </w:r>
          </w:p>
        </w:tc>
      </w:tr>
      <w:tr w:rsidR="00E3617A" w:rsidRPr="00655D0C" w14:paraId="2EA888C8"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0D96AD40" w14:textId="77777777" w:rsidR="00E3617A" w:rsidRPr="00655D0C" w:rsidRDefault="00E3617A">
            <w:pPr>
              <w:rPr>
                <w:color w:val="000000"/>
                <w:sz w:val="22"/>
                <w:szCs w:val="22"/>
              </w:rPr>
            </w:pPr>
            <w:r w:rsidRPr="00655D0C">
              <w:rPr>
                <w:color w:val="000000"/>
                <w:sz w:val="22"/>
                <w:szCs w:val="22"/>
              </w:rPr>
              <w:t>HMDB0000259</w:t>
            </w:r>
          </w:p>
        </w:tc>
        <w:tc>
          <w:tcPr>
            <w:tcW w:w="2581" w:type="dxa"/>
            <w:tcBorders>
              <w:top w:val="nil"/>
              <w:left w:val="nil"/>
              <w:bottom w:val="nil"/>
              <w:right w:val="nil"/>
            </w:tcBorders>
            <w:shd w:val="clear" w:color="auto" w:fill="auto"/>
            <w:noWrap/>
            <w:vAlign w:val="bottom"/>
            <w:hideMark/>
          </w:tcPr>
          <w:p w14:paraId="688134E2" w14:textId="77777777" w:rsidR="00E3617A" w:rsidRPr="00655D0C" w:rsidRDefault="00E3617A">
            <w:pPr>
              <w:rPr>
                <w:color w:val="000000"/>
                <w:sz w:val="22"/>
                <w:szCs w:val="22"/>
              </w:rPr>
            </w:pPr>
            <w:r w:rsidRPr="00655D0C">
              <w:rPr>
                <w:color w:val="000000"/>
                <w:sz w:val="22"/>
                <w:szCs w:val="22"/>
              </w:rPr>
              <w:t>serotonin</w:t>
            </w:r>
          </w:p>
        </w:tc>
        <w:tc>
          <w:tcPr>
            <w:tcW w:w="3449" w:type="dxa"/>
            <w:tcBorders>
              <w:top w:val="nil"/>
              <w:left w:val="nil"/>
              <w:bottom w:val="nil"/>
              <w:right w:val="nil"/>
            </w:tcBorders>
            <w:shd w:val="clear" w:color="auto" w:fill="auto"/>
            <w:noWrap/>
            <w:vAlign w:val="bottom"/>
            <w:hideMark/>
          </w:tcPr>
          <w:p w14:paraId="3FD6AAA0" w14:textId="77777777" w:rsidR="00E3617A" w:rsidRPr="00655D0C" w:rsidRDefault="00E3617A">
            <w:pPr>
              <w:rPr>
                <w:color w:val="000000"/>
                <w:sz w:val="22"/>
                <w:szCs w:val="22"/>
              </w:rPr>
            </w:pPr>
            <w:r w:rsidRPr="00655D0C">
              <w:rPr>
                <w:color w:val="000000"/>
                <w:sz w:val="22"/>
                <w:szCs w:val="22"/>
              </w:rPr>
              <w:t>Indoles and derivatives</w:t>
            </w:r>
          </w:p>
        </w:tc>
        <w:tc>
          <w:tcPr>
            <w:tcW w:w="1890" w:type="dxa"/>
            <w:tcBorders>
              <w:top w:val="nil"/>
              <w:left w:val="nil"/>
              <w:bottom w:val="nil"/>
              <w:right w:val="nil"/>
            </w:tcBorders>
            <w:shd w:val="clear" w:color="auto" w:fill="auto"/>
            <w:noWrap/>
            <w:vAlign w:val="bottom"/>
            <w:hideMark/>
          </w:tcPr>
          <w:p w14:paraId="295CA4E0" w14:textId="77777777" w:rsidR="00E3617A" w:rsidRPr="00655D0C" w:rsidRDefault="00E3617A">
            <w:pPr>
              <w:rPr>
                <w:color w:val="000000"/>
                <w:sz w:val="22"/>
                <w:szCs w:val="22"/>
              </w:rPr>
            </w:pPr>
            <w:r w:rsidRPr="00655D0C">
              <w:rPr>
                <w:color w:val="000000"/>
                <w:sz w:val="22"/>
                <w:szCs w:val="22"/>
              </w:rPr>
              <w:t>-0.13 (-0.35, 0.09)</w:t>
            </w:r>
          </w:p>
        </w:tc>
        <w:tc>
          <w:tcPr>
            <w:tcW w:w="1023" w:type="dxa"/>
            <w:tcBorders>
              <w:top w:val="nil"/>
              <w:left w:val="nil"/>
              <w:bottom w:val="nil"/>
              <w:right w:val="nil"/>
            </w:tcBorders>
            <w:shd w:val="clear" w:color="auto" w:fill="auto"/>
            <w:noWrap/>
            <w:vAlign w:val="bottom"/>
            <w:hideMark/>
          </w:tcPr>
          <w:p w14:paraId="622DFCAA" w14:textId="77777777" w:rsidR="00E3617A" w:rsidRPr="00655D0C" w:rsidRDefault="00E3617A">
            <w:pPr>
              <w:jc w:val="right"/>
              <w:rPr>
                <w:color w:val="000000"/>
                <w:sz w:val="22"/>
                <w:szCs w:val="22"/>
              </w:rPr>
            </w:pPr>
            <w:r w:rsidRPr="00655D0C">
              <w:rPr>
                <w:color w:val="000000"/>
                <w:sz w:val="22"/>
                <w:szCs w:val="22"/>
              </w:rPr>
              <w:t>0.2500</w:t>
            </w:r>
          </w:p>
        </w:tc>
        <w:tc>
          <w:tcPr>
            <w:tcW w:w="1857" w:type="dxa"/>
            <w:tcBorders>
              <w:top w:val="nil"/>
              <w:left w:val="nil"/>
              <w:bottom w:val="nil"/>
              <w:right w:val="nil"/>
            </w:tcBorders>
            <w:shd w:val="clear" w:color="auto" w:fill="auto"/>
            <w:noWrap/>
            <w:vAlign w:val="bottom"/>
            <w:hideMark/>
          </w:tcPr>
          <w:p w14:paraId="1942F70D" w14:textId="77777777" w:rsidR="00E3617A" w:rsidRPr="00655D0C" w:rsidRDefault="00E3617A">
            <w:pPr>
              <w:rPr>
                <w:color w:val="000000"/>
                <w:sz w:val="22"/>
                <w:szCs w:val="22"/>
              </w:rPr>
            </w:pPr>
            <w:r w:rsidRPr="00655D0C">
              <w:rPr>
                <w:color w:val="000000"/>
                <w:sz w:val="22"/>
                <w:szCs w:val="22"/>
              </w:rPr>
              <w:t>-0.12 (-0.33, 0.1)</w:t>
            </w:r>
          </w:p>
        </w:tc>
        <w:tc>
          <w:tcPr>
            <w:tcW w:w="990" w:type="dxa"/>
            <w:tcBorders>
              <w:top w:val="nil"/>
              <w:left w:val="nil"/>
              <w:bottom w:val="nil"/>
              <w:right w:val="nil"/>
            </w:tcBorders>
            <w:shd w:val="clear" w:color="auto" w:fill="auto"/>
            <w:noWrap/>
            <w:vAlign w:val="bottom"/>
            <w:hideMark/>
          </w:tcPr>
          <w:p w14:paraId="390C79C7" w14:textId="77777777" w:rsidR="00E3617A" w:rsidRPr="00655D0C" w:rsidRDefault="00E3617A">
            <w:pPr>
              <w:jc w:val="right"/>
              <w:rPr>
                <w:color w:val="000000"/>
                <w:sz w:val="22"/>
                <w:szCs w:val="22"/>
              </w:rPr>
            </w:pPr>
            <w:r w:rsidRPr="00655D0C">
              <w:rPr>
                <w:color w:val="000000"/>
                <w:sz w:val="22"/>
                <w:szCs w:val="22"/>
              </w:rPr>
              <w:t>0.2844</w:t>
            </w:r>
          </w:p>
        </w:tc>
      </w:tr>
      <w:tr w:rsidR="00E3617A" w:rsidRPr="00655D0C" w14:paraId="42EF0E83"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1294310F" w14:textId="77777777" w:rsidR="00E3617A" w:rsidRPr="00655D0C" w:rsidRDefault="00E3617A">
            <w:pPr>
              <w:rPr>
                <w:color w:val="000000"/>
                <w:sz w:val="22"/>
                <w:szCs w:val="22"/>
              </w:rPr>
            </w:pPr>
            <w:r w:rsidRPr="00655D0C">
              <w:rPr>
                <w:color w:val="000000"/>
                <w:sz w:val="22"/>
                <w:szCs w:val="22"/>
              </w:rPr>
              <w:t>HMDB0000562</w:t>
            </w:r>
          </w:p>
        </w:tc>
        <w:tc>
          <w:tcPr>
            <w:tcW w:w="2581" w:type="dxa"/>
            <w:tcBorders>
              <w:top w:val="nil"/>
              <w:left w:val="nil"/>
              <w:bottom w:val="nil"/>
              <w:right w:val="nil"/>
            </w:tcBorders>
            <w:shd w:val="clear" w:color="auto" w:fill="auto"/>
            <w:noWrap/>
            <w:vAlign w:val="bottom"/>
            <w:hideMark/>
          </w:tcPr>
          <w:p w14:paraId="5A2ABC1A" w14:textId="77777777" w:rsidR="00E3617A" w:rsidRPr="00655D0C" w:rsidRDefault="00E3617A">
            <w:pPr>
              <w:rPr>
                <w:color w:val="000000"/>
                <w:sz w:val="22"/>
                <w:szCs w:val="22"/>
              </w:rPr>
            </w:pPr>
            <w:r w:rsidRPr="00655D0C">
              <w:rPr>
                <w:color w:val="000000"/>
                <w:sz w:val="22"/>
                <w:szCs w:val="22"/>
              </w:rPr>
              <w:t>creatinine</w:t>
            </w:r>
          </w:p>
        </w:tc>
        <w:tc>
          <w:tcPr>
            <w:tcW w:w="3449" w:type="dxa"/>
            <w:tcBorders>
              <w:top w:val="nil"/>
              <w:left w:val="nil"/>
              <w:bottom w:val="nil"/>
              <w:right w:val="nil"/>
            </w:tcBorders>
            <w:shd w:val="clear" w:color="auto" w:fill="auto"/>
            <w:noWrap/>
            <w:vAlign w:val="bottom"/>
            <w:hideMark/>
          </w:tcPr>
          <w:p w14:paraId="347F1F5E" w14:textId="77777777" w:rsidR="00E3617A" w:rsidRPr="00655D0C" w:rsidRDefault="00E3617A">
            <w:pPr>
              <w:rPr>
                <w:color w:val="000000"/>
                <w:sz w:val="22"/>
                <w:szCs w:val="22"/>
              </w:rPr>
            </w:pPr>
            <w:r w:rsidRPr="00655D0C">
              <w:rPr>
                <w:color w:val="000000"/>
                <w:sz w:val="22"/>
                <w:szCs w:val="22"/>
              </w:rPr>
              <w:t>Carboxylic acids and derivatives</w:t>
            </w:r>
          </w:p>
        </w:tc>
        <w:tc>
          <w:tcPr>
            <w:tcW w:w="1890" w:type="dxa"/>
            <w:tcBorders>
              <w:top w:val="nil"/>
              <w:left w:val="nil"/>
              <w:bottom w:val="nil"/>
              <w:right w:val="nil"/>
            </w:tcBorders>
            <w:shd w:val="clear" w:color="auto" w:fill="auto"/>
            <w:noWrap/>
            <w:vAlign w:val="bottom"/>
            <w:hideMark/>
          </w:tcPr>
          <w:p w14:paraId="0BE31E89" w14:textId="77777777" w:rsidR="00E3617A" w:rsidRPr="00655D0C" w:rsidRDefault="00E3617A">
            <w:pPr>
              <w:rPr>
                <w:color w:val="000000"/>
                <w:sz w:val="22"/>
                <w:szCs w:val="22"/>
              </w:rPr>
            </w:pPr>
            <w:r w:rsidRPr="00655D0C">
              <w:rPr>
                <w:color w:val="000000"/>
                <w:sz w:val="22"/>
                <w:szCs w:val="22"/>
              </w:rPr>
              <w:t>-0.05 (-0.27, 0.17)</w:t>
            </w:r>
          </w:p>
        </w:tc>
        <w:tc>
          <w:tcPr>
            <w:tcW w:w="1023" w:type="dxa"/>
            <w:tcBorders>
              <w:top w:val="nil"/>
              <w:left w:val="nil"/>
              <w:bottom w:val="nil"/>
              <w:right w:val="nil"/>
            </w:tcBorders>
            <w:shd w:val="clear" w:color="auto" w:fill="auto"/>
            <w:noWrap/>
            <w:vAlign w:val="bottom"/>
            <w:hideMark/>
          </w:tcPr>
          <w:p w14:paraId="231728E4" w14:textId="77777777" w:rsidR="00E3617A" w:rsidRPr="00655D0C" w:rsidRDefault="00E3617A">
            <w:pPr>
              <w:jc w:val="right"/>
              <w:rPr>
                <w:color w:val="000000"/>
                <w:sz w:val="22"/>
                <w:szCs w:val="22"/>
              </w:rPr>
            </w:pPr>
            <w:r w:rsidRPr="00655D0C">
              <w:rPr>
                <w:color w:val="000000"/>
                <w:sz w:val="22"/>
                <w:szCs w:val="22"/>
              </w:rPr>
              <w:t>0.6622</w:t>
            </w:r>
          </w:p>
        </w:tc>
        <w:tc>
          <w:tcPr>
            <w:tcW w:w="1857" w:type="dxa"/>
            <w:tcBorders>
              <w:top w:val="nil"/>
              <w:left w:val="nil"/>
              <w:bottom w:val="nil"/>
              <w:right w:val="nil"/>
            </w:tcBorders>
            <w:shd w:val="clear" w:color="auto" w:fill="auto"/>
            <w:noWrap/>
            <w:vAlign w:val="bottom"/>
            <w:hideMark/>
          </w:tcPr>
          <w:p w14:paraId="4A88725E" w14:textId="77777777" w:rsidR="00E3617A" w:rsidRPr="00655D0C" w:rsidRDefault="00E3617A">
            <w:pPr>
              <w:rPr>
                <w:color w:val="000000"/>
                <w:sz w:val="22"/>
                <w:szCs w:val="22"/>
              </w:rPr>
            </w:pPr>
            <w:r w:rsidRPr="00655D0C">
              <w:rPr>
                <w:color w:val="000000"/>
                <w:sz w:val="22"/>
                <w:szCs w:val="22"/>
              </w:rPr>
              <w:t>-0.07 (-0.29, 0.16)</w:t>
            </w:r>
          </w:p>
        </w:tc>
        <w:tc>
          <w:tcPr>
            <w:tcW w:w="990" w:type="dxa"/>
            <w:tcBorders>
              <w:top w:val="nil"/>
              <w:left w:val="nil"/>
              <w:bottom w:val="nil"/>
              <w:right w:val="nil"/>
            </w:tcBorders>
            <w:shd w:val="clear" w:color="auto" w:fill="auto"/>
            <w:noWrap/>
            <w:vAlign w:val="bottom"/>
            <w:hideMark/>
          </w:tcPr>
          <w:p w14:paraId="6F985B2F" w14:textId="77777777" w:rsidR="00E3617A" w:rsidRPr="00655D0C" w:rsidRDefault="00E3617A">
            <w:pPr>
              <w:jc w:val="right"/>
              <w:rPr>
                <w:color w:val="000000"/>
                <w:sz w:val="22"/>
                <w:szCs w:val="22"/>
              </w:rPr>
            </w:pPr>
            <w:r w:rsidRPr="00655D0C">
              <w:rPr>
                <w:color w:val="000000"/>
                <w:sz w:val="22"/>
                <w:szCs w:val="22"/>
              </w:rPr>
              <w:t>0.5628</w:t>
            </w:r>
          </w:p>
        </w:tc>
      </w:tr>
      <w:tr w:rsidR="00E3617A" w:rsidRPr="00655D0C" w14:paraId="7D92AEB4"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680C9BC4" w14:textId="77777777" w:rsidR="00E3617A" w:rsidRPr="00655D0C" w:rsidRDefault="00E3617A">
            <w:pPr>
              <w:rPr>
                <w:color w:val="000000"/>
                <w:sz w:val="22"/>
                <w:szCs w:val="22"/>
              </w:rPr>
            </w:pPr>
            <w:r w:rsidRPr="00655D0C">
              <w:rPr>
                <w:color w:val="000000"/>
                <w:sz w:val="22"/>
                <w:szCs w:val="22"/>
              </w:rPr>
              <w:t>HMDB0000641</w:t>
            </w:r>
          </w:p>
        </w:tc>
        <w:tc>
          <w:tcPr>
            <w:tcW w:w="2581" w:type="dxa"/>
            <w:tcBorders>
              <w:top w:val="nil"/>
              <w:left w:val="nil"/>
              <w:bottom w:val="nil"/>
              <w:right w:val="nil"/>
            </w:tcBorders>
            <w:shd w:val="clear" w:color="auto" w:fill="auto"/>
            <w:noWrap/>
            <w:vAlign w:val="bottom"/>
            <w:hideMark/>
          </w:tcPr>
          <w:p w14:paraId="46C0A8C9" w14:textId="77777777" w:rsidR="00E3617A" w:rsidRPr="00655D0C" w:rsidRDefault="00E3617A">
            <w:pPr>
              <w:rPr>
                <w:color w:val="000000"/>
                <w:sz w:val="22"/>
                <w:szCs w:val="22"/>
              </w:rPr>
            </w:pPr>
            <w:r w:rsidRPr="00655D0C">
              <w:rPr>
                <w:color w:val="000000"/>
                <w:sz w:val="22"/>
                <w:szCs w:val="22"/>
              </w:rPr>
              <w:t>glutamine</w:t>
            </w:r>
          </w:p>
        </w:tc>
        <w:tc>
          <w:tcPr>
            <w:tcW w:w="3449" w:type="dxa"/>
            <w:tcBorders>
              <w:top w:val="nil"/>
              <w:left w:val="nil"/>
              <w:bottom w:val="nil"/>
              <w:right w:val="nil"/>
            </w:tcBorders>
            <w:shd w:val="clear" w:color="auto" w:fill="auto"/>
            <w:noWrap/>
            <w:vAlign w:val="bottom"/>
            <w:hideMark/>
          </w:tcPr>
          <w:p w14:paraId="68180727" w14:textId="77777777" w:rsidR="00E3617A" w:rsidRPr="00655D0C" w:rsidRDefault="00E3617A">
            <w:pPr>
              <w:rPr>
                <w:color w:val="000000"/>
                <w:sz w:val="22"/>
                <w:szCs w:val="22"/>
              </w:rPr>
            </w:pPr>
            <w:r w:rsidRPr="00655D0C">
              <w:rPr>
                <w:color w:val="000000"/>
                <w:sz w:val="22"/>
                <w:szCs w:val="22"/>
              </w:rPr>
              <w:t>Carboxylic acids and derivatives</w:t>
            </w:r>
          </w:p>
        </w:tc>
        <w:tc>
          <w:tcPr>
            <w:tcW w:w="1890" w:type="dxa"/>
            <w:tcBorders>
              <w:top w:val="nil"/>
              <w:left w:val="nil"/>
              <w:bottom w:val="nil"/>
              <w:right w:val="nil"/>
            </w:tcBorders>
            <w:shd w:val="clear" w:color="auto" w:fill="auto"/>
            <w:noWrap/>
            <w:vAlign w:val="bottom"/>
            <w:hideMark/>
          </w:tcPr>
          <w:p w14:paraId="7CD73EBA" w14:textId="77777777" w:rsidR="00E3617A" w:rsidRPr="00655D0C" w:rsidRDefault="00E3617A">
            <w:pPr>
              <w:rPr>
                <w:color w:val="000000"/>
                <w:sz w:val="22"/>
                <w:szCs w:val="22"/>
              </w:rPr>
            </w:pPr>
            <w:r w:rsidRPr="00655D0C">
              <w:rPr>
                <w:color w:val="000000"/>
                <w:sz w:val="22"/>
                <w:szCs w:val="22"/>
              </w:rPr>
              <w:t>0.01 (-0.14, 0.15)</w:t>
            </w:r>
          </w:p>
        </w:tc>
        <w:tc>
          <w:tcPr>
            <w:tcW w:w="1023" w:type="dxa"/>
            <w:tcBorders>
              <w:top w:val="nil"/>
              <w:left w:val="nil"/>
              <w:bottom w:val="nil"/>
              <w:right w:val="nil"/>
            </w:tcBorders>
            <w:shd w:val="clear" w:color="auto" w:fill="auto"/>
            <w:noWrap/>
            <w:vAlign w:val="bottom"/>
            <w:hideMark/>
          </w:tcPr>
          <w:p w14:paraId="688E646C" w14:textId="77777777" w:rsidR="00E3617A" w:rsidRPr="00655D0C" w:rsidRDefault="00E3617A">
            <w:pPr>
              <w:jc w:val="right"/>
              <w:rPr>
                <w:color w:val="000000"/>
                <w:sz w:val="22"/>
                <w:szCs w:val="22"/>
              </w:rPr>
            </w:pPr>
            <w:r w:rsidRPr="00655D0C">
              <w:rPr>
                <w:color w:val="000000"/>
                <w:sz w:val="22"/>
                <w:szCs w:val="22"/>
              </w:rPr>
              <w:t>0.9041</w:t>
            </w:r>
          </w:p>
        </w:tc>
        <w:tc>
          <w:tcPr>
            <w:tcW w:w="1857" w:type="dxa"/>
            <w:tcBorders>
              <w:top w:val="nil"/>
              <w:left w:val="nil"/>
              <w:bottom w:val="nil"/>
              <w:right w:val="nil"/>
            </w:tcBorders>
            <w:shd w:val="clear" w:color="auto" w:fill="auto"/>
            <w:noWrap/>
            <w:vAlign w:val="bottom"/>
            <w:hideMark/>
          </w:tcPr>
          <w:p w14:paraId="39AF7101" w14:textId="77777777" w:rsidR="00E3617A" w:rsidRPr="00655D0C" w:rsidRDefault="00E3617A">
            <w:pPr>
              <w:rPr>
                <w:color w:val="000000"/>
                <w:sz w:val="22"/>
                <w:szCs w:val="22"/>
              </w:rPr>
            </w:pPr>
            <w:r w:rsidRPr="00655D0C">
              <w:rPr>
                <w:color w:val="000000"/>
                <w:sz w:val="22"/>
                <w:szCs w:val="22"/>
              </w:rPr>
              <w:t>0 (-0.14, 0.15)</w:t>
            </w:r>
          </w:p>
        </w:tc>
        <w:tc>
          <w:tcPr>
            <w:tcW w:w="990" w:type="dxa"/>
            <w:tcBorders>
              <w:top w:val="nil"/>
              <w:left w:val="nil"/>
              <w:bottom w:val="nil"/>
              <w:right w:val="nil"/>
            </w:tcBorders>
            <w:shd w:val="clear" w:color="auto" w:fill="auto"/>
            <w:noWrap/>
            <w:vAlign w:val="bottom"/>
            <w:hideMark/>
          </w:tcPr>
          <w:p w14:paraId="1A8F112D" w14:textId="77777777" w:rsidR="00E3617A" w:rsidRPr="00655D0C" w:rsidRDefault="00E3617A">
            <w:pPr>
              <w:jc w:val="right"/>
              <w:rPr>
                <w:color w:val="000000"/>
                <w:sz w:val="22"/>
                <w:szCs w:val="22"/>
              </w:rPr>
            </w:pPr>
            <w:r w:rsidRPr="00655D0C">
              <w:rPr>
                <w:color w:val="000000"/>
                <w:sz w:val="22"/>
                <w:szCs w:val="22"/>
              </w:rPr>
              <w:t>0.9661</w:t>
            </w:r>
          </w:p>
        </w:tc>
      </w:tr>
      <w:tr w:rsidR="00E3617A" w:rsidRPr="00655D0C" w14:paraId="56F23F2B"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7F453AE7" w14:textId="77777777" w:rsidR="00E3617A" w:rsidRPr="00655D0C" w:rsidRDefault="00E3617A">
            <w:pPr>
              <w:rPr>
                <w:color w:val="000000"/>
                <w:sz w:val="22"/>
                <w:szCs w:val="22"/>
              </w:rPr>
            </w:pPr>
            <w:r w:rsidRPr="00655D0C">
              <w:rPr>
                <w:color w:val="000000"/>
                <w:sz w:val="22"/>
                <w:szCs w:val="22"/>
              </w:rPr>
              <w:t>HMDB0000714</w:t>
            </w:r>
          </w:p>
        </w:tc>
        <w:tc>
          <w:tcPr>
            <w:tcW w:w="2581" w:type="dxa"/>
            <w:tcBorders>
              <w:top w:val="nil"/>
              <w:left w:val="nil"/>
              <w:bottom w:val="nil"/>
              <w:right w:val="nil"/>
            </w:tcBorders>
            <w:shd w:val="clear" w:color="auto" w:fill="auto"/>
            <w:noWrap/>
            <w:vAlign w:val="bottom"/>
            <w:hideMark/>
          </w:tcPr>
          <w:p w14:paraId="1DF1B85D" w14:textId="77777777" w:rsidR="00E3617A" w:rsidRPr="00655D0C" w:rsidRDefault="00E3617A">
            <w:pPr>
              <w:rPr>
                <w:color w:val="000000"/>
                <w:sz w:val="22"/>
                <w:szCs w:val="22"/>
              </w:rPr>
            </w:pPr>
            <w:r w:rsidRPr="00655D0C">
              <w:rPr>
                <w:color w:val="000000"/>
                <w:sz w:val="22"/>
                <w:szCs w:val="22"/>
              </w:rPr>
              <w:t>hippurate</w:t>
            </w:r>
          </w:p>
        </w:tc>
        <w:tc>
          <w:tcPr>
            <w:tcW w:w="3449" w:type="dxa"/>
            <w:tcBorders>
              <w:top w:val="nil"/>
              <w:left w:val="nil"/>
              <w:bottom w:val="nil"/>
              <w:right w:val="nil"/>
            </w:tcBorders>
            <w:shd w:val="clear" w:color="auto" w:fill="auto"/>
            <w:noWrap/>
            <w:vAlign w:val="bottom"/>
            <w:hideMark/>
          </w:tcPr>
          <w:p w14:paraId="5D3A98C8" w14:textId="77777777" w:rsidR="00E3617A" w:rsidRPr="00655D0C" w:rsidRDefault="00E3617A">
            <w:pPr>
              <w:rPr>
                <w:color w:val="000000"/>
                <w:sz w:val="22"/>
                <w:szCs w:val="22"/>
              </w:rPr>
            </w:pPr>
            <w:r w:rsidRPr="00655D0C">
              <w:rPr>
                <w:color w:val="000000"/>
                <w:sz w:val="22"/>
                <w:szCs w:val="22"/>
              </w:rPr>
              <w:t>Benzene and substituted derivatives</w:t>
            </w:r>
          </w:p>
        </w:tc>
        <w:tc>
          <w:tcPr>
            <w:tcW w:w="1890" w:type="dxa"/>
            <w:tcBorders>
              <w:top w:val="nil"/>
              <w:left w:val="nil"/>
              <w:bottom w:val="nil"/>
              <w:right w:val="nil"/>
            </w:tcBorders>
            <w:shd w:val="clear" w:color="auto" w:fill="auto"/>
            <w:noWrap/>
            <w:vAlign w:val="bottom"/>
            <w:hideMark/>
          </w:tcPr>
          <w:p w14:paraId="2C04180F" w14:textId="77777777" w:rsidR="00E3617A" w:rsidRPr="00655D0C" w:rsidRDefault="00E3617A">
            <w:pPr>
              <w:rPr>
                <w:color w:val="000000"/>
                <w:sz w:val="22"/>
                <w:szCs w:val="22"/>
              </w:rPr>
            </w:pPr>
            <w:r w:rsidRPr="00655D0C">
              <w:rPr>
                <w:color w:val="000000"/>
                <w:sz w:val="22"/>
                <w:szCs w:val="22"/>
              </w:rPr>
              <w:t>-0.06 (-0.24, 0.12)</w:t>
            </w:r>
          </w:p>
        </w:tc>
        <w:tc>
          <w:tcPr>
            <w:tcW w:w="1023" w:type="dxa"/>
            <w:tcBorders>
              <w:top w:val="nil"/>
              <w:left w:val="nil"/>
              <w:bottom w:val="nil"/>
              <w:right w:val="nil"/>
            </w:tcBorders>
            <w:shd w:val="clear" w:color="auto" w:fill="auto"/>
            <w:noWrap/>
            <w:vAlign w:val="bottom"/>
            <w:hideMark/>
          </w:tcPr>
          <w:p w14:paraId="341BC467" w14:textId="77777777" w:rsidR="00E3617A" w:rsidRPr="00655D0C" w:rsidRDefault="00E3617A">
            <w:pPr>
              <w:jc w:val="right"/>
              <w:rPr>
                <w:color w:val="000000"/>
                <w:sz w:val="22"/>
                <w:szCs w:val="22"/>
              </w:rPr>
            </w:pPr>
            <w:r w:rsidRPr="00655D0C">
              <w:rPr>
                <w:color w:val="000000"/>
                <w:sz w:val="22"/>
                <w:szCs w:val="22"/>
              </w:rPr>
              <w:t>0.5171</w:t>
            </w:r>
          </w:p>
        </w:tc>
        <w:tc>
          <w:tcPr>
            <w:tcW w:w="1857" w:type="dxa"/>
            <w:tcBorders>
              <w:top w:val="nil"/>
              <w:left w:val="nil"/>
              <w:bottom w:val="nil"/>
              <w:right w:val="nil"/>
            </w:tcBorders>
            <w:shd w:val="clear" w:color="auto" w:fill="auto"/>
            <w:noWrap/>
            <w:vAlign w:val="bottom"/>
            <w:hideMark/>
          </w:tcPr>
          <w:p w14:paraId="284A6BCD" w14:textId="77777777" w:rsidR="00E3617A" w:rsidRPr="00655D0C" w:rsidRDefault="00E3617A">
            <w:pPr>
              <w:rPr>
                <w:color w:val="000000"/>
                <w:sz w:val="22"/>
                <w:szCs w:val="22"/>
              </w:rPr>
            </w:pPr>
            <w:r w:rsidRPr="00655D0C">
              <w:rPr>
                <w:color w:val="000000"/>
                <w:sz w:val="22"/>
                <w:szCs w:val="22"/>
              </w:rPr>
              <w:t>-0.06 (-0.24, 0.12)</w:t>
            </w:r>
          </w:p>
        </w:tc>
        <w:tc>
          <w:tcPr>
            <w:tcW w:w="990" w:type="dxa"/>
            <w:tcBorders>
              <w:top w:val="nil"/>
              <w:left w:val="nil"/>
              <w:bottom w:val="nil"/>
              <w:right w:val="nil"/>
            </w:tcBorders>
            <w:shd w:val="clear" w:color="auto" w:fill="auto"/>
            <w:noWrap/>
            <w:vAlign w:val="bottom"/>
            <w:hideMark/>
          </w:tcPr>
          <w:p w14:paraId="4A165CC8" w14:textId="77777777" w:rsidR="00E3617A" w:rsidRPr="00655D0C" w:rsidRDefault="00E3617A">
            <w:pPr>
              <w:jc w:val="right"/>
              <w:rPr>
                <w:color w:val="000000"/>
                <w:sz w:val="22"/>
                <w:szCs w:val="22"/>
              </w:rPr>
            </w:pPr>
            <w:r w:rsidRPr="00655D0C">
              <w:rPr>
                <w:color w:val="000000"/>
                <w:sz w:val="22"/>
                <w:szCs w:val="22"/>
              </w:rPr>
              <w:t>0.5283</w:t>
            </w:r>
          </w:p>
        </w:tc>
      </w:tr>
      <w:tr w:rsidR="00E3617A" w:rsidRPr="00655D0C" w14:paraId="7E2B25D7"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266E3EA6" w14:textId="77777777" w:rsidR="00E3617A" w:rsidRPr="00655D0C" w:rsidRDefault="00E3617A">
            <w:pPr>
              <w:rPr>
                <w:color w:val="000000"/>
                <w:sz w:val="22"/>
                <w:szCs w:val="22"/>
              </w:rPr>
            </w:pPr>
            <w:r w:rsidRPr="00655D0C">
              <w:rPr>
                <w:color w:val="000000"/>
                <w:sz w:val="22"/>
                <w:szCs w:val="22"/>
              </w:rPr>
              <w:t>HMDB0000767</w:t>
            </w:r>
          </w:p>
        </w:tc>
        <w:tc>
          <w:tcPr>
            <w:tcW w:w="2581" w:type="dxa"/>
            <w:tcBorders>
              <w:top w:val="nil"/>
              <w:left w:val="nil"/>
              <w:bottom w:val="nil"/>
              <w:right w:val="nil"/>
            </w:tcBorders>
            <w:shd w:val="clear" w:color="auto" w:fill="auto"/>
            <w:noWrap/>
            <w:vAlign w:val="bottom"/>
            <w:hideMark/>
          </w:tcPr>
          <w:p w14:paraId="6E661A9A" w14:textId="77777777" w:rsidR="00E3617A" w:rsidRPr="00655D0C" w:rsidRDefault="00E3617A">
            <w:pPr>
              <w:rPr>
                <w:color w:val="000000"/>
                <w:sz w:val="22"/>
                <w:szCs w:val="22"/>
              </w:rPr>
            </w:pPr>
            <w:r w:rsidRPr="00655D0C">
              <w:rPr>
                <w:color w:val="000000"/>
                <w:sz w:val="22"/>
                <w:szCs w:val="22"/>
              </w:rPr>
              <w:t>pseudouridine</w:t>
            </w:r>
          </w:p>
        </w:tc>
        <w:tc>
          <w:tcPr>
            <w:tcW w:w="3449" w:type="dxa"/>
            <w:tcBorders>
              <w:top w:val="nil"/>
              <w:left w:val="nil"/>
              <w:bottom w:val="nil"/>
              <w:right w:val="nil"/>
            </w:tcBorders>
            <w:shd w:val="clear" w:color="auto" w:fill="auto"/>
            <w:noWrap/>
            <w:vAlign w:val="bottom"/>
            <w:hideMark/>
          </w:tcPr>
          <w:p w14:paraId="5E177DE7" w14:textId="77777777" w:rsidR="00E3617A" w:rsidRPr="00655D0C" w:rsidRDefault="00E3617A">
            <w:pPr>
              <w:rPr>
                <w:color w:val="000000"/>
                <w:sz w:val="22"/>
                <w:szCs w:val="22"/>
              </w:rPr>
            </w:pPr>
            <w:r w:rsidRPr="00655D0C">
              <w:rPr>
                <w:color w:val="000000"/>
                <w:sz w:val="22"/>
                <w:szCs w:val="22"/>
              </w:rPr>
              <w:t>Nucleoside and nucleotide analogues</w:t>
            </w:r>
          </w:p>
        </w:tc>
        <w:tc>
          <w:tcPr>
            <w:tcW w:w="1890" w:type="dxa"/>
            <w:tcBorders>
              <w:top w:val="nil"/>
              <w:left w:val="nil"/>
              <w:bottom w:val="nil"/>
              <w:right w:val="nil"/>
            </w:tcBorders>
            <w:shd w:val="clear" w:color="auto" w:fill="auto"/>
            <w:noWrap/>
            <w:vAlign w:val="bottom"/>
            <w:hideMark/>
          </w:tcPr>
          <w:p w14:paraId="4645FFC7" w14:textId="77777777" w:rsidR="00E3617A" w:rsidRPr="00655D0C" w:rsidRDefault="00E3617A">
            <w:pPr>
              <w:rPr>
                <w:color w:val="000000"/>
                <w:sz w:val="22"/>
                <w:szCs w:val="22"/>
              </w:rPr>
            </w:pPr>
            <w:r w:rsidRPr="00655D0C">
              <w:rPr>
                <w:color w:val="000000"/>
                <w:sz w:val="22"/>
                <w:szCs w:val="22"/>
              </w:rPr>
              <w:t>0.03 (-0.11, 0.16)</w:t>
            </w:r>
          </w:p>
        </w:tc>
        <w:tc>
          <w:tcPr>
            <w:tcW w:w="1023" w:type="dxa"/>
            <w:tcBorders>
              <w:top w:val="nil"/>
              <w:left w:val="nil"/>
              <w:bottom w:val="nil"/>
              <w:right w:val="nil"/>
            </w:tcBorders>
            <w:shd w:val="clear" w:color="auto" w:fill="auto"/>
            <w:noWrap/>
            <w:vAlign w:val="bottom"/>
            <w:hideMark/>
          </w:tcPr>
          <w:p w14:paraId="06724E9D" w14:textId="77777777" w:rsidR="00E3617A" w:rsidRPr="00655D0C" w:rsidRDefault="00E3617A">
            <w:pPr>
              <w:jc w:val="right"/>
              <w:rPr>
                <w:color w:val="000000"/>
                <w:sz w:val="22"/>
                <w:szCs w:val="22"/>
              </w:rPr>
            </w:pPr>
            <w:r w:rsidRPr="00655D0C">
              <w:rPr>
                <w:color w:val="000000"/>
                <w:sz w:val="22"/>
                <w:szCs w:val="22"/>
              </w:rPr>
              <w:t>0.6929</w:t>
            </w:r>
          </w:p>
        </w:tc>
        <w:tc>
          <w:tcPr>
            <w:tcW w:w="1857" w:type="dxa"/>
            <w:tcBorders>
              <w:top w:val="nil"/>
              <w:left w:val="nil"/>
              <w:bottom w:val="nil"/>
              <w:right w:val="nil"/>
            </w:tcBorders>
            <w:shd w:val="clear" w:color="auto" w:fill="auto"/>
            <w:noWrap/>
            <w:vAlign w:val="bottom"/>
            <w:hideMark/>
          </w:tcPr>
          <w:p w14:paraId="6A3E7DED" w14:textId="77777777" w:rsidR="00E3617A" w:rsidRPr="00655D0C" w:rsidRDefault="00E3617A">
            <w:pPr>
              <w:rPr>
                <w:color w:val="000000"/>
                <w:sz w:val="22"/>
                <w:szCs w:val="22"/>
              </w:rPr>
            </w:pPr>
            <w:r w:rsidRPr="00655D0C">
              <w:rPr>
                <w:color w:val="000000"/>
                <w:sz w:val="22"/>
                <w:szCs w:val="22"/>
              </w:rPr>
              <w:t>0 (-0.14, 0.13)</w:t>
            </w:r>
          </w:p>
        </w:tc>
        <w:tc>
          <w:tcPr>
            <w:tcW w:w="990" w:type="dxa"/>
            <w:tcBorders>
              <w:top w:val="nil"/>
              <w:left w:val="nil"/>
              <w:bottom w:val="nil"/>
              <w:right w:val="nil"/>
            </w:tcBorders>
            <w:shd w:val="clear" w:color="auto" w:fill="auto"/>
            <w:noWrap/>
            <w:vAlign w:val="bottom"/>
            <w:hideMark/>
          </w:tcPr>
          <w:p w14:paraId="7A71E355" w14:textId="77777777" w:rsidR="00E3617A" w:rsidRPr="00655D0C" w:rsidRDefault="00E3617A">
            <w:pPr>
              <w:jc w:val="right"/>
              <w:rPr>
                <w:color w:val="000000"/>
                <w:sz w:val="22"/>
                <w:szCs w:val="22"/>
              </w:rPr>
            </w:pPr>
            <w:r w:rsidRPr="00655D0C">
              <w:rPr>
                <w:color w:val="000000"/>
                <w:sz w:val="22"/>
                <w:szCs w:val="22"/>
              </w:rPr>
              <w:t>0.9435</w:t>
            </w:r>
          </w:p>
        </w:tc>
      </w:tr>
      <w:tr w:rsidR="00E3617A" w:rsidRPr="00655D0C" w14:paraId="15F36D54"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5857B3F2" w14:textId="77777777" w:rsidR="00E3617A" w:rsidRPr="00655D0C" w:rsidRDefault="00E3617A">
            <w:pPr>
              <w:rPr>
                <w:color w:val="000000"/>
                <w:sz w:val="22"/>
                <w:szCs w:val="22"/>
              </w:rPr>
            </w:pPr>
            <w:r w:rsidRPr="00655D0C">
              <w:rPr>
                <w:color w:val="000000"/>
                <w:sz w:val="22"/>
                <w:szCs w:val="22"/>
              </w:rPr>
              <w:t>HMDB0000929</w:t>
            </w:r>
          </w:p>
        </w:tc>
        <w:tc>
          <w:tcPr>
            <w:tcW w:w="2581" w:type="dxa"/>
            <w:tcBorders>
              <w:top w:val="nil"/>
              <w:left w:val="nil"/>
              <w:bottom w:val="nil"/>
              <w:right w:val="nil"/>
            </w:tcBorders>
            <w:shd w:val="clear" w:color="auto" w:fill="auto"/>
            <w:noWrap/>
            <w:vAlign w:val="bottom"/>
            <w:hideMark/>
          </w:tcPr>
          <w:p w14:paraId="379F3B15" w14:textId="77777777" w:rsidR="00E3617A" w:rsidRPr="00655D0C" w:rsidRDefault="00E3617A">
            <w:pPr>
              <w:rPr>
                <w:color w:val="000000"/>
                <w:sz w:val="22"/>
                <w:szCs w:val="22"/>
              </w:rPr>
            </w:pPr>
            <w:r w:rsidRPr="00655D0C">
              <w:rPr>
                <w:color w:val="000000"/>
                <w:sz w:val="22"/>
                <w:szCs w:val="22"/>
              </w:rPr>
              <w:t>tryptophan</w:t>
            </w:r>
          </w:p>
        </w:tc>
        <w:tc>
          <w:tcPr>
            <w:tcW w:w="3449" w:type="dxa"/>
            <w:tcBorders>
              <w:top w:val="nil"/>
              <w:left w:val="nil"/>
              <w:bottom w:val="nil"/>
              <w:right w:val="nil"/>
            </w:tcBorders>
            <w:shd w:val="clear" w:color="auto" w:fill="auto"/>
            <w:noWrap/>
            <w:vAlign w:val="bottom"/>
            <w:hideMark/>
          </w:tcPr>
          <w:p w14:paraId="72AA6B3E" w14:textId="77777777" w:rsidR="00E3617A" w:rsidRPr="00655D0C" w:rsidRDefault="00E3617A">
            <w:pPr>
              <w:rPr>
                <w:color w:val="000000"/>
                <w:sz w:val="22"/>
                <w:szCs w:val="22"/>
              </w:rPr>
            </w:pPr>
            <w:r w:rsidRPr="00655D0C">
              <w:rPr>
                <w:color w:val="000000"/>
                <w:sz w:val="22"/>
                <w:szCs w:val="22"/>
              </w:rPr>
              <w:t>Indoles and derivatives</w:t>
            </w:r>
          </w:p>
        </w:tc>
        <w:tc>
          <w:tcPr>
            <w:tcW w:w="1890" w:type="dxa"/>
            <w:tcBorders>
              <w:top w:val="nil"/>
              <w:left w:val="nil"/>
              <w:bottom w:val="nil"/>
              <w:right w:val="nil"/>
            </w:tcBorders>
            <w:shd w:val="clear" w:color="auto" w:fill="auto"/>
            <w:noWrap/>
            <w:vAlign w:val="bottom"/>
            <w:hideMark/>
          </w:tcPr>
          <w:p w14:paraId="0EE128D4" w14:textId="77777777" w:rsidR="00E3617A" w:rsidRPr="00655D0C" w:rsidRDefault="00E3617A">
            <w:pPr>
              <w:rPr>
                <w:color w:val="000000"/>
                <w:sz w:val="22"/>
                <w:szCs w:val="22"/>
              </w:rPr>
            </w:pPr>
            <w:r w:rsidRPr="00655D0C">
              <w:rPr>
                <w:color w:val="000000"/>
                <w:sz w:val="22"/>
                <w:szCs w:val="22"/>
              </w:rPr>
              <w:t>-0.21 (-0.6, 0.18)</w:t>
            </w:r>
          </w:p>
        </w:tc>
        <w:tc>
          <w:tcPr>
            <w:tcW w:w="1023" w:type="dxa"/>
            <w:tcBorders>
              <w:top w:val="nil"/>
              <w:left w:val="nil"/>
              <w:bottom w:val="nil"/>
              <w:right w:val="nil"/>
            </w:tcBorders>
            <w:shd w:val="clear" w:color="auto" w:fill="auto"/>
            <w:noWrap/>
            <w:vAlign w:val="bottom"/>
            <w:hideMark/>
          </w:tcPr>
          <w:p w14:paraId="6EE817DE" w14:textId="77777777" w:rsidR="00E3617A" w:rsidRPr="00655D0C" w:rsidRDefault="00E3617A">
            <w:pPr>
              <w:jc w:val="right"/>
              <w:rPr>
                <w:color w:val="000000"/>
                <w:sz w:val="22"/>
                <w:szCs w:val="22"/>
              </w:rPr>
            </w:pPr>
            <w:r w:rsidRPr="00655D0C">
              <w:rPr>
                <w:color w:val="000000"/>
                <w:sz w:val="22"/>
                <w:szCs w:val="22"/>
              </w:rPr>
              <w:t>0.2838</w:t>
            </w:r>
          </w:p>
        </w:tc>
        <w:tc>
          <w:tcPr>
            <w:tcW w:w="1857" w:type="dxa"/>
            <w:tcBorders>
              <w:top w:val="nil"/>
              <w:left w:val="nil"/>
              <w:bottom w:val="nil"/>
              <w:right w:val="nil"/>
            </w:tcBorders>
            <w:shd w:val="clear" w:color="auto" w:fill="auto"/>
            <w:noWrap/>
            <w:vAlign w:val="bottom"/>
            <w:hideMark/>
          </w:tcPr>
          <w:p w14:paraId="58E88B18" w14:textId="77777777" w:rsidR="00E3617A" w:rsidRPr="00655D0C" w:rsidRDefault="00E3617A">
            <w:pPr>
              <w:rPr>
                <w:color w:val="000000"/>
                <w:sz w:val="22"/>
                <w:szCs w:val="22"/>
              </w:rPr>
            </w:pPr>
            <w:r w:rsidRPr="00655D0C">
              <w:rPr>
                <w:color w:val="000000"/>
                <w:sz w:val="22"/>
                <w:szCs w:val="22"/>
              </w:rPr>
              <w:t>-0.23 (-0.65, 0.18)</w:t>
            </w:r>
          </w:p>
        </w:tc>
        <w:tc>
          <w:tcPr>
            <w:tcW w:w="990" w:type="dxa"/>
            <w:tcBorders>
              <w:top w:val="nil"/>
              <w:left w:val="nil"/>
              <w:bottom w:val="nil"/>
              <w:right w:val="nil"/>
            </w:tcBorders>
            <w:shd w:val="clear" w:color="auto" w:fill="auto"/>
            <w:noWrap/>
            <w:vAlign w:val="bottom"/>
            <w:hideMark/>
          </w:tcPr>
          <w:p w14:paraId="6C2D03B0" w14:textId="77777777" w:rsidR="00E3617A" w:rsidRPr="00655D0C" w:rsidRDefault="00E3617A">
            <w:pPr>
              <w:jc w:val="right"/>
              <w:rPr>
                <w:color w:val="000000"/>
                <w:sz w:val="22"/>
                <w:szCs w:val="22"/>
              </w:rPr>
            </w:pPr>
            <w:r w:rsidRPr="00655D0C">
              <w:rPr>
                <w:color w:val="000000"/>
                <w:sz w:val="22"/>
                <w:szCs w:val="22"/>
              </w:rPr>
              <w:t>0.2684</w:t>
            </w:r>
          </w:p>
        </w:tc>
      </w:tr>
      <w:tr w:rsidR="00E3617A" w:rsidRPr="00655D0C" w14:paraId="7F4A51EA"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36B5E2B1" w14:textId="77777777" w:rsidR="00E3617A" w:rsidRPr="00655D0C" w:rsidRDefault="00E3617A">
            <w:pPr>
              <w:rPr>
                <w:color w:val="000000"/>
                <w:sz w:val="22"/>
                <w:szCs w:val="22"/>
              </w:rPr>
            </w:pPr>
            <w:r w:rsidRPr="00655D0C">
              <w:rPr>
                <w:color w:val="000000"/>
                <w:sz w:val="22"/>
                <w:szCs w:val="22"/>
              </w:rPr>
              <w:t>HMDB0001008</w:t>
            </w:r>
          </w:p>
        </w:tc>
        <w:tc>
          <w:tcPr>
            <w:tcW w:w="2581" w:type="dxa"/>
            <w:tcBorders>
              <w:top w:val="nil"/>
              <w:left w:val="nil"/>
              <w:bottom w:val="nil"/>
              <w:right w:val="nil"/>
            </w:tcBorders>
            <w:shd w:val="clear" w:color="auto" w:fill="auto"/>
            <w:noWrap/>
            <w:vAlign w:val="bottom"/>
            <w:hideMark/>
          </w:tcPr>
          <w:p w14:paraId="7AC67C76" w14:textId="77777777" w:rsidR="00E3617A" w:rsidRPr="00655D0C" w:rsidRDefault="00E3617A">
            <w:pPr>
              <w:rPr>
                <w:color w:val="000000"/>
                <w:sz w:val="22"/>
                <w:szCs w:val="22"/>
              </w:rPr>
            </w:pPr>
            <w:r w:rsidRPr="00655D0C">
              <w:rPr>
                <w:color w:val="000000"/>
                <w:sz w:val="22"/>
                <w:szCs w:val="22"/>
              </w:rPr>
              <w:t>biliverdin</w:t>
            </w:r>
          </w:p>
        </w:tc>
        <w:tc>
          <w:tcPr>
            <w:tcW w:w="3449" w:type="dxa"/>
            <w:tcBorders>
              <w:top w:val="nil"/>
              <w:left w:val="nil"/>
              <w:bottom w:val="nil"/>
              <w:right w:val="nil"/>
            </w:tcBorders>
            <w:shd w:val="clear" w:color="auto" w:fill="auto"/>
            <w:noWrap/>
            <w:vAlign w:val="bottom"/>
            <w:hideMark/>
          </w:tcPr>
          <w:p w14:paraId="2BA1A4BE" w14:textId="77777777" w:rsidR="00E3617A" w:rsidRPr="00655D0C" w:rsidRDefault="00E3617A">
            <w:pPr>
              <w:rPr>
                <w:color w:val="000000"/>
                <w:sz w:val="22"/>
                <w:szCs w:val="22"/>
              </w:rPr>
            </w:pPr>
            <w:r w:rsidRPr="00655D0C">
              <w:rPr>
                <w:color w:val="000000"/>
                <w:sz w:val="22"/>
                <w:szCs w:val="22"/>
              </w:rPr>
              <w:t>Tetrapyrroles and derivatives</w:t>
            </w:r>
          </w:p>
        </w:tc>
        <w:tc>
          <w:tcPr>
            <w:tcW w:w="1890" w:type="dxa"/>
            <w:tcBorders>
              <w:top w:val="nil"/>
              <w:left w:val="nil"/>
              <w:bottom w:val="nil"/>
              <w:right w:val="nil"/>
            </w:tcBorders>
            <w:shd w:val="clear" w:color="auto" w:fill="auto"/>
            <w:noWrap/>
            <w:vAlign w:val="bottom"/>
            <w:hideMark/>
          </w:tcPr>
          <w:p w14:paraId="7339D9D2" w14:textId="77777777" w:rsidR="00E3617A" w:rsidRPr="00655D0C" w:rsidRDefault="00E3617A">
            <w:pPr>
              <w:rPr>
                <w:color w:val="000000"/>
                <w:sz w:val="22"/>
                <w:szCs w:val="22"/>
              </w:rPr>
            </w:pPr>
            <w:r w:rsidRPr="00655D0C">
              <w:rPr>
                <w:color w:val="000000"/>
                <w:sz w:val="22"/>
                <w:szCs w:val="22"/>
              </w:rPr>
              <w:t>0.07 (-0.07, 0.2)</w:t>
            </w:r>
          </w:p>
        </w:tc>
        <w:tc>
          <w:tcPr>
            <w:tcW w:w="1023" w:type="dxa"/>
            <w:tcBorders>
              <w:top w:val="nil"/>
              <w:left w:val="nil"/>
              <w:bottom w:val="nil"/>
              <w:right w:val="nil"/>
            </w:tcBorders>
            <w:shd w:val="clear" w:color="auto" w:fill="auto"/>
            <w:noWrap/>
            <w:vAlign w:val="bottom"/>
            <w:hideMark/>
          </w:tcPr>
          <w:p w14:paraId="0D665477" w14:textId="77777777" w:rsidR="00E3617A" w:rsidRPr="00655D0C" w:rsidRDefault="00E3617A">
            <w:pPr>
              <w:jc w:val="right"/>
              <w:rPr>
                <w:color w:val="000000"/>
                <w:sz w:val="22"/>
                <w:szCs w:val="22"/>
              </w:rPr>
            </w:pPr>
            <w:r w:rsidRPr="00655D0C">
              <w:rPr>
                <w:color w:val="000000"/>
                <w:sz w:val="22"/>
                <w:szCs w:val="22"/>
              </w:rPr>
              <w:t>0.3180</w:t>
            </w:r>
          </w:p>
        </w:tc>
        <w:tc>
          <w:tcPr>
            <w:tcW w:w="1857" w:type="dxa"/>
            <w:tcBorders>
              <w:top w:val="nil"/>
              <w:left w:val="nil"/>
              <w:bottom w:val="nil"/>
              <w:right w:val="nil"/>
            </w:tcBorders>
            <w:shd w:val="clear" w:color="auto" w:fill="auto"/>
            <w:noWrap/>
            <w:vAlign w:val="bottom"/>
            <w:hideMark/>
          </w:tcPr>
          <w:p w14:paraId="29C3006B" w14:textId="77777777" w:rsidR="00E3617A" w:rsidRPr="00655D0C" w:rsidRDefault="00E3617A">
            <w:pPr>
              <w:rPr>
                <w:color w:val="000000"/>
                <w:sz w:val="22"/>
                <w:szCs w:val="22"/>
              </w:rPr>
            </w:pPr>
            <w:r w:rsidRPr="00655D0C">
              <w:rPr>
                <w:color w:val="000000"/>
                <w:sz w:val="22"/>
                <w:szCs w:val="22"/>
              </w:rPr>
              <w:t>0.08 (-0.06, 0.21)</w:t>
            </w:r>
          </w:p>
        </w:tc>
        <w:tc>
          <w:tcPr>
            <w:tcW w:w="990" w:type="dxa"/>
            <w:tcBorders>
              <w:top w:val="nil"/>
              <w:left w:val="nil"/>
              <w:bottom w:val="nil"/>
              <w:right w:val="nil"/>
            </w:tcBorders>
            <w:shd w:val="clear" w:color="auto" w:fill="auto"/>
            <w:noWrap/>
            <w:vAlign w:val="bottom"/>
            <w:hideMark/>
          </w:tcPr>
          <w:p w14:paraId="38F3E2A3" w14:textId="77777777" w:rsidR="00E3617A" w:rsidRPr="00655D0C" w:rsidRDefault="00E3617A">
            <w:pPr>
              <w:jc w:val="right"/>
              <w:rPr>
                <w:color w:val="000000"/>
                <w:sz w:val="22"/>
                <w:szCs w:val="22"/>
              </w:rPr>
            </w:pPr>
            <w:r w:rsidRPr="00655D0C">
              <w:rPr>
                <w:color w:val="000000"/>
                <w:sz w:val="22"/>
                <w:szCs w:val="22"/>
              </w:rPr>
              <w:t>0.2759</w:t>
            </w:r>
          </w:p>
        </w:tc>
      </w:tr>
      <w:tr w:rsidR="00E3617A" w:rsidRPr="00655D0C" w14:paraId="77929B58"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613581E1" w14:textId="77777777" w:rsidR="00E3617A" w:rsidRPr="00655D0C" w:rsidRDefault="00E3617A">
            <w:pPr>
              <w:rPr>
                <w:color w:val="000000"/>
                <w:sz w:val="22"/>
                <w:szCs w:val="22"/>
              </w:rPr>
            </w:pPr>
            <w:r w:rsidRPr="00655D0C">
              <w:rPr>
                <w:color w:val="000000"/>
                <w:sz w:val="22"/>
                <w:szCs w:val="22"/>
              </w:rPr>
              <w:t>HMDB0001046</w:t>
            </w:r>
          </w:p>
        </w:tc>
        <w:tc>
          <w:tcPr>
            <w:tcW w:w="2581" w:type="dxa"/>
            <w:tcBorders>
              <w:top w:val="nil"/>
              <w:left w:val="nil"/>
              <w:bottom w:val="nil"/>
              <w:right w:val="nil"/>
            </w:tcBorders>
            <w:shd w:val="clear" w:color="auto" w:fill="auto"/>
            <w:noWrap/>
            <w:vAlign w:val="bottom"/>
            <w:hideMark/>
          </w:tcPr>
          <w:p w14:paraId="5CC488F3" w14:textId="77777777" w:rsidR="00E3617A" w:rsidRPr="00655D0C" w:rsidRDefault="00E3617A">
            <w:pPr>
              <w:rPr>
                <w:color w:val="000000"/>
                <w:sz w:val="22"/>
                <w:szCs w:val="22"/>
              </w:rPr>
            </w:pPr>
            <w:r w:rsidRPr="00655D0C">
              <w:rPr>
                <w:color w:val="000000"/>
                <w:sz w:val="22"/>
                <w:szCs w:val="22"/>
              </w:rPr>
              <w:t>cotinine</w:t>
            </w:r>
          </w:p>
        </w:tc>
        <w:tc>
          <w:tcPr>
            <w:tcW w:w="3449" w:type="dxa"/>
            <w:tcBorders>
              <w:top w:val="nil"/>
              <w:left w:val="nil"/>
              <w:bottom w:val="nil"/>
              <w:right w:val="nil"/>
            </w:tcBorders>
            <w:shd w:val="clear" w:color="auto" w:fill="auto"/>
            <w:noWrap/>
            <w:vAlign w:val="bottom"/>
            <w:hideMark/>
          </w:tcPr>
          <w:p w14:paraId="7AC6C7E9" w14:textId="77777777" w:rsidR="00E3617A" w:rsidRPr="00655D0C" w:rsidRDefault="00E3617A">
            <w:pPr>
              <w:rPr>
                <w:color w:val="000000"/>
                <w:sz w:val="22"/>
                <w:szCs w:val="22"/>
              </w:rPr>
            </w:pPr>
            <w:r w:rsidRPr="00655D0C">
              <w:rPr>
                <w:color w:val="000000"/>
                <w:sz w:val="22"/>
                <w:szCs w:val="22"/>
              </w:rPr>
              <w:t>Pyridines and derivatives</w:t>
            </w:r>
          </w:p>
        </w:tc>
        <w:tc>
          <w:tcPr>
            <w:tcW w:w="1890" w:type="dxa"/>
            <w:tcBorders>
              <w:top w:val="nil"/>
              <w:left w:val="nil"/>
              <w:bottom w:val="nil"/>
              <w:right w:val="nil"/>
            </w:tcBorders>
            <w:shd w:val="clear" w:color="auto" w:fill="auto"/>
            <w:noWrap/>
            <w:vAlign w:val="bottom"/>
            <w:hideMark/>
          </w:tcPr>
          <w:p w14:paraId="36F03C97" w14:textId="77777777" w:rsidR="00E3617A" w:rsidRPr="00655D0C" w:rsidRDefault="00E3617A">
            <w:pPr>
              <w:rPr>
                <w:color w:val="000000"/>
                <w:sz w:val="22"/>
                <w:szCs w:val="22"/>
              </w:rPr>
            </w:pPr>
            <w:r w:rsidRPr="00655D0C">
              <w:rPr>
                <w:color w:val="000000"/>
                <w:sz w:val="22"/>
                <w:szCs w:val="22"/>
              </w:rPr>
              <w:t>0.07 (-0.12, 0.26)</w:t>
            </w:r>
          </w:p>
        </w:tc>
        <w:tc>
          <w:tcPr>
            <w:tcW w:w="1023" w:type="dxa"/>
            <w:tcBorders>
              <w:top w:val="nil"/>
              <w:left w:val="nil"/>
              <w:bottom w:val="nil"/>
              <w:right w:val="nil"/>
            </w:tcBorders>
            <w:shd w:val="clear" w:color="auto" w:fill="auto"/>
            <w:noWrap/>
            <w:vAlign w:val="bottom"/>
            <w:hideMark/>
          </w:tcPr>
          <w:p w14:paraId="39514BF1" w14:textId="77777777" w:rsidR="00E3617A" w:rsidRPr="00655D0C" w:rsidRDefault="00E3617A">
            <w:pPr>
              <w:jc w:val="right"/>
              <w:rPr>
                <w:color w:val="000000"/>
                <w:sz w:val="22"/>
                <w:szCs w:val="22"/>
              </w:rPr>
            </w:pPr>
            <w:r w:rsidRPr="00655D0C">
              <w:rPr>
                <w:color w:val="000000"/>
                <w:sz w:val="22"/>
                <w:szCs w:val="22"/>
              </w:rPr>
              <w:t>0.4890</w:t>
            </w:r>
          </w:p>
        </w:tc>
        <w:tc>
          <w:tcPr>
            <w:tcW w:w="1857" w:type="dxa"/>
            <w:tcBorders>
              <w:top w:val="nil"/>
              <w:left w:val="nil"/>
              <w:bottom w:val="nil"/>
              <w:right w:val="nil"/>
            </w:tcBorders>
            <w:shd w:val="clear" w:color="auto" w:fill="auto"/>
            <w:noWrap/>
            <w:vAlign w:val="bottom"/>
            <w:hideMark/>
          </w:tcPr>
          <w:p w14:paraId="7EDB2348" w14:textId="77777777" w:rsidR="00E3617A" w:rsidRPr="00655D0C" w:rsidRDefault="00E3617A">
            <w:pPr>
              <w:rPr>
                <w:color w:val="000000"/>
                <w:sz w:val="22"/>
                <w:szCs w:val="22"/>
              </w:rPr>
            </w:pPr>
            <w:r w:rsidRPr="00655D0C">
              <w:rPr>
                <w:color w:val="000000"/>
                <w:sz w:val="22"/>
                <w:szCs w:val="22"/>
              </w:rPr>
              <w:t>0.04 (-0.18, 0.26)</w:t>
            </w:r>
          </w:p>
        </w:tc>
        <w:tc>
          <w:tcPr>
            <w:tcW w:w="990" w:type="dxa"/>
            <w:tcBorders>
              <w:top w:val="nil"/>
              <w:left w:val="nil"/>
              <w:bottom w:val="nil"/>
              <w:right w:val="nil"/>
            </w:tcBorders>
            <w:shd w:val="clear" w:color="auto" w:fill="auto"/>
            <w:noWrap/>
            <w:vAlign w:val="bottom"/>
            <w:hideMark/>
          </w:tcPr>
          <w:p w14:paraId="37E56CFB" w14:textId="77777777" w:rsidR="00E3617A" w:rsidRPr="00655D0C" w:rsidRDefault="00E3617A">
            <w:pPr>
              <w:jc w:val="right"/>
              <w:rPr>
                <w:color w:val="000000"/>
                <w:sz w:val="22"/>
                <w:szCs w:val="22"/>
              </w:rPr>
            </w:pPr>
            <w:r w:rsidRPr="00655D0C">
              <w:rPr>
                <w:color w:val="000000"/>
                <w:sz w:val="22"/>
                <w:szCs w:val="22"/>
              </w:rPr>
              <w:t>0.7286</w:t>
            </w:r>
          </w:p>
        </w:tc>
      </w:tr>
      <w:tr w:rsidR="00E3617A" w:rsidRPr="00655D0C" w14:paraId="4CC4C315"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4E5E67B8" w14:textId="77777777" w:rsidR="00E3617A" w:rsidRPr="00655D0C" w:rsidRDefault="00E3617A">
            <w:pPr>
              <w:rPr>
                <w:color w:val="000000"/>
                <w:sz w:val="22"/>
                <w:szCs w:val="22"/>
              </w:rPr>
            </w:pPr>
            <w:r w:rsidRPr="00655D0C">
              <w:rPr>
                <w:color w:val="000000"/>
                <w:sz w:val="22"/>
                <w:szCs w:val="22"/>
              </w:rPr>
              <w:t>HMDB0001886</w:t>
            </w:r>
          </w:p>
        </w:tc>
        <w:tc>
          <w:tcPr>
            <w:tcW w:w="2581" w:type="dxa"/>
            <w:tcBorders>
              <w:top w:val="nil"/>
              <w:left w:val="nil"/>
              <w:bottom w:val="nil"/>
              <w:right w:val="nil"/>
            </w:tcBorders>
            <w:shd w:val="clear" w:color="auto" w:fill="auto"/>
            <w:noWrap/>
            <w:vAlign w:val="bottom"/>
            <w:hideMark/>
          </w:tcPr>
          <w:p w14:paraId="16BDD523" w14:textId="77777777" w:rsidR="00E3617A" w:rsidRPr="00655D0C" w:rsidRDefault="00E3617A">
            <w:pPr>
              <w:rPr>
                <w:color w:val="000000"/>
                <w:sz w:val="22"/>
                <w:szCs w:val="22"/>
              </w:rPr>
            </w:pPr>
            <w:r w:rsidRPr="00655D0C">
              <w:rPr>
                <w:color w:val="000000"/>
                <w:sz w:val="22"/>
                <w:szCs w:val="22"/>
              </w:rPr>
              <w:t>3-methylxanthine</w:t>
            </w:r>
          </w:p>
        </w:tc>
        <w:tc>
          <w:tcPr>
            <w:tcW w:w="3449" w:type="dxa"/>
            <w:tcBorders>
              <w:top w:val="nil"/>
              <w:left w:val="nil"/>
              <w:bottom w:val="nil"/>
              <w:right w:val="nil"/>
            </w:tcBorders>
            <w:shd w:val="clear" w:color="auto" w:fill="auto"/>
            <w:noWrap/>
            <w:vAlign w:val="bottom"/>
            <w:hideMark/>
          </w:tcPr>
          <w:p w14:paraId="0BA66AA6" w14:textId="77777777" w:rsidR="00E3617A" w:rsidRPr="00655D0C" w:rsidRDefault="00E3617A">
            <w:pPr>
              <w:rPr>
                <w:color w:val="000000"/>
                <w:sz w:val="22"/>
                <w:szCs w:val="22"/>
              </w:rPr>
            </w:pPr>
            <w:r w:rsidRPr="00655D0C">
              <w:rPr>
                <w:color w:val="000000"/>
                <w:sz w:val="22"/>
                <w:szCs w:val="22"/>
              </w:rPr>
              <w:t>Imidazopyrimidines</w:t>
            </w:r>
          </w:p>
        </w:tc>
        <w:tc>
          <w:tcPr>
            <w:tcW w:w="1890" w:type="dxa"/>
            <w:tcBorders>
              <w:top w:val="nil"/>
              <w:left w:val="nil"/>
              <w:bottom w:val="nil"/>
              <w:right w:val="nil"/>
            </w:tcBorders>
            <w:shd w:val="clear" w:color="auto" w:fill="auto"/>
            <w:noWrap/>
            <w:vAlign w:val="bottom"/>
            <w:hideMark/>
          </w:tcPr>
          <w:p w14:paraId="0A5607FF" w14:textId="77777777" w:rsidR="00E3617A" w:rsidRPr="00655D0C" w:rsidRDefault="00E3617A">
            <w:pPr>
              <w:rPr>
                <w:color w:val="000000"/>
                <w:sz w:val="22"/>
                <w:szCs w:val="22"/>
              </w:rPr>
            </w:pPr>
            <w:r w:rsidRPr="00655D0C">
              <w:rPr>
                <w:color w:val="000000"/>
                <w:sz w:val="22"/>
                <w:szCs w:val="22"/>
              </w:rPr>
              <w:t>0.01 (-0.14, 0.16)</w:t>
            </w:r>
          </w:p>
        </w:tc>
        <w:tc>
          <w:tcPr>
            <w:tcW w:w="1023" w:type="dxa"/>
            <w:tcBorders>
              <w:top w:val="nil"/>
              <w:left w:val="nil"/>
              <w:bottom w:val="nil"/>
              <w:right w:val="nil"/>
            </w:tcBorders>
            <w:shd w:val="clear" w:color="auto" w:fill="auto"/>
            <w:noWrap/>
            <w:vAlign w:val="bottom"/>
            <w:hideMark/>
          </w:tcPr>
          <w:p w14:paraId="217D8320" w14:textId="77777777" w:rsidR="00E3617A" w:rsidRPr="00655D0C" w:rsidRDefault="00E3617A">
            <w:pPr>
              <w:jc w:val="right"/>
              <w:rPr>
                <w:color w:val="000000"/>
                <w:sz w:val="22"/>
                <w:szCs w:val="22"/>
              </w:rPr>
            </w:pPr>
            <w:r w:rsidRPr="00655D0C">
              <w:rPr>
                <w:color w:val="000000"/>
                <w:sz w:val="22"/>
                <w:szCs w:val="22"/>
              </w:rPr>
              <w:t>0.9245</w:t>
            </w:r>
          </w:p>
        </w:tc>
        <w:tc>
          <w:tcPr>
            <w:tcW w:w="1857" w:type="dxa"/>
            <w:tcBorders>
              <w:top w:val="nil"/>
              <w:left w:val="nil"/>
              <w:bottom w:val="nil"/>
              <w:right w:val="nil"/>
            </w:tcBorders>
            <w:shd w:val="clear" w:color="auto" w:fill="auto"/>
            <w:noWrap/>
            <w:vAlign w:val="bottom"/>
            <w:hideMark/>
          </w:tcPr>
          <w:p w14:paraId="671C3305" w14:textId="77777777" w:rsidR="00E3617A" w:rsidRPr="00655D0C" w:rsidRDefault="00E3617A">
            <w:pPr>
              <w:rPr>
                <w:color w:val="000000"/>
                <w:sz w:val="22"/>
                <w:szCs w:val="22"/>
              </w:rPr>
            </w:pPr>
            <w:r w:rsidRPr="00655D0C">
              <w:rPr>
                <w:color w:val="000000"/>
                <w:sz w:val="22"/>
                <w:szCs w:val="22"/>
              </w:rPr>
              <w:t>0.02 (-0.14, 0.17)</w:t>
            </w:r>
          </w:p>
        </w:tc>
        <w:tc>
          <w:tcPr>
            <w:tcW w:w="990" w:type="dxa"/>
            <w:tcBorders>
              <w:top w:val="nil"/>
              <w:left w:val="nil"/>
              <w:bottom w:val="nil"/>
              <w:right w:val="nil"/>
            </w:tcBorders>
            <w:shd w:val="clear" w:color="auto" w:fill="auto"/>
            <w:noWrap/>
            <w:vAlign w:val="bottom"/>
            <w:hideMark/>
          </w:tcPr>
          <w:p w14:paraId="3FDE4333" w14:textId="77777777" w:rsidR="00E3617A" w:rsidRPr="00655D0C" w:rsidRDefault="00E3617A">
            <w:pPr>
              <w:jc w:val="right"/>
              <w:rPr>
                <w:color w:val="000000"/>
                <w:sz w:val="22"/>
                <w:szCs w:val="22"/>
              </w:rPr>
            </w:pPr>
            <w:r w:rsidRPr="00655D0C">
              <w:rPr>
                <w:color w:val="000000"/>
                <w:sz w:val="22"/>
                <w:szCs w:val="22"/>
              </w:rPr>
              <w:t>0.8326</w:t>
            </w:r>
          </w:p>
        </w:tc>
      </w:tr>
      <w:tr w:rsidR="00E3617A" w:rsidRPr="00655D0C" w14:paraId="20FF3DE0"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337CE860" w14:textId="77777777" w:rsidR="00E3617A" w:rsidRPr="00655D0C" w:rsidRDefault="00E3617A">
            <w:pPr>
              <w:rPr>
                <w:color w:val="000000"/>
                <w:sz w:val="22"/>
                <w:szCs w:val="22"/>
              </w:rPr>
            </w:pPr>
            <w:r w:rsidRPr="00655D0C">
              <w:rPr>
                <w:color w:val="000000"/>
                <w:sz w:val="22"/>
                <w:szCs w:val="22"/>
              </w:rPr>
              <w:t>HMDB0004824</w:t>
            </w:r>
          </w:p>
        </w:tc>
        <w:tc>
          <w:tcPr>
            <w:tcW w:w="2581" w:type="dxa"/>
            <w:tcBorders>
              <w:top w:val="nil"/>
              <w:left w:val="nil"/>
              <w:bottom w:val="nil"/>
              <w:right w:val="nil"/>
            </w:tcBorders>
            <w:shd w:val="clear" w:color="auto" w:fill="auto"/>
            <w:noWrap/>
            <w:vAlign w:val="bottom"/>
            <w:hideMark/>
          </w:tcPr>
          <w:p w14:paraId="59EB8C5B" w14:textId="77777777" w:rsidR="00E3617A" w:rsidRPr="00655D0C" w:rsidRDefault="00E3617A">
            <w:pPr>
              <w:rPr>
                <w:color w:val="000000"/>
                <w:sz w:val="22"/>
                <w:szCs w:val="22"/>
              </w:rPr>
            </w:pPr>
            <w:r w:rsidRPr="00655D0C">
              <w:rPr>
                <w:color w:val="000000"/>
                <w:sz w:val="22"/>
                <w:szCs w:val="22"/>
              </w:rPr>
              <w:t>N2,N2-dimethylguanosine</w:t>
            </w:r>
          </w:p>
        </w:tc>
        <w:tc>
          <w:tcPr>
            <w:tcW w:w="3449" w:type="dxa"/>
            <w:tcBorders>
              <w:top w:val="nil"/>
              <w:left w:val="nil"/>
              <w:bottom w:val="nil"/>
              <w:right w:val="nil"/>
            </w:tcBorders>
            <w:shd w:val="clear" w:color="auto" w:fill="auto"/>
            <w:noWrap/>
            <w:vAlign w:val="bottom"/>
            <w:hideMark/>
          </w:tcPr>
          <w:p w14:paraId="3C7464F6" w14:textId="77777777" w:rsidR="00E3617A" w:rsidRPr="00655D0C" w:rsidRDefault="00E3617A">
            <w:pPr>
              <w:rPr>
                <w:color w:val="000000"/>
                <w:sz w:val="22"/>
                <w:szCs w:val="22"/>
              </w:rPr>
            </w:pPr>
            <w:r w:rsidRPr="00655D0C">
              <w:rPr>
                <w:color w:val="000000"/>
                <w:sz w:val="22"/>
                <w:szCs w:val="22"/>
              </w:rPr>
              <w:t>Purine nucleosides</w:t>
            </w:r>
          </w:p>
        </w:tc>
        <w:tc>
          <w:tcPr>
            <w:tcW w:w="1890" w:type="dxa"/>
            <w:tcBorders>
              <w:top w:val="nil"/>
              <w:left w:val="nil"/>
              <w:bottom w:val="nil"/>
              <w:right w:val="nil"/>
            </w:tcBorders>
            <w:shd w:val="clear" w:color="auto" w:fill="auto"/>
            <w:noWrap/>
            <w:vAlign w:val="bottom"/>
            <w:hideMark/>
          </w:tcPr>
          <w:p w14:paraId="58520C67" w14:textId="77777777" w:rsidR="00E3617A" w:rsidRPr="00655D0C" w:rsidRDefault="00E3617A">
            <w:pPr>
              <w:rPr>
                <w:color w:val="000000"/>
                <w:sz w:val="22"/>
                <w:szCs w:val="22"/>
              </w:rPr>
            </w:pPr>
            <w:r w:rsidRPr="00655D0C">
              <w:rPr>
                <w:color w:val="000000"/>
                <w:sz w:val="22"/>
                <w:szCs w:val="22"/>
              </w:rPr>
              <w:t>-0.1 (-0.42, 0.22)</w:t>
            </w:r>
          </w:p>
        </w:tc>
        <w:tc>
          <w:tcPr>
            <w:tcW w:w="1023" w:type="dxa"/>
            <w:tcBorders>
              <w:top w:val="nil"/>
              <w:left w:val="nil"/>
              <w:bottom w:val="nil"/>
              <w:right w:val="nil"/>
            </w:tcBorders>
            <w:shd w:val="clear" w:color="auto" w:fill="auto"/>
            <w:noWrap/>
            <w:vAlign w:val="bottom"/>
            <w:hideMark/>
          </w:tcPr>
          <w:p w14:paraId="5EB2BFDB" w14:textId="77777777" w:rsidR="00E3617A" w:rsidRPr="00655D0C" w:rsidRDefault="00E3617A">
            <w:pPr>
              <w:jc w:val="right"/>
              <w:rPr>
                <w:color w:val="000000"/>
                <w:sz w:val="22"/>
                <w:szCs w:val="22"/>
              </w:rPr>
            </w:pPr>
            <w:r w:rsidRPr="00655D0C">
              <w:rPr>
                <w:color w:val="000000"/>
                <w:sz w:val="22"/>
                <w:szCs w:val="22"/>
              </w:rPr>
              <w:t>0.5353</w:t>
            </w:r>
          </w:p>
        </w:tc>
        <w:tc>
          <w:tcPr>
            <w:tcW w:w="1857" w:type="dxa"/>
            <w:tcBorders>
              <w:top w:val="nil"/>
              <w:left w:val="nil"/>
              <w:bottom w:val="nil"/>
              <w:right w:val="nil"/>
            </w:tcBorders>
            <w:shd w:val="clear" w:color="auto" w:fill="auto"/>
            <w:noWrap/>
            <w:vAlign w:val="bottom"/>
            <w:hideMark/>
          </w:tcPr>
          <w:p w14:paraId="0A7718BE" w14:textId="77777777" w:rsidR="00E3617A" w:rsidRPr="00655D0C" w:rsidRDefault="00E3617A">
            <w:pPr>
              <w:rPr>
                <w:color w:val="000000"/>
                <w:sz w:val="22"/>
                <w:szCs w:val="22"/>
              </w:rPr>
            </w:pPr>
            <w:r w:rsidRPr="00655D0C">
              <w:rPr>
                <w:color w:val="000000"/>
                <w:sz w:val="22"/>
                <w:szCs w:val="22"/>
              </w:rPr>
              <w:t>-0.17 (-0.54, 0.21)</w:t>
            </w:r>
          </w:p>
        </w:tc>
        <w:tc>
          <w:tcPr>
            <w:tcW w:w="990" w:type="dxa"/>
            <w:tcBorders>
              <w:top w:val="nil"/>
              <w:left w:val="nil"/>
              <w:bottom w:val="nil"/>
              <w:right w:val="nil"/>
            </w:tcBorders>
            <w:shd w:val="clear" w:color="auto" w:fill="auto"/>
            <w:noWrap/>
            <w:vAlign w:val="bottom"/>
            <w:hideMark/>
          </w:tcPr>
          <w:p w14:paraId="15FCDEE2" w14:textId="77777777" w:rsidR="00E3617A" w:rsidRPr="00655D0C" w:rsidRDefault="00E3617A">
            <w:pPr>
              <w:jc w:val="right"/>
              <w:rPr>
                <w:color w:val="000000"/>
                <w:sz w:val="22"/>
                <w:szCs w:val="22"/>
              </w:rPr>
            </w:pPr>
            <w:r w:rsidRPr="00655D0C">
              <w:rPr>
                <w:color w:val="000000"/>
                <w:sz w:val="22"/>
                <w:szCs w:val="22"/>
              </w:rPr>
              <w:t>0.3847</w:t>
            </w:r>
          </w:p>
        </w:tc>
      </w:tr>
      <w:tr w:rsidR="00E3617A" w:rsidRPr="00655D0C" w14:paraId="0AC74281"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7AF56F92" w14:textId="77777777" w:rsidR="00E3617A" w:rsidRPr="00655D0C" w:rsidRDefault="00E3617A">
            <w:pPr>
              <w:rPr>
                <w:color w:val="000000"/>
                <w:sz w:val="22"/>
                <w:szCs w:val="22"/>
              </w:rPr>
            </w:pPr>
            <w:r w:rsidRPr="00655D0C">
              <w:rPr>
                <w:color w:val="000000"/>
                <w:sz w:val="22"/>
                <w:szCs w:val="22"/>
              </w:rPr>
              <w:t>HMDB0004949</w:t>
            </w:r>
          </w:p>
        </w:tc>
        <w:tc>
          <w:tcPr>
            <w:tcW w:w="2581" w:type="dxa"/>
            <w:tcBorders>
              <w:top w:val="nil"/>
              <w:left w:val="nil"/>
              <w:bottom w:val="nil"/>
              <w:right w:val="nil"/>
            </w:tcBorders>
            <w:shd w:val="clear" w:color="auto" w:fill="auto"/>
            <w:noWrap/>
            <w:vAlign w:val="bottom"/>
            <w:hideMark/>
          </w:tcPr>
          <w:p w14:paraId="34C632E5" w14:textId="77777777" w:rsidR="00E3617A" w:rsidRPr="00655D0C" w:rsidRDefault="00E3617A">
            <w:pPr>
              <w:rPr>
                <w:color w:val="000000"/>
                <w:sz w:val="22"/>
                <w:szCs w:val="22"/>
              </w:rPr>
            </w:pPr>
            <w:r w:rsidRPr="00655D0C">
              <w:rPr>
                <w:color w:val="000000"/>
                <w:sz w:val="22"/>
                <w:szCs w:val="22"/>
              </w:rPr>
              <w:t>C16:0 Ceramide (d18:1)</w:t>
            </w:r>
          </w:p>
        </w:tc>
        <w:tc>
          <w:tcPr>
            <w:tcW w:w="3449" w:type="dxa"/>
            <w:tcBorders>
              <w:top w:val="nil"/>
              <w:left w:val="nil"/>
              <w:bottom w:val="nil"/>
              <w:right w:val="nil"/>
            </w:tcBorders>
            <w:shd w:val="clear" w:color="auto" w:fill="auto"/>
            <w:noWrap/>
            <w:vAlign w:val="bottom"/>
            <w:hideMark/>
          </w:tcPr>
          <w:p w14:paraId="329B4299" w14:textId="77777777" w:rsidR="00E3617A" w:rsidRPr="00655D0C" w:rsidRDefault="00E3617A">
            <w:pPr>
              <w:rPr>
                <w:color w:val="000000"/>
                <w:sz w:val="22"/>
                <w:szCs w:val="22"/>
              </w:rPr>
            </w:pPr>
            <w:r w:rsidRPr="00655D0C">
              <w:rPr>
                <w:color w:val="000000"/>
                <w:sz w:val="22"/>
                <w:szCs w:val="22"/>
              </w:rPr>
              <w:t>Sphingolipids</w:t>
            </w:r>
          </w:p>
        </w:tc>
        <w:tc>
          <w:tcPr>
            <w:tcW w:w="1890" w:type="dxa"/>
            <w:tcBorders>
              <w:top w:val="nil"/>
              <w:left w:val="nil"/>
              <w:bottom w:val="nil"/>
              <w:right w:val="nil"/>
            </w:tcBorders>
            <w:shd w:val="clear" w:color="auto" w:fill="auto"/>
            <w:noWrap/>
            <w:vAlign w:val="bottom"/>
            <w:hideMark/>
          </w:tcPr>
          <w:p w14:paraId="0956C565" w14:textId="77777777" w:rsidR="00E3617A" w:rsidRPr="00655D0C" w:rsidRDefault="00E3617A">
            <w:pPr>
              <w:rPr>
                <w:color w:val="000000"/>
                <w:sz w:val="22"/>
                <w:szCs w:val="22"/>
              </w:rPr>
            </w:pPr>
            <w:r w:rsidRPr="00655D0C">
              <w:rPr>
                <w:color w:val="000000"/>
                <w:sz w:val="22"/>
                <w:szCs w:val="22"/>
              </w:rPr>
              <w:t>0 (-0.14, 0.14)</w:t>
            </w:r>
          </w:p>
        </w:tc>
        <w:tc>
          <w:tcPr>
            <w:tcW w:w="1023" w:type="dxa"/>
            <w:tcBorders>
              <w:top w:val="nil"/>
              <w:left w:val="nil"/>
              <w:bottom w:val="nil"/>
              <w:right w:val="nil"/>
            </w:tcBorders>
            <w:shd w:val="clear" w:color="auto" w:fill="auto"/>
            <w:noWrap/>
            <w:vAlign w:val="bottom"/>
            <w:hideMark/>
          </w:tcPr>
          <w:p w14:paraId="60DF770D" w14:textId="77777777" w:rsidR="00E3617A" w:rsidRPr="00655D0C" w:rsidRDefault="00E3617A">
            <w:pPr>
              <w:jc w:val="right"/>
              <w:rPr>
                <w:color w:val="000000"/>
                <w:sz w:val="22"/>
                <w:szCs w:val="22"/>
              </w:rPr>
            </w:pPr>
            <w:r w:rsidRPr="00655D0C">
              <w:rPr>
                <w:color w:val="000000"/>
                <w:sz w:val="22"/>
                <w:szCs w:val="22"/>
              </w:rPr>
              <w:t>0.9952</w:t>
            </w:r>
          </w:p>
        </w:tc>
        <w:tc>
          <w:tcPr>
            <w:tcW w:w="1857" w:type="dxa"/>
            <w:tcBorders>
              <w:top w:val="nil"/>
              <w:left w:val="nil"/>
              <w:bottom w:val="nil"/>
              <w:right w:val="nil"/>
            </w:tcBorders>
            <w:shd w:val="clear" w:color="auto" w:fill="auto"/>
            <w:noWrap/>
            <w:vAlign w:val="bottom"/>
            <w:hideMark/>
          </w:tcPr>
          <w:p w14:paraId="77E712DF" w14:textId="77777777" w:rsidR="00E3617A" w:rsidRPr="00655D0C" w:rsidRDefault="00E3617A">
            <w:pPr>
              <w:rPr>
                <w:color w:val="000000"/>
                <w:sz w:val="22"/>
                <w:szCs w:val="22"/>
              </w:rPr>
            </w:pPr>
            <w:r w:rsidRPr="00655D0C">
              <w:rPr>
                <w:color w:val="000000"/>
                <w:sz w:val="22"/>
                <w:szCs w:val="22"/>
              </w:rPr>
              <w:t>0.01 (-0.13, 0.15)</w:t>
            </w:r>
          </w:p>
        </w:tc>
        <w:tc>
          <w:tcPr>
            <w:tcW w:w="990" w:type="dxa"/>
            <w:tcBorders>
              <w:top w:val="nil"/>
              <w:left w:val="nil"/>
              <w:bottom w:val="nil"/>
              <w:right w:val="nil"/>
            </w:tcBorders>
            <w:shd w:val="clear" w:color="auto" w:fill="auto"/>
            <w:noWrap/>
            <w:vAlign w:val="bottom"/>
            <w:hideMark/>
          </w:tcPr>
          <w:p w14:paraId="76CBFD74" w14:textId="77777777" w:rsidR="00E3617A" w:rsidRPr="00655D0C" w:rsidRDefault="00E3617A">
            <w:pPr>
              <w:jc w:val="right"/>
              <w:rPr>
                <w:color w:val="000000"/>
                <w:sz w:val="22"/>
                <w:szCs w:val="22"/>
              </w:rPr>
            </w:pPr>
            <w:r w:rsidRPr="00655D0C">
              <w:rPr>
                <w:color w:val="000000"/>
                <w:sz w:val="22"/>
                <w:szCs w:val="22"/>
              </w:rPr>
              <w:t>0.8976</w:t>
            </w:r>
          </w:p>
        </w:tc>
      </w:tr>
      <w:tr w:rsidR="00E3617A" w:rsidRPr="00655D0C" w14:paraId="46C9279F"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194F0FFB" w14:textId="77777777" w:rsidR="00E3617A" w:rsidRPr="00655D0C" w:rsidRDefault="00E3617A">
            <w:pPr>
              <w:rPr>
                <w:color w:val="000000"/>
                <w:sz w:val="22"/>
                <w:szCs w:val="22"/>
              </w:rPr>
            </w:pPr>
            <w:r w:rsidRPr="00655D0C">
              <w:rPr>
                <w:color w:val="000000"/>
                <w:sz w:val="22"/>
                <w:szCs w:val="22"/>
              </w:rPr>
              <w:t>HMDB0005923</w:t>
            </w:r>
          </w:p>
        </w:tc>
        <w:tc>
          <w:tcPr>
            <w:tcW w:w="2581" w:type="dxa"/>
            <w:tcBorders>
              <w:top w:val="nil"/>
              <w:left w:val="nil"/>
              <w:bottom w:val="nil"/>
              <w:right w:val="nil"/>
            </w:tcBorders>
            <w:shd w:val="clear" w:color="auto" w:fill="auto"/>
            <w:noWrap/>
            <w:vAlign w:val="bottom"/>
            <w:hideMark/>
          </w:tcPr>
          <w:p w14:paraId="0924BDBE" w14:textId="77777777" w:rsidR="00E3617A" w:rsidRPr="00655D0C" w:rsidRDefault="00E3617A">
            <w:pPr>
              <w:rPr>
                <w:color w:val="000000"/>
                <w:sz w:val="22"/>
                <w:szCs w:val="22"/>
              </w:rPr>
            </w:pPr>
            <w:r w:rsidRPr="00655D0C">
              <w:rPr>
                <w:color w:val="000000"/>
                <w:sz w:val="22"/>
                <w:szCs w:val="22"/>
              </w:rPr>
              <w:t>N4-acetylcytidine</w:t>
            </w:r>
          </w:p>
        </w:tc>
        <w:tc>
          <w:tcPr>
            <w:tcW w:w="3449" w:type="dxa"/>
            <w:tcBorders>
              <w:top w:val="nil"/>
              <w:left w:val="nil"/>
              <w:bottom w:val="nil"/>
              <w:right w:val="nil"/>
            </w:tcBorders>
            <w:shd w:val="clear" w:color="auto" w:fill="auto"/>
            <w:noWrap/>
            <w:vAlign w:val="bottom"/>
            <w:hideMark/>
          </w:tcPr>
          <w:p w14:paraId="618FE648" w14:textId="77777777" w:rsidR="00E3617A" w:rsidRPr="00655D0C" w:rsidRDefault="00E3617A">
            <w:pPr>
              <w:rPr>
                <w:color w:val="000000"/>
                <w:sz w:val="22"/>
                <w:szCs w:val="22"/>
              </w:rPr>
            </w:pPr>
            <w:r w:rsidRPr="00655D0C">
              <w:rPr>
                <w:color w:val="000000"/>
                <w:sz w:val="22"/>
                <w:szCs w:val="22"/>
              </w:rPr>
              <w:t>Pyrimidine nucleosides</w:t>
            </w:r>
          </w:p>
        </w:tc>
        <w:tc>
          <w:tcPr>
            <w:tcW w:w="1890" w:type="dxa"/>
            <w:tcBorders>
              <w:top w:val="nil"/>
              <w:left w:val="nil"/>
              <w:bottom w:val="nil"/>
              <w:right w:val="nil"/>
            </w:tcBorders>
            <w:shd w:val="clear" w:color="auto" w:fill="auto"/>
            <w:noWrap/>
            <w:vAlign w:val="bottom"/>
            <w:hideMark/>
          </w:tcPr>
          <w:p w14:paraId="68824433" w14:textId="77777777" w:rsidR="00E3617A" w:rsidRPr="00655D0C" w:rsidRDefault="00E3617A">
            <w:pPr>
              <w:rPr>
                <w:color w:val="000000"/>
                <w:sz w:val="22"/>
                <w:szCs w:val="22"/>
              </w:rPr>
            </w:pPr>
            <w:r w:rsidRPr="00655D0C">
              <w:rPr>
                <w:color w:val="000000"/>
                <w:sz w:val="22"/>
                <w:szCs w:val="22"/>
              </w:rPr>
              <w:t>0.08 (-0.1, 0.26)</w:t>
            </w:r>
          </w:p>
        </w:tc>
        <w:tc>
          <w:tcPr>
            <w:tcW w:w="1023" w:type="dxa"/>
            <w:tcBorders>
              <w:top w:val="nil"/>
              <w:left w:val="nil"/>
              <w:bottom w:val="nil"/>
              <w:right w:val="nil"/>
            </w:tcBorders>
            <w:shd w:val="clear" w:color="auto" w:fill="auto"/>
            <w:noWrap/>
            <w:vAlign w:val="bottom"/>
            <w:hideMark/>
          </w:tcPr>
          <w:p w14:paraId="687F55E1" w14:textId="77777777" w:rsidR="00E3617A" w:rsidRPr="00655D0C" w:rsidRDefault="00E3617A">
            <w:pPr>
              <w:jc w:val="right"/>
              <w:rPr>
                <w:color w:val="000000"/>
                <w:sz w:val="22"/>
                <w:szCs w:val="22"/>
              </w:rPr>
            </w:pPr>
            <w:r w:rsidRPr="00655D0C">
              <w:rPr>
                <w:color w:val="000000"/>
                <w:sz w:val="22"/>
                <w:szCs w:val="22"/>
              </w:rPr>
              <w:t>0.3848</w:t>
            </w:r>
          </w:p>
        </w:tc>
        <w:tc>
          <w:tcPr>
            <w:tcW w:w="1857" w:type="dxa"/>
            <w:tcBorders>
              <w:top w:val="nil"/>
              <w:left w:val="nil"/>
              <w:bottom w:val="nil"/>
              <w:right w:val="nil"/>
            </w:tcBorders>
            <w:shd w:val="clear" w:color="auto" w:fill="auto"/>
            <w:noWrap/>
            <w:vAlign w:val="bottom"/>
            <w:hideMark/>
          </w:tcPr>
          <w:p w14:paraId="780E9484" w14:textId="77777777" w:rsidR="00E3617A" w:rsidRPr="00655D0C" w:rsidRDefault="00E3617A">
            <w:pPr>
              <w:rPr>
                <w:color w:val="000000"/>
                <w:sz w:val="22"/>
                <w:szCs w:val="22"/>
              </w:rPr>
            </w:pPr>
            <w:r w:rsidRPr="00655D0C">
              <w:rPr>
                <w:color w:val="000000"/>
                <w:sz w:val="22"/>
                <w:szCs w:val="22"/>
              </w:rPr>
              <w:t>0.01 (-0.21, 0.24)</w:t>
            </w:r>
          </w:p>
        </w:tc>
        <w:tc>
          <w:tcPr>
            <w:tcW w:w="990" w:type="dxa"/>
            <w:tcBorders>
              <w:top w:val="nil"/>
              <w:left w:val="nil"/>
              <w:bottom w:val="nil"/>
              <w:right w:val="nil"/>
            </w:tcBorders>
            <w:shd w:val="clear" w:color="auto" w:fill="auto"/>
            <w:noWrap/>
            <w:vAlign w:val="bottom"/>
            <w:hideMark/>
          </w:tcPr>
          <w:p w14:paraId="62648EDA" w14:textId="77777777" w:rsidR="00E3617A" w:rsidRPr="00655D0C" w:rsidRDefault="00E3617A">
            <w:pPr>
              <w:jc w:val="right"/>
              <w:rPr>
                <w:color w:val="000000"/>
                <w:sz w:val="22"/>
                <w:szCs w:val="22"/>
              </w:rPr>
            </w:pPr>
            <w:r w:rsidRPr="00655D0C">
              <w:rPr>
                <w:color w:val="000000"/>
                <w:sz w:val="22"/>
                <w:szCs w:val="22"/>
              </w:rPr>
              <w:t>0.8949</w:t>
            </w:r>
          </w:p>
        </w:tc>
      </w:tr>
      <w:tr w:rsidR="00E3617A" w:rsidRPr="00655D0C" w14:paraId="1B6C2B1F"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2E01E437" w14:textId="02965964" w:rsidR="00E3617A" w:rsidRPr="00655D0C" w:rsidRDefault="00902C30">
            <w:pPr>
              <w:rPr>
                <w:color w:val="000000"/>
                <w:sz w:val="22"/>
                <w:szCs w:val="22"/>
              </w:rPr>
            </w:pPr>
            <w:r w:rsidRPr="00655D0C">
              <w:rPr>
                <w:color w:val="000000"/>
                <w:sz w:val="22"/>
                <w:szCs w:val="22"/>
              </w:rPr>
              <w:t>HMDB0008006*</w:t>
            </w:r>
          </w:p>
        </w:tc>
        <w:tc>
          <w:tcPr>
            <w:tcW w:w="2581" w:type="dxa"/>
            <w:tcBorders>
              <w:top w:val="nil"/>
              <w:left w:val="nil"/>
              <w:bottom w:val="nil"/>
              <w:right w:val="nil"/>
            </w:tcBorders>
            <w:shd w:val="clear" w:color="auto" w:fill="auto"/>
            <w:noWrap/>
            <w:vAlign w:val="bottom"/>
            <w:hideMark/>
          </w:tcPr>
          <w:p w14:paraId="199CE993" w14:textId="77777777" w:rsidR="00E3617A" w:rsidRPr="00655D0C" w:rsidRDefault="00E3617A">
            <w:pPr>
              <w:rPr>
                <w:color w:val="000000"/>
                <w:sz w:val="22"/>
                <w:szCs w:val="22"/>
              </w:rPr>
            </w:pPr>
            <w:r w:rsidRPr="00655D0C">
              <w:rPr>
                <w:color w:val="000000"/>
                <w:sz w:val="22"/>
                <w:szCs w:val="22"/>
              </w:rPr>
              <w:t>C34:3 PC</w:t>
            </w:r>
          </w:p>
        </w:tc>
        <w:tc>
          <w:tcPr>
            <w:tcW w:w="3449" w:type="dxa"/>
            <w:tcBorders>
              <w:top w:val="nil"/>
              <w:left w:val="nil"/>
              <w:bottom w:val="nil"/>
              <w:right w:val="nil"/>
            </w:tcBorders>
            <w:shd w:val="clear" w:color="auto" w:fill="auto"/>
            <w:noWrap/>
            <w:vAlign w:val="bottom"/>
            <w:hideMark/>
          </w:tcPr>
          <w:p w14:paraId="33B96CD7" w14:textId="77777777" w:rsidR="00E3617A" w:rsidRPr="00655D0C" w:rsidRDefault="00E3617A">
            <w:pPr>
              <w:rPr>
                <w:color w:val="000000"/>
                <w:sz w:val="22"/>
                <w:szCs w:val="22"/>
              </w:rPr>
            </w:pPr>
            <w:r w:rsidRPr="00655D0C">
              <w:rPr>
                <w:color w:val="000000"/>
                <w:sz w:val="22"/>
                <w:szCs w:val="22"/>
              </w:rPr>
              <w:t>Glycerophospholipids</w:t>
            </w:r>
          </w:p>
        </w:tc>
        <w:tc>
          <w:tcPr>
            <w:tcW w:w="1890" w:type="dxa"/>
            <w:tcBorders>
              <w:top w:val="nil"/>
              <w:left w:val="nil"/>
              <w:bottom w:val="nil"/>
              <w:right w:val="nil"/>
            </w:tcBorders>
            <w:shd w:val="clear" w:color="auto" w:fill="auto"/>
            <w:noWrap/>
            <w:vAlign w:val="bottom"/>
            <w:hideMark/>
          </w:tcPr>
          <w:p w14:paraId="6B915609" w14:textId="77777777" w:rsidR="00E3617A" w:rsidRPr="00655D0C" w:rsidRDefault="00E3617A">
            <w:pPr>
              <w:rPr>
                <w:color w:val="000000"/>
                <w:sz w:val="22"/>
                <w:szCs w:val="22"/>
              </w:rPr>
            </w:pPr>
            <w:r w:rsidRPr="00655D0C">
              <w:rPr>
                <w:color w:val="000000"/>
                <w:sz w:val="22"/>
                <w:szCs w:val="22"/>
              </w:rPr>
              <w:t>-0.04 (-0.36, 0.28)</w:t>
            </w:r>
          </w:p>
        </w:tc>
        <w:tc>
          <w:tcPr>
            <w:tcW w:w="1023" w:type="dxa"/>
            <w:tcBorders>
              <w:top w:val="nil"/>
              <w:left w:val="nil"/>
              <w:bottom w:val="nil"/>
              <w:right w:val="nil"/>
            </w:tcBorders>
            <w:shd w:val="clear" w:color="auto" w:fill="auto"/>
            <w:noWrap/>
            <w:vAlign w:val="bottom"/>
            <w:hideMark/>
          </w:tcPr>
          <w:p w14:paraId="419E809E" w14:textId="77777777" w:rsidR="00E3617A" w:rsidRPr="00655D0C" w:rsidRDefault="00E3617A">
            <w:pPr>
              <w:jc w:val="right"/>
              <w:rPr>
                <w:color w:val="000000"/>
                <w:sz w:val="22"/>
                <w:szCs w:val="22"/>
              </w:rPr>
            </w:pPr>
            <w:r w:rsidRPr="00655D0C">
              <w:rPr>
                <w:color w:val="000000"/>
                <w:sz w:val="22"/>
                <w:szCs w:val="22"/>
              </w:rPr>
              <w:t>0.7979</w:t>
            </w:r>
          </w:p>
        </w:tc>
        <w:tc>
          <w:tcPr>
            <w:tcW w:w="1857" w:type="dxa"/>
            <w:tcBorders>
              <w:top w:val="nil"/>
              <w:left w:val="nil"/>
              <w:bottom w:val="nil"/>
              <w:right w:val="nil"/>
            </w:tcBorders>
            <w:shd w:val="clear" w:color="auto" w:fill="auto"/>
            <w:noWrap/>
            <w:vAlign w:val="bottom"/>
            <w:hideMark/>
          </w:tcPr>
          <w:p w14:paraId="78B91612" w14:textId="77777777" w:rsidR="00E3617A" w:rsidRPr="00655D0C" w:rsidRDefault="00E3617A">
            <w:pPr>
              <w:rPr>
                <w:color w:val="000000"/>
                <w:sz w:val="22"/>
                <w:szCs w:val="22"/>
              </w:rPr>
            </w:pPr>
            <w:r w:rsidRPr="00655D0C">
              <w:rPr>
                <w:color w:val="000000"/>
                <w:sz w:val="22"/>
                <w:szCs w:val="22"/>
              </w:rPr>
              <w:t>-0.02 (-0.44, 0.39)</w:t>
            </w:r>
          </w:p>
        </w:tc>
        <w:tc>
          <w:tcPr>
            <w:tcW w:w="990" w:type="dxa"/>
            <w:tcBorders>
              <w:top w:val="nil"/>
              <w:left w:val="nil"/>
              <w:bottom w:val="nil"/>
              <w:right w:val="nil"/>
            </w:tcBorders>
            <w:shd w:val="clear" w:color="auto" w:fill="auto"/>
            <w:noWrap/>
            <w:vAlign w:val="bottom"/>
            <w:hideMark/>
          </w:tcPr>
          <w:p w14:paraId="6F90A739" w14:textId="77777777" w:rsidR="00E3617A" w:rsidRPr="00655D0C" w:rsidRDefault="00E3617A">
            <w:pPr>
              <w:jc w:val="right"/>
              <w:rPr>
                <w:color w:val="000000"/>
                <w:sz w:val="22"/>
                <w:szCs w:val="22"/>
              </w:rPr>
            </w:pPr>
            <w:r w:rsidRPr="00655D0C">
              <w:rPr>
                <w:color w:val="000000"/>
                <w:sz w:val="22"/>
                <w:szCs w:val="22"/>
              </w:rPr>
              <w:t>0.9103</w:t>
            </w:r>
          </w:p>
        </w:tc>
      </w:tr>
      <w:tr w:rsidR="00E3617A" w:rsidRPr="00655D0C" w14:paraId="0D05855E"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1FBF1004" w14:textId="4AD72A19" w:rsidR="00E3617A" w:rsidRPr="00655D0C" w:rsidRDefault="006F3C50">
            <w:pPr>
              <w:rPr>
                <w:color w:val="000000"/>
                <w:sz w:val="22"/>
                <w:szCs w:val="22"/>
              </w:rPr>
            </w:pPr>
            <w:r w:rsidRPr="00655D0C">
              <w:rPr>
                <w:color w:val="000000"/>
                <w:sz w:val="22"/>
                <w:szCs w:val="22"/>
              </w:rPr>
              <w:t>HMDB0008047*</w:t>
            </w:r>
          </w:p>
        </w:tc>
        <w:tc>
          <w:tcPr>
            <w:tcW w:w="2581" w:type="dxa"/>
            <w:tcBorders>
              <w:top w:val="nil"/>
              <w:left w:val="nil"/>
              <w:bottom w:val="nil"/>
              <w:right w:val="nil"/>
            </w:tcBorders>
            <w:shd w:val="clear" w:color="auto" w:fill="auto"/>
            <w:noWrap/>
            <w:vAlign w:val="bottom"/>
            <w:hideMark/>
          </w:tcPr>
          <w:p w14:paraId="7FD6356D" w14:textId="77777777" w:rsidR="00E3617A" w:rsidRPr="00655D0C" w:rsidRDefault="00E3617A">
            <w:pPr>
              <w:rPr>
                <w:color w:val="000000"/>
                <w:sz w:val="22"/>
                <w:szCs w:val="22"/>
              </w:rPr>
            </w:pPr>
            <w:r w:rsidRPr="00655D0C">
              <w:rPr>
                <w:color w:val="000000"/>
                <w:sz w:val="22"/>
                <w:szCs w:val="22"/>
              </w:rPr>
              <w:t>C38:3 PC</w:t>
            </w:r>
          </w:p>
        </w:tc>
        <w:tc>
          <w:tcPr>
            <w:tcW w:w="3449" w:type="dxa"/>
            <w:tcBorders>
              <w:top w:val="nil"/>
              <w:left w:val="nil"/>
              <w:bottom w:val="nil"/>
              <w:right w:val="nil"/>
            </w:tcBorders>
            <w:shd w:val="clear" w:color="auto" w:fill="auto"/>
            <w:noWrap/>
            <w:vAlign w:val="bottom"/>
            <w:hideMark/>
          </w:tcPr>
          <w:p w14:paraId="57CC9DD8" w14:textId="77777777" w:rsidR="00E3617A" w:rsidRPr="00655D0C" w:rsidRDefault="00E3617A">
            <w:pPr>
              <w:rPr>
                <w:color w:val="000000"/>
                <w:sz w:val="22"/>
                <w:szCs w:val="22"/>
              </w:rPr>
            </w:pPr>
            <w:r w:rsidRPr="00655D0C">
              <w:rPr>
                <w:color w:val="000000"/>
                <w:sz w:val="22"/>
                <w:szCs w:val="22"/>
              </w:rPr>
              <w:t>Glycerophospholipids</w:t>
            </w:r>
          </w:p>
        </w:tc>
        <w:tc>
          <w:tcPr>
            <w:tcW w:w="1890" w:type="dxa"/>
            <w:tcBorders>
              <w:top w:val="nil"/>
              <w:left w:val="nil"/>
              <w:bottom w:val="nil"/>
              <w:right w:val="nil"/>
            </w:tcBorders>
            <w:shd w:val="clear" w:color="auto" w:fill="auto"/>
            <w:noWrap/>
            <w:vAlign w:val="bottom"/>
            <w:hideMark/>
          </w:tcPr>
          <w:p w14:paraId="5FD03C10" w14:textId="77777777" w:rsidR="00E3617A" w:rsidRPr="00655D0C" w:rsidRDefault="00E3617A">
            <w:pPr>
              <w:rPr>
                <w:color w:val="000000"/>
                <w:sz w:val="22"/>
                <w:szCs w:val="22"/>
              </w:rPr>
            </w:pPr>
            <w:r w:rsidRPr="00655D0C">
              <w:rPr>
                <w:color w:val="000000"/>
                <w:sz w:val="22"/>
                <w:szCs w:val="22"/>
              </w:rPr>
              <w:t>0.04 (-0.09, 0.18)</w:t>
            </w:r>
          </w:p>
        </w:tc>
        <w:tc>
          <w:tcPr>
            <w:tcW w:w="1023" w:type="dxa"/>
            <w:tcBorders>
              <w:top w:val="nil"/>
              <w:left w:val="nil"/>
              <w:bottom w:val="nil"/>
              <w:right w:val="nil"/>
            </w:tcBorders>
            <w:shd w:val="clear" w:color="auto" w:fill="auto"/>
            <w:noWrap/>
            <w:vAlign w:val="bottom"/>
            <w:hideMark/>
          </w:tcPr>
          <w:p w14:paraId="529D0E6C" w14:textId="77777777" w:rsidR="00E3617A" w:rsidRPr="00655D0C" w:rsidRDefault="00E3617A">
            <w:pPr>
              <w:jc w:val="right"/>
              <w:rPr>
                <w:color w:val="000000"/>
                <w:sz w:val="22"/>
                <w:szCs w:val="22"/>
              </w:rPr>
            </w:pPr>
            <w:r w:rsidRPr="00655D0C">
              <w:rPr>
                <w:color w:val="000000"/>
                <w:sz w:val="22"/>
                <w:szCs w:val="22"/>
              </w:rPr>
              <w:t>0.5120</w:t>
            </w:r>
          </w:p>
        </w:tc>
        <w:tc>
          <w:tcPr>
            <w:tcW w:w="1857" w:type="dxa"/>
            <w:tcBorders>
              <w:top w:val="nil"/>
              <w:left w:val="nil"/>
              <w:bottom w:val="nil"/>
              <w:right w:val="nil"/>
            </w:tcBorders>
            <w:shd w:val="clear" w:color="auto" w:fill="auto"/>
            <w:noWrap/>
            <w:vAlign w:val="bottom"/>
            <w:hideMark/>
          </w:tcPr>
          <w:p w14:paraId="6E3F328D" w14:textId="77777777" w:rsidR="00E3617A" w:rsidRPr="00655D0C" w:rsidRDefault="00E3617A">
            <w:pPr>
              <w:rPr>
                <w:color w:val="000000"/>
                <w:sz w:val="22"/>
                <w:szCs w:val="22"/>
              </w:rPr>
            </w:pPr>
            <w:r w:rsidRPr="00655D0C">
              <w:rPr>
                <w:color w:val="000000"/>
                <w:sz w:val="22"/>
                <w:szCs w:val="22"/>
              </w:rPr>
              <w:t>0.03 (-0.11, 0.17)</w:t>
            </w:r>
          </w:p>
        </w:tc>
        <w:tc>
          <w:tcPr>
            <w:tcW w:w="990" w:type="dxa"/>
            <w:tcBorders>
              <w:top w:val="nil"/>
              <w:left w:val="nil"/>
              <w:bottom w:val="nil"/>
              <w:right w:val="nil"/>
            </w:tcBorders>
            <w:shd w:val="clear" w:color="auto" w:fill="auto"/>
            <w:noWrap/>
            <w:vAlign w:val="bottom"/>
            <w:hideMark/>
          </w:tcPr>
          <w:p w14:paraId="09834BF4" w14:textId="77777777" w:rsidR="00E3617A" w:rsidRPr="00655D0C" w:rsidRDefault="00E3617A">
            <w:pPr>
              <w:jc w:val="right"/>
              <w:rPr>
                <w:color w:val="000000"/>
                <w:sz w:val="22"/>
                <w:szCs w:val="22"/>
              </w:rPr>
            </w:pPr>
            <w:r w:rsidRPr="00655D0C">
              <w:rPr>
                <w:color w:val="000000"/>
                <w:sz w:val="22"/>
                <w:szCs w:val="22"/>
              </w:rPr>
              <w:t>0.6709</w:t>
            </w:r>
          </w:p>
        </w:tc>
      </w:tr>
      <w:tr w:rsidR="00E3617A" w:rsidRPr="00655D0C" w14:paraId="5AE6F086"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27DA23B1" w14:textId="77777777" w:rsidR="00E3617A" w:rsidRPr="00655D0C" w:rsidRDefault="00E3617A">
            <w:pPr>
              <w:rPr>
                <w:color w:val="000000"/>
                <w:sz w:val="22"/>
                <w:szCs w:val="22"/>
              </w:rPr>
            </w:pPr>
            <w:r w:rsidRPr="00655D0C">
              <w:rPr>
                <w:color w:val="000000"/>
                <w:sz w:val="22"/>
                <w:szCs w:val="22"/>
              </w:rPr>
              <w:t>HMDB0011130</w:t>
            </w:r>
          </w:p>
        </w:tc>
        <w:tc>
          <w:tcPr>
            <w:tcW w:w="2581" w:type="dxa"/>
            <w:tcBorders>
              <w:top w:val="nil"/>
              <w:left w:val="nil"/>
              <w:bottom w:val="nil"/>
              <w:right w:val="nil"/>
            </w:tcBorders>
            <w:shd w:val="clear" w:color="auto" w:fill="auto"/>
            <w:noWrap/>
            <w:vAlign w:val="bottom"/>
            <w:hideMark/>
          </w:tcPr>
          <w:p w14:paraId="76980E25" w14:textId="77777777" w:rsidR="00E3617A" w:rsidRPr="00655D0C" w:rsidRDefault="00E3617A">
            <w:pPr>
              <w:rPr>
                <w:color w:val="000000"/>
                <w:sz w:val="22"/>
                <w:szCs w:val="22"/>
              </w:rPr>
            </w:pPr>
            <w:r w:rsidRPr="00655D0C">
              <w:rPr>
                <w:color w:val="000000"/>
                <w:sz w:val="22"/>
                <w:szCs w:val="22"/>
              </w:rPr>
              <w:t>C18:0 LPE</w:t>
            </w:r>
          </w:p>
        </w:tc>
        <w:tc>
          <w:tcPr>
            <w:tcW w:w="3449" w:type="dxa"/>
            <w:tcBorders>
              <w:top w:val="nil"/>
              <w:left w:val="nil"/>
              <w:bottom w:val="nil"/>
              <w:right w:val="nil"/>
            </w:tcBorders>
            <w:shd w:val="clear" w:color="auto" w:fill="auto"/>
            <w:noWrap/>
            <w:vAlign w:val="bottom"/>
            <w:hideMark/>
          </w:tcPr>
          <w:p w14:paraId="4263A145" w14:textId="77777777" w:rsidR="00E3617A" w:rsidRPr="00655D0C" w:rsidRDefault="00E3617A">
            <w:pPr>
              <w:rPr>
                <w:color w:val="000000"/>
                <w:sz w:val="22"/>
                <w:szCs w:val="22"/>
              </w:rPr>
            </w:pPr>
            <w:r w:rsidRPr="00655D0C">
              <w:rPr>
                <w:color w:val="000000"/>
                <w:sz w:val="22"/>
                <w:szCs w:val="22"/>
              </w:rPr>
              <w:t>Glycerophospholipids</w:t>
            </w:r>
          </w:p>
        </w:tc>
        <w:tc>
          <w:tcPr>
            <w:tcW w:w="1890" w:type="dxa"/>
            <w:tcBorders>
              <w:top w:val="nil"/>
              <w:left w:val="nil"/>
              <w:bottom w:val="nil"/>
              <w:right w:val="nil"/>
            </w:tcBorders>
            <w:shd w:val="clear" w:color="auto" w:fill="auto"/>
            <w:noWrap/>
            <w:vAlign w:val="bottom"/>
            <w:hideMark/>
          </w:tcPr>
          <w:p w14:paraId="032EA944" w14:textId="77777777" w:rsidR="00E3617A" w:rsidRPr="00655D0C" w:rsidRDefault="00E3617A">
            <w:pPr>
              <w:rPr>
                <w:color w:val="000000"/>
                <w:sz w:val="22"/>
                <w:szCs w:val="22"/>
              </w:rPr>
            </w:pPr>
            <w:r w:rsidRPr="00655D0C">
              <w:rPr>
                <w:color w:val="000000"/>
                <w:sz w:val="22"/>
                <w:szCs w:val="22"/>
              </w:rPr>
              <w:t>0.01 (-0.13, 0.15)</w:t>
            </w:r>
          </w:p>
        </w:tc>
        <w:tc>
          <w:tcPr>
            <w:tcW w:w="1023" w:type="dxa"/>
            <w:tcBorders>
              <w:top w:val="nil"/>
              <w:left w:val="nil"/>
              <w:bottom w:val="nil"/>
              <w:right w:val="nil"/>
            </w:tcBorders>
            <w:shd w:val="clear" w:color="auto" w:fill="auto"/>
            <w:noWrap/>
            <w:vAlign w:val="bottom"/>
            <w:hideMark/>
          </w:tcPr>
          <w:p w14:paraId="302036F9" w14:textId="77777777" w:rsidR="00E3617A" w:rsidRPr="00655D0C" w:rsidRDefault="00E3617A">
            <w:pPr>
              <w:jc w:val="right"/>
              <w:rPr>
                <w:color w:val="000000"/>
                <w:sz w:val="22"/>
                <w:szCs w:val="22"/>
              </w:rPr>
            </w:pPr>
            <w:r w:rsidRPr="00655D0C">
              <w:rPr>
                <w:color w:val="000000"/>
                <w:sz w:val="22"/>
                <w:szCs w:val="22"/>
              </w:rPr>
              <w:t>0.8633</w:t>
            </w:r>
          </w:p>
        </w:tc>
        <w:tc>
          <w:tcPr>
            <w:tcW w:w="1857" w:type="dxa"/>
            <w:tcBorders>
              <w:top w:val="nil"/>
              <w:left w:val="nil"/>
              <w:bottom w:val="nil"/>
              <w:right w:val="nil"/>
            </w:tcBorders>
            <w:shd w:val="clear" w:color="auto" w:fill="auto"/>
            <w:noWrap/>
            <w:vAlign w:val="bottom"/>
            <w:hideMark/>
          </w:tcPr>
          <w:p w14:paraId="5EE9BACF" w14:textId="77777777" w:rsidR="00E3617A" w:rsidRPr="00655D0C" w:rsidRDefault="00E3617A">
            <w:pPr>
              <w:rPr>
                <w:color w:val="000000"/>
                <w:sz w:val="22"/>
                <w:szCs w:val="22"/>
              </w:rPr>
            </w:pPr>
            <w:r w:rsidRPr="00655D0C">
              <w:rPr>
                <w:color w:val="000000"/>
                <w:sz w:val="22"/>
                <w:szCs w:val="22"/>
              </w:rPr>
              <w:t>0.03 (-0.11, 0.17)</w:t>
            </w:r>
          </w:p>
        </w:tc>
        <w:tc>
          <w:tcPr>
            <w:tcW w:w="990" w:type="dxa"/>
            <w:tcBorders>
              <w:top w:val="nil"/>
              <w:left w:val="nil"/>
              <w:bottom w:val="nil"/>
              <w:right w:val="nil"/>
            </w:tcBorders>
            <w:shd w:val="clear" w:color="auto" w:fill="auto"/>
            <w:noWrap/>
            <w:vAlign w:val="bottom"/>
            <w:hideMark/>
          </w:tcPr>
          <w:p w14:paraId="47B08B90" w14:textId="77777777" w:rsidR="00E3617A" w:rsidRPr="00655D0C" w:rsidRDefault="00E3617A">
            <w:pPr>
              <w:jc w:val="right"/>
              <w:rPr>
                <w:color w:val="000000"/>
                <w:sz w:val="22"/>
                <w:szCs w:val="22"/>
              </w:rPr>
            </w:pPr>
            <w:r w:rsidRPr="00655D0C">
              <w:rPr>
                <w:color w:val="000000"/>
                <w:sz w:val="22"/>
                <w:szCs w:val="22"/>
              </w:rPr>
              <w:t>0.6898</w:t>
            </w:r>
          </w:p>
        </w:tc>
      </w:tr>
      <w:tr w:rsidR="00E3617A" w:rsidRPr="00655D0C" w14:paraId="654236DA"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68A61D05" w14:textId="32EC043C" w:rsidR="00E3617A" w:rsidRPr="00655D0C" w:rsidRDefault="006F5E88">
            <w:pPr>
              <w:rPr>
                <w:color w:val="000000"/>
                <w:sz w:val="22"/>
                <w:szCs w:val="22"/>
              </w:rPr>
            </w:pPr>
            <w:r w:rsidRPr="00655D0C">
              <w:rPr>
                <w:color w:val="000000"/>
                <w:sz w:val="22"/>
                <w:szCs w:val="22"/>
              </w:rPr>
              <w:t>HMDB0011220*</w:t>
            </w:r>
          </w:p>
        </w:tc>
        <w:tc>
          <w:tcPr>
            <w:tcW w:w="2581" w:type="dxa"/>
            <w:tcBorders>
              <w:top w:val="nil"/>
              <w:left w:val="nil"/>
              <w:bottom w:val="nil"/>
              <w:right w:val="nil"/>
            </w:tcBorders>
            <w:shd w:val="clear" w:color="auto" w:fill="auto"/>
            <w:noWrap/>
            <w:vAlign w:val="bottom"/>
            <w:hideMark/>
          </w:tcPr>
          <w:p w14:paraId="47B42893" w14:textId="77777777" w:rsidR="00E3617A" w:rsidRPr="00655D0C" w:rsidRDefault="00E3617A">
            <w:pPr>
              <w:rPr>
                <w:color w:val="000000"/>
                <w:sz w:val="22"/>
                <w:szCs w:val="22"/>
              </w:rPr>
            </w:pPr>
            <w:r w:rsidRPr="00655D0C">
              <w:rPr>
                <w:color w:val="000000"/>
                <w:sz w:val="22"/>
                <w:szCs w:val="22"/>
              </w:rPr>
              <w:t>C36:5 PC plasmalogen-B</w:t>
            </w:r>
          </w:p>
        </w:tc>
        <w:tc>
          <w:tcPr>
            <w:tcW w:w="3449" w:type="dxa"/>
            <w:tcBorders>
              <w:top w:val="nil"/>
              <w:left w:val="nil"/>
              <w:bottom w:val="nil"/>
              <w:right w:val="nil"/>
            </w:tcBorders>
            <w:shd w:val="clear" w:color="auto" w:fill="auto"/>
            <w:noWrap/>
            <w:vAlign w:val="bottom"/>
            <w:hideMark/>
          </w:tcPr>
          <w:p w14:paraId="65856E7C" w14:textId="77777777" w:rsidR="00E3617A" w:rsidRPr="00655D0C" w:rsidRDefault="00E3617A">
            <w:pPr>
              <w:rPr>
                <w:color w:val="000000"/>
                <w:sz w:val="22"/>
                <w:szCs w:val="22"/>
              </w:rPr>
            </w:pPr>
            <w:r w:rsidRPr="00655D0C">
              <w:rPr>
                <w:color w:val="000000"/>
                <w:sz w:val="22"/>
                <w:szCs w:val="22"/>
              </w:rPr>
              <w:t>Glycerophospholipids</w:t>
            </w:r>
          </w:p>
        </w:tc>
        <w:tc>
          <w:tcPr>
            <w:tcW w:w="1890" w:type="dxa"/>
            <w:tcBorders>
              <w:top w:val="nil"/>
              <w:left w:val="nil"/>
              <w:bottom w:val="nil"/>
              <w:right w:val="nil"/>
            </w:tcBorders>
            <w:shd w:val="clear" w:color="auto" w:fill="auto"/>
            <w:noWrap/>
            <w:vAlign w:val="bottom"/>
            <w:hideMark/>
          </w:tcPr>
          <w:p w14:paraId="4AEC7824" w14:textId="77777777" w:rsidR="00E3617A" w:rsidRPr="00655D0C" w:rsidRDefault="00E3617A">
            <w:pPr>
              <w:rPr>
                <w:color w:val="000000"/>
                <w:sz w:val="22"/>
                <w:szCs w:val="22"/>
              </w:rPr>
            </w:pPr>
            <w:r w:rsidRPr="00655D0C">
              <w:rPr>
                <w:color w:val="000000"/>
                <w:sz w:val="22"/>
                <w:szCs w:val="22"/>
              </w:rPr>
              <w:t>-0.02 (-0.16, 0.12)</w:t>
            </w:r>
          </w:p>
        </w:tc>
        <w:tc>
          <w:tcPr>
            <w:tcW w:w="1023" w:type="dxa"/>
            <w:tcBorders>
              <w:top w:val="nil"/>
              <w:left w:val="nil"/>
              <w:bottom w:val="nil"/>
              <w:right w:val="nil"/>
            </w:tcBorders>
            <w:shd w:val="clear" w:color="auto" w:fill="auto"/>
            <w:noWrap/>
            <w:vAlign w:val="bottom"/>
            <w:hideMark/>
          </w:tcPr>
          <w:p w14:paraId="6CC9E8E6" w14:textId="77777777" w:rsidR="00E3617A" w:rsidRPr="00655D0C" w:rsidRDefault="00E3617A">
            <w:pPr>
              <w:jc w:val="right"/>
              <w:rPr>
                <w:color w:val="000000"/>
                <w:sz w:val="22"/>
                <w:szCs w:val="22"/>
              </w:rPr>
            </w:pPr>
            <w:r w:rsidRPr="00655D0C">
              <w:rPr>
                <w:color w:val="000000"/>
                <w:sz w:val="22"/>
                <w:szCs w:val="22"/>
              </w:rPr>
              <w:t>0.7511</w:t>
            </w:r>
          </w:p>
        </w:tc>
        <w:tc>
          <w:tcPr>
            <w:tcW w:w="1857" w:type="dxa"/>
            <w:tcBorders>
              <w:top w:val="nil"/>
              <w:left w:val="nil"/>
              <w:bottom w:val="nil"/>
              <w:right w:val="nil"/>
            </w:tcBorders>
            <w:shd w:val="clear" w:color="auto" w:fill="auto"/>
            <w:noWrap/>
            <w:vAlign w:val="bottom"/>
            <w:hideMark/>
          </w:tcPr>
          <w:p w14:paraId="18F8A802" w14:textId="77777777" w:rsidR="00E3617A" w:rsidRPr="00655D0C" w:rsidRDefault="00E3617A">
            <w:pPr>
              <w:rPr>
                <w:color w:val="000000"/>
                <w:sz w:val="22"/>
                <w:szCs w:val="22"/>
              </w:rPr>
            </w:pPr>
            <w:r w:rsidRPr="00655D0C">
              <w:rPr>
                <w:color w:val="000000"/>
                <w:sz w:val="22"/>
                <w:szCs w:val="22"/>
              </w:rPr>
              <w:t>-0.02 (-0.16, 0.12)</w:t>
            </w:r>
          </w:p>
        </w:tc>
        <w:tc>
          <w:tcPr>
            <w:tcW w:w="990" w:type="dxa"/>
            <w:tcBorders>
              <w:top w:val="nil"/>
              <w:left w:val="nil"/>
              <w:bottom w:val="nil"/>
              <w:right w:val="nil"/>
            </w:tcBorders>
            <w:shd w:val="clear" w:color="auto" w:fill="auto"/>
            <w:noWrap/>
            <w:vAlign w:val="bottom"/>
            <w:hideMark/>
          </w:tcPr>
          <w:p w14:paraId="16521026" w14:textId="77777777" w:rsidR="00E3617A" w:rsidRPr="00655D0C" w:rsidRDefault="00E3617A">
            <w:pPr>
              <w:jc w:val="right"/>
              <w:rPr>
                <w:color w:val="000000"/>
                <w:sz w:val="22"/>
                <w:szCs w:val="22"/>
              </w:rPr>
            </w:pPr>
            <w:r w:rsidRPr="00655D0C">
              <w:rPr>
                <w:color w:val="000000"/>
                <w:sz w:val="22"/>
                <w:szCs w:val="22"/>
              </w:rPr>
              <w:t>0.8249</w:t>
            </w:r>
          </w:p>
        </w:tc>
      </w:tr>
      <w:tr w:rsidR="00E3617A" w:rsidRPr="00655D0C" w14:paraId="6CA53A1B" w14:textId="77777777" w:rsidTr="00E3617A">
        <w:trPr>
          <w:trHeight w:val="144"/>
          <w:jc w:val="center"/>
        </w:trPr>
        <w:tc>
          <w:tcPr>
            <w:tcW w:w="13680" w:type="dxa"/>
            <w:gridSpan w:val="7"/>
            <w:tcBorders>
              <w:top w:val="single" w:sz="4" w:space="0" w:color="auto"/>
              <w:left w:val="nil"/>
              <w:bottom w:val="single" w:sz="4" w:space="0" w:color="auto"/>
              <w:right w:val="nil"/>
            </w:tcBorders>
            <w:shd w:val="clear" w:color="auto" w:fill="auto"/>
            <w:noWrap/>
            <w:vAlign w:val="bottom"/>
            <w:hideMark/>
          </w:tcPr>
          <w:p w14:paraId="383F3A1D" w14:textId="77777777" w:rsidR="00E3617A" w:rsidRPr="00655D0C" w:rsidRDefault="00E3617A">
            <w:pPr>
              <w:rPr>
                <w:i/>
                <w:iCs/>
                <w:color w:val="000000"/>
                <w:sz w:val="22"/>
                <w:szCs w:val="22"/>
              </w:rPr>
            </w:pPr>
            <w:r w:rsidRPr="00655D0C">
              <w:rPr>
                <w:i/>
                <w:iCs/>
                <w:color w:val="000000"/>
                <w:sz w:val="22"/>
                <w:szCs w:val="22"/>
              </w:rPr>
              <w:t>NHSII Merged Dataset</w:t>
            </w:r>
          </w:p>
        </w:tc>
      </w:tr>
      <w:tr w:rsidR="00E3617A" w:rsidRPr="00655D0C" w14:paraId="0A6C6A87"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19B31A44" w14:textId="77777777" w:rsidR="00E3617A" w:rsidRPr="00655D0C" w:rsidRDefault="00E3617A">
            <w:pPr>
              <w:rPr>
                <w:color w:val="000000"/>
                <w:sz w:val="22"/>
                <w:szCs w:val="22"/>
              </w:rPr>
            </w:pPr>
            <w:r w:rsidRPr="00655D0C">
              <w:rPr>
                <w:color w:val="000000"/>
                <w:sz w:val="22"/>
                <w:szCs w:val="22"/>
              </w:rPr>
              <w:t>HMDB0000112</w:t>
            </w:r>
          </w:p>
        </w:tc>
        <w:tc>
          <w:tcPr>
            <w:tcW w:w="2581" w:type="dxa"/>
            <w:tcBorders>
              <w:top w:val="nil"/>
              <w:left w:val="nil"/>
              <w:bottom w:val="nil"/>
              <w:right w:val="nil"/>
            </w:tcBorders>
            <w:shd w:val="clear" w:color="auto" w:fill="auto"/>
            <w:noWrap/>
            <w:vAlign w:val="bottom"/>
            <w:hideMark/>
          </w:tcPr>
          <w:p w14:paraId="0703714F" w14:textId="77777777" w:rsidR="00E3617A" w:rsidRPr="00655D0C" w:rsidRDefault="00E3617A">
            <w:pPr>
              <w:rPr>
                <w:color w:val="000000"/>
                <w:sz w:val="22"/>
                <w:szCs w:val="22"/>
              </w:rPr>
            </w:pPr>
            <w:r w:rsidRPr="00655D0C">
              <w:rPr>
                <w:color w:val="000000"/>
                <w:sz w:val="22"/>
                <w:szCs w:val="22"/>
              </w:rPr>
              <w:t>GABA</w:t>
            </w:r>
          </w:p>
        </w:tc>
        <w:tc>
          <w:tcPr>
            <w:tcW w:w="3449" w:type="dxa"/>
            <w:tcBorders>
              <w:top w:val="nil"/>
              <w:left w:val="nil"/>
              <w:bottom w:val="nil"/>
              <w:right w:val="nil"/>
            </w:tcBorders>
            <w:shd w:val="clear" w:color="auto" w:fill="auto"/>
            <w:noWrap/>
            <w:vAlign w:val="bottom"/>
            <w:hideMark/>
          </w:tcPr>
          <w:p w14:paraId="2A1E8592" w14:textId="77777777" w:rsidR="00E3617A" w:rsidRPr="00655D0C" w:rsidRDefault="00E3617A">
            <w:pPr>
              <w:rPr>
                <w:color w:val="000000"/>
                <w:sz w:val="22"/>
                <w:szCs w:val="22"/>
              </w:rPr>
            </w:pPr>
            <w:r w:rsidRPr="00655D0C">
              <w:rPr>
                <w:color w:val="000000"/>
                <w:sz w:val="22"/>
                <w:szCs w:val="22"/>
              </w:rPr>
              <w:t>Carboxylic acids and derivatives</w:t>
            </w:r>
          </w:p>
        </w:tc>
        <w:tc>
          <w:tcPr>
            <w:tcW w:w="1890" w:type="dxa"/>
            <w:tcBorders>
              <w:top w:val="nil"/>
              <w:left w:val="nil"/>
              <w:bottom w:val="nil"/>
              <w:right w:val="nil"/>
            </w:tcBorders>
            <w:shd w:val="clear" w:color="auto" w:fill="auto"/>
            <w:noWrap/>
            <w:vAlign w:val="bottom"/>
            <w:hideMark/>
          </w:tcPr>
          <w:p w14:paraId="6FF6E969" w14:textId="77777777" w:rsidR="00E3617A" w:rsidRPr="00655D0C" w:rsidRDefault="00E3617A">
            <w:pPr>
              <w:rPr>
                <w:color w:val="000000"/>
                <w:sz w:val="22"/>
                <w:szCs w:val="22"/>
              </w:rPr>
            </w:pPr>
            <w:r w:rsidRPr="00655D0C">
              <w:rPr>
                <w:color w:val="000000"/>
                <w:sz w:val="22"/>
                <w:szCs w:val="22"/>
              </w:rPr>
              <w:t>0.07 (-0.08, 0.22)</w:t>
            </w:r>
          </w:p>
        </w:tc>
        <w:tc>
          <w:tcPr>
            <w:tcW w:w="1023" w:type="dxa"/>
            <w:tcBorders>
              <w:top w:val="nil"/>
              <w:left w:val="nil"/>
              <w:bottom w:val="nil"/>
              <w:right w:val="nil"/>
            </w:tcBorders>
            <w:shd w:val="clear" w:color="auto" w:fill="auto"/>
            <w:noWrap/>
            <w:vAlign w:val="bottom"/>
            <w:hideMark/>
          </w:tcPr>
          <w:p w14:paraId="6E6543E6" w14:textId="77777777" w:rsidR="00E3617A" w:rsidRPr="00655D0C" w:rsidRDefault="00E3617A">
            <w:pPr>
              <w:jc w:val="right"/>
              <w:rPr>
                <w:color w:val="000000"/>
                <w:sz w:val="22"/>
                <w:szCs w:val="22"/>
              </w:rPr>
            </w:pPr>
            <w:r w:rsidRPr="00655D0C">
              <w:rPr>
                <w:color w:val="000000"/>
                <w:sz w:val="22"/>
                <w:szCs w:val="22"/>
              </w:rPr>
              <w:t>0.3668</w:t>
            </w:r>
          </w:p>
        </w:tc>
        <w:tc>
          <w:tcPr>
            <w:tcW w:w="1857" w:type="dxa"/>
            <w:tcBorders>
              <w:top w:val="nil"/>
              <w:left w:val="nil"/>
              <w:bottom w:val="nil"/>
              <w:right w:val="nil"/>
            </w:tcBorders>
            <w:shd w:val="clear" w:color="auto" w:fill="auto"/>
            <w:noWrap/>
            <w:vAlign w:val="bottom"/>
            <w:hideMark/>
          </w:tcPr>
          <w:p w14:paraId="3DEAB7D4" w14:textId="77777777" w:rsidR="00E3617A" w:rsidRPr="00655D0C" w:rsidRDefault="00E3617A">
            <w:pPr>
              <w:rPr>
                <w:color w:val="000000"/>
                <w:sz w:val="22"/>
                <w:szCs w:val="22"/>
              </w:rPr>
            </w:pPr>
            <w:r w:rsidRPr="00655D0C">
              <w:rPr>
                <w:color w:val="000000"/>
                <w:sz w:val="22"/>
                <w:szCs w:val="22"/>
              </w:rPr>
              <w:t>0.07 (-0.09, 0.22)</w:t>
            </w:r>
          </w:p>
        </w:tc>
        <w:tc>
          <w:tcPr>
            <w:tcW w:w="990" w:type="dxa"/>
            <w:tcBorders>
              <w:top w:val="nil"/>
              <w:left w:val="nil"/>
              <w:bottom w:val="nil"/>
              <w:right w:val="nil"/>
            </w:tcBorders>
            <w:shd w:val="clear" w:color="auto" w:fill="auto"/>
            <w:noWrap/>
            <w:vAlign w:val="bottom"/>
            <w:hideMark/>
          </w:tcPr>
          <w:p w14:paraId="709B21CB" w14:textId="77777777" w:rsidR="00E3617A" w:rsidRPr="00655D0C" w:rsidRDefault="00E3617A">
            <w:pPr>
              <w:jc w:val="right"/>
              <w:rPr>
                <w:color w:val="000000"/>
                <w:sz w:val="22"/>
                <w:szCs w:val="22"/>
              </w:rPr>
            </w:pPr>
            <w:r w:rsidRPr="00655D0C">
              <w:rPr>
                <w:color w:val="000000"/>
                <w:sz w:val="22"/>
                <w:szCs w:val="22"/>
              </w:rPr>
              <w:t>0.3882</w:t>
            </w:r>
          </w:p>
        </w:tc>
      </w:tr>
      <w:tr w:rsidR="00E3617A" w:rsidRPr="00655D0C" w14:paraId="5DDFA700"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7C3F613B" w14:textId="77777777" w:rsidR="00E3617A" w:rsidRPr="00655D0C" w:rsidRDefault="00E3617A">
            <w:pPr>
              <w:rPr>
                <w:color w:val="000000"/>
                <w:sz w:val="22"/>
                <w:szCs w:val="22"/>
              </w:rPr>
            </w:pPr>
            <w:r w:rsidRPr="00655D0C">
              <w:rPr>
                <w:color w:val="000000"/>
                <w:sz w:val="22"/>
                <w:szCs w:val="22"/>
              </w:rPr>
              <w:t>HMDB0000167</w:t>
            </w:r>
          </w:p>
        </w:tc>
        <w:tc>
          <w:tcPr>
            <w:tcW w:w="2581" w:type="dxa"/>
            <w:tcBorders>
              <w:top w:val="nil"/>
              <w:left w:val="nil"/>
              <w:bottom w:val="nil"/>
              <w:right w:val="nil"/>
            </w:tcBorders>
            <w:shd w:val="clear" w:color="auto" w:fill="auto"/>
            <w:noWrap/>
            <w:vAlign w:val="bottom"/>
            <w:hideMark/>
          </w:tcPr>
          <w:p w14:paraId="26820A5F" w14:textId="77777777" w:rsidR="00E3617A" w:rsidRPr="00655D0C" w:rsidRDefault="00E3617A">
            <w:pPr>
              <w:rPr>
                <w:color w:val="000000"/>
                <w:sz w:val="22"/>
                <w:szCs w:val="22"/>
              </w:rPr>
            </w:pPr>
            <w:r w:rsidRPr="00655D0C">
              <w:rPr>
                <w:color w:val="000000"/>
                <w:sz w:val="22"/>
                <w:szCs w:val="22"/>
              </w:rPr>
              <w:t>threonine</w:t>
            </w:r>
          </w:p>
        </w:tc>
        <w:tc>
          <w:tcPr>
            <w:tcW w:w="3449" w:type="dxa"/>
            <w:tcBorders>
              <w:top w:val="nil"/>
              <w:left w:val="nil"/>
              <w:bottom w:val="nil"/>
              <w:right w:val="nil"/>
            </w:tcBorders>
            <w:shd w:val="clear" w:color="auto" w:fill="auto"/>
            <w:noWrap/>
            <w:vAlign w:val="bottom"/>
            <w:hideMark/>
          </w:tcPr>
          <w:p w14:paraId="65D4B49A" w14:textId="77777777" w:rsidR="00E3617A" w:rsidRPr="00655D0C" w:rsidRDefault="00E3617A">
            <w:pPr>
              <w:rPr>
                <w:color w:val="000000"/>
                <w:sz w:val="22"/>
                <w:szCs w:val="22"/>
              </w:rPr>
            </w:pPr>
            <w:r w:rsidRPr="00655D0C">
              <w:rPr>
                <w:color w:val="000000"/>
                <w:sz w:val="22"/>
                <w:szCs w:val="22"/>
              </w:rPr>
              <w:t>Carboxylic acids and derivatives</w:t>
            </w:r>
          </w:p>
        </w:tc>
        <w:tc>
          <w:tcPr>
            <w:tcW w:w="1890" w:type="dxa"/>
            <w:tcBorders>
              <w:top w:val="nil"/>
              <w:left w:val="nil"/>
              <w:bottom w:val="nil"/>
              <w:right w:val="nil"/>
            </w:tcBorders>
            <w:shd w:val="clear" w:color="auto" w:fill="auto"/>
            <w:noWrap/>
            <w:vAlign w:val="bottom"/>
            <w:hideMark/>
          </w:tcPr>
          <w:p w14:paraId="2C216CD6" w14:textId="77777777" w:rsidR="00E3617A" w:rsidRPr="00655D0C" w:rsidRDefault="00E3617A">
            <w:pPr>
              <w:rPr>
                <w:color w:val="000000"/>
                <w:sz w:val="22"/>
                <w:szCs w:val="22"/>
              </w:rPr>
            </w:pPr>
            <w:r w:rsidRPr="00655D0C">
              <w:rPr>
                <w:color w:val="000000"/>
                <w:sz w:val="22"/>
                <w:szCs w:val="22"/>
              </w:rPr>
              <w:t>0.07 (-0.07, 0.2)</w:t>
            </w:r>
          </w:p>
        </w:tc>
        <w:tc>
          <w:tcPr>
            <w:tcW w:w="1023" w:type="dxa"/>
            <w:tcBorders>
              <w:top w:val="nil"/>
              <w:left w:val="nil"/>
              <w:bottom w:val="nil"/>
              <w:right w:val="nil"/>
            </w:tcBorders>
            <w:shd w:val="clear" w:color="auto" w:fill="auto"/>
            <w:noWrap/>
            <w:vAlign w:val="bottom"/>
            <w:hideMark/>
          </w:tcPr>
          <w:p w14:paraId="19590F02" w14:textId="77777777" w:rsidR="00E3617A" w:rsidRPr="00655D0C" w:rsidRDefault="00E3617A">
            <w:pPr>
              <w:jc w:val="right"/>
              <w:rPr>
                <w:color w:val="000000"/>
                <w:sz w:val="22"/>
                <w:szCs w:val="22"/>
              </w:rPr>
            </w:pPr>
            <w:r w:rsidRPr="00655D0C">
              <w:rPr>
                <w:color w:val="000000"/>
                <w:sz w:val="22"/>
                <w:szCs w:val="22"/>
              </w:rPr>
              <w:t>0.3397</w:t>
            </w:r>
          </w:p>
        </w:tc>
        <w:tc>
          <w:tcPr>
            <w:tcW w:w="1857" w:type="dxa"/>
            <w:tcBorders>
              <w:top w:val="nil"/>
              <w:left w:val="nil"/>
              <w:bottom w:val="nil"/>
              <w:right w:val="nil"/>
            </w:tcBorders>
            <w:shd w:val="clear" w:color="auto" w:fill="auto"/>
            <w:noWrap/>
            <w:vAlign w:val="bottom"/>
            <w:hideMark/>
          </w:tcPr>
          <w:p w14:paraId="08A17B39" w14:textId="77777777" w:rsidR="00E3617A" w:rsidRPr="00655D0C" w:rsidRDefault="00E3617A">
            <w:pPr>
              <w:rPr>
                <w:color w:val="000000"/>
                <w:sz w:val="22"/>
                <w:szCs w:val="22"/>
              </w:rPr>
            </w:pPr>
            <w:r w:rsidRPr="00655D0C">
              <w:rPr>
                <w:color w:val="000000"/>
                <w:sz w:val="22"/>
                <w:szCs w:val="22"/>
              </w:rPr>
              <w:t>0.05 (-0.09, 0.19)</w:t>
            </w:r>
          </w:p>
        </w:tc>
        <w:tc>
          <w:tcPr>
            <w:tcW w:w="990" w:type="dxa"/>
            <w:tcBorders>
              <w:top w:val="nil"/>
              <w:left w:val="nil"/>
              <w:bottom w:val="nil"/>
              <w:right w:val="nil"/>
            </w:tcBorders>
            <w:shd w:val="clear" w:color="auto" w:fill="auto"/>
            <w:noWrap/>
            <w:vAlign w:val="bottom"/>
            <w:hideMark/>
          </w:tcPr>
          <w:p w14:paraId="3600F5BA" w14:textId="77777777" w:rsidR="00E3617A" w:rsidRPr="00655D0C" w:rsidRDefault="00E3617A">
            <w:pPr>
              <w:jc w:val="right"/>
              <w:rPr>
                <w:color w:val="000000"/>
                <w:sz w:val="22"/>
                <w:szCs w:val="22"/>
              </w:rPr>
            </w:pPr>
            <w:r w:rsidRPr="00655D0C">
              <w:rPr>
                <w:color w:val="000000"/>
                <w:sz w:val="22"/>
                <w:szCs w:val="22"/>
              </w:rPr>
              <w:t>0.4633</w:t>
            </w:r>
          </w:p>
        </w:tc>
      </w:tr>
      <w:tr w:rsidR="00E3617A" w:rsidRPr="00655D0C" w14:paraId="0AD284B7"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6816A14F" w14:textId="77777777" w:rsidR="00E3617A" w:rsidRPr="00655D0C" w:rsidRDefault="00E3617A">
            <w:pPr>
              <w:rPr>
                <w:color w:val="000000"/>
                <w:sz w:val="22"/>
                <w:szCs w:val="22"/>
              </w:rPr>
            </w:pPr>
            <w:r w:rsidRPr="00655D0C">
              <w:rPr>
                <w:color w:val="000000"/>
                <w:sz w:val="22"/>
                <w:szCs w:val="22"/>
              </w:rPr>
              <w:t>HMDB0000235</w:t>
            </w:r>
          </w:p>
        </w:tc>
        <w:tc>
          <w:tcPr>
            <w:tcW w:w="2581" w:type="dxa"/>
            <w:tcBorders>
              <w:top w:val="nil"/>
              <w:left w:val="nil"/>
              <w:bottom w:val="nil"/>
              <w:right w:val="nil"/>
            </w:tcBorders>
            <w:shd w:val="clear" w:color="auto" w:fill="auto"/>
            <w:noWrap/>
            <w:vAlign w:val="bottom"/>
            <w:hideMark/>
          </w:tcPr>
          <w:p w14:paraId="47374CA2" w14:textId="77777777" w:rsidR="00E3617A" w:rsidRPr="00655D0C" w:rsidRDefault="00E3617A">
            <w:pPr>
              <w:rPr>
                <w:color w:val="000000"/>
                <w:sz w:val="22"/>
                <w:szCs w:val="22"/>
              </w:rPr>
            </w:pPr>
            <w:r w:rsidRPr="00655D0C">
              <w:rPr>
                <w:color w:val="000000"/>
                <w:sz w:val="22"/>
                <w:szCs w:val="22"/>
              </w:rPr>
              <w:t>thiamine</w:t>
            </w:r>
          </w:p>
        </w:tc>
        <w:tc>
          <w:tcPr>
            <w:tcW w:w="3449" w:type="dxa"/>
            <w:tcBorders>
              <w:top w:val="nil"/>
              <w:left w:val="nil"/>
              <w:bottom w:val="nil"/>
              <w:right w:val="nil"/>
            </w:tcBorders>
            <w:shd w:val="clear" w:color="auto" w:fill="auto"/>
            <w:noWrap/>
            <w:vAlign w:val="bottom"/>
            <w:hideMark/>
          </w:tcPr>
          <w:p w14:paraId="2F83C323" w14:textId="77777777" w:rsidR="00E3617A" w:rsidRPr="00655D0C" w:rsidRDefault="00E3617A">
            <w:pPr>
              <w:rPr>
                <w:color w:val="000000"/>
                <w:sz w:val="22"/>
                <w:szCs w:val="22"/>
              </w:rPr>
            </w:pPr>
            <w:r w:rsidRPr="00655D0C">
              <w:rPr>
                <w:color w:val="000000"/>
                <w:sz w:val="22"/>
                <w:szCs w:val="22"/>
              </w:rPr>
              <w:t>Diazines</w:t>
            </w:r>
          </w:p>
        </w:tc>
        <w:tc>
          <w:tcPr>
            <w:tcW w:w="1890" w:type="dxa"/>
            <w:tcBorders>
              <w:top w:val="nil"/>
              <w:left w:val="nil"/>
              <w:bottom w:val="nil"/>
              <w:right w:val="nil"/>
            </w:tcBorders>
            <w:shd w:val="clear" w:color="auto" w:fill="auto"/>
            <w:noWrap/>
            <w:vAlign w:val="bottom"/>
            <w:hideMark/>
          </w:tcPr>
          <w:p w14:paraId="6CE1D8D9" w14:textId="77777777" w:rsidR="00E3617A" w:rsidRPr="00655D0C" w:rsidRDefault="00E3617A">
            <w:pPr>
              <w:rPr>
                <w:color w:val="000000"/>
                <w:sz w:val="22"/>
                <w:szCs w:val="22"/>
              </w:rPr>
            </w:pPr>
            <w:r w:rsidRPr="00655D0C">
              <w:rPr>
                <w:color w:val="000000"/>
                <w:sz w:val="22"/>
                <w:szCs w:val="22"/>
              </w:rPr>
              <w:t>0.08 (-0.07, 0.24)</w:t>
            </w:r>
          </w:p>
        </w:tc>
        <w:tc>
          <w:tcPr>
            <w:tcW w:w="1023" w:type="dxa"/>
            <w:tcBorders>
              <w:top w:val="nil"/>
              <w:left w:val="nil"/>
              <w:bottom w:val="nil"/>
              <w:right w:val="nil"/>
            </w:tcBorders>
            <w:shd w:val="clear" w:color="auto" w:fill="auto"/>
            <w:noWrap/>
            <w:vAlign w:val="bottom"/>
            <w:hideMark/>
          </w:tcPr>
          <w:p w14:paraId="2F48F372" w14:textId="77777777" w:rsidR="00E3617A" w:rsidRPr="00655D0C" w:rsidRDefault="00E3617A">
            <w:pPr>
              <w:jc w:val="right"/>
              <w:rPr>
                <w:color w:val="000000"/>
                <w:sz w:val="22"/>
                <w:szCs w:val="22"/>
              </w:rPr>
            </w:pPr>
            <w:r w:rsidRPr="00655D0C">
              <w:rPr>
                <w:color w:val="000000"/>
                <w:sz w:val="22"/>
                <w:szCs w:val="22"/>
              </w:rPr>
              <w:t>0.2983</w:t>
            </w:r>
          </w:p>
        </w:tc>
        <w:tc>
          <w:tcPr>
            <w:tcW w:w="1857" w:type="dxa"/>
            <w:tcBorders>
              <w:top w:val="nil"/>
              <w:left w:val="nil"/>
              <w:bottom w:val="nil"/>
              <w:right w:val="nil"/>
            </w:tcBorders>
            <w:shd w:val="clear" w:color="auto" w:fill="auto"/>
            <w:noWrap/>
            <w:vAlign w:val="bottom"/>
            <w:hideMark/>
          </w:tcPr>
          <w:p w14:paraId="1CB02493" w14:textId="77777777" w:rsidR="00E3617A" w:rsidRPr="00655D0C" w:rsidRDefault="00E3617A">
            <w:pPr>
              <w:rPr>
                <w:color w:val="000000"/>
                <w:sz w:val="22"/>
                <w:szCs w:val="22"/>
              </w:rPr>
            </w:pPr>
            <w:r w:rsidRPr="00655D0C">
              <w:rPr>
                <w:color w:val="000000"/>
                <w:sz w:val="22"/>
                <w:szCs w:val="22"/>
              </w:rPr>
              <w:t>0.07 (-0.08, 0.23)</w:t>
            </w:r>
          </w:p>
        </w:tc>
        <w:tc>
          <w:tcPr>
            <w:tcW w:w="990" w:type="dxa"/>
            <w:tcBorders>
              <w:top w:val="nil"/>
              <w:left w:val="nil"/>
              <w:bottom w:val="nil"/>
              <w:right w:val="nil"/>
            </w:tcBorders>
            <w:shd w:val="clear" w:color="auto" w:fill="auto"/>
            <w:noWrap/>
            <w:vAlign w:val="bottom"/>
            <w:hideMark/>
          </w:tcPr>
          <w:p w14:paraId="2C77CBCF" w14:textId="77777777" w:rsidR="00E3617A" w:rsidRPr="00655D0C" w:rsidRDefault="00E3617A">
            <w:pPr>
              <w:jc w:val="right"/>
              <w:rPr>
                <w:color w:val="000000"/>
                <w:sz w:val="22"/>
                <w:szCs w:val="22"/>
              </w:rPr>
            </w:pPr>
            <w:r w:rsidRPr="00655D0C">
              <w:rPr>
                <w:color w:val="000000"/>
                <w:sz w:val="22"/>
                <w:szCs w:val="22"/>
              </w:rPr>
              <w:t>0.3498</w:t>
            </w:r>
          </w:p>
        </w:tc>
      </w:tr>
      <w:tr w:rsidR="00E3617A" w:rsidRPr="00655D0C" w14:paraId="71F78152"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493A2304" w14:textId="77777777" w:rsidR="00E3617A" w:rsidRPr="00655D0C" w:rsidRDefault="00E3617A">
            <w:pPr>
              <w:rPr>
                <w:color w:val="000000"/>
                <w:sz w:val="22"/>
                <w:szCs w:val="22"/>
              </w:rPr>
            </w:pPr>
            <w:r w:rsidRPr="00655D0C">
              <w:rPr>
                <w:color w:val="000000"/>
                <w:sz w:val="22"/>
                <w:szCs w:val="22"/>
              </w:rPr>
              <w:t>HMDB0000259</w:t>
            </w:r>
          </w:p>
        </w:tc>
        <w:tc>
          <w:tcPr>
            <w:tcW w:w="2581" w:type="dxa"/>
            <w:tcBorders>
              <w:top w:val="nil"/>
              <w:left w:val="nil"/>
              <w:bottom w:val="nil"/>
              <w:right w:val="nil"/>
            </w:tcBorders>
            <w:shd w:val="clear" w:color="auto" w:fill="auto"/>
            <w:noWrap/>
            <w:vAlign w:val="bottom"/>
            <w:hideMark/>
          </w:tcPr>
          <w:p w14:paraId="565E35AE" w14:textId="77777777" w:rsidR="00E3617A" w:rsidRPr="00655D0C" w:rsidRDefault="00E3617A">
            <w:pPr>
              <w:rPr>
                <w:color w:val="000000"/>
                <w:sz w:val="22"/>
                <w:szCs w:val="22"/>
              </w:rPr>
            </w:pPr>
            <w:r w:rsidRPr="00655D0C">
              <w:rPr>
                <w:color w:val="000000"/>
                <w:sz w:val="22"/>
                <w:szCs w:val="22"/>
              </w:rPr>
              <w:t>serotonin</w:t>
            </w:r>
          </w:p>
        </w:tc>
        <w:tc>
          <w:tcPr>
            <w:tcW w:w="3449" w:type="dxa"/>
            <w:tcBorders>
              <w:top w:val="nil"/>
              <w:left w:val="nil"/>
              <w:bottom w:val="nil"/>
              <w:right w:val="nil"/>
            </w:tcBorders>
            <w:shd w:val="clear" w:color="auto" w:fill="auto"/>
            <w:noWrap/>
            <w:vAlign w:val="bottom"/>
            <w:hideMark/>
          </w:tcPr>
          <w:p w14:paraId="773E3D42" w14:textId="77777777" w:rsidR="00E3617A" w:rsidRPr="00655D0C" w:rsidRDefault="00E3617A">
            <w:pPr>
              <w:rPr>
                <w:color w:val="000000"/>
                <w:sz w:val="22"/>
                <w:szCs w:val="22"/>
              </w:rPr>
            </w:pPr>
            <w:r w:rsidRPr="00655D0C">
              <w:rPr>
                <w:color w:val="000000"/>
                <w:sz w:val="22"/>
                <w:szCs w:val="22"/>
              </w:rPr>
              <w:t>Indoles and derivatives</w:t>
            </w:r>
          </w:p>
        </w:tc>
        <w:tc>
          <w:tcPr>
            <w:tcW w:w="1890" w:type="dxa"/>
            <w:tcBorders>
              <w:top w:val="nil"/>
              <w:left w:val="nil"/>
              <w:bottom w:val="nil"/>
              <w:right w:val="nil"/>
            </w:tcBorders>
            <w:shd w:val="clear" w:color="auto" w:fill="auto"/>
            <w:noWrap/>
            <w:vAlign w:val="bottom"/>
            <w:hideMark/>
          </w:tcPr>
          <w:p w14:paraId="29C10025" w14:textId="77777777" w:rsidR="00E3617A" w:rsidRPr="00655D0C" w:rsidRDefault="00E3617A">
            <w:pPr>
              <w:rPr>
                <w:color w:val="000000"/>
                <w:sz w:val="22"/>
                <w:szCs w:val="22"/>
              </w:rPr>
            </w:pPr>
            <w:r w:rsidRPr="00655D0C">
              <w:rPr>
                <w:color w:val="000000"/>
                <w:sz w:val="22"/>
                <w:szCs w:val="22"/>
              </w:rPr>
              <w:t>-0.2 (-0.38, -0.02)</w:t>
            </w:r>
          </w:p>
        </w:tc>
        <w:tc>
          <w:tcPr>
            <w:tcW w:w="1023" w:type="dxa"/>
            <w:tcBorders>
              <w:top w:val="nil"/>
              <w:left w:val="nil"/>
              <w:bottom w:val="nil"/>
              <w:right w:val="nil"/>
            </w:tcBorders>
            <w:shd w:val="clear" w:color="auto" w:fill="auto"/>
            <w:noWrap/>
            <w:vAlign w:val="bottom"/>
            <w:hideMark/>
          </w:tcPr>
          <w:p w14:paraId="6C2F45F5" w14:textId="77777777" w:rsidR="00E3617A" w:rsidRPr="00655D0C" w:rsidRDefault="00E3617A">
            <w:pPr>
              <w:jc w:val="right"/>
              <w:rPr>
                <w:color w:val="000000"/>
                <w:sz w:val="22"/>
                <w:szCs w:val="22"/>
              </w:rPr>
            </w:pPr>
            <w:r w:rsidRPr="00655D0C">
              <w:rPr>
                <w:color w:val="000000"/>
                <w:sz w:val="22"/>
                <w:szCs w:val="22"/>
              </w:rPr>
              <w:t>0.0273</w:t>
            </w:r>
          </w:p>
        </w:tc>
        <w:tc>
          <w:tcPr>
            <w:tcW w:w="1857" w:type="dxa"/>
            <w:tcBorders>
              <w:top w:val="nil"/>
              <w:left w:val="nil"/>
              <w:bottom w:val="nil"/>
              <w:right w:val="nil"/>
            </w:tcBorders>
            <w:shd w:val="clear" w:color="auto" w:fill="auto"/>
            <w:noWrap/>
            <w:vAlign w:val="bottom"/>
            <w:hideMark/>
          </w:tcPr>
          <w:p w14:paraId="6C9BC2E2" w14:textId="77777777" w:rsidR="00E3617A" w:rsidRPr="00655D0C" w:rsidRDefault="00E3617A">
            <w:pPr>
              <w:rPr>
                <w:color w:val="000000"/>
                <w:sz w:val="22"/>
                <w:szCs w:val="22"/>
              </w:rPr>
            </w:pPr>
            <w:r w:rsidRPr="00655D0C">
              <w:rPr>
                <w:color w:val="000000"/>
                <w:sz w:val="22"/>
                <w:szCs w:val="22"/>
              </w:rPr>
              <w:t>-0.19 (-0.37, -0.02)</w:t>
            </w:r>
          </w:p>
        </w:tc>
        <w:tc>
          <w:tcPr>
            <w:tcW w:w="990" w:type="dxa"/>
            <w:tcBorders>
              <w:top w:val="nil"/>
              <w:left w:val="nil"/>
              <w:bottom w:val="nil"/>
              <w:right w:val="nil"/>
            </w:tcBorders>
            <w:shd w:val="clear" w:color="auto" w:fill="auto"/>
            <w:noWrap/>
            <w:vAlign w:val="bottom"/>
            <w:hideMark/>
          </w:tcPr>
          <w:p w14:paraId="2E90541C" w14:textId="77777777" w:rsidR="00E3617A" w:rsidRPr="00655D0C" w:rsidRDefault="00E3617A">
            <w:pPr>
              <w:jc w:val="right"/>
              <w:rPr>
                <w:color w:val="000000"/>
                <w:sz w:val="22"/>
                <w:szCs w:val="22"/>
              </w:rPr>
            </w:pPr>
            <w:r w:rsidRPr="00655D0C">
              <w:rPr>
                <w:color w:val="000000"/>
                <w:sz w:val="22"/>
                <w:szCs w:val="22"/>
              </w:rPr>
              <w:t>0.0330</w:t>
            </w:r>
          </w:p>
        </w:tc>
      </w:tr>
      <w:tr w:rsidR="00E3617A" w:rsidRPr="00655D0C" w14:paraId="4329EDF0"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3F292E1C" w14:textId="77777777" w:rsidR="00E3617A" w:rsidRPr="00655D0C" w:rsidRDefault="00E3617A">
            <w:pPr>
              <w:rPr>
                <w:color w:val="000000"/>
                <w:sz w:val="22"/>
                <w:szCs w:val="22"/>
              </w:rPr>
            </w:pPr>
            <w:r w:rsidRPr="00655D0C">
              <w:rPr>
                <w:color w:val="000000"/>
                <w:sz w:val="22"/>
                <w:szCs w:val="22"/>
              </w:rPr>
              <w:t>HMDB0000562</w:t>
            </w:r>
          </w:p>
        </w:tc>
        <w:tc>
          <w:tcPr>
            <w:tcW w:w="2581" w:type="dxa"/>
            <w:tcBorders>
              <w:top w:val="nil"/>
              <w:left w:val="nil"/>
              <w:bottom w:val="nil"/>
              <w:right w:val="nil"/>
            </w:tcBorders>
            <w:shd w:val="clear" w:color="auto" w:fill="auto"/>
            <w:noWrap/>
            <w:vAlign w:val="bottom"/>
            <w:hideMark/>
          </w:tcPr>
          <w:p w14:paraId="29DAC3A9" w14:textId="77777777" w:rsidR="00E3617A" w:rsidRPr="00655D0C" w:rsidRDefault="00E3617A">
            <w:pPr>
              <w:rPr>
                <w:color w:val="000000"/>
                <w:sz w:val="22"/>
                <w:szCs w:val="22"/>
              </w:rPr>
            </w:pPr>
            <w:r w:rsidRPr="00655D0C">
              <w:rPr>
                <w:color w:val="000000"/>
                <w:sz w:val="22"/>
                <w:szCs w:val="22"/>
              </w:rPr>
              <w:t>creatinine</w:t>
            </w:r>
          </w:p>
        </w:tc>
        <w:tc>
          <w:tcPr>
            <w:tcW w:w="3449" w:type="dxa"/>
            <w:tcBorders>
              <w:top w:val="nil"/>
              <w:left w:val="nil"/>
              <w:bottom w:val="nil"/>
              <w:right w:val="nil"/>
            </w:tcBorders>
            <w:shd w:val="clear" w:color="auto" w:fill="auto"/>
            <w:noWrap/>
            <w:vAlign w:val="bottom"/>
            <w:hideMark/>
          </w:tcPr>
          <w:p w14:paraId="4890FBEB" w14:textId="77777777" w:rsidR="00E3617A" w:rsidRPr="00655D0C" w:rsidRDefault="00E3617A">
            <w:pPr>
              <w:rPr>
                <w:color w:val="000000"/>
                <w:sz w:val="22"/>
                <w:szCs w:val="22"/>
              </w:rPr>
            </w:pPr>
            <w:r w:rsidRPr="00655D0C">
              <w:rPr>
                <w:color w:val="000000"/>
                <w:sz w:val="22"/>
                <w:szCs w:val="22"/>
              </w:rPr>
              <w:t>Carboxylic acids and derivatives</w:t>
            </w:r>
          </w:p>
        </w:tc>
        <w:tc>
          <w:tcPr>
            <w:tcW w:w="1890" w:type="dxa"/>
            <w:tcBorders>
              <w:top w:val="nil"/>
              <w:left w:val="nil"/>
              <w:bottom w:val="nil"/>
              <w:right w:val="nil"/>
            </w:tcBorders>
            <w:shd w:val="clear" w:color="auto" w:fill="auto"/>
            <w:noWrap/>
            <w:vAlign w:val="bottom"/>
            <w:hideMark/>
          </w:tcPr>
          <w:p w14:paraId="7D1D31D2" w14:textId="77777777" w:rsidR="00E3617A" w:rsidRPr="00655D0C" w:rsidRDefault="00E3617A">
            <w:pPr>
              <w:rPr>
                <w:color w:val="000000"/>
                <w:sz w:val="22"/>
                <w:szCs w:val="22"/>
              </w:rPr>
            </w:pPr>
            <w:r w:rsidRPr="00655D0C">
              <w:rPr>
                <w:color w:val="000000"/>
                <w:sz w:val="22"/>
                <w:szCs w:val="22"/>
              </w:rPr>
              <w:t>0 (-0.15, 0.15)</w:t>
            </w:r>
          </w:p>
        </w:tc>
        <w:tc>
          <w:tcPr>
            <w:tcW w:w="1023" w:type="dxa"/>
            <w:tcBorders>
              <w:top w:val="nil"/>
              <w:left w:val="nil"/>
              <w:bottom w:val="nil"/>
              <w:right w:val="nil"/>
            </w:tcBorders>
            <w:shd w:val="clear" w:color="auto" w:fill="auto"/>
            <w:noWrap/>
            <w:vAlign w:val="bottom"/>
            <w:hideMark/>
          </w:tcPr>
          <w:p w14:paraId="640D421E" w14:textId="77777777" w:rsidR="00E3617A" w:rsidRPr="00655D0C" w:rsidRDefault="00E3617A">
            <w:pPr>
              <w:jc w:val="right"/>
              <w:rPr>
                <w:color w:val="000000"/>
                <w:sz w:val="22"/>
                <w:szCs w:val="22"/>
              </w:rPr>
            </w:pPr>
            <w:r w:rsidRPr="00655D0C">
              <w:rPr>
                <w:color w:val="000000"/>
                <w:sz w:val="22"/>
                <w:szCs w:val="22"/>
              </w:rPr>
              <w:t>0.9935</w:t>
            </w:r>
          </w:p>
        </w:tc>
        <w:tc>
          <w:tcPr>
            <w:tcW w:w="1857" w:type="dxa"/>
            <w:tcBorders>
              <w:top w:val="nil"/>
              <w:left w:val="nil"/>
              <w:bottom w:val="nil"/>
              <w:right w:val="nil"/>
            </w:tcBorders>
            <w:shd w:val="clear" w:color="auto" w:fill="auto"/>
            <w:noWrap/>
            <w:vAlign w:val="bottom"/>
            <w:hideMark/>
          </w:tcPr>
          <w:p w14:paraId="6BAE6A43" w14:textId="77777777" w:rsidR="00E3617A" w:rsidRPr="00655D0C" w:rsidRDefault="00E3617A">
            <w:pPr>
              <w:rPr>
                <w:color w:val="000000"/>
                <w:sz w:val="22"/>
                <w:szCs w:val="22"/>
              </w:rPr>
            </w:pPr>
            <w:r w:rsidRPr="00655D0C">
              <w:rPr>
                <w:color w:val="000000"/>
                <w:sz w:val="22"/>
                <w:szCs w:val="22"/>
              </w:rPr>
              <w:t>-0.02 (-0.17, 0.13)</w:t>
            </w:r>
          </w:p>
        </w:tc>
        <w:tc>
          <w:tcPr>
            <w:tcW w:w="990" w:type="dxa"/>
            <w:tcBorders>
              <w:top w:val="nil"/>
              <w:left w:val="nil"/>
              <w:bottom w:val="nil"/>
              <w:right w:val="nil"/>
            </w:tcBorders>
            <w:shd w:val="clear" w:color="auto" w:fill="auto"/>
            <w:noWrap/>
            <w:vAlign w:val="bottom"/>
            <w:hideMark/>
          </w:tcPr>
          <w:p w14:paraId="1D2F85BA" w14:textId="77777777" w:rsidR="00E3617A" w:rsidRPr="00655D0C" w:rsidRDefault="00E3617A">
            <w:pPr>
              <w:jc w:val="right"/>
              <w:rPr>
                <w:color w:val="000000"/>
                <w:sz w:val="22"/>
                <w:szCs w:val="22"/>
              </w:rPr>
            </w:pPr>
            <w:r w:rsidRPr="00655D0C">
              <w:rPr>
                <w:color w:val="000000"/>
                <w:sz w:val="22"/>
                <w:szCs w:val="22"/>
              </w:rPr>
              <w:t>0.7838</w:t>
            </w:r>
          </w:p>
        </w:tc>
      </w:tr>
      <w:tr w:rsidR="00E3617A" w:rsidRPr="00655D0C" w14:paraId="4FDFCD49"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3A99E0F6" w14:textId="77777777" w:rsidR="00E3617A" w:rsidRPr="00655D0C" w:rsidRDefault="00E3617A">
            <w:pPr>
              <w:rPr>
                <w:color w:val="000000"/>
                <w:sz w:val="22"/>
                <w:szCs w:val="22"/>
              </w:rPr>
            </w:pPr>
            <w:r w:rsidRPr="00655D0C">
              <w:rPr>
                <w:color w:val="000000"/>
                <w:sz w:val="22"/>
                <w:szCs w:val="22"/>
              </w:rPr>
              <w:t>HMDB0000641</w:t>
            </w:r>
          </w:p>
        </w:tc>
        <w:tc>
          <w:tcPr>
            <w:tcW w:w="2581" w:type="dxa"/>
            <w:tcBorders>
              <w:top w:val="nil"/>
              <w:left w:val="nil"/>
              <w:bottom w:val="nil"/>
              <w:right w:val="nil"/>
            </w:tcBorders>
            <w:shd w:val="clear" w:color="auto" w:fill="auto"/>
            <w:noWrap/>
            <w:vAlign w:val="bottom"/>
            <w:hideMark/>
          </w:tcPr>
          <w:p w14:paraId="3C580FDD" w14:textId="77777777" w:rsidR="00E3617A" w:rsidRPr="00655D0C" w:rsidRDefault="00E3617A">
            <w:pPr>
              <w:rPr>
                <w:color w:val="000000"/>
                <w:sz w:val="22"/>
                <w:szCs w:val="22"/>
              </w:rPr>
            </w:pPr>
            <w:r w:rsidRPr="00655D0C">
              <w:rPr>
                <w:color w:val="000000"/>
                <w:sz w:val="22"/>
                <w:szCs w:val="22"/>
              </w:rPr>
              <w:t>glutamine</w:t>
            </w:r>
          </w:p>
        </w:tc>
        <w:tc>
          <w:tcPr>
            <w:tcW w:w="3449" w:type="dxa"/>
            <w:tcBorders>
              <w:top w:val="nil"/>
              <w:left w:val="nil"/>
              <w:bottom w:val="nil"/>
              <w:right w:val="nil"/>
            </w:tcBorders>
            <w:shd w:val="clear" w:color="auto" w:fill="auto"/>
            <w:noWrap/>
            <w:vAlign w:val="bottom"/>
            <w:hideMark/>
          </w:tcPr>
          <w:p w14:paraId="19656A9A" w14:textId="77777777" w:rsidR="00E3617A" w:rsidRPr="00655D0C" w:rsidRDefault="00E3617A">
            <w:pPr>
              <w:rPr>
                <w:color w:val="000000"/>
                <w:sz w:val="22"/>
                <w:szCs w:val="22"/>
              </w:rPr>
            </w:pPr>
            <w:r w:rsidRPr="00655D0C">
              <w:rPr>
                <w:color w:val="000000"/>
                <w:sz w:val="22"/>
                <w:szCs w:val="22"/>
              </w:rPr>
              <w:t>Carboxylic acids and derivatives</w:t>
            </w:r>
          </w:p>
        </w:tc>
        <w:tc>
          <w:tcPr>
            <w:tcW w:w="1890" w:type="dxa"/>
            <w:tcBorders>
              <w:top w:val="nil"/>
              <w:left w:val="nil"/>
              <w:bottom w:val="nil"/>
              <w:right w:val="nil"/>
            </w:tcBorders>
            <w:shd w:val="clear" w:color="auto" w:fill="auto"/>
            <w:noWrap/>
            <w:vAlign w:val="bottom"/>
            <w:hideMark/>
          </w:tcPr>
          <w:p w14:paraId="62B75D33" w14:textId="77777777" w:rsidR="00E3617A" w:rsidRPr="00655D0C" w:rsidRDefault="00E3617A">
            <w:pPr>
              <w:rPr>
                <w:color w:val="000000"/>
                <w:sz w:val="22"/>
                <w:szCs w:val="22"/>
              </w:rPr>
            </w:pPr>
            <w:r w:rsidRPr="00655D0C">
              <w:rPr>
                <w:color w:val="000000"/>
                <w:sz w:val="22"/>
                <w:szCs w:val="22"/>
              </w:rPr>
              <w:t>0.04 (-0.12, 0.2)</w:t>
            </w:r>
          </w:p>
        </w:tc>
        <w:tc>
          <w:tcPr>
            <w:tcW w:w="1023" w:type="dxa"/>
            <w:tcBorders>
              <w:top w:val="nil"/>
              <w:left w:val="nil"/>
              <w:bottom w:val="nil"/>
              <w:right w:val="nil"/>
            </w:tcBorders>
            <w:shd w:val="clear" w:color="auto" w:fill="auto"/>
            <w:noWrap/>
            <w:vAlign w:val="bottom"/>
            <w:hideMark/>
          </w:tcPr>
          <w:p w14:paraId="2F7F63C4" w14:textId="77777777" w:rsidR="00E3617A" w:rsidRPr="00655D0C" w:rsidRDefault="00E3617A">
            <w:pPr>
              <w:jc w:val="right"/>
              <w:rPr>
                <w:color w:val="000000"/>
                <w:sz w:val="22"/>
                <w:szCs w:val="22"/>
              </w:rPr>
            </w:pPr>
            <w:r w:rsidRPr="00655D0C">
              <w:rPr>
                <w:color w:val="000000"/>
                <w:sz w:val="22"/>
                <w:szCs w:val="22"/>
              </w:rPr>
              <w:t>0.5968</w:t>
            </w:r>
          </w:p>
        </w:tc>
        <w:tc>
          <w:tcPr>
            <w:tcW w:w="1857" w:type="dxa"/>
            <w:tcBorders>
              <w:top w:val="nil"/>
              <w:left w:val="nil"/>
              <w:bottom w:val="nil"/>
              <w:right w:val="nil"/>
            </w:tcBorders>
            <w:shd w:val="clear" w:color="auto" w:fill="auto"/>
            <w:noWrap/>
            <w:vAlign w:val="bottom"/>
            <w:hideMark/>
          </w:tcPr>
          <w:p w14:paraId="452321CE" w14:textId="77777777" w:rsidR="00E3617A" w:rsidRPr="00655D0C" w:rsidRDefault="00E3617A">
            <w:pPr>
              <w:rPr>
                <w:color w:val="000000"/>
                <w:sz w:val="22"/>
                <w:szCs w:val="22"/>
              </w:rPr>
            </w:pPr>
            <w:r w:rsidRPr="00655D0C">
              <w:rPr>
                <w:color w:val="000000"/>
                <w:sz w:val="22"/>
                <w:szCs w:val="22"/>
              </w:rPr>
              <w:t>0.04 (-0.12, 0.2)</w:t>
            </w:r>
          </w:p>
        </w:tc>
        <w:tc>
          <w:tcPr>
            <w:tcW w:w="990" w:type="dxa"/>
            <w:tcBorders>
              <w:top w:val="nil"/>
              <w:left w:val="nil"/>
              <w:bottom w:val="nil"/>
              <w:right w:val="nil"/>
            </w:tcBorders>
            <w:shd w:val="clear" w:color="auto" w:fill="auto"/>
            <w:noWrap/>
            <w:vAlign w:val="bottom"/>
            <w:hideMark/>
          </w:tcPr>
          <w:p w14:paraId="6FD4C03D" w14:textId="77777777" w:rsidR="00E3617A" w:rsidRPr="00655D0C" w:rsidRDefault="00E3617A">
            <w:pPr>
              <w:jc w:val="right"/>
              <w:rPr>
                <w:color w:val="000000"/>
                <w:sz w:val="22"/>
                <w:szCs w:val="22"/>
              </w:rPr>
            </w:pPr>
            <w:r w:rsidRPr="00655D0C">
              <w:rPr>
                <w:color w:val="000000"/>
                <w:sz w:val="22"/>
                <w:szCs w:val="22"/>
              </w:rPr>
              <w:t>0.6519</w:t>
            </w:r>
          </w:p>
        </w:tc>
      </w:tr>
      <w:tr w:rsidR="00E3617A" w:rsidRPr="00655D0C" w14:paraId="35280E1B"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57D33D5D" w14:textId="77777777" w:rsidR="00E3617A" w:rsidRPr="00655D0C" w:rsidRDefault="00E3617A">
            <w:pPr>
              <w:rPr>
                <w:color w:val="000000"/>
                <w:sz w:val="22"/>
                <w:szCs w:val="22"/>
              </w:rPr>
            </w:pPr>
            <w:r w:rsidRPr="00655D0C">
              <w:rPr>
                <w:color w:val="000000"/>
                <w:sz w:val="22"/>
                <w:szCs w:val="22"/>
              </w:rPr>
              <w:t>HMDB0000714</w:t>
            </w:r>
          </w:p>
        </w:tc>
        <w:tc>
          <w:tcPr>
            <w:tcW w:w="2581" w:type="dxa"/>
            <w:tcBorders>
              <w:top w:val="nil"/>
              <w:left w:val="nil"/>
              <w:bottom w:val="nil"/>
              <w:right w:val="nil"/>
            </w:tcBorders>
            <w:shd w:val="clear" w:color="auto" w:fill="auto"/>
            <w:noWrap/>
            <w:vAlign w:val="bottom"/>
            <w:hideMark/>
          </w:tcPr>
          <w:p w14:paraId="5DE5FC70" w14:textId="77777777" w:rsidR="00E3617A" w:rsidRPr="00655D0C" w:rsidRDefault="00E3617A">
            <w:pPr>
              <w:rPr>
                <w:color w:val="000000"/>
                <w:sz w:val="22"/>
                <w:szCs w:val="22"/>
              </w:rPr>
            </w:pPr>
            <w:r w:rsidRPr="00655D0C">
              <w:rPr>
                <w:color w:val="000000"/>
                <w:sz w:val="22"/>
                <w:szCs w:val="22"/>
              </w:rPr>
              <w:t>hippurate</w:t>
            </w:r>
          </w:p>
        </w:tc>
        <w:tc>
          <w:tcPr>
            <w:tcW w:w="3449" w:type="dxa"/>
            <w:tcBorders>
              <w:top w:val="nil"/>
              <w:left w:val="nil"/>
              <w:bottom w:val="nil"/>
              <w:right w:val="nil"/>
            </w:tcBorders>
            <w:shd w:val="clear" w:color="auto" w:fill="auto"/>
            <w:noWrap/>
            <w:vAlign w:val="bottom"/>
            <w:hideMark/>
          </w:tcPr>
          <w:p w14:paraId="5B1244DB" w14:textId="77777777" w:rsidR="00E3617A" w:rsidRPr="00655D0C" w:rsidRDefault="00E3617A">
            <w:pPr>
              <w:rPr>
                <w:color w:val="000000"/>
                <w:sz w:val="22"/>
                <w:szCs w:val="22"/>
              </w:rPr>
            </w:pPr>
            <w:r w:rsidRPr="00655D0C">
              <w:rPr>
                <w:color w:val="000000"/>
                <w:sz w:val="22"/>
                <w:szCs w:val="22"/>
              </w:rPr>
              <w:t>Benzene and substituted derivatives</w:t>
            </w:r>
          </w:p>
        </w:tc>
        <w:tc>
          <w:tcPr>
            <w:tcW w:w="1890" w:type="dxa"/>
            <w:tcBorders>
              <w:top w:val="nil"/>
              <w:left w:val="nil"/>
              <w:bottom w:val="nil"/>
              <w:right w:val="nil"/>
            </w:tcBorders>
            <w:shd w:val="clear" w:color="auto" w:fill="auto"/>
            <w:noWrap/>
            <w:vAlign w:val="bottom"/>
            <w:hideMark/>
          </w:tcPr>
          <w:p w14:paraId="66E85C2C" w14:textId="77777777" w:rsidR="00E3617A" w:rsidRPr="00655D0C" w:rsidRDefault="00E3617A">
            <w:pPr>
              <w:rPr>
                <w:color w:val="000000"/>
                <w:sz w:val="22"/>
                <w:szCs w:val="22"/>
              </w:rPr>
            </w:pPr>
            <w:r w:rsidRPr="00655D0C">
              <w:rPr>
                <w:color w:val="000000"/>
                <w:sz w:val="22"/>
                <w:szCs w:val="22"/>
              </w:rPr>
              <w:t>0 (-0.21, 0.21)</w:t>
            </w:r>
          </w:p>
        </w:tc>
        <w:tc>
          <w:tcPr>
            <w:tcW w:w="1023" w:type="dxa"/>
            <w:tcBorders>
              <w:top w:val="nil"/>
              <w:left w:val="nil"/>
              <w:bottom w:val="nil"/>
              <w:right w:val="nil"/>
            </w:tcBorders>
            <w:shd w:val="clear" w:color="auto" w:fill="auto"/>
            <w:noWrap/>
            <w:vAlign w:val="bottom"/>
            <w:hideMark/>
          </w:tcPr>
          <w:p w14:paraId="7B250349" w14:textId="77777777" w:rsidR="00E3617A" w:rsidRPr="00655D0C" w:rsidRDefault="00E3617A">
            <w:pPr>
              <w:jc w:val="right"/>
              <w:rPr>
                <w:color w:val="000000"/>
                <w:sz w:val="22"/>
                <w:szCs w:val="22"/>
              </w:rPr>
            </w:pPr>
            <w:r w:rsidRPr="00655D0C">
              <w:rPr>
                <w:color w:val="000000"/>
                <w:sz w:val="22"/>
                <w:szCs w:val="22"/>
              </w:rPr>
              <w:t>0.9686</w:t>
            </w:r>
          </w:p>
        </w:tc>
        <w:tc>
          <w:tcPr>
            <w:tcW w:w="1857" w:type="dxa"/>
            <w:tcBorders>
              <w:top w:val="nil"/>
              <w:left w:val="nil"/>
              <w:bottom w:val="nil"/>
              <w:right w:val="nil"/>
            </w:tcBorders>
            <w:shd w:val="clear" w:color="auto" w:fill="auto"/>
            <w:noWrap/>
            <w:vAlign w:val="bottom"/>
            <w:hideMark/>
          </w:tcPr>
          <w:p w14:paraId="55FBF8A9" w14:textId="77777777" w:rsidR="00E3617A" w:rsidRPr="00655D0C" w:rsidRDefault="00E3617A">
            <w:pPr>
              <w:rPr>
                <w:color w:val="000000"/>
                <w:sz w:val="22"/>
                <w:szCs w:val="22"/>
              </w:rPr>
            </w:pPr>
            <w:r w:rsidRPr="00655D0C">
              <w:rPr>
                <w:color w:val="000000"/>
                <w:sz w:val="22"/>
                <w:szCs w:val="22"/>
              </w:rPr>
              <w:t>0 (-0.21, 0.2)</w:t>
            </w:r>
          </w:p>
        </w:tc>
        <w:tc>
          <w:tcPr>
            <w:tcW w:w="990" w:type="dxa"/>
            <w:tcBorders>
              <w:top w:val="nil"/>
              <w:left w:val="nil"/>
              <w:bottom w:val="nil"/>
              <w:right w:val="nil"/>
            </w:tcBorders>
            <w:shd w:val="clear" w:color="auto" w:fill="auto"/>
            <w:noWrap/>
            <w:vAlign w:val="bottom"/>
            <w:hideMark/>
          </w:tcPr>
          <w:p w14:paraId="3E7F4FE0" w14:textId="77777777" w:rsidR="00E3617A" w:rsidRPr="00655D0C" w:rsidRDefault="00E3617A">
            <w:pPr>
              <w:jc w:val="right"/>
              <w:rPr>
                <w:color w:val="000000"/>
                <w:sz w:val="22"/>
                <w:szCs w:val="22"/>
              </w:rPr>
            </w:pPr>
            <w:r w:rsidRPr="00655D0C">
              <w:rPr>
                <w:color w:val="000000"/>
                <w:sz w:val="22"/>
                <w:szCs w:val="22"/>
              </w:rPr>
              <w:t>0.9769</w:t>
            </w:r>
          </w:p>
        </w:tc>
      </w:tr>
      <w:tr w:rsidR="00E3617A" w:rsidRPr="00655D0C" w14:paraId="69DE2E7B"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5CB1F175" w14:textId="77777777" w:rsidR="00E3617A" w:rsidRPr="00655D0C" w:rsidRDefault="00E3617A">
            <w:pPr>
              <w:rPr>
                <w:color w:val="000000"/>
                <w:sz w:val="22"/>
                <w:szCs w:val="22"/>
              </w:rPr>
            </w:pPr>
            <w:r w:rsidRPr="00655D0C">
              <w:rPr>
                <w:color w:val="000000"/>
                <w:sz w:val="22"/>
                <w:szCs w:val="22"/>
              </w:rPr>
              <w:lastRenderedPageBreak/>
              <w:t>HMDB0000767</w:t>
            </w:r>
          </w:p>
        </w:tc>
        <w:tc>
          <w:tcPr>
            <w:tcW w:w="2581" w:type="dxa"/>
            <w:tcBorders>
              <w:top w:val="nil"/>
              <w:left w:val="nil"/>
              <w:bottom w:val="nil"/>
              <w:right w:val="nil"/>
            </w:tcBorders>
            <w:shd w:val="clear" w:color="auto" w:fill="auto"/>
            <w:noWrap/>
            <w:vAlign w:val="bottom"/>
            <w:hideMark/>
          </w:tcPr>
          <w:p w14:paraId="3188F291" w14:textId="77777777" w:rsidR="00E3617A" w:rsidRPr="00655D0C" w:rsidRDefault="00E3617A">
            <w:pPr>
              <w:rPr>
                <w:color w:val="000000"/>
                <w:sz w:val="22"/>
                <w:szCs w:val="22"/>
              </w:rPr>
            </w:pPr>
            <w:r w:rsidRPr="00655D0C">
              <w:rPr>
                <w:color w:val="000000"/>
                <w:sz w:val="22"/>
                <w:szCs w:val="22"/>
              </w:rPr>
              <w:t>pseudouridine</w:t>
            </w:r>
          </w:p>
        </w:tc>
        <w:tc>
          <w:tcPr>
            <w:tcW w:w="3449" w:type="dxa"/>
            <w:tcBorders>
              <w:top w:val="nil"/>
              <w:left w:val="nil"/>
              <w:bottom w:val="nil"/>
              <w:right w:val="nil"/>
            </w:tcBorders>
            <w:shd w:val="clear" w:color="auto" w:fill="auto"/>
            <w:noWrap/>
            <w:vAlign w:val="bottom"/>
            <w:hideMark/>
          </w:tcPr>
          <w:p w14:paraId="6DCE6F14" w14:textId="77777777" w:rsidR="00E3617A" w:rsidRPr="00655D0C" w:rsidRDefault="00E3617A">
            <w:pPr>
              <w:rPr>
                <w:color w:val="000000"/>
                <w:sz w:val="22"/>
                <w:szCs w:val="22"/>
              </w:rPr>
            </w:pPr>
            <w:r w:rsidRPr="00655D0C">
              <w:rPr>
                <w:color w:val="000000"/>
                <w:sz w:val="22"/>
                <w:szCs w:val="22"/>
              </w:rPr>
              <w:t>Nucleoside and nucleotide analogues</w:t>
            </w:r>
          </w:p>
        </w:tc>
        <w:tc>
          <w:tcPr>
            <w:tcW w:w="1890" w:type="dxa"/>
            <w:tcBorders>
              <w:top w:val="nil"/>
              <w:left w:val="nil"/>
              <w:bottom w:val="nil"/>
              <w:right w:val="nil"/>
            </w:tcBorders>
            <w:shd w:val="clear" w:color="auto" w:fill="auto"/>
            <w:noWrap/>
            <w:vAlign w:val="bottom"/>
            <w:hideMark/>
          </w:tcPr>
          <w:p w14:paraId="23883A45" w14:textId="77777777" w:rsidR="00E3617A" w:rsidRPr="00655D0C" w:rsidRDefault="00E3617A">
            <w:pPr>
              <w:rPr>
                <w:color w:val="000000"/>
                <w:sz w:val="22"/>
                <w:szCs w:val="22"/>
              </w:rPr>
            </w:pPr>
            <w:r w:rsidRPr="00655D0C">
              <w:rPr>
                <w:color w:val="000000"/>
                <w:sz w:val="22"/>
                <w:szCs w:val="22"/>
              </w:rPr>
              <w:t>0.05 (-0.09, 0.19)</w:t>
            </w:r>
          </w:p>
        </w:tc>
        <w:tc>
          <w:tcPr>
            <w:tcW w:w="1023" w:type="dxa"/>
            <w:tcBorders>
              <w:top w:val="nil"/>
              <w:left w:val="nil"/>
              <w:bottom w:val="nil"/>
              <w:right w:val="nil"/>
            </w:tcBorders>
            <w:shd w:val="clear" w:color="auto" w:fill="auto"/>
            <w:noWrap/>
            <w:vAlign w:val="bottom"/>
            <w:hideMark/>
          </w:tcPr>
          <w:p w14:paraId="3C30210A" w14:textId="77777777" w:rsidR="00E3617A" w:rsidRPr="00655D0C" w:rsidRDefault="00E3617A">
            <w:pPr>
              <w:jc w:val="right"/>
              <w:rPr>
                <w:color w:val="000000"/>
                <w:sz w:val="22"/>
                <w:szCs w:val="22"/>
              </w:rPr>
            </w:pPr>
            <w:r w:rsidRPr="00655D0C">
              <w:rPr>
                <w:color w:val="000000"/>
                <w:sz w:val="22"/>
                <w:szCs w:val="22"/>
              </w:rPr>
              <w:t>0.5252</w:t>
            </w:r>
          </w:p>
        </w:tc>
        <w:tc>
          <w:tcPr>
            <w:tcW w:w="1857" w:type="dxa"/>
            <w:tcBorders>
              <w:top w:val="nil"/>
              <w:left w:val="nil"/>
              <w:bottom w:val="nil"/>
              <w:right w:val="nil"/>
            </w:tcBorders>
            <w:shd w:val="clear" w:color="auto" w:fill="auto"/>
            <w:noWrap/>
            <w:vAlign w:val="bottom"/>
            <w:hideMark/>
          </w:tcPr>
          <w:p w14:paraId="1D704A69" w14:textId="77777777" w:rsidR="00E3617A" w:rsidRPr="00655D0C" w:rsidRDefault="00E3617A">
            <w:pPr>
              <w:rPr>
                <w:color w:val="000000"/>
                <w:sz w:val="22"/>
                <w:szCs w:val="22"/>
              </w:rPr>
            </w:pPr>
            <w:r w:rsidRPr="00655D0C">
              <w:rPr>
                <w:color w:val="000000"/>
                <w:sz w:val="22"/>
                <w:szCs w:val="22"/>
              </w:rPr>
              <w:t>0.02 (-0.12, 0.16)</w:t>
            </w:r>
          </w:p>
        </w:tc>
        <w:tc>
          <w:tcPr>
            <w:tcW w:w="990" w:type="dxa"/>
            <w:tcBorders>
              <w:top w:val="nil"/>
              <w:left w:val="nil"/>
              <w:bottom w:val="nil"/>
              <w:right w:val="nil"/>
            </w:tcBorders>
            <w:shd w:val="clear" w:color="auto" w:fill="auto"/>
            <w:noWrap/>
            <w:vAlign w:val="bottom"/>
            <w:hideMark/>
          </w:tcPr>
          <w:p w14:paraId="77E36672" w14:textId="77777777" w:rsidR="00E3617A" w:rsidRPr="00655D0C" w:rsidRDefault="00E3617A">
            <w:pPr>
              <w:jc w:val="right"/>
              <w:rPr>
                <w:color w:val="000000"/>
                <w:sz w:val="22"/>
                <w:szCs w:val="22"/>
              </w:rPr>
            </w:pPr>
            <w:r w:rsidRPr="00655D0C">
              <w:rPr>
                <w:color w:val="000000"/>
                <w:sz w:val="22"/>
                <w:szCs w:val="22"/>
              </w:rPr>
              <w:t>0.8032</w:t>
            </w:r>
          </w:p>
        </w:tc>
      </w:tr>
      <w:tr w:rsidR="00E3617A" w:rsidRPr="00655D0C" w14:paraId="4158A37A"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0BAA0352" w14:textId="77777777" w:rsidR="00E3617A" w:rsidRPr="00655D0C" w:rsidRDefault="00E3617A">
            <w:pPr>
              <w:rPr>
                <w:color w:val="000000"/>
                <w:sz w:val="22"/>
                <w:szCs w:val="22"/>
              </w:rPr>
            </w:pPr>
            <w:r w:rsidRPr="00655D0C">
              <w:rPr>
                <w:color w:val="000000"/>
                <w:sz w:val="22"/>
                <w:szCs w:val="22"/>
              </w:rPr>
              <w:t>HMDB0000929</w:t>
            </w:r>
          </w:p>
        </w:tc>
        <w:tc>
          <w:tcPr>
            <w:tcW w:w="2581" w:type="dxa"/>
            <w:tcBorders>
              <w:top w:val="nil"/>
              <w:left w:val="nil"/>
              <w:bottom w:val="nil"/>
              <w:right w:val="nil"/>
            </w:tcBorders>
            <w:shd w:val="clear" w:color="auto" w:fill="auto"/>
            <w:noWrap/>
            <w:vAlign w:val="bottom"/>
            <w:hideMark/>
          </w:tcPr>
          <w:p w14:paraId="144E2414" w14:textId="77777777" w:rsidR="00E3617A" w:rsidRPr="00655D0C" w:rsidRDefault="00E3617A">
            <w:pPr>
              <w:rPr>
                <w:color w:val="000000"/>
                <w:sz w:val="22"/>
                <w:szCs w:val="22"/>
              </w:rPr>
            </w:pPr>
            <w:r w:rsidRPr="00655D0C">
              <w:rPr>
                <w:color w:val="000000"/>
                <w:sz w:val="22"/>
                <w:szCs w:val="22"/>
              </w:rPr>
              <w:t>tryptophan</w:t>
            </w:r>
          </w:p>
        </w:tc>
        <w:tc>
          <w:tcPr>
            <w:tcW w:w="3449" w:type="dxa"/>
            <w:tcBorders>
              <w:top w:val="nil"/>
              <w:left w:val="nil"/>
              <w:bottom w:val="nil"/>
              <w:right w:val="nil"/>
            </w:tcBorders>
            <w:shd w:val="clear" w:color="auto" w:fill="auto"/>
            <w:noWrap/>
            <w:vAlign w:val="bottom"/>
            <w:hideMark/>
          </w:tcPr>
          <w:p w14:paraId="14CACB17" w14:textId="77777777" w:rsidR="00E3617A" w:rsidRPr="00655D0C" w:rsidRDefault="00E3617A">
            <w:pPr>
              <w:rPr>
                <w:color w:val="000000"/>
                <w:sz w:val="22"/>
                <w:szCs w:val="22"/>
              </w:rPr>
            </w:pPr>
            <w:r w:rsidRPr="00655D0C">
              <w:rPr>
                <w:color w:val="000000"/>
                <w:sz w:val="22"/>
                <w:szCs w:val="22"/>
              </w:rPr>
              <w:t>Indoles and derivatives</w:t>
            </w:r>
          </w:p>
        </w:tc>
        <w:tc>
          <w:tcPr>
            <w:tcW w:w="1890" w:type="dxa"/>
            <w:tcBorders>
              <w:top w:val="nil"/>
              <w:left w:val="nil"/>
              <w:bottom w:val="nil"/>
              <w:right w:val="nil"/>
            </w:tcBorders>
            <w:shd w:val="clear" w:color="auto" w:fill="auto"/>
            <w:noWrap/>
            <w:vAlign w:val="bottom"/>
            <w:hideMark/>
          </w:tcPr>
          <w:p w14:paraId="42DDF132" w14:textId="77777777" w:rsidR="00E3617A" w:rsidRPr="00655D0C" w:rsidRDefault="00E3617A">
            <w:pPr>
              <w:rPr>
                <w:color w:val="000000"/>
                <w:sz w:val="22"/>
                <w:szCs w:val="22"/>
              </w:rPr>
            </w:pPr>
            <w:r w:rsidRPr="00655D0C">
              <w:rPr>
                <w:color w:val="000000"/>
                <w:sz w:val="22"/>
                <w:szCs w:val="22"/>
              </w:rPr>
              <w:t>0.03 (-0.11, 0.17)</w:t>
            </w:r>
          </w:p>
        </w:tc>
        <w:tc>
          <w:tcPr>
            <w:tcW w:w="1023" w:type="dxa"/>
            <w:tcBorders>
              <w:top w:val="nil"/>
              <w:left w:val="nil"/>
              <w:bottom w:val="nil"/>
              <w:right w:val="nil"/>
            </w:tcBorders>
            <w:shd w:val="clear" w:color="auto" w:fill="auto"/>
            <w:noWrap/>
            <w:vAlign w:val="bottom"/>
            <w:hideMark/>
          </w:tcPr>
          <w:p w14:paraId="577ADBB6" w14:textId="77777777" w:rsidR="00E3617A" w:rsidRPr="00655D0C" w:rsidRDefault="00E3617A">
            <w:pPr>
              <w:jc w:val="right"/>
              <w:rPr>
                <w:color w:val="000000"/>
                <w:sz w:val="22"/>
                <w:szCs w:val="22"/>
              </w:rPr>
            </w:pPr>
            <w:r w:rsidRPr="00655D0C">
              <w:rPr>
                <w:color w:val="000000"/>
                <w:sz w:val="22"/>
                <w:szCs w:val="22"/>
              </w:rPr>
              <w:t>0.6888</w:t>
            </w:r>
          </w:p>
        </w:tc>
        <w:tc>
          <w:tcPr>
            <w:tcW w:w="1857" w:type="dxa"/>
            <w:tcBorders>
              <w:top w:val="nil"/>
              <w:left w:val="nil"/>
              <w:bottom w:val="nil"/>
              <w:right w:val="nil"/>
            </w:tcBorders>
            <w:shd w:val="clear" w:color="auto" w:fill="auto"/>
            <w:noWrap/>
            <w:vAlign w:val="bottom"/>
            <w:hideMark/>
          </w:tcPr>
          <w:p w14:paraId="1F4BB913" w14:textId="77777777" w:rsidR="00E3617A" w:rsidRPr="00655D0C" w:rsidRDefault="00E3617A">
            <w:pPr>
              <w:rPr>
                <w:color w:val="000000"/>
                <w:sz w:val="22"/>
                <w:szCs w:val="22"/>
              </w:rPr>
            </w:pPr>
            <w:r w:rsidRPr="00655D0C">
              <w:rPr>
                <w:color w:val="000000"/>
                <w:sz w:val="22"/>
                <w:szCs w:val="22"/>
              </w:rPr>
              <w:t>0.03 (-0.11, 0.17)</w:t>
            </w:r>
          </w:p>
        </w:tc>
        <w:tc>
          <w:tcPr>
            <w:tcW w:w="990" w:type="dxa"/>
            <w:tcBorders>
              <w:top w:val="nil"/>
              <w:left w:val="nil"/>
              <w:bottom w:val="nil"/>
              <w:right w:val="nil"/>
            </w:tcBorders>
            <w:shd w:val="clear" w:color="auto" w:fill="auto"/>
            <w:noWrap/>
            <w:vAlign w:val="bottom"/>
            <w:hideMark/>
          </w:tcPr>
          <w:p w14:paraId="3707CD38" w14:textId="77777777" w:rsidR="00E3617A" w:rsidRPr="00655D0C" w:rsidRDefault="00E3617A">
            <w:pPr>
              <w:jc w:val="right"/>
              <w:rPr>
                <w:color w:val="000000"/>
                <w:sz w:val="22"/>
                <w:szCs w:val="22"/>
              </w:rPr>
            </w:pPr>
            <w:r w:rsidRPr="00655D0C">
              <w:rPr>
                <w:color w:val="000000"/>
                <w:sz w:val="22"/>
                <w:szCs w:val="22"/>
              </w:rPr>
              <w:t>0.6881</w:t>
            </w:r>
          </w:p>
        </w:tc>
      </w:tr>
      <w:tr w:rsidR="00E3617A" w:rsidRPr="00655D0C" w14:paraId="306D439D"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008459C3" w14:textId="77777777" w:rsidR="00E3617A" w:rsidRPr="00655D0C" w:rsidRDefault="00E3617A">
            <w:pPr>
              <w:rPr>
                <w:color w:val="000000"/>
                <w:sz w:val="22"/>
                <w:szCs w:val="22"/>
              </w:rPr>
            </w:pPr>
            <w:r w:rsidRPr="00655D0C">
              <w:rPr>
                <w:color w:val="000000"/>
                <w:sz w:val="22"/>
                <w:szCs w:val="22"/>
              </w:rPr>
              <w:t>HMDB0001008</w:t>
            </w:r>
          </w:p>
        </w:tc>
        <w:tc>
          <w:tcPr>
            <w:tcW w:w="2581" w:type="dxa"/>
            <w:tcBorders>
              <w:top w:val="nil"/>
              <w:left w:val="nil"/>
              <w:bottom w:val="nil"/>
              <w:right w:val="nil"/>
            </w:tcBorders>
            <w:shd w:val="clear" w:color="auto" w:fill="auto"/>
            <w:noWrap/>
            <w:vAlign w:val="bottom"/>
            <w:hideMark/>
          </w:tcPr>
          <w:p w14:paraId="70744A87" w14:textId="77777777" w:rsidR="00E3617A" w:rsidRPr="00655D0C" w:rsidRDefault="00E3617A">
            <w:pPr>
              <w:rPr>
                <w:color w:val="000000"/>
                <w:sz w:val="22"/>
                <w:szCs w:val="22"/>
              </w:rPr>
            </w:pPr>
            <w:r w:rsidRPr="00655D0C">
              <w:rPr>
                <w:color w:val="000000"/>
                <w:sz w:val="22"/>
                <w:szCs w:val="22"/>
              </w:rPr>
              <w:t>biliverdin</w:t>
            </w:r>
          </w:p>
        </w:tc>
        <w:tc>
          <w:tcPr>
            <w:tcW w:w="3449" w:type="dxa"/>
            <w:tcBorders>
              <w:top w:val="nil"/>
              <w:left w:val="nil"/>
              <w:bottom w:val="nil"/>
              <w:right w:val="nil"/>
            </w:tcBorders>
            <w:shd w:val="clear" w:color="auto" w:fill="auto"/>
            <w:noWrap/>
            <w:vAlign w:val="bottom"/>
            <w:hideMark/>
          </w:tcPr>
          <w:p w14:paraId="385C2231" w14:textId="77777777" w:rsidR="00E3617A" w:rsidRPr="00655D0C" w:rsidRDefault="00E3617A">
            <w:pPr>
              <w:rPr>
                <w:color w:val="000000"/>
                <w:sz w:val="22"/>
                <w:szCs w:val="22"/>
              </w:rPr>
            </w:pPr>
            <w:r w:rsidRPr="00655D0C">
              <w:rPr>
                <w:color w:val="000000"/>
                <w:sz w:val="22"/>
                <w:szCs w:val="22"/>
              </w:rPr>
              <w:t>Tetrapyrroles and derivatives</w:t>
            </w:r>
          </w:p>
        </w:tc>
        <w:tc>
          <w:tcPr>
            <w:tcW w:w="1890" w:type="dxa"/>
            <w:tcBorders>
              <w:top w:val="nil"/>
              <w:left w:val="nil"/>
              <w:bottom w:val="nil"/>
              <w:right w:val="nil"/>
            </w:tcBorders>
            <w:shd w:val="clear" w:color="auto" w:fill="auto"/>
            <w:noWrap/>
            <w:vAlign w:val="bottom"/>
            <w:hideMark/>
          </w:tcPr>
          <w:p w14:paraId="41988E7D" w14:textId="77777777" w:rsidR="00E3617A" w:rsidRPr="00655D0C" w:rsidRDefault="00E3617A">
            <w:pPr>
              <w:rPr>
                <w:color w:val="000000"/>
                <w:sz w:val="22"/>
                <w:szCs w:val="22"/>
              </w:rPr>
            </w:pPr>
            <w:r w:rsidRPr="00655D0C">
              <w:rPr>
                <w:color w:val="000000"/>
                <w:sz w:val="22"/>
                <w:szCs w:val="22"/>
              </w:rPr>
              <w:t>0.09 (-0.05, 0.24)</w:t>
            </w:r>
          </w:p>
        </w:tc>
        <w:tc>
          <w:tcPr>
            <w:tcW w:w="1023" w:type="dxa"/>
            <w:tcBorders>
              <w:top w:val="nil"/>
              <w:left w:val="nil"/>
              <w:bottom w:val="nil"/>
              <w:right w:val="nil"/>
            </w:tcBorders>
            <w:shd w:val="clear" w:color="auto" w:fill="auto"/>
            <w:noWrap/>
            <w:vAlign w:val="bottom"/>
            <w:hideMark/>
          </w:tcPr>
          <w:p w14:paraId="149F1F57" w14:textId="77777777" w:rsidR="00E3617A" w:rsidRPr="00655D0C" w:rsidRDefault="00E3617A">
            <w:pPr>
              <w:jc w:val="right"/>
              <w:rPr>
                <w:color w:val="000000"/>
                <w:sz w:val="22"/>
                <w:szCs w:val="22"/>
              </w:rPr>
            </w:pPr>
            <w:r w:rsidRPr="00655D0C">
              <w:rPr>
                <w:color w:val="000000"/>
                <w:sz w:val="22"/>
                <w:szCs w:val="22"/>
              </w:rPr>
              <w:t>0.2015</w:t>
            </w:r>
          </w:p>
        </w:tc>
        <w:tc>
          <w:tcPr>
            <w:tcW w:w="1857" w:type="dxa"/>
            <w:tcBorders>
              <w:top w:val="nil"/>
              <w:left w:val="nil"/>
              <w:bottom w:val="nil"/>
              <w:right w:val="nil"/>
            </w:tcBorders>
            <w:shd w:val="clear" w:color="auto" w:fill="auto"/>
            <w:noWrap/>
            <w:vAlign w:val="bottom"/>
            <w:hideMark/>
          </w:tcPr>
          <w:p w14:paraId="3781FC7C" w14:textId="77777777" w:rsidR="00E3617A" w:rsidRPr="00655D0C" w:rsidRDefault="00E3617A">
            <w:pPr>
              <w:rPr>
                <w:color w:val="000000"/>
                <w:sz w:val="22"/>
                <w:szCs w:val="22"/>
              </w:rPr>
            </w:pPr>
            <w:r w:rsidRPr="00655D0C">
              <w:rPr>
                <w:color w:val="000000"/>
                <w:sz w:val="22"/>
                <w:szCs w:val="22"/>
              </w:rPr>
              <w:t>0.1 (-0.05, 0.24)</w:t>
            </w:r>
          </w:p>
        </w:tc>
        <w:tc>
          <w:tcPr>
            <w:tcW w:w="990" w:type="dxa"/>
            <w:tcBorders>
              <w:top w:val="nil"/>
              <w:left w:val="nil"/>
              <w:bottom w:val="nil"/>
              <w:right w:val="nil"/>
            </w:tcBorders>
            <w:shd w:val="clear" w:color="auto" w:fill="auto"/>
            <w:noWrap/>
            <w:vAlign w:val="bottom"/>
            <w:hideMark/>
          </w:tcPr>
          <w:p w14:paraId="10BFFD83" w14:textId="77777777" w:rsidR="00E3617A" w:rsidRPr="00655D0C" w:rsidRDefault="00E3617A">
            <w:pPr>
              <w:jc w:val="right"/>
              <w:rPr>
                <w:color w:val="000000"/>
                <w:sz w:val="22"/>
                <w:szCs w:val="22"/>
              </w:rPr>
            </w:pPr>
            <w:r w:rsidRPr="00655D0C">
              <w:rPr>
                <w:color w:val="000000"/>
                <w:sz w:val="22"/>
                <w:szCs w:val="22"/>
              </w:rPr>
              <w:t>0.1970</w:t>
            </w:r>
          </w:p>
        </w:tc>
      </w:tr>
      <w:tr w:rsidR="00E3617A" w:rsidRPr="00655D0C" w14:paraId="0546D511"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6AC79A46" w14:textId="77777777" w:rsidR="00E3617A" w:rsidRPr="00655D0C" w:rsidRDefault="00E3617A">
            <w:pPr>
              <w:rPr>
                <w:color w:val="000000"/>
                <w:sz w:val="22"/>
                <w:szCs w:val="22"/>
              </w:rPr>
            </w:pPr>
            <w:r w:rsidRPr="00655D0C">
              <w:rPr>
                <w:color w:val="000000"/>
                <w:sz w:val="22"/>
                <w:szCs w:val="22"/>
              </w:rPr>
              <w:t>HMDB0001046</w:t>
            </w:r>
          </w:p>
        </w:tc>
        <w:tc>
          <w:tcPr>
            <w:tcW w:w="2581" w:type="dxa"/>
            <w:tcBorders>
              <w:top w:val="nil"/>
              <w:left w:val="nil"/>
              <w:bottom w:val="nil"/>
              <w:right w:val="nil"/>
            </w:tcBorders>
            <w:shd w:val="clear" w:color="auto" w:fill="auto"/>
            <w:noWrap/>
            <w:vAlign w:val="bottom"/>
            <w:hideMark/>
          </w:tcPr>
          <w:p w14:paraId="06767122" w14:textId="77777777" w:rsidR="00E3617A" w:rsidRPr="00655D0C" w:rsidRDefault="00E3617A">
            <w:pPr>
              <w:rPr>
                <w:color w:val="000000"/>
                <w:sz w:val="22"/>
                <w:szCs w:val="22"/>
              </w:rPr>
            </w:pPr>
            <w:r w:rsidRPr="00655D0C">
              <w:rPr>
                <w:color w:val="000000"/>
                <w:sz w:val="22"/>
                <w:szCs w:val="22"/>
              </w:rPr>
              <w:t>cotinine</w:t>
            </w:r>
          </w:p>
        </w:tc>
        <w:tc>
          <w:tcPr>
            <w:tcW w:w="3449" w:type="dxa"/>
            <w:tcBorders>
              <w:top w:val="nil"/>
              <w:left w:val="nil"/>
              <w:bottom w:val="nil"/>
              <w:right w:val="nil"/>
            </w:tcBorders>
            <w:shd w:val="clear" w:color="auto" w:fill="auto"/>
            <w:noWrap/>
            <w:vAlign w:val="bottom"/>
            <w:hideMark/>
          </w:tcPr>
          <w:p w14:paraId="08DEE904" w14:textId="77777777" w:rsidR="00E3617A" w:rsidRPr="00655D0C" w:rsidRDefault="00E3617A">
            <w:pPr>
              <w:rPr>
                <w:color w:val="000000"/>
                <w:sz w:val="22"/>
                <w:szCs w:val="22"/>
              </w:rPr>
            </w:pPr>
            <w:r w:rsidRPr="00655D0C">
              <w:rPr>
                <w:color w:val="000000"/>
                <w:sz w:val="22"/>
                <w:szCs w:val="22"/>
              </w:rPr>
              <w:t>Pyridines and derivatives</w:t>
            </w:r>
          </w:p>
        </w:tc>
        <w:tc>
          <w:tcPr>
            <w:tcW w:w="1890" w:type="dxa"/>
            <w:tcBorders>
              <w:top w:val="nil"/>
              <w:left w:val="nil"/>
              <w:bottom w:val="nil"/>
              <w:right w:val="nil"/>
            </w:tcBorders>
            <w:shd w:val="clear" w:color="auto" w:fill="auto"/>
            <w:noWrap/>
            <w:vAlign w:val="bottom"/>
            <w:hideMark/>
          </w:tcPr>
          <w:p w14:paraId="6A9DF2C0" w14:textId="77777777" w:rsidR="00E3617A" w:rsidRPr="00655D0C" w:rsidRDefault="00E3617A">
            <w:pPr>
              <w:rPr>
                <w:color w:val="000000"/>
                <w:sz w:val="22"/>
                <w:szCs w:val="22"/>
              </w:rPr>
            </w:pPr>
            <w:r w:rsidRPr="00655D0C">
              <w:rPr>
                <w:color w:val="000000"/>
                <w:sz w:val="22"/>
                <w:szCs w:val="22"/>
              </w:rPr>
              <w:t>0.12 (-0.04, 0.28)</w:t>
            </w:r>
          </w:p>
        </w:tc>
        <w:tc>
          <w:tcPr>
            <w:tcW w:w="1023" w:type="dxa"/>
            <w:tcBorders>
              <w:top w:val="nil"/>
              <w:left w:val="nil"/>
              <w:bottom w:val="nil"/>
              <w:right w:val="nil"/>
            </w:tcBorders>
            <w:shd w:val="clear" w:color="auto" w:fill="auto"/>
            <w:noWrap/>
            <w:vAlign w:val="bottom"/>
            <w:hideMark/>
          </w:tcPr>
          <w:p w14:paraId="4876A7B6" w14:textId="77777777" w:rsidR="00E3617A" w:rsidRPr="00655D0C" w:rsidRDefault="00E3617A">
            <w:pPr>
              <w:jc w:val="right"/>
              <w:rPr>
                <w:color w:val="000000"/>
                <w:sz w:val="22"/>
                <w:szCs w:val="22"/>
              </w:rPr>
            </w:pPr>
            <w:r w:rsidRPr="00655D0C">
              <w:rPr>
                <w:color w:val="000000"/>
                <w:sz w:val="22"/>
                <w:szCs w:val="22"/>
              </w:rPr>
              <w:t>0.1351</w:t>
            </w:r>
          </w:p>
        </w:tc>
        <w:tc>
          <w:tcPr>
            <w:tcW w:w="1857" w:type="dxa"/>
            <w:tcBorders>
              <w:top w:val="nil"/>
              <w:left w:val="nil"/>
              <w:bottom w:val="nil"/>
              <w:right w:val="nil"/>
            </w:tcBorders>
            <w:shd w:val="clear" w:color="auto" w:fill="auto"/>
            <w:noWrap/>
            <w:vAlign w:val="bottom"/>
            <w:hideMark/>
          </w:tcPr>
          <w:p w14:paraId="0B0CC38B" w14:textId="77777777" w:rsidR="00E3617A" w:rsidRPr="00655D0C" w:rsidRDefault="00E3617A">
            <w:pPr>
              <w:rPr>
                <w:color w:val="000000"/>
                <w:sz w:val="22"/>
                <w:szCs w:val="22"/>
              </w:rPr>
            </w:pPr>
            <w:r w:rsidRPr="00655D0C">
              <w:rPr>
                <w:color w:val="000000"/>
                <w:sz w:val="22"/>
                <w:szCs w:val="22"/>
              </w:rPr>
              <w:t>0.11 (-0.05, 0.27)</w:t>
            </w:r>
          </w:p>
        </w:tc>
        <w:tc>
          <w:tcPr>
            <w:tcW w:w="990" w:type="dxa"/>
            <w:tcBorders>
              <w:top w:val="nil"/>
              <w:left w:val="nil"/>
              <w:bottom w:val="nil"/>
              <w:right w:val="nil"/>
            </w:tcBorders>
            <w:shd w:val="clear" w:color="auto" w:fill="auto"/>
            <w:noWrap/>
            <w:vAlign w:val="bottom"/>
            <w:hideMark/>
          </w:tcPr>
          <w:p w14:paraId="03B6577C" w14:textId="77777777" w:rsidR="00E3617A" w:rsidRPr="00655D0C" w:rsidRDefault="00E3617A">
            <w:pPr>
              <w:jc w:val="right"/>
              <w:rPr>
                <w:color w:val="000000"/>
                <w:sz w:val="22"/>
                <w:szCs w:val="22"/>
              </w:rPr>
            </w:pPr>
            <w:r w:rsidRPr="00655D0C">
              <w:rPr>
                <w:color w:val="000000"/>
                <w:sz w:val="22"/>
                <w:szCs w:val="22"/>
              </w:rPr>
              <w:t>0.1647</w:t>
            </w:r>
          </w:p>
        </w:tc>
      </w:tr>
      <w:tr w:rsidR="00E3617A" w:rsidRPr="00655D0C" w14:paraId="0525ACCC"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09689651" w14:textId="77777777" w:rsidR="00E3617A" w:rsidRPr="00655D0C" w:rsidRDefault="00E3617A">
            <w:pPr>
              <w:rPr>
                <w:color w:val="000000"/>
                <w:sz w:val="22"/>
                <w:szCs w:val="22"/>
              </w:rPr>
            </w:pPr>
            <w:r w:rsidRPr="00655D0C">
              <w:rPr>
                <w:color w:val="000000"/>
                <w:sz w:val="22"/>
                <w:szCs w:val="22"/>
              </w:rPr>
              <w:t>HMDB0001886</w:t>
            </w:r>
          </w:p>
        </w:tc>
        <w:tc>
          <w:tcPr>
            <w:tcW w:w="2581" w:type="dxa"/>
            <w:tcBorders>
              <w:top w:val="nil"/>
              <w:left w:val="nil"/>
              <w:bottom w:val="nil"/>
              <w:right w:val="nil"/>
            </w:tcBorders>
            <w:shd w:val="clear" w:color="auto" w:fill="auto"/>
            <w:noWrap/>
            <w:vAlign w:val="bottom"/>
            <w:hideMark/>
          </w:tcPr>
          <w:p w14:paraId="0C5B4A31" w14:textId="77777777" w:rsidR="00E3617A" w:rsidRPr="00655D0C" w:rsidRDefault="00E3617A">
            <w:pPr>
              <w:rPr>
                <w:color w:val="000000"/>
                <w:sz w:val="22"/>
                <w:szCs w:val="22"/>
              </w:rPr>
            </w:pPr>
            <w:r w:rsidRPr="00655D0C">
              <w:rPr>
                <w:color w:val="000000"/>
                <w:sz w:val="22"/>
                <w:szCs w:val="22"/>
              </w:rPr>
              <w:t>3-methylxanthine</w:t>
            </w:r>
          </w:p>
        </w:tc>
        <w:tc>
          <w:tcPr>
            <w:tcW w:w="3449" w:type="dxa"/>
            <w:tcBorders>
              <w:top w:val="nil"/>
              <w:left w:val="nil"/>
              <w:bottom w:val="nil"/>
              <w:right w:val="nil"/>
            </w:tcBorders>
            <w:shd w:val="clear" w:color="auto" w:fill="auto"/>
            <w:noWrap/>
            <w:vAlign w:val="bottom"/>
            <w:hideMark/>
          </w:tcPr>
          <w:p w14:paraId="2539E616" w14:textId="77777777" w:rsidR="00E3617A" w:rsidRPr="00655D0C" w:rsidRDefault="00E3617A">
            <w:pPr>
              <w:rPr>
                <w:color w:val="000000"/>
                <w:sz w:val="22"/>
                <w:szCs w:val="22"/>
              </w:rPr>
            </w:pPr>
            <w:r w:rsidRPr="00655D0C">
              <w:rPr>
                <w:color w:val="000000"/>
                <w:sz w:val="22"/>
                <w:szCs w:val="22"/>
              </w:rPr>
              <w:t>Imidazopyrimidines</w:t>
            </w:r>
          </w:p>
        </w:tc>
        <w:tc>
          <w:tcPr>
            <w:tcW w:w="1890" w:type="dxa"/>
            <w:tcBorders>
              <w:top w:val="nil"/>
              <w:left w:val="nil"/>
              <w:bottom w:val="nil"/>
              <w:right w:val="nil"/>
            </w:tcBorders>
            <w:shd w:val="clear" w:color="auto" w:fill="auto"/>
            <w:noWrap/>
            <w:vAlign w:val="bottom"/>
            <w:hideMark/>
          </w:tcPr>
          <w:p w14:paraId="393C9AE1" w14:textId="77777777" w:rsidR="00E3617A" w:rsidRPr="00655D0C" w:rsidRDefault="00E3617A">
            <w:pPr>
              <w:rPr>
                <w:color w:val="000000"/>
                <w:sz w:val="22"/>
                <w:szCs w:val="22"/>
              </w:rPr>
            </w:pPr>
            <w:r w:rsidRPr="00655D0C">
              <w:rPr>
                <w:color w:val="000000"/>
                <w:sz w:val="22"/>
                <w:szCs w:val="22"/>
              </w:rPr>
              <w:t>0 (-0.16, 0.17)</w:t>
            </w:r>
          </w:p>
        </w:tc>
        <w:tc>
          <w:tcPr>
            <w:tcW w:w="1023" w:type="dxa"/>
            <w:tcBorders>
              <w:top w:val="nil"/>
              <w:left w:val="nil"/>
              <w:bottom w:val="nil"/>
              <w:right w:val="nil"/>
            </w:tcBorders>
            <w:shd w:val="clear" w:color="auto" w:fill="auto"/>
            <w:noWrap/>
            <w:vAlign w:val="bottom"/>
            <w:hideMark/>
          </w:tcPr>
          <w:p w14:paraId="650E8F1D" w14:textId="77777777" w:rsidR="00E3617A" w:rsidRPr="00655D0C" w:rsidRDefault="00E3617A">
            <w:pPr>
              <w:jc w:val="right"/>
              <w:rPr>
                <w:color w:val="000000"/>
                <w:sz w:val="22"/>
                <w:szCs w:val="22"/>
              </w:rPr>
            </w:pPr>
            <w:r w:rsidRPr="00655D0C">
              <w:rPr>
                <w:color w:val="000000"/>
                <w:sz w:val="22"/>
                <w:szCs w:val="22"/>
              </w:rPr>
              <w:t>0.9835</w:t>
            </w:r>
          </w:p>
        </w:tc>
        <w:tc>
          <w:tcPr>
            <w:tcW w:w="1857" w:type="dxa"/>
            <w:tcBorders>
              <w:top w:val="nil"/>
              <w:left w:val="nil"/>
              <w:bottom w:val="nil"/>
              <w:right w:val="nil"/>
            </w:tcBorders>
            <w:shd w:val="clear" w:color="auto" w:fill="auto"/>
            <w:noWrap/>
            <w:vAlign w:val="bottom"/>
            <w:hideMark/>
          </w:tcPr>
          <w:p w14:paraId="7A954285" w14:textId="77777777" w:rsidR="00E3617A" w:rsidRPr="00655D0C" w:rsidRDefault="00E3617A">
            <w:pPr>
              <w:rPr>
                <w:color w:val="000000"/>
                <w:sz w:val="22"/>
                <w:szCs w:val="22"/>
              </w:rPr>
            </w:pPr>
            <w:r w:rsidRPr="00655D0C">
              <w:rPr>
                <w:color w:val="000000"/>
                <w:sz w:val="22"/>
                <w:szCs w:val="22"/>
              </w:rPr>
              <w:t>0.01 (-0.15, 0.18)</w:t>
            </w:r>
          </w:p>
        </w:tc>
        <w:tc>
          <w:tcPr>
            <w:tcW w:w="990" w:type="dxa"/>
            <w:tcBorders>
              <w:top w:val="nil"/>
              <w:left w:val="nil"/>
              <w:bottom w:val="nil"/>
              <w:right w:val="nil"/>
            </w:tcBorders>
            <w:shd w:val="clear" w:color="auto" w:fill="auto"/>
            <w:noWrap/>
            <w:vAlign w:val="bottom"/>
            <w:hideMark/>
          </w:tcPr>
          <w:p w14:paraId="4B25D33D" w14:textId="77777777" w:rsidR="00E3617A" w:rsidRPr="00655D0C" w:rsidRDefault="00E3617A">
            <w:pPr>
              <w:jc w:val="right"/>
              <w:rPr>
                <w:color w:val="000000"/>
                <w:sz w:val="22"/>
                <w:szCs w:val="22"/>
              </w:rPr>
            </w:pPr>
            <w:r w:rsidRPr="00655D0C">
              <w:rPr>
                <w:color w:val="000000"/>
                <w:sz w:val="22"/>
                <w:szCs w:val="22"/>
              </w:rPr>
              <w:t>0.8743</w:t>
            </w:r>
          </w:p>
        </w:tc>
      </w:tr>
      <w:tr w:rsidR="00E3617A" w:rsidRPr="00655D0C" w14:paraId="30ACE466"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1162B53A" w14:textId="77777777" w:rsidR="00E3617A" w:rsidRPr="00655D0C" w:rsidRDefault="00E3617A">
            <w:pPr>
              <w:rPr>
                <w:color w:val="000000"/>
                <w:sz w:val="22"/>
                <w:szCs w:val="22"/>
              </w:rPr>
            </w:pPr>
            <w:r w:rsidRPr="00655D0C">
              <w:rPr>
                <w:color w:val="000000"/>
                <w:sz w:val="22"/>
                <w:szCs w:val="22"/>
              </w:rPr>
              <w:t>HMDB0004824</w:t>
            </w:r>
          </w:p>
        </w:tc>
        <w:tc>
          <w:tcPr>
            <w:tcW w:w="2581" w:type="dxa"/>
            <w:tcBorders>
              <w:top w:val="nil"/>
              <w:left w:val="nil"/>
              <w:bottom w:val="nil"/>
              <w:right w:val="nil"/>
            </w:tcBorders>
            <w:shd w:val="clear" w:color="auto" w:fill="auto"/>
            <w:noWrap/>
            <w:vAlign w:val="bottom"/>
            <w:hideMark/>
          </w:tcPr>
          <w:p w14:paraId="12CF1E82" w14:textId="77777777" w:rsidR="00E3617A" w:rsidRPr="00655D0C" w:rsidRDefault="00E3617A">
            <w:pPr>
              <w:rPr>
                <w:color w:val="000000"/>
                <w:sz w:val="22"/>
                <w:szCs w:val="22"/>
              </w:rPr>
            </w:pPr>
            <w:r w:rsidRPr="00655D0C">
              <w:rPr>
                <w:color w:val="000000"/>
                <w:sz w:val="22"/>
                <w:szCs w:val="22"/>
              </w:rPr>
              <w:t>N2,N2-dimethylguanosine</w:t>
            </w:r>
          </w:p>
        </w:tc>
        <w:tc>
          <w:tcPr>
            <w:tcW w:w="3449" w:type="dxa"/>
            <w:tcBorders>
              <w:top w:val="nil"/>
              <w:left w:val="nil"/>
              <w:bottom w:val="nil"/>
              <w:right w:val="nil"/>
            </w:tcBorders>
            <w:shd w:val="clear" w:color="auto" w:fill="auto"/>
            <w:noWrap/>
            <w:vAlign w:val="bottom"/>
            <w:hideMark/>
          </w:tcPr>
          <w:p w14:paraId="2ED209B0" w14:textId="77777777" w:rsidR="00E3617A" w:rsidRPr="00655D0C" w:rsidRDefault="00E3617A">
            <w:pPr>
              <w:rPr>
                <w:color w:val="000000"/>
                <w:sz w:val="22"/>
                <w:szCs w:val="22"/>
              </w:rPr>
            </w:pPr>
            <w:r w:rsidRPr="00655D0C">
              <w:rPr>
                <w:color w:val="000000"/>
                <w:sz w:val="22"/>
                <w:szCs w:val="22"/>
              </w:rPr>
              <w:t>Purine nucleosides</w:t>
            </w:r>
          </w:p>
        </w:tc>
        <w:tc>
          <w:tcPr>
            <w:tcW w:w="1890" w:type="dxa"/>
            <w:tcBorders>
              <w:top w:val="nil"/>
              <w:left w:val="nil"/>
              <w:bottom w:val="nil"/>
              <w:right w:val="nil"/>
            </w:tcBorders>
            <w:shd w:val="clear" w:color="auto" w:fill="auto"/>
            <w:noWrap/>
            <w:vAlign w:val="bottom"/>
            <w:hideMark/>
          </w:tcPr>
          <w:p w14:paraId="4ACA8213" w14:textId="77777777" w:rsidR="00E3617A" w:rsidRPr="00655D0C" w:rsidRDefault="00E3617A">
            <w:pPr>
              <w:rPr>
                <w:color w:val="000000"/>
                <w:sz w:val="22"/>
                <w:szCs w:val="22"/>
              </w:rPr>
            </w:pPr>
            <w:r w:rsidRPr="00655D0C">
              <w:rPr>
                <w:color w:val="000000"/>
                <w:sz w:val="22"/>
                <w:szCs w:val="22"/>
              </w:rPr>
              <w:t>0 (-0.15, 0.16)</w:t>
            </w:r>
          </w:p>
        </w:tc>
        <w:tc>
          <w:tcPr>
            <w:tcW w:w="1023" w:type="dxa"/>
            <w:tcBorders>
              <w:top w:val="nil"/>
              <w:left w:val="nil"/>
              <w:bottom w:val="nil"/>
              <w:right w:val="nil"/>
            </w:tcBorders>
            <w:shd w:val="clear" w:color="auto" w:fill="auto"/>
            <w:noWrap/>
            <w:vAlign w:val="bottom"/>
            <w:hideMark/>
          </w:tcPr>
          <w:p w14:paraId="55ECE446" w14:textId="77777777" w:rsidR="00E3617A" w:rsidRPr="00655D0C" w:rsidRDefault="00E3617A">
            <w:pPr>
              <w:jc w:val="right"/>
              <w:rPr>
                <w:color w:val="000000"/>
                <w:sz w:val="22"/>
                <w:szCs w:val="22"/>
              </w:rPr>
            </w:pPr>
            <w:r w:rsidRPr="00655D0C">
              <w:rPr>
                <w:color w:val="000000"/>
                <w:sz w:val="22"/>
                <w:szCs w:val="22"/>
              </w:rPr>
              <w:t>0.9579</w:t>
            </w:r>
          </w:p>
        </w:tc>
        <w:tc>
          <w:tcPr>
            <w:tcW w:w="1857" w:type="dxa"/>
            <w:tcBorders>
              <w:top w:val="nil"/>
              <w:left w:val="nil"/>
              <w:bottom w:val="nil"/>
              <w:right w:val="nil"/>
            </w:tcBorders>
            <w:shd w:val="clear" w:color="auto" w:fill="auto"/>
            <w:noWrap/>
            <w:vAlign w:val="bottom"/>
            <w:hideMark/>
          </w:tcPr>
          <w:p w14:paraId="7BFE354E" w14:textId="77777777" w:rsidR="00E3617A" w:rsidRPr="00655D0C" w:rsidRDefault="00E3617A">
            <w:pPr>
              <w:rPr>
                <w:color w:val="000000"/>
                <w:sz w:val="22"/>
                <w:szCs w:val="22"/>
              </w:rPr>
            </w:pPr>
            <w:r w:rsidRPr="00655D0C">
              <w:rPr>
                <w:color w:val="000000"/>
                <w:sz w:val="22"/>
                <w:szCs w:val="22"/>
              </w:rPr>
              <w:t>-0.02 (-0.18, 0.14)</w:t>
            </w:r>
          </w:p>
        </w:tc>
        <w:tc>
          <w:tcPr>
            <w:tcW w:w="990" w:type="dxa"/>
            <w:tcBorders>
              <w:top w:val="nil"/>
              <w:left w:val="nil"/>
              <w:bottom w:val="nil"/>
              <w:right w:val="nil"/>
            </w:tcBorders>
            <w:shd w:val="clear" w:color="auto" w:fill="auto"/>
            <w:noWrap/>
            <w:vAlign w:val="bottom"/>
            <w:hideMark/>
          </w:tcPr>
          <w:p w14:paraId="624FF668" w14:textId="77777777" w:rsidR="00E3617A" w:rsidRPr="00655D0C" w:rsidRDefault="00E3617A">
            <w:pPr>
              <w:jc w:val="right"/>
              <w:rPr>
                <w:color w:val="000000"/>
                <w:sz w:val="22"/>
                <w:szCs w:val="22"/>
              </w:rPr>
            </w:pPr>
            <w:r w:rsidRPr="00655D0C">
              <w:rPr>
                <w:color w:val="000000"/>
                <w:sz w:val="22"/>
                <w:szCs w:val="22"/>
              </w:rPr>
              <w:t>0.8406</w:t>
            </w:r>
          </w:p>
        </w:tc>
      </w:tr>
      <w:tr w:rsidR="00E3617A" w:rsidRPr="00655D0C" w14:paraId="4C3462DE"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73C2F71E" w14:textId="77777777" w:rsidR="00E3617A" w:rsidRPr="00655D0C" w:rsidRDefault="00E3617A">
            <w:pPr>
              <w:rPr>
                <w:color w:val="000000"/>
                <w:sz w:val="22"/>
                <w:szCs w:val="22"/>
              </w:rPr>
            </w:pPr>
            <w:r w:rsidRPr="00655D0C">
              <w:rPr>
                <w:color w:val="000000"/>
                <w:sz w:val="22"/>
                <w:szCs w:val="22"/>
              </w:rPr>
              <w:t>HMDB0004949</w:t>
            </w:r>
          </w:p>
        </w:tc>
        <w:tc>
          <w:tcPr>
            <w:tcW w:w="2581" w:type="dxa"/>
            <w:tcBorders>
              <w:top w:val="nil"/>
              <w:left w:val="nil"/>
              <w:bottom w:val="nil"/>
              <w:right w:val="nil"/>
            </w:tcBorders>
            <w:shd w:val="clear" w:color="auto" w:fill="auto"/>
            <w:noWrap/>
            <w:vAlign w:val="bottom"/>
            <w:hideMark/>
          </w:tcPr>
          <w:p w14:paraId="198F207A" w14:textId="77777777" w:rsidR="00E3617A" w:rsidRPr="00655D0C" w:rsidRDefault="00E3617A">
            <w:pPr>
              <w:rPr>
                <w:color w:val="000000"/>
                <w:sz w:val="22"/>
                <w:szCs w:val="22"/>
              </w:rPr>
            </w:pPr>
            <w:r w:rsidRPr="00655D0C">
              <w:rPr>
                <w:color w:val="000000"/>
                <w:sz w:val="22"/>
                <w:szCs w:val="22"/>
              </w:rPr>
              <w:t>C16:0 Ceramide (d18:1)</w:t>
            </w:r>
          </w:p>
        </w:tc>
        <w:tc>
          <w:tcPr>
            <w:tcW w:w="3449" w:type="dxa"/>
            <w:tcBorders>
              <w:top w:val="nil"/>
              <w:left w:val="nil"/>
              <w:bottom w:val="nil"/>
              <w:right w:val="nil"/>
            </w:tcBorders>
            <w:shd w:val="clear" w:color="auto" w:fill="auto"/>
            <w:noWrap/>
            <w:vAlign w:val="bottom"/>
            <w:hideMark/>
          </w:tcPr>
          <w:p w14:paraId="22DDB56C" w14:textId="77777777" w:rsidR="00E3617A" w:rsidRPr="00655D0C" w:rsidRDefault="00E3617A">
            <w:pPr>
              <w:rPr>
                <w:color w:val="000000"/>
                <w:sz w:val="22"/>
                <w:szCs w:val="22"/>
              </w:rPr>
            </w:pPr>
            <w:r w:rsidRPr="00655D0C">
              <w:rPr>
                <w:color w:val="000000"/>
                <w:sz w:val="22"/>
                <w:szCs w:val="22"/>
              </w:rPr>
              <w:t>Sphingolipids</w:t>
            </w:r>
          </w:p>
        </w:tc>
        <w:tc>
          <w:tcPr>
            <w:tcW w:w="1890" w:type="dxa"/>
            <w:tcBorders>
              <w:top w:val="nil"/>
              <w:left w:val="nil"/>
              <w:bottom w:val="nil"/>
              <w:right w:val="nil"/>
            </w:tcBorders>
            <w:shd w:val="clear" w:color="auto" w:fill="auto"/>
            <w:noWrap/>
            <w:vAlign w:val="bottom"/>
            <w:hideMark/>
          </w:tcPr>
          <w:p w14:paraId="2E85C68E" w14:textId="77777777" w:rsidR="00E3617A" w:rsidRPr="00655D0C" w:rsidRDefault="00E3617A">
            <w:pPr>
              <w:rPr>
                <w:color w:val="000000"/>
                <w:sz w:val="22"/>
                <w:szCs w:val="22"/>
              </w:rPr>
            </w:pPr>
            <w:r w:rsidRPr="00655D0C">
              <w:rPr>
                <w:color w:val="000000"/>
                <w:sz w:val="22"/>
                <w:szCs w:val="22"/>
              </w:rPr>
              <w:t>-0.03 (-0.17, 0.12)</w:t>
            </w:r>
          </w:p>
        </w:tc>
        <w:tc>
          <w:tcPr>
            <w:tcW w:w="1023" w:type="dxa"/>
            <w:tcBorders>
              <w:top w:val="nil"/>
              <w:left w:val="nil"/>
              <w:bottom w:val="nil"/>
              <w:right w:val="nil"/>
            </w:tcBorders>
            <w:shd w:val="clear" w:color="auto" w:fill="auto"/>
            <w:noWrap/>
            <w:vAlign w:val="bottom"/>
            <w:hideMark/>
          </w:tcPr>
          <w:p w14:paraId="5D1EF2A7" w14:textId="77777777" w:rsidR="00E3617A" w:rsidRPr="00655D0C" w:rsidRDefault="00E3617A">
            <w:pPr>
              <w:jc w:val="right"/>
              <w:rPr>
                <w:color w:val="000000"/>
                <w:sz w:val="22"/>
                <w:szCs w:val="22"/>
              </w:rPr>
            </w:pPr>
            <w:r w:rsidRPr="00655D0C">
              <w:rPr>
                <w:color w:val="000000"/>
                <w:sz w:val="22"/>
                <w:szCs w:val="22"/>
              </w:rPr>
              <w:t>0.7369</w:t>
            </w:r>
          </w:p>
        </w:tc>
        <w:tc>
          <w:tcPr>
            <w:tcW w:w="1857" w:type="dxa"/>
            <w:tcBorders>
              <w:top w:val="nil"/>
              <w:left w:val="nil"/>
              <w:bottom w:val="nil"/>
              <w:right w:val="nil"/>
            </w:tcBorders>
            <w:shd w:val="clear" w:color="auto" w:fill="auto"/>
            <w:noWrap/>
            <w:vAlign w:val="bottom"/>
            <w:hideMark/>
          </w:tcPr>
          <w:p w14:paraId="074FCBEF" w14:textId="77777777" w:rsidR="00E3617A" w:rsidRPr="00655D0C" w:rsidRDefault="00E3617A">
            <w:pPr>
              <w:rPr>
                <w:color w:val="000000"/>
                <w:sz w:val="22"/>
                <w:szCs w:val="22"/>
              </w:rPr>
            </w:pPr>
            <w:r w:rsidRPr="00655D0C">
              <w:rPr>
                <w:color w:val="000000"/>
                <w:sz w:val="22"/>
                <w:szCs w:val="22"/>
              </w:rPr>
              <w:t>-0.02 (-0.17, 0.13)</w:t>
            </w:r>
          </w:p>
        </w:tc>
        <w:tc>
          <w:tcPr>
            <w:tcW w:w="990" w:type="dxa"/>
            <w:tcBorders>
              <w:top w:val="nil"/>
              <w:left w:val="nil"/>
              <w:bottom w:val="nil"/>
              <w:right w:val="nil"/>
            </w:tcBorders>
            <w:shd w:val="clear" w:color="auto" w:fill="auto"/>
            <w:noWrap/>
            <w:vAlign w:val="bottom"/>
            <w:hideMark/>
          </w:tcPr>
          <w:p w14:paraId="1B4F4C72" w14:textId="77777777" w:rsidR="00E3617A" w:rsidRPr="00655D0C" w:rsidRDefault="00E3617A">
            <w:pPr>
              <w:jc w:val="right"/>
              <w:rPr>
                <w:color w:val="000000"/>
                <w:sz w:val="22"/>
                <w:szCs w:val="22"/>
              </w:rPr>
            </w:pPr>
            <w:r w:rsidRPr="00655D0C">
              <w:rPr>
                <w:color w:val="000000"/>
                <w:sz w:val="22"/>
                <w:szCs w:val="22"/>
              </w:rPr>
              <w:t>0.8096</w:t>
            </w:r>
          </w:p>
        </w:tc>
      </w:tr>
      <w:tr w:rsidR="00E3617A" w:rsidRPr="00655D0C" w14:paraId="343732A5"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10C1B3FF" w14:textId="77777777" w:rsidR="00E3617A" w:rsidRPr="00655D0C" w:rsidRDefault="00E3617A">
            <w:pPr>
              <w:rPr>
                <w:color w:val="000000"/>
                <w:sz w:val="22"/>
                <w:szCs w:val="22"/>
              </w:rPr>
            </w:pPr>
            <w:r w:rsidRPr="00655D0C">
              <w:rPr>
                <w:color w:val="000000"/>
                <w:sz w:val="22"/>
                <w:szCs w:val="22"/>
              </w:rPr>
              <w:t>HMDB0005923</w:t>
            </w:r>
          </w:p>
        </w:tc>
        <w:tc>
          <w:tcPr>
            <w:tcW w:w="2581" w:type="dxa"/>
            <w:tcBorders>
              <w:top w:val="nil"/>
              <w:left w:val="nil"/>
              <w:bottom w:val="nil"/>
              <w:right w:val="nil"/>
            </w:tcBorders>
            <w:shd w:val="clear" w:color="auto" w:fill="auto"/>
            <w:noWrap/>
            <w:vAlign w:val="bottom"/>
            <w:hideMark/>
          </w:tcPr>
          <w:p w14:paraId="7222ECD7" w14:textId="77777777" w:rsidR="00E3617A" w:rsidRPr="00655D0C" w:rsidRDefault="00E3617A">
            <w:pPr>
              <w:rPr>
                <w:color w:val="000000"/>
                <w:sz w:val="22"/>
                <w:szCs w:val="22"/>
              </w:rPr>
            </w:pPr>
            <w:r w:rsidRPr="00655D0C">
              <w:rPr>
                <w:color w:val="000000"/>
                <w:sz w:val="22"/>
                <w:szCs w:val="22"/>
              </w:rPr>
              <w:t>N4-acetylcytidine</w:t>
            </w:r>
          </w:p>
        </w:tc>
        <w:tc>
          <w:tcPr>
            <w:tcW w:w="3449" w:type="dxa"/>
            <w:tcBorders>
              <w:top w:val="nil"/>
              <w:left w:val="nil"/>
              <w:bottom w:val="nil"/>
              <w:right w:val="nil"/>
            </w:tcBorders>
            <w:shd w:val="clear" w:color="auto" w:fill="auto"/>
            <w:noWrap/>
            <w:vAlign w:val="bottom"/>
            <w:hideMark/>
          </w:tcPr>
          <w:p w14:paraId="40E4DE94" w14:textId="77777777" w:rsidR="00E3617A" w:rsidRPr="00655D0C" w:rsidRDefault="00E3617A">
            <w:pPr>
              <w:rPr>
                <w:color w:val="000000"/>
                <w:sz w:val="22"/>
                <w:szCs w:val="22"/>
              </w:rPr>
            </w:pPr>
            <w:r w:rsidRPr="00655D0C">
              <w:rPr>
                <w:color w:val="000000"/>
                <w:sz w:val="22"/>
                <w:szCs w:val="22"/>
              </w:rPr>
              <w:t>Pyrimidine nucleosides</w:t>
            </w:r>
          </w:p>
        </w:tc>
        <w:tc>
          <w:tcPr>
            <w:tcW w:w="1890" w:type="dxa"/>
            <w:tcBorders>
              <w:top w:val="nil"/>
              <w:left w:val="nil"/>
              <w:bottom w:val="nil"/>
              <w:right w:val="nil"/>
            </w:tcBorders>
            <w:shd w:val="clear" w:color="auto" w:fill="auto"/>
            <w:noWrap/>
            <w:vAlign w:val="bottom"/>
            <w:hideMark/>
          </w:tcPr>
          <w:p w14:paraId="273BB1F4" w14:textId="77777777" w:rsidR="00E3617A" w:rsidRPr="00655D0C" w:rsidRDefault="00E3617A">
            <w:pPr>
              <w:rPr>
                <w:color w:val="000000"/>
                <w:sz w:val="22"/>
                <w:szCs w:val="22"/>
              </w:rPr>
            </w:pPr>
            <w:r w:rsidRPr="00655D0C">
              <w:rPr>
                <w:color w:val="000000"/>
                <w:sz w:val="22"/>
                <w:szCs w:val="22"/>
              </w:rPr>
              <w:t>0.14 (-0.02, 0.29)</w:t>
            </w:r>
          </w:p>
        </w:tc>
        <w:tc>
          <w:tcPr>
            <w:tcW w:w="1023" w:type="dxa"/>
            <w:tcBorders>
              <w:top w:val="nil"/>
              <w:left w:val="nil"/>
              <w:bottom w:val="nil"/>
              <w:right w:val="nil"/>
            </w:tcBorders>
            <w:shd w:val="clear" w:color="auto" w:fill="auto"/>
            <w:noWrap/>
            <w:vAlign w:val="bottom"/>
            <w:hideMark/>
          </w:tcPr>
          <w:p w14:paraId="38269D7B" w14:textId="77777777" w:rsidR="00E3617A" w:rsidRPr="00655D0C" w:rsidRDefault="00E3617A">
            <w:pPr>
              <w:jc w:val="right"/>
              <w:rPr>
                <w:color w:val="000000"/>
                <w:sz w:val="22"/>
                <w:szCs w:val="22"/>
              </w:rPr>
            </w:pPr>
            <w:r w:rsidRPr="00655D0C">
              <w:rPr>
                <w:color w:val="000000"/>
                <w:sz w:val="22"/>
                <w:szCs w:val="22"/>
              </w:rPr>
              <w:t>0.0820</w:t>
            </w:r>
          </w:p>
        </w:tc>
        <w:tc>
          <w:tcPr>
            <w:tcW w:w="1857" w:type="dxa"/>
            <w:tcBorders>
              <w:top w:val="nil"/>
              <w:left w:val="nil"/>
              <w:bottom w:val="nil"/>
              <w:right w:val="nil"/>
            </w:tcBorders>
            <w:shd w:val="clear" w:color="auto" w:fill="auto"/>
            <w:noWrap/>
            <w:vAlign w:val="bottom"/>
            <w:hideMark/>
          </w:tcPr>
          <w:p w14:paraId="3C74483B" w14:textId="77777777" w:rsidR="00E3617A" w:rsidRPr="00655D0C" w:rsidRDefault="00E3617A">
            <w:pPr>
              <w:rPr>
                <w:color w:val="000000"/>
                <w:sz w:val="22"/>
                <w:szCs w:val="22"/>
              </w:rPr>
            </w:pPr>
            <w:r w:rsidRPr="00655D0C">
              <w:rPr>
                <w:color w:val="000000"/>
                <w:sz w:val="22"/>
                <w:szCs w:val="22"/>
              </w:rPr>
              <w:t>0.1 (-0.05, 0.25)</w:t>
            </w:r>
          </w:p>
        </w:tc>
        <w:tc>
          <w:tcPr>
            <w:tcW w:w="990" w:type="dxa"/>
            <w:tcBorders>
              <w:top w:val="nil"/>
              <w:left w:val="nil"/>
              <w:bottom w:val="nil"/>
              <w:right w:val="nil"/>
            </w:tcBorders>
            <w:shd w:val="clear" w:color="auto" w:fill="auto"/>
            <w:noWrap/>
            <w:vAlign w:val="bottom"/>
            <w:hideMark/>
          </w:tcPr>
          <w:p w14:paraId="5403E363" w14:textId="77777777" w:rsidR="00E3617A" w:rsidRPr="00655D0C" w:rsidRDefault="00E3617A">
            <w:pPr>
              <w:jc w:val="right"/>
              <w:rPr>
                <w:color w:val="000000"/>
                <w:sz w:val="22"/>
                <w:szCs w:val="22"/>
              </w:rPr>
            </w:pPr>
            <w:r w:rsidRPr="00655D0C">
              <w:rPr>
                <w:color w:val="000000"/>
                <w:sz w:val="22"/>
                <w:szCs w:val="22"/>
              </w:rPr>
              <w:t>0.2083</w:t>
            </w:r>
          </w:p>
        </w:tc>
      </w:tr>
      <w:tr w:rsidR="00E3617A" w:rsidRPr="00655D0C" w14:paraId="466BD009"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449EAA13" w14:textId="01118C33" w:rsidR="00E3617A" w:rsidRPr="00655D0C" w:rsidRDefault="00902C30">
            <w:pPr>
              <w:rPr>
                <w:color w:val="000000"/>
                <w:sz w:val="22"/>
                <w:szCs w:val="22"/>
              </w:rPr>
            </w:pPr>
            <w:r w:rsidRPr="00655D0C">
              <w:rPr>
                <w:color w:val="000000"/>
                <w:sz w:val="22"/>
                <w:szCs w:val="22"/>
              </w:rPr>
              <w:t>HMDB0008006*</w:t>
            </w:r>
          </w:p>
        </w:tc>
        <w:tc>
          <w:tcPr>
            <w:tcW w:w="2581" w:type="dxa"/>
            <w:tcBorders>
              <w:top w:val="nil"/>
              <w:left w:val="nil"/>
              <w:bottom w:val="nil"/>
              <w:right w:val="nil"/>
            </w:tcBorders>
            <w:shd w:val="clear" w:color="auto" w:fill="auto"/>
            <w:noWrap/>
            <w:vAlign w:val="bottom"/>
            <w:hideMark/>
          </w:tcPr>
          <w:p w14:paraId="15EF7558" w14:textId="77777777" w:rsidR="00E3617A" w:rsidRPr="00655D0C" w:rsidRDefault="00E3617A">
            <w:pPr>
              <w:rPr>
                <w:color w:val="000000"/>
                <w:sz w:val="22"/>
                <w:szCs w:val="22"/>
              </w:rPr>
            </w:pPr>
            <w:r w:rsidRPr="00655D0C">
              <w:rPr>
                <w:color w:val="000000"/>
                <w:sz w:val="22"/>
                <w:szCs w:val="22"/>
              </w:rPr>
              <w:t>C34:3 PC</w:t>
            </w:r>
          </w:p>
        </w:tc>
        <w:tc>
          <w:tcPr>
            <w:tcW w:w="3449" w:type="dxa"/>
            <w:tcBorders>
              <w:top w:val="nil"/>
              <w:left w:val="nil"/>
              <w:bottom w:val="nil"/>
              <w:right w:val="nil"/>
            </w:tcBorders>
            <w:shd w:val="clear" w:color="auto" w:fill="auto"/>
            <w:noWrap/>
            <w:vAlign w:val="bottom"/>
            <w:hideMark/>
          </w:tcPr>
          <w:p w14:paraId="1E756DAA" w14:textId="77777777" w:rsidR="00E3617A" w:rsidRPr="00655D0C" w:rsidRDefault="00E3617A">
            <w:pPr>
              <w:rPr>
                <w:color w:val="000000"/>
                <w:sz w:val="22"/>
                <w:szCs w:val="22"/>
              </w:rPr>
            </w:pPr>
            <w:r w:rsidRPr="00655D0C">
              <w:rPr>
                <w:color w:val="000000"/>
                <w:sz w:val="22"/>
                <w:szCs w:val="22"/>
              </w:rPr>
              <w:t>Glycerophospholipids</w:t>
            </w:r>
          </w:p>
        </w:tc>
        <w:tc>
          <w:tcPr>
            <w:tcW w:w="1890" w:type="dxa"/>
            <w:tcBorders>
              <w:top w:val="nil"/>
              <w:left w:val="nil"/>
              <w:bottom w:val="nil"/>
              <w:right w:val="nil"/>
            </w:tcBorders>
            <w:shd w:val="clear" w:color="auto" w:fill="auto"/>
            <w:noWrap/>
            <w:vAlign w:val="bottom"/>
            <w:hideMark/>
          </w:tcPr>
          <w:p w14:paraId="19FCCB2E" w14:textId="77777777" w:rsidR="00E3617A" w:rsidRPr="00655D0C" w:rsidRDefault="00E3617A">
            <w:pPr>
              <w:rPr>
                <w:color w:val="000000"/>
                <w:sz w:val="22"/>
                <w:szCs w:val="22"/>
              </w:rPr>
            </w:pPr>
            <w:r w:rsidRPr="00655D0C">
              <w:rPr>
                <w:color w:val="000000"/>
                <w:sz w:val="22"/>
                <w:szCs w:val="22"/>
              </w:rPr>
              <w:t>-0.1 (-0.24, 0.04)</w:t>
            </w:r>
          </w:p>
        </w:tc>
        <w:tc>
          <w:tcPr>
            <w:tcW w:w="1023" w:type="dxa"/>
            <w:tcBorders>
              <w:top w:val="nil"/>
              <w:left w:val="nil"/>
              <w:bottom w:val="nil"/>
              <w:right w:val="nil"/>
            </w:tcBorders>
            <w:shd w:val="clear" w:color="auto" w:fill="auto"/>
            <w:noWrap/>
            <w:vAlign w:val="bottom"/>
            <w:hideMark/>
          </w:tcPr>
          <w:p w14:paraId="120B74F0" w14:textId="77777777" w:rsidR="00E3617A" w:rsidRPr="00655D0C" w:rsidRDefault="00E3617A">
            <w:pPr>
              <w:jc w:val="right"/>
              <w:rPr>
                <w:color w:val="000000"/>
                <w:sz w:val="22"/>
                <w:szCs w:val="22"/>
              </w:rPr>
            </w:pPr>
            <w:r w:rsidRPr="00655D0C">
              <w:rPr>
                <w:color w:val="000000"/>
                <w:sz w:val="22"/>
                <w:szCs w:val="22"/>
              </w:rPr>
              <w:t>0.1577</w:t>
            </w:r>
          </w:p>
        </w:tc>
        <w:tc>
          <w:tcPr>
            <w:tcW w:w="1857" w:type="dxa"/>
            <w:tcBorders>
              <w:top w:val="nil"/>
              <w:left w:val="nil"/>
              <w:bottom w:val="nil"/>
              <w:right w:val="nil"/>
            </w:tcBorders>
            <w:shd w:val="clear" w:color="auto" w:fill="auto"/>
            <w:noWrap/>
            <w:vAlign w:val="bottom"/>
            <w:hideMark/>
          </w:tcPr>
          <w:p w14:paraId="5C91CAC4" w14:textId="77777777" w:rsidR="00E3617A" w:rsidRPr="00655D0C" w:rsidRDefault="00E3617A">
            <w:pPr>
              <w:rPr>
                <w:color w:val="000000"/>
                <w:sz w:val="22"/>
                <w:szCs w:val="22"/>
              </w:rPr>
            </w:pPr>
            <w:r w:rsidRPr="00655D0C">
              <w:rPr>
                <w:color w:val="000000"/>
                <w:sz w:val="22"/>
                <w:szCs w:val="22"/>
              </w:rPr>
              <w:t>-0.12 (-0.26, 0.02)</w:t>
            </w:r>
          </w:p>
        </w:tc>
        <w:tc>
          <w:tcPr>
            <w:tcW w:w="990" w:type="dxa"/>
            <w:tcBorders>
              <w:top w:val="nil"/>
              <w:left w:val="nil"/>
              <w:bottom w:val="nil"/>
              <w:right w:val="nil"/>
            </w:tcBorders>
            <w:shd w:val="clear" w:color="auto" w:fill="auto"/>
            <w:noWrap/>
            <w:vAlign w:val="bottom"/>
            <w:hideMark/>
          </w:tcPr>
          <w:p w14:paraId="601CA827" w14:textId="77777777" w:rsidR="00E3617A" w:rsidRPr="00655D0C" w:rsidRDefault="00E3617A">
            <w:pPr>
              <w:jc w:val="right"/>
              <w:rPr>
                <w:color w:val="000000"/>
                <w:sz w:val="22"/>
                <w:szCs w:val="22"/>
              </w:rPr>
            </w:pPr>
            <w:r w:rsidRPr="00655D0C">
              <w:rPr>
                <w:color w:val="000000"/>
                <w:sz w:val="22"/>
                <w:szCs w:val="22"/>
              </w:rPr>
              <w:t>0.0994</w:t>
            </w:r>
          </w:p>
        </w:tc>
      </w:tr>
      <w:tr w:rsidR="00E3617A" w:rsidRPr="00655D0C" w14:paraId="001E583F"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3118CA61" w14:textId="5C7C8197" w:rsidR="00E3617A" w:rsidRPr="00655D0C" w:rsidRDefault="006F3C50">
            <w:pPr>
              <w:rPr>
                <w:color w:val="000000"/>
                <w:sz w:val="22"/>
                <w:szCs w:val="22"/>
              </w:rPr>
            </w:pPr>
            <w:r w:rsidRPr="00655D0C">
              <w:rPr>
                <w:color w:val="000000"/>
                <w:sz w:val="22"/>
                <w:szCs w:val="22"/>
              </w:rPr>
              <w:t>HMDB0008047*</w:t>
            </w:r>
          </w:p>
        </w:tc>
        <w:tc>
          <w:tcPr>
            <w:tcW w:w="2581" w:type="dxa"/>
            <w:tcBorders>
              <w:top w:val="nil"/>
              <w:left w:val="nil"/>
              <w:bottom w:val="nil"/>
              <w:right w:val="nil"/>
            </w:tcBorders>
            <w:shd w:val="clear" w:color="auto" w:fill="auto"/>
            <w:noWrap/>
            <w:vAlign w:val="bottom"/>
            <w:hideMark/>
          </w:tcPr>
          <w:p w14:paraId="1F18AE4D" w14:textId="77777777" w:rsidR="00E3617A" w:rsidRPr="00655D0C" w:rsidRDefault="00E3617A">
            <w:pPr>
              <w:rPr>
                <w:color w:val="000000"/>
                <w:sz w:val="22"/>
                <w:szCs w:val="22"/>
              </w:rPr>
            </w:pPr>
            <w:r w:rsidRPr="00655D0C">
              <w:rPr>
                <w:color w:val="000000"/>
                <w:sz w:val="22"/>
                <w:szCs w:val="22"/>
              </w:rPr>
              <w:t>C38:3 PC</w:t>
            </w:r>
          </w:p>
        </w:tc>
        <w:tc>
          <w:tcPr>
            <w:tcW w:w="3449" w:type="dxa"/>
            <w:tcBorders>
              <w:top w:val="nil"/>
              <w:left w:val="nil"/>
              <w:bottom w:val="nil"/>
              <w:right w:val="nil"/>
            </w:tcBorders>
            <w:shd w:val="clear" w:color="auto" w:fill="auto"/>
            <w:noWrap/>
            <w:vAlign w:val="bottom"/>
            <w:hideMark/>
          </w:tcPr>
          <w:p w14:paraId="10E38941" w14:textId="77777777" w:rsidR="00E3617A" w:rsidRPr="00655D0C" w:rsidRDefault="00E3617A">
            <w:pPr>
              <w:rPr>
                <w:color w:val="000000"/>
                <w:sz w:val="22"/>
                <w:szCs w:val="22"/>
              </w:rPr>
            </w:pPr>
            <w:r w:rsidRPr="00655D0C">
              <w:rPr>
                <w:color w:val="000000"/>
                <w:sz w:val="22"/>
                <w:szCs w:val="22"/>
              </w:rPr>
              <w:t>Glycerophospholipids</w:t>
            </w:r>
          </w:p>
        </w:tc>
        <w:tc>
          <w:tcPr>
            <w:tcW w:w="1890" w:type="dxa"/>
            <w:tcBorders>
              <w:top w:val="nil"/>
              <w:left w:val="nil"/>
              <w:bottom w:val="nil"/>
              <w:right w:val="nil"/>
            </w:tcBorders>
            <w:shd w:val="clear" w:color="auto" w:fill="auto"/>
            <w:noWrap/>
            <w:vAlign w:val="bottom"/>
            <w:hideMark/>
          </w:tcPr>
          <w:p w14:paraId="04154ED2" w14:textId="77777777" w:rsidR="00E3617A" w:rsidRPr="00655D0C" w:rsidRDefault="00E3617A">
            <w:pPr>
              <w:rPr>
                <w:color w:val="000000"/>
                <w:sz w:val="22"/>
                <w:szCs w:val="22"/>
              </w:rPr>
            </w:pPr>
            <w:r w:rsidRPr="00655D0C">
              <w:rPr>
                <w:color w:val="000000"/>
                <w:sz w:val="22"/>
                <w:szCs w:val="22"/>
              </w:rPr>
              <w:t>0.06 (-0.08, 0.2)</w:t>
            </w:r>
          </w:p>
        </w:tc>
        <w:tc>
          <w:tcPr>
            <w:tcW w:w="1023" w:type="dxa"/>
            <w:tcBorders>
              <w:top w:val="nil"/>
              <w:left w:val="nil"/>
              <w:bottom w:val="nil"/>
              <w:right w:val="nil"/>
            </w:tcBorders>
            <w:shd w:val="clear" w:color="auto" w:fill="auto"/>
            <w:noWrap/>
            <w:vAlign w:val="bottom"/>
            <w:hideMark/>
          </w:tcPr>
          <w:p w14:paraId="407D775A" w14:textId="77777777" w:rsidR="00E3617A" w:rsidRPr="00655D0C" w:rsidRDefault="00E3617A">
            <w:pPr>
              <w:jc w:val="right"/>
              <w:rPr>
                <w:color w:val="000000"/>
                <w:sz w:val="22"/>
                <w:szCs w:val="22"/>
              </w:rPr>
            </w:pPr>
            <w:r w:rsidRPr="00655D0C">
              <w:rPr>
                <w:color w:val="000000"/>
                <w:sz w:val="22"/>
                <w:szCs w:val="22"/>
              </w:rPr>
              <w:t>0.3863</w:t>
            </w:r>
          </w:p>
        </w:tc>
        <w:tc>
          <w:tcPr>
            <w:tcW w:w="1857" w:type="dxa"/>
            <w:tcBorders>
              <w:top w:val="nil"/>
              <w:left w:val="nil"/>
              <w:bottom w:val="nil"/>
              <w:right w:val="nil"/>
            </w:tcBorders>
            <w:shd w:val="clear" w:color="auto" w:fill="auto"/>
            <w:noWrap/>
            <w:vAlign w:val="bottom"/>
            <w:hideMark/>
          </w:tcPr>
          <w:p w14:paraId="28587FDA" w14:textId="77777777" w:rsidR="00E3617A" w:rsidRPr="00655D0C" w:rsidRDefault="00E3617A">
            <w:pPr>
              <w:rPr>
                <w:color w:val="000000"/>
                <w:sz w:val="22"/>
                <w:szCs w:val="22"/>
              </w:rPr>
            </w:pPr>
            <w:r w:rsidRPr="00655D0C">
              <w:rPr>
                <w:color w:val="000000"/>
                <w:sz w:val="22"/>
                <w:szCs w:val="22"/>
              </w:rPr>
              <w:t>0.05 (-0.1, 0.19)</w:t>
            </w:r>
          </w:p>
        </w:tc>
        <w:tc>
          <w:tcPr>
            <w:tcW w:w="990" w:type="dxa"/>
            <w:tcBorders>
              <w:top w:val="nil"/>
              <w:left w:val="nil"/>
              <w:bottom w:val="nil"/>
              <w:right w:val="nil"/>
            </w:tcBorders>
            <w:shd w:val="clear" w:color="auto" w:fill="auto"/>
            <w:noWrap/>
            <w:vAlign w:val="bottom"/>
            <w:hideMark/>
          </w:tcPr>
          <w:p w14:paraId="662DA4F6" w14:textId="77777777" w:rsidR="00E3617A" w:rsidRPr="00655D0C" w:rsidRDefault="00E3617A">
            <w:pPr>
              <w:jc w:val="right"/>
              <w:rPr>
                <w:color w:val="000000"/>
                <w:sz w:val="22"/>
                <w:szCs w:val="22"/>
              </w:rPr>
            </w:pPr>
            <w:r w:rsidRPr="00655D0C">
              <w:rPr>
                <w:color w:val="000000"/>
                <w:sz w:val="22"/>
                <w:szCs w:val="22"/>
              </w:rPr>
              <w:t>0.5406</w:t>
            </w:r>
          </w:p>
        </w:tc>
      </w:tr>
      <w:tr w:rsidR="00E3617A" w:rsidRPr="00655D0C" w14:paraId="7CD0279D"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272C2B6D" w14:textId="77777777" w:rsidR="00E3617A" w:rsidRPr="00655D0C" w:rsidRDefault="00E3617A">
            <w:pPr>
              <w:rPr>
                <w:color w:val="000000"/>
                <w:sz w:val="22"/>
                <w:szCs w:val="22"/>
              </w:rPr>
            </w:pPr>
            <w:r w:rsidRPr="00655D0C">
              <w:rPr>
                <w:color w:val="000000"/>
                <w:sz w:val="22"/>
                <w:szCs w:val="22"/>
              </w:rPr>
              <w:t>HMDB0011130</w:t>
            </w:r>
          </w:p>
        </w:tc>
        <w:tc>
          <w:tcPr>
            <w:tcW w:w="2581" w:type="dxa"/>
            <w:tcBorders>
              <w:top w:val="nil"/>
              <w:left w:val="nil"/>
              <w:bottom w:val="nil"/>
              <w:right w:val="nil"/>
            </w:tcBorders>
            <w:shd w:val="clear" w:color="auto" w:fill="auto"/>
            <w:noWrap/>
            <w:vAlign w:val="bottom"/>
            <w:hideMark/>
          </w:tcPr>
          <w:p w14:paraId="648AB376" w14:textId="77777777" w:rsidR="00E3617A" w:rsidRPr="00655D0C" w:rsidRDefault="00E3617A">
            <w:pPr>
              <w:rPr>
                <w:color w:val="000000"/>
                <w:sz w:val="22"/>
                <w:szCs w:val="22"/>
              </w:rPr>
            </w:pPr>
            <w:r w:rsidRPr="00655D0C">
              <w:rPr>
                <w:color w:val="000000"/>
                <w:sz w:val="22"/>
                <w:szCs w:val="22"/>
              </w:rPr>
              <w:t>C18:0 LPE</w:t>
            </w:r>
          </w:p>
        </w:tc>
        <w:tc>
          <w:tcPr>
            <w:tcW w:w="3449" w:type="dxa"/>
            <w:tcBorders>
              <w:top w:val="nil"/>
              <w:left w:val="nil"/>
              <w:bottom w:val="nil"/>
              <w:right w:val="nil"/>
            </w:tcBorders>
            <w:shd w:val="clear" w:color="auto" w:fill="auto"/>
            <w:noWrap/>
            <w:vAlign w:val="bottom"/>
            <w:hideMark/>
          </w:tcPr>
          <w:p w14:paraId="3813AD4E" w14:textId="77777777" w:rsidR="00E3617A" w:rsidRPr="00655D0C" w:rsidRDefault="00E3617A">
            <w:pPr>
              <w:rPr>
                <w:color w:val="000000"/>
                <w:sz w:val="22"/>
                <w:szCs w:val="22"/>
              </w:rPr>
            </w:pPr>
            <w:r w:rsidRPr="00655D0C">
              <w:rPr>
                <w:color w:val="000000"/>
                <w:sz w:val="22"/>
                <w:szCs w:val="22"/>
              </w:rPr>
              <w:t>Glycerophospholipids</w:t>
            </w:r>
          </w:p>
        </w:tc>
        <w:tc>
          <w:tcPr>
            <w:tcW w:w="1890" w:type="dxa"/>
            <w:tcBorders>
              <w:top w:val="nil"/>
              <w:left w:val="nil"/>
              <w:bottom w:val="nil"/>
              <w:right w:val="nil"/>
            </w:tcBorders>
            <w:shd w:val="clear" w:color="auto" w:fill="auto"/>
            <w:noWrap/>
            <w:vAlign w:val="bottom"/>
            <w:hideMark/>
          </w:tcPr>
          <w:p w14:paraId="65EC5157" w14:textId="77777777" w:rsidR="00E3617A" w:rsidRPr="00655D0C" w:rsidRDefault="00E3617A">
            <w:pPr>
              <w:rPr>
                <w:color w:val="000000"/>
                <w:sz w:val="22"/>
                <w:szCs w:val="22"/>
              </w:rPr>
            </w:pPr>
            <w:r w:rsidRPr="00655D0C">
              <w:rPr>
                <w:color w:val="000000"/>
                <w:sz w:val="22"/>
                <w:szCs w:val="22"/>
              </w:rPr>
              <w:t>0.01 (-0.13, 0.16)</w:t>
            </w:r>
          </w:p>
        </w:tc>
        <w:tc>
          <w:tcPr>
            <w:tcW w:w="1023" w:type="dxa"/>
            <w:tcBorders>
              <w:top w:val="nil"/>
              <w:left w:val="nil"/>
              <w:bottom w:val="nil"/>
              <w:right w:val="nil"/>
            </w:tcBorders>
            <w:shd w:val="clear" w:color="auto" w:fill="auto"/>
            <w:noWrap/>
            <w:vAlign w:val="bottom"/>
            <w:hideMark/>
          </w:tcPr>
          <w:p w14:paraId="35F965CD" w14:textId="77777777" w:rsidR="00E3617A" w:rsidRPr="00655D0C" w:rsidRDefault="00E3617A">
            <w:pPr>
              <w:jc w:val="right"/>
              <w:rPr>
                <w:color w:val="000000"/>
                <w:sz w:val="22"/>
                <w:szCs w:val="22"/>
              </w:rPr>
            </w:pPr>
            <w:r w:rsidRPr="00655D0C">
              <w:rPr>
                <w:color w:val="000000"/>
                <w:sz w:val="22"/>
                <w:szCs w:val="22"/>
              </w:rPr>
              <w:t>0.8428</w:t>
            </w:r>
          </w:p>
        </w:tc>
        <w:tc>
          <w:tcPr>
            <w:tcW w:w="1857" w:type="dxa"/>
            <w:tcBorders>
              <w:top w:val="nil"/>
              <w:left w:val="nil"/>
              <w:bottom w:val="nil"/>
              <w:right w:val="nil"/>
            </w:tcBorders>
            <w:shd w:val="clear" w:color="auto" w:fill="auto"/>
            <w:noWrap/>
            <w:vAlign w:val="bottom"/>
            <w:hideMark/>
          </w:tcPr>
          <w:p w14:paraId="3BC3323B" w14:textId="77777777" w:rsidR="00E3617A" w:rsidRPr="00655D0C" w:rsidRDefault="00E3617A">
            <w:pPr>
              <w:rPr>
                <w:color w:val="000000"/>
                <w:sz w:val="22"/>
                <w:szCs w:val="22"/>
              </w:rPr>
            </w:pPr>
            <w:r w:rsidRPr="00655D0C">
              <w:rPr>
                <w:color w:val="000000"/>
                <w:sz w:val="22"/>
                <w:szCs w:val="22"/>
              </w:rPr>
              <w:t>0.03 (-0.12, 0.18)</w:t>
            </w:r>
          </w:p>
        </w:tc>
        <w:tc>
          <w:tcPr>
            <w:tcW w:w="990" w:type="dxa"/>
            <w:tcBorders>
              <w:top w:val="nil"/>
              <w:left w:val="nil"/>
              <w:bottom w:val="nil"/>
              <w:right w:val="nil"/>
            </w:tcBorders>
            <w:shd w:val="clear" w:color="auto" w:fill="auto"/>
            <w:noWrap/>
            <w:vAlign w:val="bottom"/>
            <w:hideMark/>
          </w:tcPr>
          <w:p w14:paraId="4A6AC338" w14:textId="77777777" w:rsidR="00E3617A" w:rsidRPr="00655D0C" w:rsidRDefault="00E3617A">
            <w:pPr>
              <w:jc w:val="right"/>
              <w:rPr>
                <w:color w:val="000000"/>
                <w:sz w:val="22"/>
                <w:szCs w:val="22"/>
              </w:rPr>
            </w:pPr>
            <w:r w:rsidRPr="00655D0C">
              <w:rPr>
                <w:color w:val="000000"/>
                <w:sz w:val="22"/>
                <w:szCs w:val="22"/>
              </w:rPr>
              <w:t>0.6825</w:t>
            </w:r>
          </w:p>
        </w:tc>
      </w:tr>
      <w:tr w:rsidR="00E3617A" w:rsidRPr="00655D0C" w14:paraId="7663913F"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588C9DEE" w14:textId="6305A321" w:rsidR="00E3617A" w:rsidRPr="00655D0C" w:rsidRDefault="006F5E88">
            <w:pPr>
              <w:rPr>
                <w:color w:val="000000"/>
                <w:sz w:val="22"/>
                <w:szCs w:val="22"/>
              </w:rPr>
            </w:pPr>
            <w:r w:rsidRPr="00655D0C">
              <w:rPr>
                <w:color w:val="000000"/>
                <w:sz w:val="22"/>
                <w:szCs w:val="22"/>
              </w:rPr>
              <w:t>HMDB0011220*</w:t>
            </w:r>
          </w:p>
        </w:tc>
        <w:tc>
          <w:tcPr>
            <w:tcW w:w="2581" w:type="dxa"/>
            <w:tcBorders>
              <w:top w:val="nil"/>
              <w:left w:val="nil"/>
              <w:bottom w:val="nil"/>
              <w:right w:val="nil"/>
            </w:tcBorders>
            <w:shd w:val="clear" w:color="auto" w:fill="auto"/>
            <w:noWrap/>
            <w:vAlign w:val="bottom"/>
            <w:hideMark/>
          </w:tcPr>
          <w:p w14:paraId="2593A2E2" w14:textId="77777777" w:rsidR="00E3617A" w:rsidRPr="00655D0C" w:rsidRDefault="00E3617A">
            <w:pPr>
              <w:rPr>
                <w:color w:val="000000"/>
                <w:sz w:val="22"/>
                <w:szCs w:val="22"/>
              </w:rPr>
            </w:pPr>
            <w:r w:rsidRPr="00655D0C">
              <w:rPr>
                <w:color w:val="000000"/>
                <w:sz w:val="22"/>
                <w:szCs w:val="22"/>
              </w:rPr>
              <w:t>C36:5 PC plasmalogen-B</w:t>
            </w:r>
          </w:p>
        </w:tc>
        <w:tc>
          <w:tcPr>
            <w:tcW w:w="3449" w:type="dxa"/>
            <w:tcBorders>
              <w:top w:val="nil"/>
              <w:left w:val="nil"/>
              <w:bottom w:val="nil"/>
              <w:right w:val="nil"/>
            </w:tcBorders>
            <w:shd w:val="clear" w:color="auto" w:fill="auto"/>
            <w:noWrap/>
            <w:vAlign w:val="bottom"/>
            <w:hideMark/>
          </w:tcPr>
          <w:p w14:paraId="2BDC6F66" w14:textId="77777777" w:rsidR="00E3617A" w:rsidRPr="00655D0C" w:rsidRDefault="00E3617A">
            <w:pPr>
              <w:rPr>
                <w:color w:val="000000"/>
                <w:sz w:val="22"/>
                <w:szCs w:val="22"/>
              </w:rPr>
            </w:pPr>
            <w:r w:rsidRPr="00655D0C">
              <w:rPr>
                <w:color w:val="000000"/>
                <w:sz w:val="22"/>
                <w:szCs w:val="22"/>
              </w:rPr>
              <w:t>Glycerophospholipids</w:t>
            </w:r>
          </w:p>
        </w:tc>
        <w:tc>
          <w:tcPr>
            <w:tcW w:w="1890" w:type="dxa"/>
            <w:tcBorders>
              <w:top w:val="nil"/>
              <w:left w:val="nil"/>
              <w:bottom w:val="nil"/>
              <w:right w:val="nil"/>
            </w:tcBorders>
            <w:shd w:val="clear" w:color="auto" w:fill="auto"/>
            <w:noWrap/>
            <w:vAlign w:val="bottom"/>
            <w:hideMark/>
          </w:tcPr>
          <w:p w14:paraId="42AA77D8" w14:textId="77777777" w:rsidR="00E3617A" w:rsidRPr="00655D0C" w:rsidRDefault="00E3617A">
            <w:pPr>
              <w:rPr>
                <w:color w:val="000000"/>
                <w:sz w:val="22"/>
                <w:szCs w:val="22"/>
              </w:rPr>
            </w:pPr>
            <w:r w:rsidRPr="00655D0C">
              <w:rPr>
                <w:color w:val="000000"/>
                <w:sz w:val="22"/>
                <w:szCs w:val="22"/>
              </w:rPr>
              <w:t>-0.02 (-0.17, 0.12)</w:t>
            </w:r>
          </w:p>
        </w:tc>
        <w:tc>
          <w:tcPr>
            <w:tcW w:w="1023" w:type="dxa"/>
            <w:tcBorders>
              <w:top w:val="nil"/>
              <w:left w:val="nil"/>
              <w:bottom w:val="nil"/>
              <w:right w:val="nil"/>
            </w:tcBorders>
            <w:shd w:val="clear" w:color="auto" w:fill="auto"/>
            <w:noWrap/>
            <w:vAlign w:val="bottom"/>
            <w:hideMark/>
          </w:tcPr>
          <w:p w14:paraId="20C46081" w14:textId="77777777" w:rsidR="00E3617A" w:rsidRPr="00655D0C" w:rsidRDefault="00E3617A">
            <w:pPr>
              <w:jc w:val="right"/>
              <w:rPr>
                <w:color w:val="000000"/>
                <w:sz w:val="22"/>
                <w:szCs w:val="22"/>
              </w:rPr>
            </w:pPr>
            <w:r w:rsidRPr="00655D0C">
              <w:rPr>
                <w:color w:val="000000"/>
                <w:sz w:val="22"/>
                <w:szCs w:val="22"/>
              </w:rPr>
              <w:t>0.7538</w:t>
            </w:r>
          </w:p>
        </w:tc>
        <w:tc>
          <w:tcPr>
            <w:tcW w:w="1857" w:type="dxa"/>
            <w:tcBorders>
              <w:top w:val="nil"/>
              <w:left w:val="nil"/>
              <w:bottom w:val="nil"/>
              <w:right w:val="nil"/>
            </w:tcBorders>
            <w:shd w:val="clear" w:color="auto" w:fill="auto"/>
            <w:noWrap/>
            <w:vAlign w:val="bottom"/>
            <w:hideMark/>
          </w:tcPr>
          <w:p w14:paraId="28B6EFD5" w14:textId="77777777" w:rsidR="00E3617A" w:rsidRPr="00655D0C" w:rsidRDefault="00E3617A">
            <w:pPr>
              <w:rPr>
                <w:color w:val="000000"/>
                <w:sz w:val="22"/>
                <w:szCs w:val="22"/>
              </w:rPr>
            </w:pPr>
            <w:r w:rsidRPr="00655D0C">
              <w:rPr>
                <w:color w:val="000000"/>
                <w:sz w:val="22"/>
                <w:szCs w:val="22"/>
              </w:rPr>
              <w:t>-0.02 (-0.17, 0.13)</w:t>
            </w:r>
          </w:p>
        </w:tc>
        <w:tc>
          <w:tcPr>
            <w:tcW w:w="990" w:type="dxa"/>
            <w:tcBorders>
              <w:top w:val="nil"/>
              <w:left w:val="nil"/>
              <w:bottom w:val="nil"/>
              <w:right w:val="nil"/>
            </w:tcBorders>
            <w:shd w:val="clear" w:color="auto" w:fill="auto"/>
            <w:noWrap/>
            <w:vAlign w:val="bottom"/>
            <w:hideMark/>
          </w:tcPr>
          <w:p w14:paraId="0D1B9659" w14:textId="77777777" w:rsidR="00E3617A" w:rsidRPr="00655D0C" w:rsidRDefault="00E3617A">
            <w:pPr>
              <w:jc w:val="right"/>
              <w:rPr>
                <w:color w:val="000000"/>
                <w:sz w:val="22"/>
                <w:szCs w:val="22"/>
              </w:rPr>
            </w:pPr>
            <w:r w:rsidRPr="00655D0C">
              <w:rPr>
                <w:color w:val="000000"/>
                <w:sz w:val="22"/>
                <w:szCs w:val="22"/>
              </w:rPr>
              <w:t>0.7929</w:t>
            </w:r>
          </w:p>
        </w:tc>
      </w:tr>
      <w:tr w:rsidR="00E3617A" w:rsidRPr="00655D0C" w14:paraId="6A571F9F" w14:textId="77777777" w:rsidTr="00E3617A">
        <w:trPr>
          <w:trHeight w:val="144"/>
          <w:jc w:val="center"/>
        </w:trPr>
        <w:tc>
          <w:tcPr>
            <w:tcW w:w="13680" w:type="dxa"/>
            <w:gridSpan w:val="7"/>
            <w:tcBorders>
              <w:top w:val="single" w:sz="4" w:space="0" w:color="auto"/>
              <w:left w:val="nil"/>
              <w:bottom w:val="single" w:sz="4" w:space="0" w:color="auto"/>
              <w:right w:val="nil"/>
            </w:tcBorders>
            <w:shd w:val="clear" w:color="auto" w:fill="auto"/>
            <w:noWrap/>
            <w:vAlign w:val="bottom"/>
            <w:hideMark/>
          </w:tcPr>
          <w:p w14:paraId="64C81193" w14:textId="77777777" w:rsidR="00E3617A" w:rsidRPr="00655D0C" w:rsidRDefault="00E3617A">
            <w:pPr>
              <w:rPr>
                <w:i/>
                <w:iCs/>
                <w:color w:val="000000"/>
                <w:sz w:val="22"/>
                <w:szCs w:val="22"/>
              </w:rPr>
            </w:pPr>
            <w:r w:rsidRPr="00655D0C">
              <w:rPr>
                <w:i/>
                <w:iCs/>
                <w:color w:val="000000"/>
                <w:sz w:val="22"/>
                <w:szCs w:val="22"/>
              </w:rPr>
              <w:t>Mind-Body Study</w:t>
            </w:r>
          </w:p>
        </w:tc>
      </w:tr>
      <w:tr w:rsidR="00E3617A" w:rsidRPr="00655D0C" w14:paraId="4C8D4A83"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2B651431" w14:textId="77777777" w:rsidR="00E3617A" w:rsidRPr="00655D0C" w:rsidRDefault="00E3617A">
            <w:pPr>
              <w:rPr>
                <w:color w:val="000000"/>
                <w:sz w:val="22"/>
                <w:szCs w:val="22"/>
              </w:rPr>
            </w:pPr>
            <w:r w:rsidRPr="00655D0C">
              <w:rPr>
                <w:color w:val="000000"/>
                <w:sz w:val="22"/>
                <w:szCs w:val="22"/>
              </w:rPr>
              <w:t>HMDB0000112</w:t>
            </w:r>
          </w:p>
        </w:tc>
        <w:tc>
          <w:tcPr>
            <w:tcW w:w="2581" w:type="dxa"/>
            <w:tcBorders>
              <w:top w:val="nil"/>
              <w:left w:val="nil"/>
              <w:bottom w:val="nil"/>
              <w:right w:val="nil"/>
            </w:tcBorders>
            <w:shd w:val="clear" w:color="auto" w:fill="auto"/>
            <w:noWrap/>
            <w:vAlign w:val="bottom"/>
            <w:hideMark/>
          </w:tcPr>
          <w:p w14:paraId="5FC47830" w14:textId="77777777" w:rsidR="00E3617A" w:rsidRPr="00655D0C" w:rsidRDefault="00E3617A">
            <w:pPr>
              <w:rPr>
                <w:color w:val="000000"/>
                <w:sz w:val="22"/>
                <w:szCs w:val="22"/>
              </w:rPr>
            </w:pPr>
            <w:r w:rsidRPr="00655D0C">
              <w:rPr>
                <w:color w:val="000000"/>
                <w:sz w:val="22"/>
                <w:szCs w:val="22"/>
              </w:rPr>
              <w:t>GABA</w:t>
            </w:r>
          </w:p>
        </w:tc>
        <w:tc>
          <w:tcPr>
            <w:tcW w:w="3449" w:type="dxa"/>
            <w:tcBorders>
              <w:top w:val="nil"/>
              <w:left w:val="nil"/>
              <w:bottom w:val="nil"/>
              <w:right w:val="nil"/>
            </w:tcBorders>
            <w:shd w:val="clear" w:color="auto" w:fill="auto"/>
            <w:noWrap/>
            <w:vAlign w:val="bottom"/>
            <w:hideMark/>
          </w:tcPr>
          <w:p w14:paraId="0F43A1DB" w14:textId="77777777" w:rsidR="00E3617A" w:rsidRPr="00655D0C" w:rsidRDefault="00E3617A">
            <w:pPr>
              <w:rPr>
                <w:color w:val="000000"/>
                <w:sz w:val="22"/>
                <w:szCs w:val="22"/>
              </w:rPr>
            </w:pPr>
            <w:r w:rsidRPr="00655D0C">
              <w:rPr>
                <w:color w:val="000000"/>
                <w:sz w:val="22"/>
                <w:szCs w:val="22"/>
              </w:rPr>
              <w:t>Carboxylic acids and derivatives</w:t>
            </w:r>
          </w:p>
        </w:tc>
        <w:tc>
          <w:tcPr>
            <w:tcW w:w="1890" w:type="dxa"/>
            <w:tcBorders>
              <w:top w:val="nil"/>
              <w:left w:val="nil"/>
              <w:bottom w:val="nil"/>
              <w:right w:val="nil"/>
            </w:tcBorders>
            <w:shd w:val="clear" w:color="auto" w:fill="auto"/>
            <w:noWrap/>
            <w:vAlign w:val="bottom"/>
            <w:hideMark/>
          </w:tcPr>
          <w:p w14:paraId="30A50EEC" w14:textId="77777777" w:rsidR="00E3617A" w:rsidRPr="00655D0C" w:rsidRDefault="00E3617A">
            <w:pPr>
              <w:rPr>
                <w:color w:val="000000"/>
                <w:sz w:val="22"/>
                <w:szCs w:val="22"/>
              </w:rPr>
            </w:pPr>
            <w:r w:rsidRPr="00655D0C">
              <w:rPr>
                <w:color w:val="000000"/>
                <w:sz w:val="22"/>
                <w:szCs w:val="22"/>
              </w:rPr>
              <w:t>0.15 (-0.53, 0.84)</w:t>
            </w:r>
          </w:p>
        </w:tc>
        <w:tc>
          <w:tcPr>
            <w:tcW w:w="1023" w:type="dxa"/>
            <w:tcBorders>
              <w:top w:val="nil"/>
              <w:left w:val="nil"/>
              <w:bottom w:val="nil"/>
              <w:right w:val="nil"/>
            </w:tcBorders>
            <w:shd w:val="clear" w:color="auto" w:fill="auto"/>
            <w:noWrap/>
            <w:vAlign w:val="bottom"/>
            <w:hideMark/>
          </w:tcPr>
          <w:p w14:paraId="473A4EB2" w14:textId="77777777" w:rsidR="00E3617A" w:rsidRPr="00655D0C" w:rsidRDefault="00E3617A">
            <w:pPr>
              <w:jc w:val="right"/>
              <w:rPr>
                <w:color w:val="000000"/>
                <w:sz w:val="22"/>
                <w:szCs w:val="22"/>
              </w:rPr>
            </w:pPr>
            <w:r w:rsidRPr="00655D0C">
              <w:rPr>
                <w:color w:val="000000"/>
                <w:sz w:val="22"/>
                <w:szCs w:val="22"/>
              </w:rPr>
              <w:t>0.6634</w:t>
            </w:r>
          </w:p>
        </w:tc>
        <w:tc>
          <w:tcPr>
            <w:tcW w:w="1857" w:type="dxa"/>
            <w:tcBorders>
              <w:top w:val="nil"/>
              <w:left w:val="nil"/>
              <w:bottom w:val="nil"/>
              <w:right w:val="nil"/>
            </w:tcBorders>
            <w:shd w:val="clear" w:color="auto" w:fill="auto"/>
            <w:noWrap/>
            <w:vAlign w:val="bottom"/>
            <w:hideMark/>
          </w:tcPr>
          <w:p w14:paraId="22E9F023" w14:textId="77777777" w:rsidR="00E3617A" w:rsidRPr="00655D0C" w:rsidRDefault="00E3617A">
            <w:pPr>
              <w:rPr>
                <w:color w:val="000000"/>
                <w:sz w:val="22"/>
                <w:szCs w:val="22"/>
              </w:rPr>
            </w:pPr>
            <w:r w:rsidRPr="00655D0C">
              <w:rPr>
                <w:color w:val="000000"/>
                <w:sz w:val="22"/>
                <w:szCs w:val="22"/>
              </w:rPr>
              <w:t>0.13 (-0.56, 0.82)</w:t>
            </w:r>
          </w:p>
        </w:tc>
        <w:tc>
          <w:tcPr>
            <w:tcW w:w="990" w:type="dxa"/>
            <w:tcBorders>
              <w:top w:val="nil"/>
              <w:left w:val="nil"/>
              <w:bottom w:val="nil"/>
              <w:right w:val="nil"/>
            </w:tcBorders>
            <w:shd w:val="clear" w:color="auto" w:fill="auto"/>
            <w:noWrap/>
            <w:vAlign w:val="bottom"/>
            <w:hideMark/>
          </w:tcPr>
          <w:p w14:paraId="03AE30A8" w14:textId="77777777" w:rsidR="00E3617A" w:rsidRPr="00655D0C" w:rsidRDefault="00E3617A">
            <w:pPr>
              <w:jc w:val="right"/>
              <w:rPr>
                <w:color w:val="000000"/>
                <w:sz w:val="22"/>
                <w:szCs w:val="22"/>
              </w:rPr>
            </w:pPr>
            <w:r w:rsidRPr="00655D0C">
              <w:rPr>
                <w:color w:val="000000"/>
                <w:sz w:val="22"/>
                <w:szCs w:val="22"/>
              </w:rPr>
              <w:t>0.7138</w:t>
            </w:r>
          </w:p>
        </w:tc>
      </w:tr>
      <w:tr w:rsidR="00E3617A" w:rsidRPr="00655D0C" w14:paraId="6D02465A"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6370673E" w14:textId="77777777" w:rsidR="00E3617A" w:rsidRPr="00655D0C" w:rsidRDefault="00E3617A">
            <w:pPr>
              <w:rPr>
                <w:color w:val="000000"/>
                <w:sz w:val="22"/>
                <w:szCs w:val="22"/>
              </w:rPr>
            </w:pPr>
            <w:r w:rsidRPr="00655D0C">
              <w:rPr>
                <w:color w:val="000000"/>
                <w:sz w:val="22"/>
                <w:szCs w:val="22"/>
              </w:rPr>
              <w:t>HMDB0000167</w:t>
            </w:r>
          </w:p>
        </w:tc>
        <w:tc>
          <w:tcPr>
            <w:tcW w:w="2581" w:type="dxa"/>
            <w:tcBorders>
              <w:top w:val="nil"/>
              <w:left w:val="nil"/>
              <w:bottom w:val="nil"/>
              <w:right w:val="nil"/>
            </w:tcBorders>
            <w:shd w:val="clear" w:color="auto" w:fill="auto"/>
            <w:noWrap/>
            <w:vAlign w:val="bottom"/>
            <w:hideMark/>
          </w:tcPr>
          <w:p w14:paraId="6A35A5B0" w14:textId="77777777" w:rsidR="00E3617A" w:rsidRPr="00655D0C" w:rsidRDefault="00E3617A">
            <w:pPr>
              <w:rPr>
                <w:color w:val="000000"/>
                <w:sz w:val="22"/>
                <w:szCs w:val="22"/>
              </w:rPr>
            </w:pPr>
            <w:r w:rsidRPr="00655D0C">
              <w:rPr>
                <w:color w:val="000000"/>
                <w:sz w:val="22"/>
                <w:szCs w:val="22"/>
              </w:rPr>
              <w:t>threonine</w:t>
            </w:r>
          </w:p>
        </w:tc>
        <w:tc>
          <w:tcPr>
            <w:tcW w:w="3449" w:type="dxa"/>
            <w:tcBorders>
              <w:top w:val="nil"/>
              <w:left w:val="nil"/>
              <w:bottom w:val="nil"/>
              <w:right w:val="nil"/>
            </w:tcBorders>
            <w:shd w:val="clear" w:color="auto" w:fill="auto"/>
            <w:noWrap/>
            <w:vAlign w:val="bottom"/>
            <w:hideMark/>
          </w:tcPr>
          <w:p w14:paraId="27224DEB" w14:textId="77777777" w:rsidR="00E3617A" w:rsidRPr="00655D0C" w:rsidRDefault="00E3617A">
            <w:pPr>
              <w:rPr>
                <w:color w:val="000000"/>
                <w:sz w:val="22"/>
                <w:szCs w:val="22"/>
              </w:rPr>
            </w:pPr>
            <w:r w:rsidRPr="00655D0C">
              <w:rPr>
                <w:color w:val="000000"/>
                <w:sz w:val="22"/>
                <w:szCs w:val="22"/>
              </w:rPr>
              <w:t>Carboxylic acids and derivatives</w:t>
            </w:r>
          </w:p>
        </w:tc>
        <w:tc>
          <w:tcPr>
            <w:tcW w:w="1890" w:type="dxa"/>
            <w:tcBorders>
              <w:top w:val="nil"/>
              <w:left w:val="nil"/>
              <w:bottom w:val="nil"/>
              <w:right w:val="nil"/>
            </w:tcBorders>
            <w:shd w:val="clear" w:color="auto" w:fill="auto"/>
            <w:noWrap/>
            <w:vAlign w:val="bottom"/>
            <w:hideMark/>
          </w:tcPr>
          <w:p w14:paraId="6A14094F" w14:textId="77777777" w:rsidR="00E3617A" w:rsidRPr="00655D0C" w:rsidRDefault="00E3617A">
            <w:pPr>
              <w:rPr>
                <w:color w:val="000000"/>
                <w:sz w:val="22"/>
                <w:szCs w:val="22"/>
              </w:rPr>
            </w:pPr>
            <w:r w:rsidRPr="00655D0C">
              <w:rPr>
                <w:color w:val="000000"/>
                <w:sz w:val="22"/>
                <w:szCs w:val="22"/>
              </w:rPr>
              <w:t>-0.86 (-1.53, -0.19)</w:t>
            </w:r>
          </w:p>
        </w:tc>
        <w:tc>
          <w:tcPr>
            <w:tcW w:w="1023" w:type="dxa"/>
            <w:tcBorders>
              <w:top w:val="nil"/>
              <w:left w:val="nil"/>
              <w:bottom w:val="nil"/>
              <w:right w:val="nil"/>
            </w:tcBorders>
            <w:shd w:val="clear" w:color="auto" w:fill="auto"/>
            <w:noWrap/>
            <w:vAlign w:val="bottom"/>
            <w:hideMark/>
          </w:tcPr>
          <w:p w14:paraId="1DB60CD8" w14:textId="77777777" w:rsidR="00E3617A" w:rsidRPr="00655D0C" w:rsidRDefault="00E3617A">
            <w:pPr>
              <w:jc w:val="right"/>
              <w:rPr>
                <w:color w:val="000000"/>
                <w:sz w:val="22"/>
                <w:szCs w:val="22"/>
              </w:rPr>
            </w:pPr>
            <w:r w:rsidRPr="00655D0C">
              <w:rPr>
                <w:color w:val="000000"/>
                <w:sz w:val="22"/>
                <w:szCs w:val="22"/>
              </w:rPr>
              <w:t>0.0122</w:t>
            </w:r>
          </w:p>
        </w:tc>
        <w:tc>
          <w:tcPr>
            <w:tcW w:w="1857" w:type="dxa"/>
            <w:tcBorders>
              <w:top w:val="nil"/>
              <w:left w:val="nil"/>
              <w:bottom w:val="nil"/>
              <w:right w:val="nil"/>
            </w:tcBorders>
            <w:shd w:val="clear" w:color="auto" w:fill="auto"/>
            <w:noWrap/>
            <w:vAlign w:val="bottom"/>
            <w:hideMark/>
          </w:tcPr>
          <w:p w14:paraId="6C177895" w14:textId="77777777" w:rsidR="00E3617A" w:rsidRPr="00655D0C" w:rsidRDefault="00E3617A">
            <w:pPr>
              <w:rPr>
                <w:color w:val="000000"/>
                <w:sz w:val="22"/>
                <w:szCs w:val="22"/>
              </w:rPr>
            </w:pPr>
            <w:r w:rsidRPr="00655D0C">
              <w:rPr>
                <w:color w:val="000000"/>
                <w:sz w:val="22"/>
                <w:szCs w:val="22"/>
              </w:rPr>
              <w:t>-0.88 (-1.56, -0.21)</w:t>
            </w:r>
          </w:p>
        </w:tc>
        <w:tc>
          <w:tcPr>
            <w:tcW w:w="990" w:type="dxa"/>
            <w:tcBorders>
              <w:top w:val="nil"/>
              <w:left w:val="nil"/>
              <w:bottom w:val="nil"/>
              <w:right w:val="nil"/>
            </w:tcBorders>
            <w:shd w:val="clear" w:color="auto" w:fill="auto"/>
            <w:noWrap/>
            <w:vAlign w:val="bottom"/>
            <w:hideMark/>
          </w:tcPr>
          <w:p w14:paraId="5B79DC38" w14:textId="77777777" w:rsidR="00E3617A" w:rsidRPr="00655D0C" w:rsidRDefault="00E3617A">
            <w:pPr>
              <w:jc w:val="right"/>
              <w:rPr>
                <w:color w:val="000000"/>
                <w:sz w:val="22"/>
                <w:szCs w:val="22"/>
              </w:rPr>
            </w:pPr>
            <w:r w:rsidRPr="00655D0C">
              <w:rPr>
                <w:color w:val="000000"/>
                <w:sz w:val="22"/>
                <w:szCs w:val="22"/>
              </w:rPr>
              <w:t>0.0111</w:t>
            </w:r>
          </w:p>
        </w:tc>
      </w:tr>
      <w:tr w:rsidR="00E3617A" w:rsidRPr="00655D0C" w14:paraId="655A320F"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0B51EE20" w14:textId="77777777" w:rsidR="00E3617A" w:rsidRPr="00655D0C" w:rsidRDefault="00E3617A">
            <w:pPr>
              <w:rPr>
                <w:color w:val="000000"/>
                <w:sz w:val="22"/>
                <w:szCs w:val="22"/>
              </w:rPr>
            </w:pPr>
            <w:r w:rsidRPr="00655D0C">
              <w:rPr>
                <w:color w:val="000000"/>
                <w:sz w:val="22"/>
                <w:szCs w:val="22"/>
              </w:rPr>
              <w:t>HMDB0000235</w:t>
            </w:r>
          </w:p>
        </w:tc>
        <w:tc>
          <w:tcPr>
            <w:tcW w:w="2581" w:type="dxa"/>
            <w:tcBorders>
              <w:top w:val="nil"/>
              <w:left w:val="nil"/>
              <w:bottom w:val="nil"/>
              <w:right w:val="nil"/>
            </w:tcBorders>
            <w:shd w:val="clear" w:color="auto" w:fill="auto"/>
            <w:noWrap/>
            <w:vAlign w:val="bottom"/>
            <w:hideMark/>
          </w:tcPr>
          <w:p w14:paraId="6128E5AA" w14:textId="77777777" w:rsidR="00E3617A" w:rsidRPr="00655D0C" w:rsidRDefault="00E3617A">
            <w:pPr>
              <w:rPr>
                <w:color w:val="000000"/>
                <w:sz w:val="22"/>
                <w:szCs w:val="22"/>
              </w:rPr>
            </w:pPr>
            <w:r w:rsidRPr="00655D0C">
              <w:rPr>
                <w:color w:val="000000"/>
                <w:sz w:val="22"/>
                <w:szCs w:val="22"/>
              </w:rPr>
              <w:t>thiamine</w:t>
            </w:r>
          </w:p>
        </w:tc>
        <w:tc>
          <w:tcPr>
            <w:tcW w:w="3449" w:type="dxa"/>
            <w:tcBorders>
              <w:top w:val="nil"/>
              <w:left w:val="nil"/>
              <w:bottom w:val="nil"/>
              <w:right w:val="nil"/>
            </w:tcBorders>
            <w:shd w:val="clear" w:color="auto" w:fill="auto"/>
            <w:noWrap/>
            <w:vAlign w:val="bottom"/>
            <w:hideMark/>
          </w:tcPr>
          <w:p w14:paraId="78FF92C1" w14:textId="77777777" w:rsidR="00E3617A" w:rsidRPr="00655D0C" w:rsidRDefault="00E3617A">
            <w:pPr>
              <w:rPr>
                <w:color w:val="000000"/>
                <w:sz w:val="22"/>
                <w:szCs w:val="22"/>
              </w:rPr>
            </w:pPr>
            <w:r w:rsidRPr="00655D0C">
              <w:rPr>
                <w:color w:val="000000"/>
                <w:sz w:val="22"/>
                <w:szCs w:val="22"/>
              </w:rPr>
              <w:t>Diazines</w:t>
            </w:r>
          </w:p>
        </w:tc>
        <w:tc>
          <w:tcPr>
            <w:tcW w:w="1890" w:type="dxa"/>
            <w:tcBorders>
              <w:top w:val="nil"/>
              <w:left w:val="nil"/>
              <w:bottom w:val="nil"/>
              <w:right w:val="nil"/>
            </w:tcBorders>
            <w:shd w:val="clear" w:color="auto" w:fill="auto"/>
            <w:noWrap/>
            <w:vAlign w:val="bottom"/>
            <w:hideMark/>
          </w:tcPr>
          <w:p w14:paraId="7FADFACF" w14:textId="77777777" w:rsidR="00E3617A" w:rsidRPr="00655D0C" w:rsidRDefault="00E3617A">
            <w:pPr>
              <w:rPr>
                <w:color w:val="000000"/>
                <w:sz w:val="22"/>
                <w:szCs w:val="22"/>
              </w:rPr>
            </w:pPr>
            <w:r w:rsidRPr="00655D0C">
              <w:rPr>
                <w:color w:val="000000"/>
                <w:sz w:val="22"/>
                <w:szCs w:val="22"/>
              </w:rPr>
              <w:t>0.42 (-0.25, 1.09)</w:t>
            </w:r>
          </w:p>
        </w:tc>
        <w:tc>
          <w:tcPr>
            <w:tcW w:w="1023" w:type="dxa"/>
            <w:tcBorders>
              <w:top w:val="nil"/>
              <w:left w:val="nil"/>
              <w:bottom w:val="nil"/>
              <w:right w:val="nil"/>
            </w:tcBorders>
            <w:shd w:val="clear" w:color="auto" w:fill="auto"/>
            <w:noWrap/>
            <w:vAlign w:val="bottom"/>
            <w:hideMark/>
          </w:tcPr>
          <w:p w14:paraId="507BCB6A" w14:textId="77777777" w:rsidR="00E3617A" w:rsidRPr="00655D0C" w:rsidRDefault="00E3617A">
            <w:pPr>
              <w:jc w:val="right"/>
              <w:rPr>
                <w:color w:val="000000"/>
                <w:sz w:val="22"/>
                <w:szCs w:val="22"/>
              </w:rPr>
            </w:pPr>
            <w:r w:rsidRPr="00655D0C">
              <w:rPr>
                <w:color w:val="000000"/>
                <w:sz w:val="22"/>
                <w:szCs w:val="22"/>
              </w:rPr>
              <w:t>0.2188</w:t>
            </w:r>
          </w:p>
        </w:tc>
        <w:tc>
          <w:tcPr>
            <w:tcW w:w="1857" w:type="dxa"/>
            <w:tcBorders>
              <w:top w:val="nil"/>
              <w:left w:val="nil"/>
              <w:bottom w:val="nil"/>
              <w:right w:val="nil"/>
            </w:tcBorders>
            <w:shd w:val="clear" w:color="auto" w:fill="auto"/>
            <w:noWrap/>
            <w:vAlign w:val="bottom"/>
            <w:hideMark/>
          </w:tcPr>
          <w:p w14:paraId="383770DC" w14:textId="77777777" w:rsidR="00E3617A" w:rsidRPr="00655D0C" w:rsidRDefault="00E3617A">
            <w:pPr>
              <w:rPr>
                <w:color w:val="000000"/>
                <w:sz w:val="22"/>
                <w:szCs w:val="22"/>
              </w:rPr>
            </w:pPr>
            <w:r w:rsidRPr="00655D0C">
              <w:rPr>
                <w:color w:val="000000"/>
                <w:sz w:val="22"/>
                <w:szCs w:val="22"/>
              </w:rPr>
              <w:t>0.37 (-0.3, 1.04)</w:t>
            </w:r>
          </w:p>
        </w:tc>
        <w:tc>
          <w:tcPr>
            <w:tcW w:w="990" w:type="dxa"/>
            <w:tcBorders>
              <w:top w:val="nil"/>
              <w:left w:val="nil"/>
              <w:bottom w:val="nil"/>
              <w:right w:val="nil"/>
            </w:tcBorders>
            <w:shd w:val="clear" w:color="auto" w:fill="auto"/>
            <w:noWrap/>
            <w:vAlign w:val="bottom"/>
            <w:hideMark/>
          </w:tcPr>
          <w:p w14:paraId="41F1691C" w14:textId="77777777" w:rsidR="00E3617A" w:rsidRPr="00655D0C" w:rsidRDefault="00E3617A">
            <w:pPr>
              <w:jc w:val="right"/>
              <w:rPr>
                <w:color w:val="000000"/>
                <w:sz w:val="22"/>
                <w:szCs w:val="22"/>
              </w:rPr>
            </w:pPr>
            <w:r w:rsidRPr="00655D0C">
              <w:rPr>
                <w:color w:val="000000"/>
                <w:sz w:val="22"/>
                <w:szCs w:val="22"/>
              </w:rPr>
              <w:t>0.2797</w:t>
            </w:r>
          </w:p>
        </w:tc>
      </w:tr>
      <w:tr w:rsidR="00E3617A" w:rsidRPr="00655D0C" w14:paraId="72D34A84"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503F4FF3" w14:textId="77777777" w:rsidR="00E3617A" w:rsidRPr="00655D0C" w:rsidRDefault="00E3617A">
            <w:pPr>
              <w:rPr>
                <w:color w:val="000000"/>
                <w:sz w:val="22"/>
                <w:szCs w:val="22"/>
              </w:rPr>
            </w:pPr>
            <w:r w:rsidRPr="00655D0C">
              <w:rPr>
                <w:color w:val="000000"/>
                <w:sz w:val="22"/>
                <w:szCs w:val="22"/>
              </w:rPr>
              <w:t>HMDB0000259</w:t>
            </w:r>
          </w:p>
        </w:tc>
        <w:tc>
          <w:tcPr>
            <w:tcW w:w="2581" w:type="dxa"/>
            <w:tcBorders>
              <w:top w:val="nil"/>
              <w:left w:val="nil"/>
              <w:bottom w:val="nil"/>
              <w:right w:val="nil"/>
            </w:tcBorders>
            <w:shd w:val="clear" w:color="auto" w:fill="auto"/>
            <w:noWrap/>
            <w:vAlign w:val="bottom"/>
            <w:hideMark/>
          </w:tcPr>
          <w:p w14:paraId="27EB09B3" w14:textId="77777777" w:rsidR="00E3617A" w:rsidRPr="00655D0C" w:rsidRDefault="00E3617A">
            <w:pPr>
              <w:rPr>
                <w:color w:val="000000"/>
                <w:sz w:val="22"/>
                <w:szCs w:val="22"/>
              </w:rPr>
            </w:pPr>
            <w:r w:rsidRPr="00655D0C">
              <w:rPr>
                <w:color w:val="000000"/>
                <w:sz w:val="22"/>
                <w:szCs w:val="22"/>
              </w:rPr>
              <w:t>serotonin</w:t>
            </w:r>
          </w:p>
        </w:tc>
        <w:tc>
          <w:tcPr>
            <w:tcW w:w="3449" w:type="dxa"/>
            <w:tcBorders>
              <w:top w:val="nil"/>
              <w:left w:val="nil"/>
              <w:bottom w:val="nil"/>
              <w:right w:val="nil"/>
            </w:tcBorders>
            <w:shd w:val="clear" w:color="auto" w:fill="auto"/>
            <w:noWrap/>
            <w:vAlign w:val="bottom"/>
            <w:hideMark/>
          </w:tcPr>
          <w:p w14:paraId="7EDFEB7E" w14:textId="77777777" w:rsidR="00E3617A" w:rsidRPr="00655D0C" w:rsidRDefault="00E3617A">
            <w:pPr>
              <w:rPr>
                <w:color w:val="000000"/>
                <w:sz w:val="22"/>
                <w:szCs w:val="22"/>
              </w:rPr>
            </w:pPr>
            <w:r w:rsidRPr="00655D0C">
              <w:rPr>
                <w:color w:val="000000"/>
                <w:sz w:val="22"/>
                <w:szCs w:val="22"/>
              </w:rPr>
              <w:t>Indoles and derivatives</w:t>
            </w:r>
          </w:p>
        </w:tc>
        <w:tc>
          <w:tcPr>
            <w:tcW w:w="1890" w:type="dxa"/>
            <w:tcBorders>
              <w:top w:val="nil"/>
              <w:left w:val="nil"/>
              <w:bottom w:val="nil"/>
              <w:right w:val="nil"/>
            </w:tcBorders>
            <w:shd w:val="clear" w:color="auto" w:fill="auto"/>
            <w:noWrap/>
            <w:vAlign w:val="bottom"/>
            <w:hideMark/>
          </w:tcPr>
          <w:p w14:paraId="6F5A4E4F" w14:textId="77777777" w:rsidR="00E3617A" w:rsidRPr="00655D0C" w:rsidRDefault="00E3617A">
            <w:pPr>
              <w:rPr>
                <w:color w:val="000000"/>
                <w:sz w:val="22"/>
                <w:szCs w:val="22"/>
              </w:rPr>
            </w:pPr>
            <w:r w:rsidRPr="00655D0C">
              <w:rPr>
                <w:color w:val="000000"/>
                <w:sz w:val="22"/>
                <w:szCs w:val="22"/>
              </w:rPr>
              <w:t>-0.09 (-0.78, 0.6)</w:t>
            </w:r>
          </w:p>
        </w:tc>
        <w:tc>
          <w:tcPr>
            <w:tcW w:w="1023" w:type="dxa"/>
            <w:tcBorders>
              <w:top w:val="nil"/>
              <w:left w:val="nil"/>
              <w:bottom w:val="nil"/>
              <w:right w:val="nil"/>
            </w:tcBorders>
            <w:shd w:val="clear" w:color="auto" w:fill="auto"/>
            <w:noWrap/>
            <w:vAlign w:val="bottom"/>
            <w:hideMark/>
          </w:tcPr>
          <w:p w14:paraId="767B318B" w14:textId="77777777" w:rsidR="00E3617A" w:rsidRPr="00655D0C" w:rsidRDefault="00E3617A">
            <w:pPr>
              <w:jc w:val="right"/>
              <w:rPr>
                <w:color w:val="000000"/>
                <w:sz w:val="22"/>
                <w:szCs w:val="22"/>
              </w:rPr>
            </w:pPr>
            <w:r w:rsidRPr="00655D0C">
              <w:rPr>
                <w:color w:val="000000"/>
                <w:sz w:val="22"/>
                <w:szCs w:val="22"/>
              </w:rPr>
              <w:t>0.7983</w:t>
            </w:r>
          </w:p>
        </w:tc>
        <w:tc>
          <w:tcPr>
            <w:tcW w:w="1857" w:type="dxa"/>
            <w:tcBorders>
              <w:top w:val="nil"/>
              <w:left w:val="nil"/>
              <w:bottom w:val="nil"/>
              <w:right w:val="nil"/>
            </w:tcBorders>
            <w:shd w:val="clear" w:color="auto" w:fill="auto"/>
            <w:noWrap/>
            <w:vAlign w:val="bottom"/>
            <w:hideMark/>
          </w:tcPr>
          <w:p w14:paraId="6F28A3A5" w14:textId="77777777" w:rsidR="00E3617A" w:rsidRPr="00655D0C" w:rsidRDefault="00E3617A">
            <w:pPr>
              <w:rPr>
                <w:color w:val="000000"/>
                <w:sz w:val="22"/>
                <w:szCs w:val="22"/>
              </w:rPr>
            </w:pPr>
            <w:r w:rsidRPr="00655D0C">
              <w:rPr>
                <w:color w:val="000000"/>
                <w:sz w:val="22"/>
                <w:szCs w:val="22"/>
              </w:rPr>
              <w:t>0 (-0.68, 0.68)</w:t>
            </w:r>
          </w:p>
        </w:tc>
        <w:tc>
          <w:tcPr>
            <w:tcW w:w="990" w:type="dxa"/>
            <w:tcBorders>
              <w:top w:val="nil"/>
              <w:left w:val="nil"/>
              <w:bottom w:val="nil"/>
              <w:right w:val="nil"/>
            </w:tcBorders>
            <w:shd w:val="clear" w:color="auto" w:fill="auto"/>
            <w:noWrap/>
            <w:vAlign w:val="bottom"/>
            <w:hideMark/>
          </w:tcPr>
          <w:p w14:paraId="051ADE6A" w14:textId="77777777" w:rsidR="00E3617A" w:rsidRPr="00655D0C" w:rsidRDefault="00E3617A">
            <w:pPr>
              <w:jc w:val="right"/>
              <w:rPr>
                <w:color w:val="000000"/>
                <w:sz w:val="22"/>
                <w:szCs w:val="22"/>
              </w:rPr>
            </w:pPr>
            <w:r w:rsidRPr="00655D0C">
              <w:rPr>
                <w:color w:val="000000"/>
                <w:sz w:val="22"/>
                <w:szCs w:val="22"/>
              </w:rPr>
              <w:t>0.9946</w:t>
            </w:r>
          </w:p>
        </w:tc>
      </w:tr>
      <w:tr w:rsidR="00E3617A" w:rsidRPr="00655D0C" w14:paraId="348242B0"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2EDEAB22" w14:textId="77777777" w:rsidR="00E3617A" w:rsidRPr="00655D0C" w:rsidRDefault="00E3617A">
            <w:pPr>
              <w:rPr>
                <w:color w:val="000000"/>
                <w:sz w:val="22"/>
                <w:szCs w:val="22"/>
              </w:rPr>
            </w:pPr>
            <w:r w:rsidRPr="00655D0C">
              <w:rPr>
                <w:color w:val="000000"/>
                <w:sz w:val="22"/>
                <w:szCs w:val="22"/>
              </w:rPr>
              <w:t>HMDB0000562</w:t>
            </w:r>
          </w:p>
        </w:tc>
        <w:tc>
          <w:tcPr>
            <w:tcW w:w="2581" w:type="dxa"/>
            <w:tcBorders>
              <w:top w:val="nil"/>
              <w:left w:val="nil"/>
              <w:bottom w:val="nil"/>
              <w:right w:val="nil"/>
            </w:tcBorders>
            <w:shd w:val="clear" w:color="auto" w:fill="auto"/>
            <w:noWrap/>
            <w:vAlign w:val="bottom"/>
            <w:hideMark/>
          </w:tcPr>
          <w:p w14:paraId="2F57F086" w14:textId="77777777" w:rsidR="00E3617A" w:rsidRPr="00655D0C" w:rsidRDefault="00E3617A">
            <w:pPr>
              <w:rPr>
                <w:color w:val="000000"/>
                <w:sz w:val="22"/>
                <w:szCs w:val="22"/>
              </w:rPr>
            </w:pPr>
            <w:r w:rsidRPr="00655D0C">
              <w:rPr>
                <w:color w:val="000000"/>
                <w:sz w:val="22"/>
                <w:szCs w:val="22"/>
              </w:rPr>
              <w:t>creatinine</w:t>
            </w:r>
          </w:p>
        </w:tc>
        <w:tc>
          <w:tcPr>
            <w:tcW w:w="3449" w:type="dxa"/>
            <w:tcBorders>
              <w:top w:val="nil"/>
              <w:left w:val="nil"/>
              <w:bottom w:val="nil"/>
              <w:right w:val="nil"/>
            </w:tcBorders>
            <w:shd w:val="clear" w:color="auto" w:fill="auto"/>
            <w:noWrap/>
            <w:vAlign w:val="bottom"/>
            <w:hideMark/>
          </w:tcPr>
          <w:p w14:paraId="5BB30EDB" w14:textId="77777777" w:rsidR="00E3617A" w:rsidRPr="00655D0C" w:rsidRDefault="00E3617A">
            <w:pPr>
              <w:rPr>
                <w:color w:val="000000"/>
                <w:sz w:val="22"/>
                <w:szCs w:val="22"/>
              </w:rPr>
            </w:pPr>
            <w:r w:rsidRPr="00655D0C">
              <w:rPr>
                <w:color w:val="000000"/>
                <w:sz w:val="22"/>
                <w:szCs w:val="22"/>
              </w:rPr>
              <w:t>Carboxylic acids and derivatives</w:t>
            </w:r>
          </w:p>
        </w:tc>
        <w:tc>
          <w:tcPr>
            <w:tcW w:w="1890" w:type="dxa"/>
            <w:tcBorders>
              <w:top w:val="nil"/>
              <w:left w:val="nil"/>
              <w:bottom w:val="nil"/>
              <w:right w:val="nil"/>
            </w:tcBorders>
            <w:shd w:val="clear" w:color="auto" w:fill="auto"/>
            <w:noWrap/>
            <w:vAlign w:val="bottom"/>
            <w:hideMark/>
          </w:tcPr>
          <w:p w14:paraId="7F4DE104" w14:textId="77777777" w:rsidR="00E3617A" w:rsidRPr="00655D0C" w:rsidRDefault="00E3617A">
            <w:pPr>
              <w:rPr>
                <w:color w:val="000000"/>
                <w:sz w:val="22"/>
                <w:szCs w:val="22"/>
              </w:rPr>
            </w:pPr>
            <w:r w:rsidRPr="00655D0C">
              <w:rPr>
                <w:color w:val="000000"/>
                <w:sz w:val="22"/>
                <w:szCs w:val="22"/>
              </w:rPr>
              <w:t>0.21 (-0.46, 0.89)</w:t>
            </w:r>
          </w:p>
        </w:tc>
        <w:tc>
          <w:tcPr>
            <w:tcW w:w="1023" w:type="dxa"/>
            <w:tcBorders>
              <w:top w:val="nil"/>
              <w:left w:val="nil"/>
              <w:bottom w:val="nil"/>
              <w:right w:val="nil"/>
            </w:tcBorders>
            <w:shd w:val="clear" w:color="auto" w:fill="auto"/>
            <w:noWrap/>
            <w:vAlign w:val="bottom"/>
            <w:hideMark/>
          </w:tcPr>
          <w:p w14:paraId="69BE4126" w14:textId="77777777" w:rsidR="00E3617A" w:rsidRPr="00655D0C" w:rsidRDefault="00E3617A">
            <w:pPr>
              <w:jc w:val="right"/>
              <w:rPr>
                <w:color w:val="000000"/>
                <w:sz w:val="22"/>
                <w:szCs w:val="22"/>
              </w:rPr>
            </w:pPr>
            <w:r w:rsidRPr="00655D0C">
              <w:rPr>
                <w:color w:val="000000"/>
                <w:sz w:val="22"/>
                <w:szCs w:val="22"/>
              </w:rPr>
              <w:t>0.5374</w:t>
            </w:r>
          </w:p>
        </w:tc>
        <w:tc>
          <w:tcPr>
            <w:tcW w:w="1857" w:type="dxa"/>
            <w:tcBorders>
              <w:top w:val="nil"/>
              <w:left w:val="nil"/>
              <w:bottom w:val="nil"/>
              <w:right w:val="nil"/>
            </w:tcBorders>
            <w:shd w:val="clear" w:color="auto" w:fill="auto"/>
            <w:noWrap/>
            <w:vAlign w:val="bottom"/>
            <w:hideMark/>
          </w:tcPr>
          <w:p w14:paraId="42D641D2" w14:textId="77777777" w:rsidR="00E3617A" w:rsidRPr="00655D0C" w:rsidRDefault="00E3617A">
            <w:pPr>
              <w:rPr>
                <w:color w:val="000000"/>
                <w:sz w:val="22"/>
                <w:szCs w:val="22"/>
              </w:rPr>
            </w:pPr>
            <w:r w:rsidRPr="00655D0C">
              <w:rPr>
                <w:color w:val="000000"/>
                <w:sz w:val="22"/>
                <w:szCs w:val="22"/>
              </w:rPr>
              <w:t>0.23 (-0.45, 0.91)</w:t>
            </w:r>
          </w:p>
        </w:tc>
        <w:tc>
          <w:tcPr>
            <w:tcW w:w="990" w:type="dxa"/>
            <w:tcBorders>
              <w:top w:val="nil"/>
              <w:left w:val="nil"/>
              <w:bottom w:val="nil"/>
              <w:right w:val="nil"/>
            </w:tcBorders>
            <w:shd w:val="clear" w:color="auto" w:fill="auto"/>
            <w:noWrap/>
            <w:vAlign w:val="bottom"/>
            <w:hideMark/>
          </w:tcPr>
          <w:p w14:paraId="30A7E829" w14:textId="77777777" w:rsidR="00E3617A" w:rsidRPr="00655D0C" w:rsidRDefault="00E3617A">
            <w:pPr>
              <w:jc w:val="right"/>
              <w:rPr>
                <w:color w:val="000000"/>
                <w:sz w:val="22"/>
                <w:szCs w:val="22"/>
              </w:rPr>
            </w:pPr>
            <w:r w:rsidRPr="00655D0C">
              <w:rPr>
                <w:color w:val="000000"/>
                <w:sz w:val="22"/>
                <w:szCs w:val="22"/>
              </w:rPr>
              <w:t>0.5081</w:t>
            </w:r>
          </w:p>
        </w:tc>
      </w:tr>
      <w:tr w:rsidR="00E3617A" w:rsidRPr="00655D0C" w14:paraId="176B6794"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044532F5" w14:textId="77777777" w:rsidR="00E3617A" w:rsidRPr="00655D0C" w:rsidRDefault="00E3617A">
            <w:pPr>
              <w:rPr>
                <w:color w:val="000000"/>
                <w:sz w:val="22"/>
                <w:szCs w:val="22"/>
              </w:rPr>
            </w:pPr>
            <w:r w:rsidRPr="00655D0C">
              <w:rPr>
                <w:color w:val="000000"/>
                <w:sz w:val="22"/>
                <w:szCs w:val="22"/>
              </w:rPr>
              <w:t>HMDB0000641</w:t>
            </w:r>
          </w:p>
        </w:tc>
        <w:tc>
          <w:tcPr>
            <w:tcW w:w="2581" w:type="dxa"/>
            <w:tcBorders>
              <w:top w:val="nil"/>
              <w:left w:val="nil"/>
              <w:bottom w:val="nil"/>
              <w:right w:val="nil"/>
            </w:tcBorders>
            <w:shd w:val="clear" w:color="auto" w:fill="auto"/>
            <w:noWrap/>
            <w:vAlign w:val="bottom"/>
            <w:hideMark/>
          </w:tcPr>
          <w:p w14:paraId="6DC08C63" w14:textId="77777777" w:rsidR="00E3617A" w:rsidRPr="00655D0C" w:rsidRDefault="00E3617A">
            <w:pPr>
              <w:rPr>
                <w:color w:val="000000"/>
                <w:sz w:val="22"/>
                <w:szCs w:val="22"/>
              </w:rPr>
            </w:pPr>
            <w:r w:rsidRPr="00655D0C">
              <w:rPr>
                <w:color w:val="000000"/>
                <w:sz w:val="22"/>
                <w:szCs w:val="22"/>
              </w:rPr>
              <w:t>glutamine</w:t>
            </w:r>
          </w:p>
        </w:tc>
        <w:tc>
          <w:tcPr>
            <w:tcW w:w="3449" w:type="dxa"/>
            <w:tcBorders>
              <w:top w:val="nil"/>
              <w:left w:val="nil"/>
              <w:bottom w:val="nil"/>
              <w:right w:val="nil"/>
            </w:tcBorders>
            <w:shd w:val="clear" w:color="auto" w:fill="auto"/>
            <w:noWrap/>
            <w:vAlign w:val="bottom"/>
            <w:hideMark/>
          </w:tcPr>
          <w:p w14:paraId="0ED69253" w14:textId="77777777" w:rsidR="00E3617A" w:rsidRPr="00655D0C" w:rsidRDefault="00E3617A">
            <w:pPr>
              <w:rPr>
                <w:color w:val="000000"/>
                <w:sz w:val="22"/>
                <w:szCs w:val="22"/>
              </w:rPr>
            </w:pPr>
            <w:r w:rsidRPr="00655D0C">
              <w:rPr>
                <w:color w:val="000000"/>
                <w:sz w:val="22"/>
                <w:szCs w:val="22"/>
              </w:rPr>
              <w:t>Carboxylic acids and derivatives</w:t>
            </w:r>
          </w:p>
        </w:tc>
        <w:tc>
          <w:tcPr>
            <w:tcW w:w="1890" w:type="dxa"/>
            <w:tcBorders>
              <w:top w:val="nil"/>
              <w:left w:val="nil"/>
              <w:bottom w:val="nil"/>
              <w:right w:val="nil"/>
            </w:tcBorders>
            <w:shd w:val="clear" w:color="auto" w:fill="auto"/>
            <w:noWrap/>
            <w:vAlign w:val="bottom"/>
            <w:hideMark/>
          </w:tcPr>
          <w:p w14:paraId="58B84441" w14:textId="77777777" w:rsidR="00E3617A" w:rsidRPr="00655D0C" w:rsidRDefault="00E3617A">
            <w:pPr>
              <w:rPr>
                <w:color w:val="000000"/>
                <w:sz w:val="22"/>
                <w:szCs w:val="22"/>
              </w:rPr>
            </w:pPr>
            <w:r w:rsidRPr="00655D0C">
              <w:rPr>
                <w:color w:val="000000"/>
                <w:sz w:val="22"/>
                <w:szCs w:val="22"/>
              </w:rPr>
              <w:t>-0.51 (-1.19, 0.18)</w:t>
            </w:r>
          </w:p>
        </w:tc>
        <w:tc>
          <w:tcPr>
            <w:tcW w:w="1023" w:type="dxa"/>
            <w:tcBorders>
              <w:top w:val="nil"/>
              <w:left w:val="nil"/>
              <w:bottom w:val="nil"/>
              <w:right w:val="nil"/>
            </w:tcBorders>
            <w:shd w:val="clear" w:color="auto" w:fill="auto"/>
            <w:noWrap/>
            <w:vAlign w:val="bottom"/>
            <w:hideMark/>
          </w:tcPr>
          <w:p w14:paraId="301F641B" w14:textId="77777777" w:rsidR="00E3617A" w:rsidRPr="00655D0C" w:rsidRDefault="00E3617A">
            <w:pPr>
              <w:jc w:val="right"/>
              <w:rPr>
                <w:color w:val="000000"/>
                <w:sz w:val="22"/>
                <w:szCs w:val="22"/>
              </w:rPr>
            </w:pPr>
            <w:r w:rsidRPr="00655D0C">
              <w:rPr>
                <w:color w:val="000000"/>
                <w:sz w:val="22"/>
                <w:szCs w:val="22"/>
              </w:rPr>
              <w:t>0.1501</w:t>
            </w:r>
          </w:p>
        </w:tc>
        <w:tc>
          <w:tcPr>
            <w:tcW w:w="1857" w:type="dxa"/>
            <w:tcBorders>
              <w:top w:val="nil"/>
              <w:left w:val="nil"/>
              <w:bottom w:val="nil"/>
              <w:right w:val="nil"/>
            </w:tcBorders>
            <w:shd w:val="clear" w:color="auto" w:fill="auto"/>
            <w:noWrap/>
            <w:vAlign w:val="bottom"/>
            <w:hideMark/>
          </w:tcPr>
          <w:p w14:paraId="3F502844" w14:textId="77777777" w:rsidR="00E3617A" w:rsidRPr="00655D0C" w:rsidRDefault="00E3617A">
            <w:pPr>
              <w:rPr>
                <w:color w:val="000000"/>
                <w:sz w:val="22"/>
                <w:szCs w:val="22"/>
              </w:rPr>
            </w:pPr>
            <w:r w:rsidRPr="00655D0C">
              <w:rPr>
                <w:color w:val="000000"/>
                <w:sz w:val="22"/>
                <w:szCs w:val="22"/>
              </w:rPr>
              <w:t>-0.53 (-1.22, 0.16)</w:t>
            </w:r>
          </w:p>
        </w:tc>
        <w:tc>
          <w:tcPr>
            <w:tcW w:w="990" w:type="dxa"/>
            <w:tcBorders>
              <w:top w:val="nil"/>
              <w:left w:val="nil"/>
              <w:bottom w:val="nil"/>
              <w:right w:val="nil"/>
            </w:tcBorders>
            <w:shd w:val="clear" w:color="auto" w:fill="auto"/>
            <w:noWrap/>
            <w:vAlign w:val="bottom"/>
            <w:hideMark/>
          </w:tcPr>
          <w:p w14:paraId="012584FC" w14:textId="77777777" w:rsidR="00E3617A" w:rsidRPr="00655D0C" w:rsidRDefault="00E3617A">
            <w:pPr>
              <w:jc w:val="right"/>
              <w:rPr>
                <w:color w:val="000000"/>
                <w:sz w:val="22"/>
                <w:szCs w:val="22"/>
              </w:rPr>
            </w:pPr>
            <w:r w:rsidRPr="00655D0C">
              <w:rPr>
                <w:color w:val="000000"/>
                <w:sz w:val="22"/>
                <w:szCs w:val="22"/>
              </w:rPr>
              <w:t>0.1351</w:t>
            </w:r>
          </w:p>
        </w:tc>
      </w:tr>
      <w:tr w:rsidR="00E3617A" w:rsidRPr="00655D0C" w14:paraId="5D5F4527"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0E715CCE" w14:textId="77777777" w:rsidR="00E3617A" w:rsidRPr="00655D0C" w:rsidRDefault="00E3617A">
            <w:pPr>
              <w:rPr>
                <w:color w:val="000000"/>
                <w:sz w:val="22"/>
                <w:szCs w:val="22"/>
              </w:rPr>
            </w:pPr>
            <w:r w:rsidRPr="00655D0C">
              <w:rPr>
                <w:color w:val="000000"/>
                <w:sz w:val="22"/>
                <w:szCs w:val="22"/>
              </w:rPr>
              <w:t>HMDB0000714</w:t>
            </w:r>
          </w:p>
        </w:tc>
        <w:tc>
          <w:tcPr>
            <w:tcW w:w="2581" w:type="dxa"/>
            <w:tcBorders>
              <w:top w:val="nil"/>
              <w:left w:val="nil"/>
              <w:bottom w:val="nil"/>
              <w:right w:val="nil"/>
            </w:tcBorders>
            <w:shd w:val="clear" w:color="auto" w:fill="auto"/>
            <w:noWrap/>
            <w:vAlign w:val="bottom"/>
            <w:hideMark/>
          </w:tcPr>
          <w:p w14:paraId="2E02071E" w14:textId="77777777" w:rsidR="00E3617A" w:rsidRPr="00655D0C" w:rsidRDefault="00E3617A">
            <w:pPr>
              <w:rPr>
                <w:color w:val="000000"/>
                <w:sz w:val="22"/>
                <w:szCs w:val="22"/>
              </w:rPr>
            </w:pPr>
            <w:r w:rsidRPr="00655D0C">
              <w:rPr>
                <w:color w:val="000000"/>
                <w:sz w:val="22"/>
                <w:szCs w:val="22"/>
              </w:rPr>
              <w:t>hippurate</w:t>
            </w:r>
          </w:p>
        </w:tc>
        <w:tc>
          <w:tcPr>
            <w:tcW w:w="3449" w:type="dxa"/>
            <w:tcBorders>
              <w:top w:val="nil"/>
              <w:left w:val="nil"/>
              <w:bottom w:val="nil"/>
              <w:right w:val="nil"/>
            </w:tcBorders>
            <w:shd w:val="clear" w:color="auto" w:fill="auto"/>
            <w:noWrap/>
            <w:vAlign w:val="bottom"/>
            <w:hideMark/>
          </w:tcPr>
          <w:p w14:paraId="1ED7D58A" w14:textId="77777777" w:rsidR="00E3617A" w:rsidRPr="00655D0C" w:rsidRDefault="00E3617A">
            <w:pPr>
              <w:rPr>
                <w:color w:val="000000"/>
                <w:sz w:val="22"/>
                <w:szCs w:val="22"/>
              </w:rPr>
            </w:pPr>
            <w:r w:rsidRPr="00655D0C">
              <w:rPr>
                <w:color w:val="000000"/>
                <w:sz w:val="22"/>
                <w:szCs w:val="22"/>
              </w:rPr>
              <w:t>Benzene and substituted derivatives</w:t>
            </w:r>
          </w:p>
        </w:tc>
        <w:tc>
          <w:tcPr>
            <w:tcW w:w="1890" w:type="dxa"/>
            <w:tcBorders>
              <w:top w:val="nil"/>
              <w:left w:val="nil"/>
              <w:bottom w:val="nil"/>
              <w:right w:val="nil"/>
            </w:tcBorders>
            <w:shd w:val="clear" w:color="auto" w:fill="auto"/>
            <w:noWrap/>
            <w:vAlign w:val="bottom"/>
            <w:hideMark/>
          </w:tcPr>
          <w:p w14:paraId="5927E3D7" w14:textId="77777777" w:rsidR="00E3617A" w:rsidRPr="00655D0C" w:rsidRDefault="00E3617A">
            <w:pPr>
              <w:rPr>
                <w:color w:val="000000"/>
                <w:sz w:val="22"/>
                <w:szCs w:val="22"/>
              </w:rPr>
            </w:pPr>
            <w:r w:rsidRPr="00655D0C">
              <w:rPr>
                <w:color w:val="000000"/>
                <w:sz w:val="22"/>
                <w:szCs w:val="22"/>
              </w:rPr>
              <w:t>-0.37 (-1.05, 0.32)</w:t>
            </w:r>
          </w:p>
        </w:tc>
        <w:tc>
          <w:tcPr>
            <w:tcW w:w="1023" w:type="dxa"/>
            <w:tcBorders>
              <w:top w:val="nil"/>
              <w:left w:val="nil"/>
              <w:bottom w:val="nil"/>
              <w:right w:val="nil"/>
            </w:tcBorders>
            <w:shd w:val="clear" w:color="auto" w:fill="auto"/>
            <w:noWrap/>
            <w:vAlign w:val="bottom"/>
            <w:hideMark/>
          </w:tcPr>
          <w:p w14:paraId="6A5C82FC" w14:textId="77777777" w:rsidR="00E3617A" w:rsidRPr="00655D0C" w:rsidRDefault="00E3617A">
            <w:pPr>
              <w:jc w:val="right"/>
              <w:rPr>
                <w:color w:val="000000"/>
                <w:sz w:val="22"/>
                <w:szCs w:val="22"/>
              </w:rPr>
            </w:pPr>
            <w:r w:rsidRPr="00655D0C">
              <w:rPr>
                <w:color w:val="000000"/>
                <w:sz w:val="22"/>
                <w:szCs w:val="22"/>
              </w:rPr>
              <w:t>0.2996</w:t>
            </w:r>
          </w:p>
        </w:tc>
        <w:tc>
          <w:tcPr>
            <w:tcW w:w="1857" w:type="dxa"/>
            <w:tcBorders>
              <w:top w:val="nil"/>
              <w:left w:val="nil"/>
              <w:bottom w:val="nil"/>
              <w:right w:val="nil"/>
            </w:tcBorders>
            <w:shd w:val="clear" w:color="auto" w:fill="auto"/>
            <w:noWrap/>
            <w:vAlign w:val="bottom"/>
            <w:hideMark/>
          </w:tcPr>
          <w:p w14:paraId="7A19F7E7" w14:textId="77777777" w:rsidR="00E3617A" w:rsidRPr="00655D0C" w:rsidRDefault="00E3617A">
            <w:pPr>
              <w:rPr>
                <w:color w:val="000000"/>
                <w:sz w:val="22"/>
                <w:szCs w:val="22"/>
              </w:rPr>
            </w:pPr>
            <w:r w:rsidRPr="00655D0C">
              <w:rPr>
                <w:color w:val="000000"/>
                <w:sz w:val="22"/>
                <w:szCs w:val="22"/>
              </w:rPr>
              <w:t>-0.35 (-1.04, 0.34)</w:t>
            </w:r>
          </w:p>
        </w:tc>
        <w:tc>
          <w:tcPr>
            <w:tcW w:w="990" w:type="dxa"/>
            <w:tcBorders>
              <w:top w:val="nil"/>
              <w:left w:val="nil"/>
              <w:bottom w:val="nil"/>
              <w:right w:val="nil"/>
            </w:tcBorders>
            <w:shd w:val="clear" w:color="auto" w:fill="auto"/>
            <w:noWrap/>
            <w:vAlign w:val="bottom"/>
            <w:hideMark/>
          </w:tcPr>
          <w:p w14:paraId="51484A82" w14:textId="77777777" w:rsidR="00E3617A" w:rsidRPr="00655D0C" w:rsidRDefault="00E3617A">
            <w:pPr>
              <w:jc w:val="right"/>
              <w:rPr>
                <w:color w:val="000000"/>
                <w:sz w:val="22"/>
                <w:szCs w:val="22"/>
              </w:rPr>
            </w:pPr>
            <w:r w:rsidRPr="00655D0C">
              <w:rPr>
                <w:color w:val="000000"/>
                <w:sz w:val="22"/>
                <w:szCs w:val="22"/>
              </w:rPr>
              <w:t>0.3250</w:t>
            </w:r>
          </w:p>
        </w:tc>
      </w:tr>
      <w:tr w:rsidR="00E3617A" w:rsidRPr="00655D0C" w14:paraId="1584801C"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2AECC089" w14:textId="77777777" w:rsidR="00E3617A" w:rsidRPr="00655D0C" w:rsidRDefault="00E3617A">
            <w:pPr>
              <w:rPr>
                <w:color w:val="000000"/>
                <w:sz w:val="22"/>
                <w:szCs w:val="22"/>
              </w:rPr>
            </w:pPr>
            <w:r w:rsidRPr="00655D0C">
              <w:rPr>
                <w:color w:val="000000"/>
                <w:sz w:val="22"/>
                <w:szCs w:val="22"/>
              </w:rPr>
              <w:t>HMDB0000767</w:t>
            </w:r>
          </w:p>
        </w:tc>
        <w:tc>
          <w:tcPr>
            <w:tcW w:w="2581" w:type="dxa"/>
            <w:tcBorders>
              <w:top w:val="nil"/>
              <w:left w:val="nil"/>
              <w:bottom w:val="nil"/>
              <w:right w:val="nil"/>
            </w:tcBorders>
            <w:shd w:val="clear" w:color="auto" w:fill="auto"/>
            <w:noWrap/>
            <w:vAlign w:val="bottom"/>
            <w:hideMark/>
          </w:tcPr>
          <w:p w14:paraId="57A319AA" w14:textId="77777777" w:rsidR="00E3617A" w:rsidRPr="00655D0C" w:rsidRDefault="00E3617A">
            <w:pPr>
              <w:rPr>
                <w:color w:val="000000"/>
                <w:sz w:val="22"/>
                <w:szCs w:val="22"/>
              </w:rPr>
            </w:pPr>
            <w:r w:rsidRPr="00655D0C">
              <w:rPr>
                <w:color w:val="000000"/>
                <w:sz w:val="22"/>
                <w:szCs w:val="22"/>
              </w:rPr>
              <w:t>pseudouridine</w:t>
            </w:r>
          </w:p>
        </w:tc>
        <w:tc>
          <w:tcPr>
            <w:tcW w:w="3449" w:type="dxa"/>
            <w:tcBorders>
              <w:top w:val="nil"/>
              <w:left w:val="nil"/>
              <w:bottom w:val="nil"/>
              <w:right w:val="nil"/>
            </w:tcBorders>
            <w:shd w:val="clear" w:color="auto" w:fill="auto"/>
            <w:noWrap/>
            <w:vAlign w:val="bottom"/>
            <w:hideMark/>
          </w:tcPr>
          <w:p w14:paraId="271C7D0E" w14:textId="77777777" w:rsidR="00E3617A" w:rsidRPr="00655D0C" w:rsidRDefault="00E3617A">
            <w:pPr>
              <w:rPr>
                <w:color w:val="000000"/>
                <w:sz w:val="22"/>
                <w:szCs w:val="22"/>
              </w:rPr>
            </w:pPr>
            <w:r w:rsidRPr="00655D0C">
              <w:rPr>
                <w:color w:val="000000"/>
                <w:sz w:val="22"/>
                <w:szCs w:val="22"/>
              </w:rPr>
              <w:t>Nucleoside and nucleotide analogues</w:t>
            </w:r>
          </w:p>
        </w:tc>
        <w:tc>
          <w:tcPr>
            <w:tcW w:w="1890" w:type="dxa"/>
            <w:tcBorders>
              <w:top w:val="nil"/>
              <w:left w:val="nil"/>
              <w:bottom w:val="nil"/>
              <w:right w:val="nil"/>
            </w:tcBorders>
            <w:shd w:val="clear" w:color="auto" w:fill="auto"/>
            <w:noWrap/>
            <w:vAlign w:val="bottom"/>
            <w:hideMark/>
          </w:tcPr>
          <w:p w14:paraId="0AF643F4" w14:textId="77777777" w:rsidR="00E3617A" w:rsidRPr="00655D0C" w:rsidRDefault="00E3617A">
            <w:pPr>
              <w:rPr>
                <w:color w:val="000000"/>
                <w:sz w:val="22"/>
                <w:szCs w:val="22"/>
              </w:rPr>
            </w:pPr>
            <w:r w:rsidRPr="00655D0C">
              <w:rPr>
                <w:color w:val="000000"/>
                <w:sz w:val="22"/>
                <w:szCs w:val="22"/>
              </w:rPr>
              <w:t>0.13 (-0.55, 0.81)</w:t>
            </w:r>
          </w:p>
        </w:tc>
        <w:tc>
          <w:tcPr>
            <w:tcW w:w="1023" w:type="dxa"/>
            <w:tcBorders>
              <w:top w:val="nil"/>
              <w:left w:val="nil"/>
              <w:bottom w:val="nil"/>
              <w:right w:val="nil"/>
            </w:tcBorders>
            <w:shd w:val="clear" w:color="auto" w:fill="auto"/>
            <w:noWrap/>
            <w:vAlign w:val="bottom"/>
            <w:hideMark/>
          </w:tcPr>
          <w:p w14:paraId="24998E28" w14:textId="77777777" w:rsidR="00E3617A" w:rsidRPr="00655D0C" w:rsidRDefault="00E3617A">
            <w:pPr>
              <w:jc w:val="right"/>
              <w:rPr>
                <w:color w:val="000000"/>
                <w:sz w:val="22"/>
                <w:szCs w:val="22"/>
              </w:rPr>
            </w:pPr>
            <w:r w:rsidRPr="00655D0C">
              <w:rPr>
                <w:color w:val="000000"/>
                <w:sz w:val="22"/>
                <w:szCs w:val="22"/>
              </w:rPr>
              <w:t>0.7121</w:t>
            </w:r>
          </w:p>
        </w:tc>
        <w:tc>
          <w:tcPr>
            <w:tcW w:w="1857" w:type="dxa"/>
            <w:tcBorders>
              <w:top w:val="nil"/>
              <w:left w:val="nil"/>
              <w:bottom w:val="nil"/>
              <w:right w:val="nil"/>
            </w:tcBorders>
            <w:shd w:val="clear" w:color="auto" w:fill="auto"/>
            <w:noWrap/>
            <w:vAlign w:val="bottom"/>
            <w:hideMark/>
          </w:tcPr>
          <w:p w14:paraId="31EF55F2" w14:textId="77777777" w:rsidR="00E3617A" w:rsidRPr="00655D0C" w:rsidRDefault="00E3617A">
            <w:pPr>
              <w:rPr>
                <w:color w:val="000000"/>
                <w:sz w:val="22"/>
                <w:szCs w:val="22"/>
              </w:rPr>
            </w:pPr>
            <w:r w:rsidRPr="00655D0C">
              <w:rPr>
                <w:color w:val="000000"/>
                <w:sz w:val="22"/>
                <w:szCs w:val="22"/>
              </w:rPr>
              <w:t>0.04 (-0.63, 0.72)</w:t>
            </w:r>
          </w:p>
        </w:tc>
        <w:tc>
          <w:tcPr>
            <w:tcW w:w="990" w:type="dxa"/>
            <w:tcBorders>
              <w:top w:val="nil"/>
              <w:left w:val="nil"/>
              <w:bottom w:val="nil"/>
              <w:right w:val="nil"/>
            </w:tcBorders>
            <w:shd w:val="clear" w:color="auto" w:fill="auto"/>
            <w:noWrap/>
            <w:vAlign w:val="bottom"/>
            <w:hideMark/>
          </w:tcPr>
          <w:p w14:paraId="45C0EE58" w14:textId="77777777" w:rsidR="00E3617A" w:rsidRPr="00655D0C" w:rsidRDefault="00E3617A">
            <w:pPr>
              <w:jc w:val="right"/>
              <w:rPr>
                <w:color w:val="000000"/>
                <w:sz w:val="22"/>
                <w:szCs w:val="22"/>
              </w:rPr>
            </w:pPr>
            <w:r w:rsidRPr="00655D0C">
              <w:rPr>
                <w:color w:val="000000"/>
                <w:sz w:val="22"/>
                <w:szCs w:val="22"/>
              </w:rPr>
              <w:t>0.9043</w:t>
            </w:r>
          </w:p>
        </w:tc>
      </w:tr>
      <w:tr w:rsidR="00E3617A" w:rsidRPr="00655D0C" w14:paraId="23A064CD"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1733795B" w14:textId="77777777" w:rsidR="00E3617A" w:rsidRPr="00655D0C" w:rsidRDefault="00E3617A">
            <w:pPr>
              <w:rPr>
                <w:color w:val="000000"/>
                <w:sz w:val="22"/>
                <w:szCs w:val="22"/>
              </w:rPr>
            </w:pPr>
            <w:r w:rsidRPr="00655D0C">
              <w:rPr>
                <w:color w:val="000000"/>
                <w:sz w:val="22"/>
                <w:szCs w:val="22"/>
              </w:rPr>
              <w:t>HMDB0000929</w:t>
            </w:r>
          </w:p>
        </w:tc>
        <w:tc>
          <w:tcPr>
            <w:tcW w:w="2581" w:type="dxa"/>
            <w:tcBorders>
              <w:top w:val="nil"/>
              <w:left w:val="nil"/>
              <w:bottom w:val="nil"/>
              <w:right w:val="nil"/>
            </w:tcBorders>
            <w:shd w:val="clear" w:color="auto" w:fill="auto"/>
            <w:noWrap/>
            <w:vAlign w:val="bottom"/>
            <w:hideMark/>
          </w:tcPr>
          <w:p w14:paraId="2CC360F7" w14:textId="77777777" w:rsidR="00E3617A" w:rsidRPr="00655D0C" w:rsidRDefault="00E3617A">
            <w:pPr>
              <w:rPr>
                <w:color w:val="000000"/>
                <w:sz w:val="22"/>
                <w:szCs w:val="22"/>
              </w:rPr>
            </w:pPr>
            <w:r w:rsidRPr="00655D0C">
              <w:rPr>
                <w:color w:val="000000"/>
                <w:sz w:val="22"/>
                <w:szCs w:val="22"/>
              </w:rPr>
              <w:t>tryptophan</w:t>
            </w:r>
          </w:p>
        </w:tc>
        <w:tc>
          <w:tcPr>
            <w:tcW w:w="3449" w:type="dxa"/>
            <w:tcBorders>
              <w:top w:val="nil"/>
              <w:left w:val="nil"/>
              <w:bottom w:val="nil"/>
              <w:right w:val="nil"/>
            </w:tcBorders>
            <w:shd w:val="clear" w:color="auto" w:fill="auto"/>
            <w:noWrap/>
            <w:vAlign w:val="bottom"/>
            <w:hideMark/>
          </w:tcPr>
          <w:p w14:paraId="5E6BB374" w14:textId="77777777" w:rsidR="00E3617A" w:rsidRPr="00655D0C" w:rsidRDefault="00E3617A">
            <w:pPr>
              <w:rPr>
                <w:color w:val="000000"/>
                <w:sz w:val="22"/>
                <w:szCs w:val="22"/>
              </w:rPr>
            </w:pPr>
            <w:r w:rsidRPr="00655D0C">
              <w:rPr>
                <w:color w:val="000000"/>
                <w:sz w:val="22"/>
                <w:szCs w:val="22"/>
              </w:rPr>
              <w:t>Indoles and derivatives</w:t>
            </w:r>
          </w:p>
        </w:tc>
        <w:tc>
          <w:tcPr>
            <w:tcW w:w="1890" w:type="dxa"/>
            <w:tcBorders>
              <w:top w:val="nil"/>
              <w:left w:val="nil"/>
              <w:bottom w:val="nil"/>
              <w:right w:val="nil"/>
            </w:tcBorders>
            <w:shd w:val="clear" w:color="auto" w:fill="auto"/>
            <w:noWrap/>
            <w:vAlign w:val="bottom"/>
            <w:hideMark/>
          </w:tcPr>
          <w:p w14:paraId="64D04D2B" w14:textId="77777777" w:rsidR="00E3617A" w:rsidRPr="00655D0C" w:rsidRDefault="00E3617A">
            <w:pPr>
              <w:rPr>
                <w:color w:val="000000"/>
                <w:sz w:val="22"/>
                <w:szCs w:val="22"/>
              </w:rPr>
            </w:pPr>
            <w:r w:rsidRPr="00655D0C">
              <w:rPr>
                <w:color w:val="000000"/>
                <w:sz w:val="22"/>
                <w:szCs w:val="22"/>
              </w:rPr>
              <w:t>-0.68 (-1.35, -0.01)</w:t>
            </w:r>
          </w:p>
        </w:tc>
        <w:tc>
          <w:tcPr>
            <w:tcW w:w="1023" w:type="dxa"/>
            <w:tcBorders>
              <w:top w:val="nil"/>
              <w:left w:val="nil"/>
              <w:bottom w:val="nil"/>
              <w:right w:val="nil"/>
            </w:tcBorders>
            <w:shd w:val="clear" w:color="auto" w:fill="auto"/>
            <w:noWrap/>
            <w:vAlign w:val="bottom"/>
            <w:hideMark/>
          </w:tcPr>
          <w:p w14:paraId="262D5745" w14:textId="77777777" w:rsidR="00E3617A" w:rsidRPr="00655D0C" w:rsidRDefault="00E3617A">
            <w:pPr>
              <w:jc w:val="right"/>
              <w:rPr>
                <w:color w:val="000000"/>
                <w:sz w:val="22"/>
                <w:szCs w:val="22"/>
              </w:rPr>
            </w:pPr>
            <w:r w:rsidRPr="00655D0C">
              <w:rPr>
                <w:color w:val="000000"/>
                <w:sz w:val="22"/>
                <w:szCs w:val="22"/>
              </w:rPr>
              <w:t>0.0465</w:t>
            </w:r>
          </w:p>
        </w:tc>
        <w:tc>
          <w:tcPr>
            <w:tcW w:w="1857" w:type="dxa"/>
            <w:tcBorders>
              <w:top w:val="nil"/>
              <w:left w:val="nil"/>
              <w:bottom w:val="nil"/>
              <w:right w:val="nil"/>
            </w:tcBorders>
            <w:shd w:val="clear" w:color="auto" w:fill="auto"/>
            <w:noWrap/>
            <w:vAlign w:val="bottom"/>
            <w:hideMark/>
          </w:tcPr>
          <w:p w14:paraId="3479B414" w14:textId="77777777" w:rsidR="00E3617A" w:rsidRPr="00655D0C" w:rsidRDefault="00E3617A">
            <w:pPr>
              <w:rPr>
                <w:color w:val="000000"/>
                <w:sz w:val="22"/>
                <w:szCs w:val="22"/>
              </w:rPr>
            </w:pPr>
            <w:r w:rsidRPr="00655D0C">
              <w:rPr>
                <w:color w:val="000000"/>
                <w:sz w:val="22"/>
                <w:szCs w:val="22"/>
              </w:rPr>
              <w:t>-0.73 (-1.4, -0.07)</w:t>
            </w:r>
          </w:p>
        </w:tc>
        <w:tc>
          <w:tcPr>
            <w:tcW w:w="990" w:type="dxa"/>
            <w:tcBorders>
              <w:top w:val="nil"/>
              <w:left w:val="nil"/>
              <w:bottom w:val="nil"/>
              <w:right w:val="nil"/>
            </w:tcBorders>
            <w:shd w:val="clear" w:color="auto" w:fill="auto"/>
            <w:noWrap/>
            <w:vAlign w:val="bottom"/>
            <w:hideMark/>
          </w:tcPr>
          <w:p w14:paraId="3BFE3E14" w14:textId="77777777" w:rsidR="00E3617A" w:rsidRPr="00655D0C" w:rsidRDefault="00E3617A">
            <w:pPr>
              <w:jc w:val="right"/>
              <w:rPr>
                <w:color w:val="000000"/>
                <w:sz w:val="22"/>
                <w:szCs w:val="22"/>
              </w:rPr>
            </w:pPr>
            <w:r w:rsidRPr="00655D0C">
              <w:rPr>
                <w:color w:val="000000"/>
                <w:sz w:val="22"/>
                <w:szCs w:val="22"/>
              </w:rPr>
              <w:t>0.0323</w:t>
            </w:r>
          </w:p>
        </w:tc>
      </w:tr>
      <w:tr w:rsidR="00E3617A" w:rsidRPr="00655D0C" w14:paraId="3A68E551"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5B47D6A6" w14:textId="77777777" w:rsidR="00E3617A" w:rsidRPr="00655D0C" w:rsidRDefault="00E3617A">
            <w:pPr>
              <w:rPr>
                <w:color w:val="000000"/>
                <w:sz w:val="22"/>
                <w:szCs w:val="22"/>
              </w:rPr>
            </w:pPr>
            <w:r w:rsidRPr="00655D0C">
              <w:rPr>
                <w:color w:val="000000"/>
                <w:sz w:val="22"/>
                <w:szCs w:val="22"/>
              </w:rPr>
              <w:t>HMDB0001008</w:t>
            </w:r>
          </w:p>
        </w:tc>
        <w:tc>
          <w:tcPr>
            <w:tcW w:w="2581" w:type="dxa"/>
            <w:tcBorders>
              <w:top w:val="nil"/>
              <w:left w:val="nil"/>
              <w:bottom w:val="nil"/>
              <w:right w:val="nil"/>
            </w:tcBorders>
            <w:shd w:val="clear" w:color="auto" w:fill="auto"/>
            <w:noWrap/>
            <w:vAlign w:val="bottom"/>
            <w:hideMark/>
          </w:tcPr>
          <w:p w14:paraId="6E0297C3" w14:textId="77777777" w:rsidR="00E3617A" w:rsidRPr="00655D0C" w:rsidRDefault="00E3617A">
            <w:pPr>
              <w:rPr>
                <w:color w:val="000000"/>
                <w:sz w:val="22"/>
                <w:szCs w:val="22"/>
              </w:rPr>
            </w:pPr>
            <w:r w:rsidRPr="00655D0C">
              <w:rPr>
                <w:color w:val="000000"/>
                <w:sz w:val="22"/>
                <w:szCs w:val="22"/>
              </w:rPr>
              <w:t>biliverdin</w:t>
            </w:r>
          </w:p>
        </w:tc>
        <w:tc>
          <w:tcPr>
            <w:tcW w:w="3449" w:type="dxa"/>
            <w:tcBorders>
              <w:top w:val="nil"/>
              <w:left w:val="nil"/>
              <w:bottom w:val="nil"/>
              <w:right w:val="nil"/>
            </w:tcBorders>
            <w:shd w:val="clear" w:color="auto" w:fill="auto"/>
            <w:noWrap/>
            <w:vAlign w:val="bottom"/>
            <w:hideMark/>
          </w:tcPr>
          <w:p w14:paraId="7484FE89" w14:textId="77777777" w:rsidR="00E3617A" w:rsidRPr="00655D0C" w:rsidRDefault="00E3617A">
            <w:pPr>
              <w:rPr>
                <w:color w:val="000000"/>
                <w:sz w:val="22"/>
                <w:szCs w:val="22"/>
              </w:rPr>
            </w:pPr>
            <w:r w:rsidRPr="00655D0C">
              <w:rPr>
                <w:color w:val="000000"/>
                <w:sz w:val="22"/>
                <w:szCs w:val="22"/>
              </w:rPr>
              <w:t>Tetrapyrroles and derivatives</w:t>
            </w:r>
          </w:p>
        </w:tc>
        <w:tc>
          <w:tcPr>
            <w:tcW w:w="1890" w:type="dxa"/>
            <w:tcBorders>
              <w:top w:val="nil"/>
              <w:left w:val="nil"/>
              <w:bottom w:val="nil"/>
              <w:right w:val="nil"/>
            </w:tcBorders>
            <w:shd w:val="clear" w:color="auto" w:fill="auto"/>
            <w:noWrap/>
            <w:vAlign w:val="bottom"/>
            <w:hideMark/>
          </w:tcPr>
          <w:p w14:paraId="2D25C0C9" w14:textId="77777777" w:rsidR="00E3617A" w:rsidRPr="00655D0C" w:rsidRDefault="00E3617A">
            <w:pPr>
              <w:rPr>
                <w:color w:val="000000"/>
                <w:sz w:val="22"/>
                <w:szCs w:val="22"/>
              </w:rPr>
            </w:pPr>
            <w:r w:rsidRPr="00655D0C">
              <w:rPr>
                <w:color w:val="000000"/>
                <w:sz w:val="22"/>
                <w:szCs w:val="22"/>
              </w:rPr>
              <w:t>-0.27 (-0.96, 0.42)</w:t>
            </w:r>
          </w:p>
        </w:tc>
        <w:tc>
          <w:tcPr>
            <w:tcW w:w="1023" w:type="dxa"/>
            <w:tcBorders>
              <w:top w:val="nil"/>
              <w:left w:val="nil"/>
              <w:bottom w:val="nil"/>
              <w:right w:val="nil"/>
            </w:tcBorders>
            <w:shd w:val="clear" w:color="auto" w:fill="auto"/>
            <w:noWrap/>
            <w:vAlign w:val="bottom"/>
            <w:hideMark/>
          </w:tcPr>
          <w:p w14:paraId="1C61B1F8" w14:textId="77777777" w:rsidR="00E3617A" w:rsidRPr="00655D0C" w:rsidRDefault="00E3617A">
            <w:pPr>
              <w:jc w:val="right"/>
              <w:rPr>
                <w:color w:val="000000"/>
                <w:sz w:val="22"/>
                <w:szCs w:val="22"/>
              </w:rPr>
            </w:pPr>
            <w:r w:rsidRPr="00655D0C">
              <w:rPr>
                <w:color w:val="000000"/>
                <w:sz w:val="22"/>
                <w:szCs w:val="22"/>
              </w:rPr>
              <w:t>0.4456</w:t>
            </w:r>
          </w:p>
        </w:tc>
        <w:tc>
          <w:tcPr>
            <w:tcW w:w="1857" w:type="dxa"/>
            <w:tcBorders>
              <w:top w:val="nil"/>
              <w:left w:val="nil"/>
              <w:bottom w:val="nil"/>
              <w:right w:val="nil"/>
            </w:tcBorders>
            <w:shd w:val="clear" w:color="auto" w:fill="auto"/>
            <w:noWrap/>
            <w:vAlign w:val="bottom"/>
            <w:hideMark/>
          </w:tcPr>
          <w:p w14:paraId="6AF52D7D" w14:textId="77777777" w:rsidR="00E3617A" w:rsidRPr="00655D0C" w:rsidRDefault="00E3617A">
            <w:pPr>
              <w:rPr>
                <w:color w:val="000000"/>
                <w:sz w:val="22"/>
                <w:szCs w:val="22"/>
              </w:rPr>
            </w:pPr>
            <w:r w:rsidRPr="00655D0C">
              <w:rPr>
                <w:color w:val="000000"/>
                <w:sz w:val="22"/>
                <w:szCs w:val="22"/>
              </w:rPr>
              <w:t>-0.2 (-0.89, 0.48)</w:t>
            </w:r>
          </w:p>
        </w:tc>
        <w:tc>
          <w:tcPr>
            <w:tcW w:w="990" w:type="dxa"/>
            <w:tcBorders>
              <w:top w:val="nil"/>
              <w:left w:val="nil"/>
              <w:bottom w:val="nil"/>
              <w:right w:val="nil"/>
            </w:tcBorders>
            <w:shd w:val="clear" w:color="auto" w:fill="auto"/>
            <w:noWrap/>
            <w:vAlign w:val="bottom"/>
            <w:hideMark/>
          </w:tcPr>
          <w:p w14:paraId="5ADF0FAA" w14:textId="77777777" w:rsidR="00E3617A" w:rsidRPr="00655D0C" w:rsidRDefault="00E3617A">
            <w:pPr>
              <w:jc w:val="right"/>
              <w:rPr>
                <w:color w:val="000000"/>
                <w:sz w:val="22"/>
                <w:szCs w:val="22"/>
              </w:rPr>
            </w:pPr>
            <w:r w:rsidRPr="00655D0C">
              <w:rPr>
                <w:color w:val="000000"/>
                <w:sz w:val="22"/>
                <w:szCs w:val="22"/>
              </w:rPr>
              <w:t>0.5595</w:t>
            </w:r>
          </w:p>
        </w:tc>
      </w:tr>
      <w:tr w:rsidR="00E3617A" w:rsidRPr="00655D0C" w14:paraId="2BC61BF6"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6532383A" w14:textId="77777777" w:rsidR="00E3617A" w:rsidRPr="00655D0C" w:rsidRDefault="00E3617A">
            <w:pPr>
              <w:rPr>
                <w:color w:val="000000"/>
                <w:sz w:val="22"/>
                <w:szCs w:val="22"/>
              </w:rPr>
            </w:pPr>
            <w:r w:rsidRPr="00655D0C">
              <w:rPr>
                <w:color w:val="000000"/>
                <w:sz w:val="22"/>
                <w:szCs w:val="22"/>
              </w:rPr>
              <w:t>HMDB0001046</w:t>
            </w:r>
          </w:p>
        </w:tc>
        <w:tc>
          <w:tcPr>
            <w:tcW w:w="2581" w:type="dxa"/>
            <w:tcBorders>
              <w:top w:val="nil"/>
              <w:left w:val="nil"/>
              <w:bottom w:val="nil"/>
              <w:right w:val="nil"/>
            </w:tcBorders>
            <w:shd w:val="clear" w:color="auto" w:fill="auto"/>
            <w:noWrap/>
            <w:vAlign w:val="bottom"/>
            <w:hideMark/>
          </w:tcPr>
          <w:p w14:paraId="52A4072C" w14:textId="77777777" w:rsidR="00E3617A" w:rsidRPr="00655D0C" w:rsidRDefault="00E3617A">
            <w:pPr>
              <w:rPr>
                <w:color w:val="000000"/>
                <w:sz w:val="22"/>
                <w:szCs w:val="22"/>
              </w:rPr>
            </w:pPr>
            <w:r w:rsidRPr="00655D0C">
              <w:rPr>
                <w:color w:val="000000"/>
                <w:sz w:val="22"/>
                <w:szCs w:val="22"/>
              </w:rPr>
              <w:t>cotinine</w:t>
            </w:r>
          </w:p>
        </w:tc>
        <w:tc>
          <w:tcPr>
            <w:tcW w:w="3449" w:type="dxa"/>
            <w:tcBorders>
              <w:top w:val="nil"/>
              <w:left w:val="nil"/>
              <w:bottom w:val="nil"/>
              <w:right w:val="nil"/>
            </w:tcBorders>
            <w:shd w:val="clear" w:color="auto" w:fill="auto"/>
            <w:noWrap/>
            <w:vAlign w:val="bottom"/>
            <w:hideMark/>
          </w:tcPr>
          <w:p w14:paraId="79B417B8" w14:textId="77777777" w:rsidR="00E3617A" w:rsidRPr="00655D0C" w:rsidRDefault="00E3617A">
            <w:pPr>
              <w:rPr>
                <w:color w:val="000000"/>
                <w:sz w:val="22"/>
                <w:szCs w:val="22"/>
              </w:rPr>
            </w:pPr>
            <w:r w:rsidRPr="00655D0C">
              <w:rPr>
                <w:color w:val="000000"/>
                <w:sz w:val="22"/>
                <w:szCs w:val="22"/>
              </w:rPr>
              <w:t>Pyridines and derivatives</w:t>
            </w:r>
          </w:p>
        </w:tc>
        <w:tc>
          <w:tcPr>
            <w:tcW w:w="1890" w:type="dxa"/>
            <w:tcBorders>
              <w:top w:val="nil"/>
              <w:left w:val="nil"/>
              <w:bottom w:val="nil"/>
              <w:right w:val="nil"/>
            </w:tcBorders>
            <w:shd w:val="clear" w:color="auto" w:fill="auto"/>
            <w:noWrap/>
            <w:vAlign w:val="bottom"/>
            <w:hideMark/>
          </w:tcPr>
          <w:p w14:paraId="0CFEEDE6" w14:textId="77777777" w:rsidR="00E3617A" w:rsidRPr="00655D0C" w:rsidRDefault="00E3617A">
            <w:pPr>
              <w:rPr>
                <w:color w:val="000000"/>
                <w:sz w:val="22"/>
                <w:szCs w:val="22"/>
              </w:rPr>
            </w:pPr>
            <w:r w:rsidRPr="00655D0C">
              <w:rPr>
                <w:color w:val="000000"/>
                <w:sz w:val="22"/>
                <w:szCs w:val="22"/>
              </w:rPr>
              <w:t>0.02 (-0.67, 0.7)</w:t>
            </w:r>
          </w:p>
        </w:tc>
        <w:tc>
          <w:tcPr>
            <w:tcW w:w="1023" w:type="dxa"/>
            <w:tcBorders>
              <w:top w:val="nil"/>
              <w:left w:val="nil"/>
              <w:bottom w:val="nil"/>
              <w:right w:val="nil"/>
            </w:tcBorders>
            <w:shd w:val="clear" w:color="auto" w:fill="auto"/>
            <w:noWrap/>
            <w:vAlign w:val="bottom"/>
            <w:hideMark/>
          </w:tcPr>
          <w:p w14:paraId="2AF9545E" w14:textId="77777777" w:rsidR="00E3617A" w:rsidRPr="00655D0C" w:rsidRDefault="00E3617A">
            <w:pPr>
              <w:jc w:val="right"/>
              <w:rPr>
                <w:color w:val="000000"/>
                <w:sz w:val="22"/>
                <w:szCs w:val="22"/>
              </w:rPr>
            </w:pPr>
            <w:r w:rsidRPr="00655D0C">
              <w:rPr>
                <w:color w:val="000000"/>
                <w:sz w:val="22"/>
                <w:szCs w:val="22"/>
              </w:rPr>
              <w:t>0.9574</w:t>
            </w:r>
          </w:p>
        </w:tc>
        <w:tc>
          <w:tcPr>
            <w:tcW w:w="1857" w:type="dxa"/>
            <w:tcBorders>
              <w:top w:val="nil"/>
              <w:left w:val="nil"/>
              <w:bottom w:val="nil"/>
              <w:right w:val="nil"/>
            </w:tcBorders>
            <w:shd w:val="clear" w:color="auto" w:fill="auto"/>
            <w:noWrap/>
            <w:vAlign w:val="bottom"/>
            <w:hideMark/>
          </w:tcPr>
          <w:p w14:paraId="3A265C63" w14:textId="77777777" w:rsidR="00E3617A" w:rsidRPr="00655D0C" w:rsidRDefault="00E3617A">
            <w:pPr>
              <w:rPr>
                <w:color w:val="000000"/>
                <w:sz w:val="22"/>
                <w:szCs w:val="22"/>
              </w:rPr>
            </w:pPr>
            <w:r w:rsidRPr="00655D0C">
              <w:rPr>
                <w:color w:val="000000"/>
                <w:sz w:val="22"/>
                <w:szCs w:val="22"/>
              </w:rPr>
              <w:t>0.01 (-0.69, 0.7)</w:t>
            </w:r>
          </w:p>
        </w:tc>
        <w:tc>
          <w:tcPr>
            <w:tcW w:w="990" w:type="dxa"/>
            <w:tcBorders>
              <w:top w:val="nil"/>
              <w:left w:val="nil"/>
              <w:bottom w:val="nil"/>
              <w:right w:val="nil"/>
            </w:tcBorders>
            <w:shd w:val="clear" w:color="auto" w:fill="auto"/>
            <w:noWrap/>
            <w:vAlign w:val="bottom"/>
            <w:hideMark/>
          </w:tcPr>
          <w:p w14:paraId="6CB30B51" w14:textId="77777777" w:rsidR="00E3617A" w:rsidRPr="00655D0C" w:rsidRDefault="00E3617A">
            <w:pPr>
              <w:jc w:val="right"/>
              <w:rPr>
                <w:color w:val="000000"/>
                <w:sz w:val="22"/>
                <w:szCs w:val="22"/>
              </w:rPr>
            </w:pPr>
            <w:r w:rsidRPr="00655D0C">
              <w:rPr>
                <w:color w:val="000000"/>
                <w:sz w:val="22"/>
                <w:szCs w:val="22"/>
              </w:rPr>
              <w:t>0.9859</w:t>
            </w:r>
          </w:p>
        </w:tc>
      </w:tr>
      <w:tr w:rsidR="00E3617A" w:rsidRPr="00655D0C" w14:paraId="338B7FBF"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6A2B77AB" w14:textId="77777777" w:rsidR="00E3617A" w:rsidRPr="00655D0C" w:rsidRDefault="00E3617A">
            <w:pPr>
              <w:rPr>
                <w:color w:val="000000"/>
                <w:sz w:val="22"/>
                <w:szCs w:val="22"/>
              </w:rPr>
            </w:pPr>
            <w:r w:rsidRPr="00655D0C">
              <w:rPr>
                <w:color w:val="000000"/>
                <w:sz w:val="22"/>
                <w:szCs w:val="22"/>
              </w:rPr>
              <w:t>HMDB0001886</w:t>
            </w:r>
          </w:p>
        </w:tc>
        <w:tc>
          <w:tcPr>
            <w:tcW w:w="2581" w:type="dxa"/>
            <w:tcBorders>
              <w:top w:val="nil"/>
              <w:left w:val="nil"/>
              <w:bottom w:val="nil"/>
              <w:right w:val="nil"/>
            </w:tcBorders>
            <w:shd w:val="clear" w:color="auto" w:fill="auto"/>
            <w:noWrap/>
            <w:vAlign w:val="bottom"/>
            <w:hideMark/>
          </w:tcPr>
          <w:p w14:paraId="209ACA04" w14:textId="77777777" w:rsidR="00E3617A" w:rsidRPr="00655D0C" w:rsidRDefault="00E3617A">
            <w:pPr>
              <w:rPr>
                <w:color w:val="000000"/>
                <w:sz w:val="22"/>
                <w:szCs w:val="22"/>
              </w:rPr>
            </w:pPr>
            <w:r w:rsidRPr="00655D0C">
              <w:rPr>
                <w:color w:val="000000"/>
                <w:sz w:val="22"/>
                <w:szCs w:val="22"/>
              </w:rPr>
              <w:t>3-methylxanthine</w:t>
            </w:r>
          </w:p>
        </w:tc>
        <w:tc>
          <w:tcPr>
            <w:tcW w:w="3449" w:type="dxa"/>
            <w:tcBorders>
              <w:top w:val="nil"/>
              <w:left w:val="nil"/>
              <w:bottom w:val="nil"/>
              <w:right w:val="nil"/>
            </w:tcBorders>
            <w:shd w:val="clear" w:color="auto" w:fill="auto"/>
            <w:noWrap/>
            <w:vAlign w:val="bottom"/>
            <w:hideMark/>
          </w:tcPr>
          <w:p w14:paraId="6D44CEB2" w14:textId="77777777" w:rsidR="00E3617A" w:rsidRPr="00655D0C" w:rsidRDefault="00E3617A">
            <w:pPr>
              <w:rPr>
                <w:color w:val="000000"/>
                <w:sz w:val="22"/>
                <w:szCs w:val="22"/>
              </w:rPr>
            </w:pPr>
            <w:r w:rsidRPr="00655D0C">
              <w:rPr>
                <w:color w:val="000000"/>
                <w:sz w:val="22"/>
                <w:szCs w:val="22"/>
              </w:rPr>
              <w:t>Imidazopyrimidines</w:t>
            </w:r>
          </w:p>
        </w:tc>
        <w:tc>
          <w:tcPr>
            <w:tcW w:w="1890" w:type="dxa"/>
            <w:tcBorders>
              <w:top w:val="nil"/>
              <w:left w:val="nil"/>
              <w:bottom w:val="nil"/>
              <w:right w:val="nil"/>
            </w:tcBorders>
            <w:shd w:val="clear" w:color="auto" w:fill="auto"/>
            <w:noWrap/>
            <w:vAlign w:val="bottom"/>
            <w:hideMark/>
          </w:tcPr>
          <w:p w14:paraId="03BA7B4D" w14:textId="77777777" w:rsidR="00E3617A" w:rsidRPr="00655D0C" w:rsidRDefault="00E3617A">
            <w:pPr>
              <w:rPr>
                <w:color w:val="000000"/>
                <w:sz w:val="22"/>
                <w:szCs w:val="22"/>
              </w:rPr>
            </w:pPr>
            <w:r w:rsidRPr="00655D0C">
              <w:rPr>
                <w:color w:val="000000"/>
                <w:sz w:val="22"/>
                <w:szCs w:val="22"/>
              </w:rPr>
              <w:t>-0.06 (-0.74, 0.62)</w:t>
            </w:r>
          </w:p>
        </w:tc>
        <w:tc>
          <w:tcPr>
            <w:tcW w:w="1023" w:type="dxa"/>
            <w:tcBorders>
              <w:top w:val="nil"/>
              <w:left w:val="nil"/>
              <w:bottom w:val="nil"/>
              <w:right w:val="nil"/>
            </w:tcBorders>
            <w:shd w:val="clear" w:color="auto" w:fill="auto"/>
            <w:noWrap/>
            <w:vAlign w:val="bottom"/>
            <w:hideMark/>
          </w:tcPr>
          <w:p w14:paraId="2418FD62" w14:textId="77777777" w:rsidR="00E3617A" w:rsidRPr="00655D0C" w:rsidRDefault="00E3617A">
            <w:pPr>
              <w:jc w:val="right"/>
              <w:rPr>
                <w:color w:val="000000"/>
                <w:sz w:val="22"/>
                <w:szCs w:val="22"/>
              </w:rPr>
            </w:pPr>
            <w:r w:rsidRPr="00655D0C">
              <w:rPr>
                <w:color w:val="000000"/>
                <w:sz w:val="22"/>
                <w:szCs w:val="22"/>
              </w:rPr>
              <w:t>0.8645</w:t>
            </w:r>
          </w:p>
        </w:tc>
        <w:tc>
          <w:tcPr>
            <w:tcW w:w="1857" w:type="dxa"/>
            <w:tcBorders>
              <w:top w:val="nil"/>
              <w:left w:val="nil"/>
              <w:bottom w:val="nil"/>
              <w:right w:val="nil"/>
            </w:tcBorders>
            <w:shd w:val="clear" w:color="auto" w:fill="auto"/>
            <w:noWrap/>
            <w:vAlign w:val="bottom"/>
            <w:hideMark/>
          </w:tcPr>
          <w:p w14:paraId="6DBD6C38" w14:textId="77777777" w:rsidR="00E3617A" w:rsidRPr="00655D0C" w:rsidRDefault="00E3617A">
            <w:pPr>
              <w:rPr>
                <w:color w:val="000000"/>
                <w:sz w:val="22"/>
                <w:szCs w:val="22"/>
              </w:rPr>
            </w:pPr>
            <w:r w:rsidRPr="00655D0C">
              <w:rPr>
                <w:color w:val="000000"/>
                <w:sz w:val="22"/>
                <w:szCs w:val="22"/>
              </w:rPr>
              <w:t>-0.05 (-0.73, 0.62)</w:t>
            </w:r>
          </w:p>
        </w:tc>
        <w:tc>
          <w:tcPr>
            <w:tcW w:w="990" w:type="dxa"/>
            <w:tcBorders>
              <w:top w:val="nil"/>
              <w:left w:val="nil"/>
              <w:bottom w:val="nil"/>
              <w:right w:val="nil"/>
            </w:tcBorders>
            <w:shd w:val="clear" w:color="auto" w:fill="auto"/>
            <w:noWrap/>
            <w:vAlign w:val="bottom"/>
            <w:hideMark/>
          </w:tcPr>
          <w:p w14:paraId="16ED9576" w14:textId="77777777" w:rsidR="00E3617A" w:rsidRPr="00655D0C" w:rsidRDefault="00E3617A">
            <w:pPr>
              <w:jc w:val="right"/>
              <w:rPr>
                <w:color w:val="000000"/>
                <w:sz w:val="22"/>
                <w:szCs w:val="22"/>
              </w:rPr>
            </w:pPr>
            <w:r w:rsidRPr="00655D0C">
              <w:rPr>
                <w:color w:val="000000"/>
                <w:sz w:val="22"/>
                <w:szCs w:val="22"/>
              </w:rPr>
              <w:t>0.8754</w:t>
            </w:r>
          </w:p>
        </w:tc>
      </w:tr>
      <w:tr w:rsidR="00E3617A" w:rsidRPr="00655D0C" w14:paraId="4FC78879"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09B09EDA" w14:textId="77777777" w:rsidR="00E3617A" w:rsidRPr="00655D0C" w:rsidRDefault="00E3617A">
            <w:pPr>
              <w:rPr>
                <w:color w:val="000000"/>
                <w:sz w:val="22"/>
                <w:szCs w:val="22"/>
              </w:rPr>
            </w:pPr>
            <w:r w:rsidRPr="00655D0C">
              <w:rPr>
                <w:color w:val="000000"/>
                <w:sz w:val="22"/>
                <w:szCs w:val="22"/>
              </w:rPr>
              <w:t>HMDB0004824</w:t>
            </w:r>
          </w:p>
        </w:tc>
        <w:tc>
          <w:tcPr>
            <w:tcW w:w="2581" w:type="dxa"/>
            <w:tcBorders>
              <w:top w:val="nil"/>
              <w:left w:val="nil"/>
              <w:bottom w:val="nil"/>
              <w:right w:val="nil"/>
            </w:tcBorders>
            <w:shd w:val="clear" w:color="auto" w:fill="auto"/>
            <w:noWrap/>
            <w:vAlign w:val="bottom"/>
            <w:hideMark/>
          </w:tcPr>
          <w:p w14:paraId="57CACA37" w14:textId="77777777" w:rsidR="00E3617A" w:rsidRPr="00655D0C" w:rsidRDefault="00E3617A">
            <w:pPr>
              <w:rPr>
                <w:color w:val="000000"/>
                <w:sz w:val="22"/>
                <w:szCs w:val="22"/>
              </w:rPr>
            </w:pPr>
            <w:r w:rsidRPr="00655D0C">
              <w:rPr>
                <w:color w:val="000000"/>
                <w:sz w:val="22"/>
                <w:szCs w:val="22"/>
              </w:rPr>
              <w:t>N2,N2-dimethylguanosine</w:t>
            </w:r>
          </w:p>
        </w:tc>
        <w:tc>
          <w:tcPr>
            <w:tcW w:w="3449" w:type="dxa"/>
            <w:tcBorders>
              <w:top w:val="nil"/>
              <w:left w:val="nil"/>
              <w:bottom w:val="nil"/>
              <w:right w:val="nil"/>
            </w:tcBorders>
            <w:shd w:val="clear" w:color="auto" w:fill="auto"/>
            <w:noWrap/>
            <w:vAlign w:val="bottom"/>
            <w:hideMark/>
          </w:tcPr>
          <w:p w14:paraId="19BC8297" w14:textId="77777777" w:rsidR="00E3617A" w:rsidRPr="00655D0C" w:rsidRDefault="00E3617A">
            <w:pPr>
              <w:rPr>
                <w:color w:val="000000"/>
                <w:sz w:val="22"/>
                <w:szCs w:val="22"/>
              </w:rPr>
            </w:pPr>
            <w:r w:rsidRPr="00655D0C">
              <w:rPr>
                <w:color w:val="000000"/>
                <w:sz w:val="22"/>
                <w:szCs w:val="22"/>
              </w:rPr>
              <w:t>Purine nucleosides</w:t>
            </w:r>
          </w:p>
        </w:tc>
        <w:tc>
          <w:tcPr>
            <w:tcW w:w="1890" w:type="dxa"/>
            <w:tcBorders>
              <w:top w:val="nil"/>
              <w:left w:val="nil"/>
              <w:bottom w:val="nil"/>
              <w:right w:val="nil"/>
            </w:tcBorders>
            <w:shd w:val="clear" w:color="auto" w:fill="auto"/>
            <w:noWrap/>
            <w:vAlign w:val="bottom"/>
            <w:hideMark/>
          </w:tcPr>
          <w:p w14:paraId="6FEA8FD4" w14:textId="77777777" w:rsidR="00E3617A" w:rsidRPr="00655D0C" w:rsidRDefault="00E3617A">
            <w:pPr>
              <w:rPr>
                <w:color w:val="000000"/>
                <w:sz w:val="22"/>
                <w:szCs w:val="22"/>
              </w:rPr>
            </w:pPr>
            <w:r w:rsidRPr="00655D0C">
              <w:rPr>
                <w:color w:val="000000"/>
                <w:sz w:val="22"/>
                <w:szCs w:val="22"/>
              </w:rPr>
              <w:t>0.16 (-0.53, 0.84)</w:t>
            </w:r>
          </w:p>
        </w:tc>
        <w:tc>
          <w:tcPr>
            <w:tcW w:w="1023" w:type="dxa"/>
            <w:tcBorders>
              <w:top w:val="nil"/>
              <w:left w:val="nil"/>
              <w:bottom w:val="nil"/>
              <w:right w:val="nil"/>
            </w:tcBorders>
            <w:shd w:val="clear" w:color="auto" w:fill="auto"/>
            <w:noWrap/>
            <w:vAlign w:val="bottom"/>
            <w:hideMark/>
          </w:tcPr>
          <w:p w14:paraId="149CA1F8" w14:textId="77777777" w:rsidR="00E3617A" w:rsidRPr="00655D0C" w:rsidRDefault="00E3617A">
            <w:pPr>
              <w:jc w:val="right"/>
              <w:rPr>
                <w:color w:val="000000"/>
                <w:sz w:val="22"/>
                <w:szCs w:val="22"/>
              </w:rPr>
            </w:pPr>
            <w:r w:rsidRPr="00655D0C">
              <w:rPr>
                <w:color w:val="000000"/>
                <w:sz w:val="22"/>
                <w:szCs w:val="22"/>
              </w:rPr>
              <w:t>0.6537</w:t>
            </w:r>
          </w:p>
        </w:tc>
        <w:tc>
          <w:tcPr>
            <w:tcW w:w="1857" w:type="dxa"/>
            <w:tcBorders>
              <w:top w:val="nil"/>
              <w:left w:val="nil"/>
              <w:bottom w:val="nil"/>
              <w:right w:val="nil"/>
            </w:tcBorders>
            <w:shd w:val="clear" w:color="auto" w:fill="auto"/>
            <w:noWrap/>
            <w:vAlign w:val="bottom"/>
            <w:hideMark/>
          </w:tcPr>
          <w:p w14:paraId="57FE546D" w14:textId="77777777" w:rsidR="00E3617A" w:rsidRPr="00655D0C" w:rsidRDefault="00E3617A">
            <w:pPr>
              <w:rPr>
                <w:color w:val="000000"/>
                <w:sz w:val="22"/>
                <w:szCs w:val="22"/>
              </w:rPr>
            </w:pPr>
            <w:r w:rsidRPr="00655D0C">
              <w:rPr>
                <w:color w:val="000000"/>
                <w:sz w:val="22"/>
                <w:szCs w:val="22"/>
              </w:rPr>
              <w:t>0.08 (-0.6, 0.77)</w:t>
            </w:r>
          </w:p>
        </w:tc>
        <w:tc>
          <w:tcPr>
            <w:tcW w:w="990" w:type="dxa"/>
            <w:tcBorders>
              <w:top w:val="nil"/>
              <w:left w:val="nil"/>
              <w:bottom w:val="nil"/>
              <w:right w:val="nil"/>
            </w:tcBorders>
            <w:shd w:val="clear" w:color="auto" w:fill="auto"/>
            <w:noWrap/>
            <w:vAlign w:val="bottom"/>
            <w:hideMark/>
          </w:tcPr>
          <w:p w14:paraId="52F9AF51" w14:textId="77777777" w:rsidR="00E3617A" w:rsidRPr="00655D0C" w:rsidRDefault="00E3617A">
            <w:pPr>
              <w:jc w:val="right"/>
              <w:rPr>
                <w:color w:val="000000"/>
                <w:sz w:val="22"/>
                <w:szCs w:val="22"/>
              </w:rPr>
            </w:pPr>
            <w:r w:rsidRPr="00655D0C">
              <w:rPr>
                <w:color w:val="000000"/>
                <w:sz w:val="22"/>
                <w:szCs w:val="22"/>
              </w:rPr>
              <w:t>0.8169</w:t>
            </w:r>
          </w:p>
        </w:tc>
      </w:tr>
      <w:tr w:rsidR="00E3617A" w:rsidRPr="00655D0C" w14:paraId="7A2C8436"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34CB5FD3" w14:textId="77777777" w:rsidR="00E3617A" w:rsidRPr="00655D0C" w:rsidRDefault="00E3617A">
            <w:pPr>
              <w:rPr>
                <w:color w:val="000000"/>
                <w:sz w:val="22"/>
                <w:szCs w:val="22"/>
              </w:rPr>
            </w:pPr>
            <w:r w:rsidRPr="00655D0C">
              <w:rPr>
                <w:color w:val="000000"/>
                <w:sz w:val="22"/>
                <w:szCs w:val="22"/>
              </w:rPr>
              <w:t>HMDB0004949</w:t>
            </w:r>
          </w:p>
        </w:tc>
        <w:tc>
          <w:tcPr>
            <w:tcW w:w="2581" w:type="dxa"/>
            <w:tcBorders>
              <w:top w:val="nil"/>
              <w:left w:val="nil"/>
              <w:bottom w:val="nil"/>
              <w:right w:val="nil"/>
            </w:tcBorders>
            <w:shd w:val="clear" w:color="auto" w:fill="auto"/>
            <w:noWrap/>
            <w:vAlign w:val="bottom"/>
            <w:hideMark/>
          </w:tcPr>
          <w:p w14:paraId="792801A2" w14:textId="77777777" w:rsidR="00E3617A" w:rsidRPr="00655D0C" w:rsidRDefault="00E3617A">
            <w:pPr>
              <w:rPr>
                <w:color w:val="000000"/>
                <w:sz w:val="22"/>
                <w:szCs w:val="22"/>
              </w:rPr>
            </w:pPr>
            <w:r w:rsidRPr="00655D0C">
              <w:rPr>
                <w:color w:val="000000"/>
                <w:sz w:val="22"/>
                <w:szCs w:val="22"/>
              </w:rPr>
              <w:t>C16:0 Ceramide (d18:1)</w:t>
            </w:r>
          </w:p>
        </w:tc>
        <w:tc>
          <w:tcPr>
            <w:tcW w:w="3449" w:type="dxa"/>
            <w:tcBorders>
              <w:top w:val="nil"/>
              <w:left w:val="nil"/>
              <w:bottom w:val="nil"/>
              <w:right w:val="nil"/>
            </w:tcBorders>
            <w:shd w:val="clear" w:color="auto" w:fill="auto"/>
            <w:noWrap/>
            <w:vAlign w:val="bottom"/>
            <w:hideMark/>
          </w:tcPr>
          <w:p w14:paraId="0ED397D8" w14:textId="77777777" w:rsidR="00E3617A" w:rsidRPr="00655D0C" w:rsidRDefault="00E3617A">
            <w:pPr>
              <w:rPr>
                <w:color w:val="000000"/>
                <w:sz w:val="22"/>
                <w:szCs w:val="22"/>
              </w:rPr>
            </w:pPr>
            <w:r w:rsidRPr="00655D0C">
              <w:rPr>
                <w:color w:val="000000"/>
                <w:sz w:val="22"/>
                <w:szCs w:val="22"/>
              </w:rPr>
              <w:t>Sphingolipids</w:t>
            </w:r>
          </w:p>
        </w:tc>
        <w:tc>
          <w:tcPr>
            <w:tcW w:w="1890" w:type="dxa"/>
            <w:tcBorders>
              <w:top w:val="nil"/>
              <w:left w:val="nil"/>
              <w:bottom w:val="nil"/>
              <w:right w:val="nil"/>
            </w:tcBorders>
            <w:shd w:val="clear" w:color="auto" w:fill="auto"/>
            <w:noWrap/>
            <w:vAlign w:val="bottom"/>
            <w:hideMark/>
          </w:tcPr>
          <w:p w14:paraId="6674F3D6" w14:textId="77777777" w:rsidR="00E3617A" w:rsidRPr="00655D0C" w:rsidRDefault="00E3617A">
            <w:pPr>
              <w:rPr>
                <w:color w:val="000000"/>
                <w:sz w:val="22"/>
                <w:szCs w:val="22"/>
              </w:rPr>
            </w:pPr>
            <w:r w:rsidRPr="00655D0C">
              <w:rPr>
                <w:color w:val="000000"/>
                <w:sz w:val="22"/>
                <w:szCs w:val="22"/>
              </w:rPr>
              <w:t>0.34 (-0.33, 1.02)</w:t>
            </w:r>
          </w:p>
        </w:tc>
        <w:tc>
          <w:tcPr>
            <w:tcW w:w="1023" w:type="dxa"/>
            <w:tcBorders>
              <w:top w:val="nil"/>
              <w:left w:val="nil"/>
              <w:bottom w:val="nil"/>
              <w:right w:val="nil"/>
            </w:tcBorders>
            <w:shd w:val="clear" w:color="auto" w:fill="auto"/>
            <w:noWrap/>
            <w:vAlign w:val="bottom"/>
            <w:hideMark/>
          </w:tcPr>
          <w:p w14:paraId="2FBB45B0" w14:textId="77777777" w:rsidR="00E3617A" w:rsidRPr="00655D0C" w:rsidRDefault="00E3617A">
            <w:pPr>
              <w:jc w:val="right"/>
              <w:rPr>
                <w:color w:val="000000"/>
                <w:sz w:val="22"/>
                <w:szCs w:val="22"/>
              </w:rPr>
            </w:pPr>
            <w:r w:rsidRPr="00655D0C">
              <w:rPr>
                <w:color w:val="000000"/>
                <w:sz w:val="22"/>
                <w:szCs w:val="22"/>
              </w:rPr>
              <w:t>0.3207</w:t>
            </w:r>
          </w:p>
        </w:tc>
        <w:tc>
          <w:tcPr>
            <w:tcW w:w="1857" w:type="dxa"/>
            <w:tcBorders>
              <w:top w:val="nil"/>
              <w:left w:val="nil"/>
              <w:bottom w:val="nil"/>
              <w:right w:val="nil"/>
            </w:tcBorders>
            <w:shd w:val="clear" w:color="auto" w:fill="auto"/>
            <w:noWrap/>
            <w:vAlign w:val="bottom"/>
            <w:hideMark/>
          </w:tcPr>
          <w:p w14:paraId="3E6D4ED3" w14:textId="77777777" w:rsidR="00E3617A" w:rsidRPr="00655D0C" w:rsidRDefault="00E3617A">
            <w:pPr>
              <w:rPr>
                <w:color w:val="000000"/>
                <w:sz w:val="22"/>
                <w:szCs w:val="22"/>
              </w:rPr>
            </w:pPr>
            <w:r w:rsidRPr="00655D0C">
              <w:rPr>
                <w:color w:val="000000"/>
                <w:sz w:val="22"/>
                <w:szCs w:val="22"/>
              </w:rPr>
              <w:t>0.38 (-0.28, 1.05)</w:t>
            </w:r>
          </w:p>
        </w:tc>
        <w:tc>
          <w:tcPr>
            <w:tcW w:w="990" w:type="dxa"/>
            <w:tcBorders>
              <w:top w:val="nil"/>
              <w:left w:val="nil"/>
              <w:bottom w:val="nil"/>
              <w:right w:val="nil"/>
            </w:tcBorders>
            <w:shd w:val="clear" w:color="auto" w:fill="auto"/>
            <w:noWrap/>
            <w:vAlign w:val="bottom"/>
            <w:hideMark/>
          </w:tcPr>
          <w:p w14:paraId="0275BEFC" w14:textId="77777777" w:rsidR="00E3617A" w:rsidRPr="00655D0C" w:rsidRDefault="00E3617A">
            <w:pPr>
              <w:jc w:val="right"/>
              <w:rPr>
                <w:color w:val="000000"/>
                <w:sz w:val="22"/>
                <w:szCs w:val="22"/>
              </w:rPr>
            </w:pPr>
            <w:r w:rsidRPr="00655D0C">
              <w:rPr>
                <w:color w:val="000000"/>
                <w:sz w:val="22"/>
                <w:szCs w:val="22"/>
              </w:rPr>
              <w:t>0.2605</w:t>
            </w:r>
          </w:p>
        </w:tc>
      </w:tr>
      <w:tr w:rsidR="00E3617A" w:rsidRPr="00655D0C" w14:paraId="403C510E"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18D91471" w14:textId="77777777" w:rsidR="00E3617A" w:rsidRPr="00655D0C" w:rsidRDefault="00E3617A">
            <w:pPr>
              <w:rPr>
                <w:color w:val="000000"/>
                <w:sz w:val="22"/>
                <w:szCs w:val="22"/>
              </w:rPr>
            </w:pPr>
            <w:r w:rsidRPr="00655D0C">
              <w:rPr>
                <w:color w:val="000000"/>
                <w:sz w:val="22"/>
                <w:szCs w:val="22"/>
              </w:rPr>
              <w:t>HMDB0005923</w:t>
            </w:r>
          </w:p>
        </w:tc>
        <w:tc>
          <w:tcPr>
            <w:tcW w:w="2581" w:type="dxa"/>
            <w:tcBorders>
              <w:top w:val="nil"/>
              <w:left w:val="nil"/>
              <w:bottom w:val="nil"/>
              <w:right w:val="nil"/>
            </w:tcBorders>
            <w:shd w:val="clear" w:color="auto" w:fill="auto"/>
            <w:noWrap/>
            <w:vAlign w:val="bottom"/>
            <w:hideMark/>
          </w:tcPr>
          <w:p w14:paraId="5AF1F104" w14:textId="77777777" w:rsidR="00E3617A" w:rsidRPr="00655D0C" w:rsidRDefault="00E3617A">
            <w:pPr>
              <w:rPr>
                <w:color w:val="000000"/>
                <w:sz w:val="22"/>
                <w:szCs w:val="22"/>
              </w:rPr>
            </w:pPr>
            <w:r w:rsidRPr="00655D0C">
              <w:rPr>
                <w:color w:val="000000"/>
                <w:sz w:val="22"/>
                <w:szCs w:val="22"/>
              </w:rPr>
              <w:t>N4-acetylcytidine</w:t>
            </w:r>
          </w:p>
        </w:tc>
        <w:tc>
          <w:tcPr>
            <w:tcW w:w="3449" w:type="dxa"/>
            <w:tcBorders>
              <w:top w:val="nil"/>
              <w:left w:val="nil"/>
              <w:bottom w:val="nil"/>
              <w:right w:val="nil"/>
            </w:tcBorders>
            <w:shd w:val="clear" w:color="auto" w:fill="auto"/>
            <w:noWrap/>
            <w:vAlign w:val="bottom"/>
            <w:hideMark/>
          </w:tcPr>
          <w:p w14:paraId="0EB8089D" w14:textId="77777777" w:rsidR="00E3617A" w:rsidRPr="00655D0C" w:rsidRDefault="00E3617A">
            <w:pPr>
              <w:rPr>
                <w:color w:val="000000"/>
                <w:sz w:val="22"/>
                <w:szCs w:val="22"/>
              </w:rPr>
            </w:pPr>
            <w:r w:rsidRPr="00655D0C">
              <w:rPr>
                <w:color w:val="000000"/>
                <w:sz w:val="22"/>
                <w:szCs w:val="22"/>
              </w:rPr>
              <w:t>Pyrimidine nucleosides</w:t>
            </w:r>
          </w:p>
        </w:tc>
        <w:tc>
          <w:tcPr>
            <w:tcW w:w="1890" w:type="dxa"/>
            <w:tcBorders>
              <w:top w:val="nil"/>
              <w:left w:val="nil"/>
              <w:bottom w:val="nil"/>
              <w:right w:val="nil"/>
            </w:tcBorders>
            <w:shd w:val="clear" w:color="auto" w:fill="auto"/>
            <w:noWrap/>
            <w:vAlign w:val="bottom"/>
            <w:hideMark/>
          </w:tcPr>
          <w:p w14:paraId="452F2090" w14:textId="77777777" w:rsidR="00E3617A" w:rsidRPr="00655D0C" w:rsidRDefault="00E3617A">
            <w:pPr>
              <w:rPr>
                <w:color w:val="000000"/>
                <w:sz w:val="22"/>
                <w:szCs w:val="22"/>
              </w:rPr>
            </w:pPr>
            <w:r w:rsidRPr="00655D0C">
              <w:rPr>
                <w:color w:val="000000"/>
                <w:sz w:val="22"/>
                <w:szCs w:val="22"/>
              </w:rPr>
              <w:t>-0.33 (-1.01, 0.35)</w:t>
            </w:r>
          </w:p>
        </w:tc>
        <w:tc>
          <w:tcPr>
            <w:tcW w:w="1023" w:type="dxa"/>
            <w:tcBorders>
              <w:top w:val="nil"/>
              <w:left w:val="nil"/>
              <w:bottom w:val="nil"/>
              <w:right w:val="nil"/>
            </w:tcBorders>
            <w:shd w:val="clear" w:color="auto" w:fill="auto"/>
            <w:noWrap/>
            <w:vAlign w:val="bottom"/>
            <w:hideMark/>
          </w:tcPr>
          <w:p w14:paraId="3C0110A0" w14:textId="77777777" w:rsidR="00E3617A" w:rsidRPr="00655D0C" w:rsidRDefault="00E3617A">
            <w:pPr>
              <w:jc w:val="right"/>
              <w:rPr>
                <w:color w:val="000000"/>
                <w:sz w:val="22"/>
                <w:szCs w:val="22"/>
              </w:rPr>
            </w:pPr>
            <w:r w:rsidRPr="00655D0C">
              <w:rPr>
                <w:color w:val="000000"/>
                <w:sz w:val="22"/>
                <w:szCs w:val="22"/>
              </w:rPr>
              <w:t>0.3481</w:t>
            </w:r>
          </w:p>
        </w:tc>
        <w:tc>
          <w:tcPr>
            <w:tcW w:w="1857" w:type="dxa"/>
            <w:tcBorders>
              <w:top w:val="nil"/>
              <w:left w:val="nil"/>
              <w:bottom w:val="nil"/>
              <w:right w:val="nil"/>
            </w:tcBorders>
            <w:shd w:val="clear" w:color="auto" w:fill="auto"/>
            <w:noWrap/>
            <w:vAlign w:val="bottom"/>
            <w:hideMark/>
          </w:tcPr>
          <w:p w14:paraId="0FE79B93" w14:textId="77777777" w:rsidR="00E3617A" w:rsidRPr="00655D0C" w:rsidRDefault="00E3617A">
            <w:pPr>
              <w:rPr>
                <w:color w:val="000000"/>
                <w:sz w:val="22"/>
                <w:szCs w:val="22"/>
              </w:rPr>
            </w:pPr>
            <w:r w:rsidRPr="00655D0C">
              <w:rPr>
                <w:color w:val="000000"/>
                <w:sz w:val="22"/>
                <w:szCs w:val="22"/>
              </w:rPr>
              <w:t>-0.42 (-1.09, 0.26)</w:t>
            </w:r>
          </w:p>
        </w:tc>
        <w:tc>
          <w:tcPr>
            <w:tcW w:w="990" w:type="dxa"/>
            <w:tcBorders>
              <w:top w:val="nil"/>
              <w:left w:val="nil"/>
              <w:bottom w:val="nil"/>
              <w:right w:val="nil"/>
            </w:tcBorders>
            <w:shd w:val="clear" w:color="auto" w:fill="auto"/>
            <w:noWrap/>
            <w:vAlign w:val="bottom"/>
            <w:hideMark/>
          </w:tcPr>
          <w:p w14:paraId="43481AE3" w14:textId="77777777" w:rsidR="00E3617A" w:rsidRPr="00655D0C" w:rsidRDefault="00E3617A">
            <w:pPr>
              <w:jc w:val="right"/>
              <w:rPr>
                <w:color w:val="000000"/>
                <w:sz w:val="22"/>
                <w:szCs w:val="22"/>
              </w:rPr>
            </w:pPr>
            <w:r w:rsidRPr="00655D0C">
              <w:rPr>
                <w:color w:val="000000"/>
                <w:sz w:val="22"/>
                <w:szCs w:val="22"/>
              </w:rPr>
              <w:t>0.2262</w:t>
            </w:r>
          </w:p>
        </w:tc>
      </w:tr>
      <w:tr w:rsidR="00E3617A" w:rsidRPr="00655D0C" w14:paraId="087A0F76"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64FE50B6" w14:textId="37E5A20B" w:rsidR="00E3617A" w:rsidRPr="00655D0C" w:rsidRDefault="00902C30">
            <w:pPr>
              <w:rPr>
                <w:color w:val="000000"/>
                <w:sz w:val="22"/>
                <w:szCs w:val="22"/>
              </w:rPr>
            </w:pPr>
            <w:r w:rsidRPr="00655D0C">
              <w:rPr>
                <w:color w:val="000000"/>
                <w:sz w:val="22"/>
                <w:szCs w:val="22"/>
              </w:rPr>
              <w:t>HMDB0008006*</w:t>
            </w:r>
          </w:p>
        </w:tc>
        <w:tc>
          <w:tcPr>
            <w:tcW w:w="2581" w:type="dxa"/>
            <w:tcBorders>
              <w:top w:val="nil"/>
              <w:left w:val="nil"/>
              <w:bottom w:val="nil"/>
              <w:right w:val="nil"/>
            </w:tcBorders>
            <w:shd w:val="clear" w:color="auto" w:fill="auto"/>
            <w:noWrap/>
            <w:vAlign w:val="bottom"/>
            <w:hideMark/>
          </w:tcPr>
          <w:p w14:paraId="0B6B5307" w14:textId="77777777" w:rsidR="00E3617A" w:rsidRPr="00655D0C" w:rsidRDefault="00E3617A">
            <w:pPr>
              <w:rPr>
                <w:color w:val="000000"/>
                <w:sz w:val="22"/>
                <w:szCs w:val="22"/>
              </w:rPr>
            </w:pPr>
            <w:r w:rsidRPr="00655D0C">
              <w:rPr>
                <w:color w:val="000000"/>
                <w:sz w:val="22"/>
                <w:szCs w:val="22"/>
              </w:rPr>
              <w:t>C34:3 PC</w:t>
            </w:r>
          </w:p>
        </w:tc>
        <w:tc>
          <w:tcPr>
            <w:tcW w:w="3449" w:type="dxa"/>
            <w:tcBorders>
              <w:top w:val="nil"/>
              <w:left w:val="nil"/>
              <w:bottom w:val="nil"/>
              <w:right w:val="nil"/>
            </w:tcBorders>
            <w:shd w:val="clear" w:color="auto" w:fill="auto"/>
            <w:noWrap/>
            <w:vAlign w:val="bottom"/>
            <w:hideMark/>
          </w:tcPr>
          <w:p w14:paraId="2F5CDF27" w14:textId="77777777" w:rsidR="00E3617A" w:rsidRPr="00655D0C" w:rsidRDefault="00E3617A">
            <w:pPr>
              <w:rPr>
                <w:color w:val="000000"/>
                <w:sz w:val="22"/>
                <w:szCs w:val="22"/>
              </w:rPr>
            </w:pPr>
            <w:r w:rsidRPr="00655D0C">
              <w:rPr>
                <w:color w:val="000000"/>
                <w:sz w:val="22"/>
                <w:szCs w:val="22"/>
              </w:rPr>
              <w:t>Glycerophospholipids</w:t>
            </w:r>
          </w:p>
        </w:tc>
        <w:tc>
          <w:tcPr>
            <w:tcW w:w="1890" w:type="dxa"/>
            <w:tcBorders>
              <w:top w:val="nil"/>
              <w:left w:val="nil"/>
              <w:bottom w:val="nil"/>
              <w:right w:val="nil"/>
            </w:tcBorders>
            <w:shd w:val="clear" w:color="auto" w:fill="auto"/>
            <w:noWrap/>
            <w:vAlign w:val="bottom"/>
            <w:hideMark/>
          </w:tcPr>
          <w:p w14:paraId="18E9AA12" w14:textId="77777777" w:rsidR="00E3617A" w:rsidRPr="00655D0C" w:rsidRDefault="00E3617A">
            <w:pPr>
              <w:rPr>
                <w:color w:val="000000"/>
                <w:sz w:val="22"/>
                <w:szCs w:val="22"/>
              </w:rPr>
            </w:pPr>
            <w:r w:rsidRPr="00655D0C">
              <w:rPr>
                <w:color w:val="000000"/>
                <w:sz w:val="22"/>
                <w:szCs w:val="22"/>
              </w:rPr>
              <w:t>-0.44 (-1.1, 0.23)</w:t>
            </w:r>
          </w:p>
        </w:tc>
        <w:tc>
          <w:tcPr>
            <w:tcW w:w="1023" w:type="dxa"/>
            <w:tcBorders>
              <w:top w:val="nil"/>
              <w:left w:val="nil"/>
              <w:bottom w:val="nil"/>
              <w:right w:val="nil"/>
            </w:tcBorders>
            <w:shd w:val="clear" w:color="auto" w:fill="auto"/>
            <w:noWrap/>
            <w:vAlign w:val="bottom"/>
            <w:hideMark/>
          </w:tcPr>
          <w:p w14:paraId="572E3247" w14:textId="77777777" w:rsidR="00E3617A" w:rsidRPr="00655D0C" w:rsidRDefault="00E3617A">
            <w:pPr>
              <w:jc w:val="right"/>
              <w:rPr>
                <w:color w:val="000000"/>
                <w:sz w:val="22"/>
                <w:szCs w:val="22"/>
              </w:rPr>
            </w:pPr>
            <w:r w:rsidRPr="00655D0C">
              <w:rPr>
                <w:color w:val="000000"/>
                <w:sz w:val="22"/>
                <w:szCs w:val="22"/>
              </w:rPr>
              <w:t>0.1974</w:t>
            </w:r>
          </w:p>
        </w:tc>
        <w:tc>
          <w:tcPr>
            <w:tcW w:w="1857" w:type="dxa"/>
            <w:tcBorders>
              <w:top w:val="nil"/>
              <w:left w:val="nil"/>
              <w:bottom w:val="nil"/>
              <w:right w:val="nil"/>
            </w:tcBorders>
            <w:shd w:val="clear" w:color="auto" w:fill="auto"/>
            <w:noWrap/>
            <w:vAlign w:val="bottom"/>
            <w:hideMark/>
          </w:tcPr>
          <w:p w14:paraId="224BC169" w14:textId="77777777" w:rsidR="00E3617A" w:rsidRPr="00655D0C" w:rsidRDefault="00E3617A">
            <w:pPr>
              <w:rPr>
                <w:color w:val="000000"/>
                <w:sz w:val="22"/>
                <w:szCs w:val="22"/>
              </w:rPr>
            </w:pPr>
            <w:r w:rsidRPr="00655D0C">
              <w:rPr>
                <w:color w:val="000000"/>
                <w:sz w:val="22"/>
                <w:szCs w:val="22"/>
              </w:rPr>
              <w:t>-0.43 (-1.09, 0.23)</w:t>
            </w:r>
          </w:p>
        </w:tc>
        <w:tc>
          <w:tcPr>
            <w:tcW w:w="990" w:type="dxa"/>
            <w:tcBorders>
              <w:top w:val="nil"/>
              <w:left w:val="nil"/>
              <w:bottom w:val="nil"/>
              <w:right w:val="nil"/>
            </w:tcBorders>
            <w:shd w:val="clear" w:color="auto" w:fill="auto"/>
            <w:noWrap/>
            <w:vAlign w:val="bottom"/>
            <w:hideMark/>
          </w:tcPr>
          <w:p w14:paraId="4F479709" w14:textId="77777777" w:rsidR="00E3617A" w:rsidRPr="00655D0C" w:rsidRDefault="00E3617A">
            <w:pPr>
              <w:jc w:val="right"/>
              <w:rPr>
                <w:color w:val="000000"/>
                <w:sz w:val="22"/>
                <w:szCs w:val="22"/>
              </w:rPr>
            </w:pPr>
            <w:r w:rsidRPr="00655D0C">
              <w:rPr>
                <w:color w:val="000000"/>
                <w:sz w:val="22"/>
                <w:szCs w:val="22"/>
              </w:rPr>
              <w:t>0.2018</w:t>
            </w:r>
          </w:p>
        </w:tc>
      </w:tr>
      <w:tr w:rsidR="00E3617A" w:rsidRPr="00655D0C" w14:paraId="40F96C65"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4DAFD784" w14:textId="0660F418" w:rsidR="00E3617A" w:rsidRPr="00655D0C" w:rsidRDefault="006F3C50">
            <w:pPr>
              <w:rPr>
                <w:color w:val="000000"/>
                <w:sz w:val="22"/>
                <w:szCs w:val="22"/>
              </w:rPr>
            </w:pPr>
            <w:r w:rsidRPr="00655D0C">
              <w:rPr>
                <w:color w:val="000000"/>
                <w:sz w:val="22"/>
                <w:szCs w:val="22"/>
              </w:rPr>
              <w:t>HMDB0008047*</w:t>
            </w:r>
          </w:p>
        </w:tc>
        <w:tc>
          <w:tcPr>
            <w:tcW w:w="2581" w:type="dxa"/>
            <w:tcBorders>
              <w:top w:val="nil"/>
              <w:left w:val="nil"/>
              <w:bottom w:val="nil"/>
              <w:right w:val="nil"/>
            </w:tcBorders>
            <w:shd w:val="clear" w:color="auto" w:fill="auto"/>
            <w:noWrap/>
            <w:vAlign w:val="bottom"/>
            <w:hideMark/>
          </w:tcPr>
          <w:p w14:paraId="6DEBBEE3" w14:textId="77777777" w:rsidR="00E3617A" w:rsidRPr="00655D0C" w:rsidRDefault="00E3617A">
            <w:pPr>
              <w:rPr>
                <w:color w:val="000000"/>
                <w:sz w:val="22"/>
                <w:szCs w:val="22"/>
              </w:rPr>
            </w:pPr>
            <w:r w:rsidRPr="00655D0C">
              <w:rPr>
                <w:color w:val="000000"/>
                <w:sz w:val="22"/>
                <w:szCs w:val="22"/>
              </w:rPr>
              <w:t>C38:3 PC</w:t>
            </w:r>
          </w:p>
        </w:tc>
        <w:tc>
          <w:tcPr>
            <w:tcW w:w="3449" w:type="dxa"/>
            <w:tcBorders>
              <w:top w:val="nil"/>
              <w:left w:val="nil"/>
              <w:bottom w:val="nil"/>
              <w:right w:val="nil"/>
            </w:tcBorders>
            <w:shd w:val="clear" w:color="auto" w:fill="auto"/>
            <w:noWrap/>
            <w:vAlign w:val="bottom"/>
            <w:hideMark/>
          </w:tcPr>
          <w:p w14:paraId="080705CD" w14:textId="77777777" w:rsidR="00E3617A" w:rsidRPr="00655D0C" w:rsidRDefault="00E3617A">
            <w:pPr>
              <w:rPr>
                <w:color w:val="000000"/>
                <w:sz w:val="22"/>
                <w:szCs w:val="22"/>
              </w:rPr>
            </w:pPr>
            <w:r w:rsidRPr="00655D0C">
              <w:rPr>
                <w:color w:val="000000"/>
                <w:sz w:val="22"/>
                <w:szCs w:val="22"/>
              </w:rPr>
              <w:t>Glycerophospholipids</w:t>
            </w:r>
          </w:p>
        </w:tc>
        <w:tc>
          <w:tcPr>
            <w:tcW w:w="1890" w:type="dxa"/>
            <w:tcBorders>
              <w:top w:val="nil"/>
              <w:left w:val="nil"/>
              <w:bottom w:val="nil"/>
              <w:right w:val="nil"/>
            </w:tcBorders>
            <w:shd w:val="clear" w:color="auto" w:fill="auto"/>
            <w:noWrap/>
            <w:vAlign w:val="bottom"/>
            <w:hideMark/>
          </w:tcPr>
          <w:p w14:paraId="10763C34" w14:textId="77777777" w:rsidR="00E3617A" w:rsidRPr="00655D0C" w:rsidRDefault="00E3617A">
            <w:pPr>
              <w:rPr>
                <w:color w:val="000000"/>
                <w:sz w:val="22"/>
                <w:szCs w:val="22"/>
              </w:rPr>
            </w:pPr>
            <w:r w:rsidRPr="00655D0C">
              <w:rPr>
                <w:color w:val="000000"/>
                <w:sz w:val="22"/>
                <w:szCs w:val="22"/>
              </w:rPr>
              <w:t>-0.41 (-1.08, 0.26)</w:t>
            </w:r>
          </w:p>
        </w:tc>
        <w:tc>
          <w:tcPr>
            <w:tcW w:w="1023" w:type="dxa"/>
            <w:tcBorders>
              <w:top w:val="nil"/>
              <w:left w:val="nil"/>
              <w:bottom w:val="nil"/>
              <w:right w:val="nil"/>
            </w:tcBorders>
            <w:shd w:val="clear" w:color="auto" w:fill="auto"/>
            <w:noWrap/>
            <w:vAlign w:val="bottom"/>
            <w:hideMark/>
          </w:tcPr>
          <w:p w14:paraId="22F0493F" w14:textId="77777777" w:rsidR="00E3617A" w:rsidRPr="00655D0C" w:rsidRDefault="00E3617A">
            <w:pPr>
              <w:jc w:val="right"/>
              <w:rPr>
                <w:color w:val="000000"/>
                <w:sz w:val="22"/>
                <w:szCs w:val="22"/>
              </w:rPr>
            </w:pPr>
            <w:r w:rsidRPr="00655D0C">
              <w:rPr>
                <w:color w:val="000000"/>
                <w:sz w:val="22"/>
                <w:szCs w:val="22"/>
              </w:rPr>
              <w:t>0.2336</w:t>
            </w:r>
          </w:p>
        </w:tc>
        <w:tc>
          <w:tcPr>
            <w:tcW w:w="1857" w:type="dxa"/>
            <w:tcBorders>
              <w:top w:val="nil"/>
              <w:left w:val="nil"/>
              <w:bottom w:val="nil"/>
              <w:right w:val="nil"/>
            </w:tcBorders>
            <w:shd w:val="clear" w:color="auto" w:fill="auto"/>
            <w:noWrap/>
            <w:vAlign w:val="bottom"/>
            <w:hideMark/>
          </w:tcPr>
          <w:p w14:paraId="7736ABC2" w14:textId="77777777" w:rsidR="00E3617A" w:rsidRPr="00655D0C" w:rsidRDefault="00E3617A">
            <w:pPr>
              <w:rPr>
                <w:color w:val="000000"/>
                <w:sz w:val="22"/>
                <w:szCs w:val="22"/>
              </w:rPr>
            </w:pPr>
            <w:r w:rsidRPr="00655D0C">
              <w:rPr>
                <w:color w:val="000000"/>
                <w:sz w:val="22"/>
                <w:szCs w:val="22"/>
              </w:rPr>
              <w:t>-0.43 (-1.1, 0.23)</w:t>
            </w:r>
          </w:p>
        </w:tc>
        <w:tc>
          <w:tcPr>
            <w:tcW w:w="990" w:type="dxa"/>
            <w:tcBorders>
              <w:top w:val="nil"/>
              <w:left w:val="nil"/>
              <w:bottom w:val="nil"/>
              <w:right w:val="nil"/>
            </w:tcBorders>
            <w:shd w:val="clear" w:color="auto" w:fill="auto"/>
            <w:noWrap/>
            <w:vAlign w:val="bottom"/>
            <w:hideMark/>
          </w:tcPr>
          <w:p w14:paraId="07682253" w14:textId="77777777" w:rsidR="00E3617A" w:rsidRPr="00655D0C" w:rsidRDefault="00E3617A">
            <w:pPr>
              <w:jc w:val="right"/>
              <w:rPr>
                <w:color w:val="000000"/>
                <w:sz w:val="22"/>
                <w:szCs w:val="22"/>
              </w:rPr>
            </w:pPr>
            <w:r w:rsidRPr="00655D0C">
              <w:rPr>
                <w:color w:val="000000"/>
                <w:sz w:val="22"/>
                <w:szCs w:val="22"/>
              </w:rPr>
              <w:t>0.2050</w:t>
            </w:r>
          </w:p>
        </w:tc>
      </w:tr>
      <w:tr w:rsidR="00E3617A" w:rsidRPr="00655D0C" w14:paraId="1578090D"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3BC038E8" w14:textId="77777777" w:rsidR="00E3617A" w:rsidRPr="00655D0C" w:rsidRDefault="00E3617A">
            <w:pPr>
              <w:rPr>
                <w:color w:val="000000"/>
                <w:sz w:val="22"/>
                <w:szCs w:val="22"/>
              </w:rPr>
            </w:pPr>
            <w:r w:rsidRPr="00655D0C">
              <w:rPr>
                <w:color w:val="000000"/>
                <w:sz w:val="22"/>
                <w:szCs w:val="22"/>
              </w:rPr>
              <w:t>HMDB0011130</w:t>
            </w:r>
          </w:p>
        </w:tc>
        <w:tc>
          <w:tcPr>
            <w:tcW w:w="2581" w:type="dxa"/>
            <w:tcBorders>
              <w:top w:val="nil"/>
              <w:left w:val="nil"/>
              <w:bottom w:val="nil"/>
              <w:right w:val="nil"/>
            </w:tcBorders>
            <w:shd w:val="clear" w:color="auto" w:fill="auto"/>
            <w:noWrap/>
            <w:vAlign w:val="bottom"/>
            <w:hideMark/>
          </w:tcPr>
          <w:p w14:paraId="5853EA6E" w14:textId="77777777" w:rsidR="00E3617A" w:rsidRPr="00655D0C" w:rsidRDefault="00E3617A">
            <w:pPr>
              <w:rPr>
                <w:color w:val="000000"/>
                <w:sz w:val="22"/>
                <w:szCs w:val="22"/>
              </w:rPr>
            </w:pPr>
            <w:r w:rsidRPr="00655D0C">
              <w:rPr>
                <w:color w:val="000000"/>
                <w:sz w:val="22"/>
                <w:szCs w:val="22"/>
              </w:rPr>
              <w:t>C18:0 LPE</w:t>
            </w:r>
          </w:p>
        </w:tc>
        <w:tc>
          <w:tcPr>
            <w:tcW w:w="3449" w:type="dxa"/>
            <w:tcBorders>
              <w:top w:val="nil"/>
              <w:left w:val="nil"/>
              <w:bottom w:val="nil"/>
              <w:right w:val="nil"/>
            </w:tcBorders>
            <w:shd w:val="clear" w:color="auto" w:fill="auto"/>
            <w:noWrap/>
            <w:vAlign w:val="bottom"/>
            <w:hideMark/>
          </w:tcPr>
          <w:p w14:paraId="2655691C" w14:textId="77777777" w:rsidR="00E3617A" w:rsidRPr="00655D0C" w:rsidRDefault="00E3617A">
            <w:pPr>
              <w:rPr>
                <w:color w:val="000000"/>
                <w:sz w:val="22"/>
                <w:szCs w:val="22"/>
              </w:rPr>
            </w:pPr>
            <w:r w:rsidRPr="00655D0C">
              <w:rPr>
                <w:color w:val="000000"/>
                <w:sz w:val="22"/>
                <w:szCs w:val="22"/>
              </w:rPr>
              <w:t>Glycerophospholipids</w:t>
            </w:r>
          </w:p>
        </w:tc>
        <w:tc>
          <w:tcPr>
            <w:tcW w:w="1890" w:type="dxa"/>
            <w:tcBorders>
              <w:top w:val="nil"/>
              <w:left w:val="nil"/>
              <w:bottom w:val="nil"/>
              <w:right w:val="nil"/>
            </w:tcBorders>
            <w:shd w:val="clear" w:color="auto" w:fill="auto"/>
            <w:noWrap/>
            <w:vAlign w:val="bottom"/>
            <w:hideMark/>
          </w:tcPr>
          <w:p w14:paraId="35AE2745" w14:textId="77777777" w:rsidR="00E3617A" w:rsidRPr="00655D0C" w:rsidRDefault="00E3617A">
            <w:pPr>
              <w:rPr>
                <w:color w:val="000000"/>
                <w:sz w:val="22"/>
                <w:szCs w:val="22"/>
              </w:rPr>
            </w:pPr>
            <w:r w:rsidRPr="00655D0C">
              <w:rPr>
                <w:color w:val="000000"/>
                <w:sz w:val="22"/>
                <w:szCs w:val="22"/>
              </w:rPr>
              <w:t>-0.43 (-1.12, 0.25)</w:t>
            </w:r>
          </w:p>
        </w:tc>
        <w:tc>
          <w:tcPr>
            <w:tcW w:w="1023" w:type="dxa"/>
            <w:tcBorders>
              <w:top w:val="nil"/>
              <w:left w:val="nil"/>
              <w:bottom w:val="nil"/>
              <w:right w:val="nil"/>
            </w:tcBorders>
            <w:shd w:val="clear" w:color="auto" w:fill="auto"/>
            <w:noWrap/>
            <w:vAlign w:val="bottom"/>
            <w:hideMark/>
          </w:tcPr>
          <w:p w14:paraId="75256292" w14:textId="77777777" w:rsidR="00E3617A" w:rsidRPr="00655D0C" w:rsidRDefault="00E3617A">
            <w:pPr>
              <w:jc w:val="right"/>
              <w:rPr>
                <w:color w:val="000000"/>
                <w:sz w:val="22"/>
                <w:szCs w:val="22"/>
              </w:rPr>
            </w:pPr>
            <w:r w:rsidRPr="00655D0C">
              <w:rPr>
                <w:color w:val="000000"/>
                <w:sz w:val="22"/>
                <w:szCs w:val="22"/>
              </w:rPr>
              <w:t>0.2152</w:t>
            </w:r>
          </w:p>
        </w:tc>
        <w:tc>
          <w:tcPr>
            <w:tcW w:w="1857" w:type="dxa"/>
            <w:tcBorders>
              <w:top w:val="nil"/>
              <w:left w:val="nil"/>
              <w:bottom w:val="nil"/>
              <w:right w:val="nil"/>
            </w:tcBorders>
            <w:shd w:val="clear" w:color="auto" w:fill="auto"/>
            <w:noWrap/>
            <w:vAlign w:val="bottom"/>
            <w:hideMark/>
          </w:tcPr>
          <w:p w14:paraId="36437972" w14:textId="77777777" w:rsidR="00E3617A" w:rsidRPr="00655D0C" w:rsidRDefault="00E3617A">
            <w:pPr>
              <w:rPr>
                <w:color w:val="000000"/>
                <w:sz w:val="22"/>
                <w:szCs w:val="22"/>
              </w:rPr>
            </w:pPr>
            <w:r w:rsidRPr="00655D0C">
              <w:rPr>
                <w:color w:val="000000"/>
                <w:sz w:val="22"/>
                <w:szCs w:val="22"/>
              </w:rPr>
              <w:t>-0.42 (-1.11, 0.26)</w:t>
            </w:r>
          </w:p>
        </w:tc>
        <w:tc>
          <w:tcPr>
            <w:tcW w:w="990" w:type="dxa"/>
            <w:tcBorders>
              <w:top w:val="nil"/>
              <w:left w:val="nil"/>
              <w:bottom w:val="nil"/>
              <w:right w:val="nil"/>
            </w:tcBorders>
            <w:shd w:val="clear" w:color="auto" w:fill="auto"/>
            <w:noWrap/>
            <w:vAlign w:val="bottom"/>
            <w:hideMark/>
          </w:tcPr>
          <w:p w14:paraId="5596CE5F" w14:textId="77777777" w:rsidR="00E3617A" w:rsidRPr="00655D0C" w:rsidRDefault="00E3617A">
            <w:pPr>
              <w:jc w:val="right"/>
              <w:rPr>
                <w:color w:val="000000"/>
                <w:sz w:val="22"/>
                <w:szCs w:val="22"/>
              </w:rPr>
            </w:pPr>
            <w:r w:rsidRPr="00655D0C">
              <w:rPr>
                <w:color w:val="000000"/>
                <w:sz w:val="22"/>
                <w:szCs w:val="22"/>
              </w:rPr>
              <w:t>0.2290</w:t>
            </w:r>
          </w:p>
        </w:tc>
      </w:tr>
      <w:tr w:rsidR="00E3617A" w:rsidRPr="00655D0C" w14:paraId="106E8F7D"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38FFF8D6" w14:textId="1FDBD364" w:rsidR="00E3617A" w:rsidRPr="00655D0C" w:rsidRDefault="006F5E88">
            <w:pPr>
              <w:rPr>
                <w:color w:val="000000"/>
                <w:sz w:val="22"/>
                <w:szCs w:val="22"/>
              </w:rPr>
            </w:pPr>
            <w:r w:rsidRPr="00655D0C">
              <w:rPr>
                <w:color w:val="000000"/>
                <w:sz w:val="22"/>
                <w:szCs w:val="22"/>
              </w:rPr>
              <w:t>HMDB0011220*</w:t>
            </w:r>
          </w:p>
        </w:tc>
        <w:tc>
          <w:tcPr>
            <w:tcW w:w="2581" w:type="dxa"/>
            <w:tcBorders>
              <w:top w:val="nil"/>
              <w:left w:val="nil"/>
              <w:bottom w:val="nil"/>
              <w:right w:val="nil"/>
            </w:tcBorders>
            <w:shd w:val="clear" w:color="auto" w:fill="auto"/>
            <w:noWrap/>
            <w:vAlign w:val="bottom"/>
            <w:hideMark/>
          </w:tcPr>
          <w:p w14:paraId="4EF9FDA9" w14:textId="77777777" w:rsidR="00E3617A" w:rsidRPr="00655D0C" w:rsidRDefault="00E3617A">
            <w:pPr>
              <w:rPr>
                <w:color w:val="000000"/>
                <w:sz w:val="22"/>
                <w:szCs w:val="22"/>
              </w:rPr>
            </w:pPr>
            <w:r w:rsidRPr="00655D0C">
              <w:rPr>
                <w:color w:val="000000"/>
                <w:sz w:val="22"/>
                <w:szCs w:val="22"/>
              </w:rPr>
              <w:t>C36:5 PC plasmalogen-B</w:t>
            </w:r>
          </w:p>
        </w:tc>
        <w:tc>
          <w:tcPr>
            <w:tcW w:w="3449" w:type="dxa"/>
            <w:tcBorders>
              <w:top w:val="nil"/>
              <w:left w:val="nil"/>
              <w:bottom w:val="nil"/>
              <w:right w:val="nil"/>
            </w:tcBorders>
            <w:shd w:val="clear" w:color="auto" w:fill="auto"/>
            <w:noWrap/>
            <w:vAlign w:val="bottom"/>
            <w:hideMark/>
          </w:tcPr>
          <w:p w14:paraId="67852704" w14:textId="77777777" w:rsidR="00E3617A" w:rsidRPr="00655D0C" w:rsidRDefault="00E3617A">
            <w:pPr>
              <w:rPr>
                <w:color w:val="000000"/>
                <w:sz w:val="22"/>
                <w:szCs w:val="22"/>
              </w:rPr>
            </w:pPr>
            <w:r w:rsidRPr="00655D0C">
              <w:rPr>
                <w:color w:val="000000"/>
                <w:sz w:val="22"/>
                <w:szCs w:val="22"/>
              </w:rPr>
              <w:t>Glycerophospholipids</w:t>
            </w:r>
          </w:p>
        </w:tc>
        <w:tc>
          <w:tcPr>
            <w:tcW w:w="1890" w:type="dxa"/>
            <w:tcBorders>
              <w:top w:val="nil"/>
              <w:left w:val="nil"/>
              <w:bottom w:val="nil"/>
              <w:right w:val="nil"/>
            </w:tcBorders>
            <w:shd w:val="clear" w:color="auto" w:fill="auto"/>
            <w:noWrap/>
            <w:vAlign w:val="bottom"/>
            <w:hideMark/>
          </w:tcPr>
          <w:p w14:paraId="7A36B07F" w14:textId="77777777" w:rsidR="00E3617A" w:rsidRPr="00655D0C" w:rsidRDefault="00E3617A">
            <w:pPr>
              <w:rPr>
                <w:color w:val="000000"/>
                <w:sz w:val="22"/>
                <w:szCs w:val="22"/>
              </w:rPr>
            </w:pPr>
            <w:r w:rsidRPr="00655D0C">
              <w:rPr>
                <w:color w:val="000000"/>
                <w:sz w:val="22"/>
                <w:szCs w:val="22"/>
              </w:rPr>
              <w:t>-0.02 (-0.71, 0.67)</w:t>
            </w:r>
          </w:p>
        </w:tc>
        <w:tc>
          <w:tcPr>
            <w:tcW w:w="1023" w:type="dxa"/>
            <w:tcBorders>
              <w:top w:val="nil"/>
              <w:left w:val="nil"/>
              <w:bottom w:val="nil"/>
              <w:right w:val="nil"/>
            </w:tcBorders>
            <w:shd w:val="clear" w:color="auto" w:fill="auto"/>
            <w:noWrap/>
            <w:vAlign w:val="bottom"/>
            <w:hideMark/>
          </w:tcPr>
          <w:p w14:paraId="1F1DF57E" w14:textId="77777777" w:rsidR="00E3617A" w:rsidRPr="00655D0C" w:rsidRDefault="00E3617A">
            <w:pPr>
              <w:jc w:val="right"/>
              <w:rPr>
                <w:color w:val="000000"/>
                <w:sz w:val="22"/>
                <w:szCs w:val="22"/>
              </w:rPr>
            </w:pPr>
            <w:r w:rsidRPr="00655D0C">
              <w:rPr>
                <w:color w:val="000000"/>
                <w:sz w:val="22"/>
                <w:szCs w:val="22"/>
              </w:rPr>
              <w:t>0.9493</w:t>
            </w:r>
          </w:p>
        </w:tc>
        <w:tc>
          <w:tcPr>
            <w:tcW w:w="1857" w:type="dxa"/>
            <w:tcBorders>
              <w:top w:val="nil"/>
              <w:left w:val="nil"/>
              <w:bottom w:val="nil"/>
              <w:right w:val="nil"/>
            </w:tcBorders>
            <w:shd w:val="clear" w:color="auto" w:fill="auto"/>
            <w:noWrap/>
            <w:vAlign w:val="bottom"/>
            <w:hideMark/>
          </w:tcPr>
          <w:p w14:paraId="5B5FB844" w14:textId="77777777" w:rsidR="00E3617A" w:rsidRPr="00655D0C" w:rsidRDefault="00E3617A">
            <w:pPr>
              <w:rPr>
                <w:color w:val="000000"/>
                <w:sz w:val="22"/>
                <w:szCs w:val="22"/>
              </w:rPr>
            </w:pPr>
            <w:r w:rsidRPr="00655D0C">
              <w:rPr>
                <w:color w:val="000000"/>
                <w:sz w:val="22"/>
                <w:szCs w:val="22"/>
              </w:rPr>
              <w:t>0.01 (-0.68, 0.69)</w:t>
            </w:r>
          </w:p>
        </w:tc>
        <w:tc>
          <w:tcPr>
            <w:tcW w:w="990" w:type="dxa"/>
            <w:tcBorders>
              <w:top w:val="nil"/>
              <w:left w:val="nil"/>
              <w:bottom w:val="nil"/>
              <w:right w:val="nil"/>
            </w:tcBorders>
            <w:shd w:val="clear" w:color="auto" w:fill="auto"/>
            <w:noWrap/>
            <w:vAlign w:val="bottom"/>
            <w:hideMark/>
          </w:tcPr>
          <w:p w14:paraId="022CEC36" w14:textId="77777777" w:rsidR="00E3617A" w:rsidRPr="00655D0C" w:rsidRDefault="00E3617A">
            <w:pPr>
              <w:jc w:val="right"/>
              <w:rPr>
                <w:color w:val="000000"/>
                <w:sz w:val="22"/>
                <w:szCs w:val="22"/>
              </w:rPr>
            </w:pPr>
            <w:r w:rsidRPr="00655D0C">
              <w:rPr>
                <w:color w:val="000000"/>
                <w:sz w:val="22"/>
                <w:szCs w:val="22"/>
              </w:rPr>
              <w:t>0.9843</w:t>
            </w:r>
          </w:p>
        </w:tc>
      </w:tr>
      <w:tr w:rsidR="00E3617A" w:rsidRPr="00655D0C" w14:paraId="580FC179" w14:textId="77777777" w:rsidTr="00E3617A">
        <w:trPr>
          <w:trHeight w:val="144"/>
          <w:jc w:val="center"/>
        </w:trPr>
        <w:tc>
          <w:tcPr>
            <w:tcW w:w="13680" w:type="dxa"/>
            <w:gridSpan w:val="7"/>
            <w:tcBorders>
              <w:top w:val="single" w:sz="4" w:space="0" w:color="auto"/>
              <w:left w:val="nil"/>
              <w:bottom w:val="single" w:sz="4" w:space="0" w:color="auto"/>
              <w:right w:val="nil"/>
            </w:tcBorders>
            <w:shd w:val="clear" w:color="auto" w:fill="auto"/>
            <w:noWrap/>
            <w:vAlign w:val="bottom"/>
            <w:hideMark/>
          </w:tcPr>
          <w:p w14:paraId="7C8366E8" w14:textId="77777777" w:rsidR="00E3617A" w:rsidRPr="00655D0C" w:rsidRDefault="00E3617A">
            <w:pPr>
              <w:rPr>
                <w:i/>
                <w:iCs/>
                <w:color w:val="000000"/>
                <w:sz w:val="22"/>
                <w:szCs w:val="22"/>
              </w:rPr>
            </w:pPr>
            <w:r w:rsidRPr="00655D0C">
              <w:rPr>
                <w:i/>
                <w:iCs/>
                <w:color w:val="000000"/>
                <w:sz w:val="22"/>
                <w:szCs w:val="22"/>
              </w:rPr>
              <w:lastRenderedPageBreak/>
              <w:t>Severe Distress Sample</w:t>
            </w:r>
          </w:p>
        </w:tc>
      </w:tr>
      <w:tr w:rsidR="00E3617A" w:rsidRPr="00655D0C" w14:paraId="4053004D"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6F7E2E13" w14:textId="77777777" w:rsidR="00E3617A" w:rsidRPr="00655D0C" w:rsidRDefault="00E3617A">
            <w:pPr>
              <w:rPr>
                <w:color w:val="000000"/>
                <w:sz w:val="22"/>
                <w:szCs w:val="22"/>
              </w:rPr>
            </w:pPr>
            <w:r w:rsidRPr="00655D0C">
              <w:rPr>
                <w:color w:val="000000"/>
                <w:sz w:val="22"/>
                <w:szCs w:val="22"/>
              </w:rPr>
              <w:t>HMDB0000112</w:t>
            </w:r>
          </w:p>
        </w:tc>
        <w:tc>
          <w:tcPr>
            <w:tcW w:w="2581" w:type="dxa"/>
            <w:tcBorders>
              <w:top w:val="nil"/>
              <w:left w:val="nil"/>
              <w:bottom w:val="nil"/>
              <w:right w:val="nil"/>
            </w:tcBorders>
            <w:shd w:val="clear" w:color="auto" w:fill="auto"/>
            <w:noWrap/>
            <w:vAlign w:val="bottom"/>
            <w:hideMark/>
          </w:tcPr>
          <w:p w14:paraId="56BA770D" w14:textId="77777777" w:rsidR="00E3617A" w:rsidRPr="00655D0C" w:rsidRDefault="00E3617A">
            <w:pPr>
              <w:rPr>
                <w:color w:val="000000"/>
                <w:sz w:val="22"/>
                <w:szCs w:val="22"/>
              </w:rPr>
            </w:pPr>
            <w:r w:rsidRPr="00655D0C">
              <w:rPr>
                <w:color w:val="000000"/>
                <w:sz w:val="22"/>
                <w:szCs w:val="22"/>
              </w:rPr>
              <w:t>GABA</w:t>
            </w:r>
          </w:p>
        </w:tc>
        <w:tc>
          <w:tcPr>
            <w:tcW w:w="3449" w:type="dxa"/>
            <w:tcBorders>
              <w:top w:val="nil"/>
              <w:left w:val="nil"/>
              <w:bottom w:val="nil"/>
              <w:right w:val="nil"/>
            </w:tcBorders>
            <w:shd w:val="clear" w:color="auto" w:fill="auto"/>
            <w:noWrap/>
            <w:vAlign w:val="bottom"/>
            <w:hideMark/>
          </w:tcPr>
          <w:p w14:paraId="4A7619FE" w14:textId="77777777" w:rsidR="00E3617A" w:rsidRPr="00655D0C" w:rsidRDefault="00E3617A">
            <w:pPr>
              <w:rPr>
                <w:color w:val="000000"/>
                <w:sz w:val="22"/>
                <w:szCs w:val="22"/>
              </w:rPr>
            </w:pPr>
            <w:r w:rsidRPr="00655D0C">
              <w:rPr>
                <w:color w:val="000000"/>
                <w:sz w:val="22"/>
                <w:szCs w:val="22"/>
              </w:rPr>
              <w:t>Carboxylic acids and derivatives</w:t>
            </w:r>
          </w:p>
        </w:tc>
        <w:tc>
          <w:tcPr>
            <w:tcW w:w="1890" w:type="dxa"/>
            <w:tcBorders>
              <w:top w:val="nil"/>
              <w:left w:val="nil"/>
              <w:bottom w:val="nil"/>
              <w:right w:val="nil"/>
            </w:tcBorders>
            <w:shd w:val="clear" w:color="auto" w:fill="auto"/>
            <w:noWrap/>
            <w:vAlign w:val="bottom"/>
            <w:hideMark/>
          </w:tcPr>
          <w:p w14:paraId="2FD0112C" w14:textId="77777777" w:rsidR="00E3617A" w:rsidRPr="00655D0C" w:rsidRDefault="00E3617A">
            <w:pPr>
              <w:rPr>
                <w:color w:val="000000"/>
                <w:sz w:val="22"/>
                <w:szCs w:val="22"/>
              </w:rPr>
            </w:pPr>
            <w:r w:rsidRPr="00655D0C">
              <w:rPr>
                <w:color w:val="000000"/>
                <w:sz w:val="22"/>
                <w:szCs w:val="22"/>
              </w:rPr>
              <w:t>-0.26 (-0.73, 0.21)</w:t>
            </w:r>
          </w:p>
        </w:tc>
        <w:tc>
          <w:tcPr>
            <w:tcW w:w="1023" w:type="dxa"/>
            <w:tcBorders>
              <w:top w:val="nil"/>
              <w:left w:val="nil"/>
              <w:bottom w:val="nil"/>
              <w:right w:val="nil"/>
            </w:tcBorders>
            <w:shd w:val="clear" w:color="auto" w:fill="auto"/>
            <w:noWrap/>
            <w:vAlign w:val="bottom"/>
            <w:hideMark/>
          </w:tcPr>
          <w:p w14:paraId="5C2F8E0A" w14:textId="77777777" w:rsidR="00E3617A" w:rsidRPr="00655D0C" w:rsidRDefault="00E3617A">
            <w:pPr>
              <w:jc w:val="right"/>
              <w:rPr>
                <w:color w:val="000000"/>
                <w:sz w:val="22"/>
                <w:szCs w:val="22"/>
              </w:rPr>
            </w:pPr>
            <w:r w:rsidRPr="00655D0C">
              <w:rPr>
                <w:color w:val="000000"/>
                <w:sz w:val="22"/>
                <w:szCs w:val="22"/>
              </w:rPr>
              <w:t>0.2868</w:t>
            </w:r>
          </w:p>
        </w:tc>
        <w:tc>
          <w:tcPr>
            <w:tcW w:w="1857" w:type="dxa"/>
            <w:tcBorders>
              <w:top w:val="nil"/>
              <w:left w:val="nil"/>
              <w:bottom w:val="nil"/>
              <w:right w:val="nil"/>
            </w:tcBorders>
            <w:shd w:val="clear" w:color="auto" w:fill="auto"/>
            <w:noWrap/>
            <w:vAlign w:val="bottom"/>
            <w:hideMark/>
          </w:tcPr>
          <w:p w14:paraId="2768F34C" w14:textId="77777777" w:rsidR="00E3617A" w:rsidRPr="00655D0C" w:rsidRDefault="00E3617A">
            <w:pPr>
              <w:rPr>
                <w:color w:val="000000"/>
                <w:sz w:val="22"/>
                <w:szCs w:val="22"/>
              </w:rPr>
            </w:pPr>
            <w:r w:rsidRPr="00655D0C">
              <w:rPr>
                <w:color w:val="000000"/>
                <w:sz w:val="22"/>
                <w:szCs w:val="22"/>
              </w:rPr>
              <w:t>-0.27 (-0.74, 0.21)</w:t>
            </w:r>
          </w:p>
        </w:tc>
        <w:tc>
          <w:tcPr>
            <w:tcW w:w="990" w:type="dxa"/>
            <w:tcBorders>
              <w:top w:val="nil"/>
              <w:left w:val="nil"/>
              <w:bottom w:val="nil"/>
              <w:right w:val="nil"/>
            </w:tcBorders>
            <w:shd w:val="clear" w:color="auto" w:fill="auto"/>
            <w:noWrap/>
            <w:vAlign w:val="bottom"/>
            <w:hideMark/>
          </w:tcPr>
          <w:p w14:paraId="004A600A" w14:textId="77777777" w:rsidR="00E3617A" w:rsidRPr="00655D0C" w:rsidRDefault="00E3617A">
            <w:pPr>
              <w:jc w:val="right"/>
              <w:rPr>
                <w:color w:val="000000"/>
                <w:sz w:val="22"/>
                <w:szCs w:val="22"/>
              </w:rPr>
            </w:pPr>
            <w:r w:rsidRPr="00655D0C">
              <w:rPr>
                <w:color w:val="000000"/>
                <w:sz w:val="22"/>
                <w:szCs w:val="22"/>
              </w:rPr>
              <w:t>0.2773</w:t>
            </w:r>
          </w:p>
        </w:tc>
      </w:tr>
      <w:tr w:rsidR="00E3617A" w:rsidRPr="00655D0C" w14:paraId="6FA04E6F"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4B3F6B4E" w14:textId="77777777" w:rsidR="00E3617A" w:rsidRPr="00655D0C" w:rsidRDefault="00E3617A">
            <w:pPr>
              <w:rPr>
                <w:color w:val="000000"/>
                <w:sz w:val="22"/>
                <w:szCs w:val="22"/>
              </w:rPr>
            </w:pPr>
            <w:r w:rsidRPr="00655D0C">
              <w:rPr>
                <w:color w:val="000000"/>
                <w:sz w:val="22"/>
                <w:szCs w:val="22"/>
              </w:rPr>
              <w:t>HMDB0000167</w:t>
            </w:r>
          </w:p>
        </w:tc>
        <w:tc>
          <w:tcPr>
            <w:tcW w:w="2581" w:type="dxa"/>
            <w:tcBorders>
              <w:top w:val="nil"/>
              <w:left w:val="nil"/>
              <w:bottom w:val="nil"/>
              <w:right w:val="nil"/>
            </w:tcBorders>
            <w:shd w:val="clear" w:color="auto" w:fill="auto"/>
            <w:noWrap/>
            <w:vAlign w:val="bottom"/>
            <w:hideMark/>
          </w:tcPr>
          <w:p w14:paraId="5B0475B0" w14:textId="77777777" w:rsidR="00E3617A" w:rsidRPr="00655D0C" w:rsidRDefault="00E3617A">
            <w:pPr>
              <w:rPr>
                <w:color w:val="000000"/>
                <w:sz w:val="22"/>
                <w:szCs w:val="22"/>
              </w:rPr>
            </w:pPr>
            <w:r w:rsidRPr="00655D0C">
              <w:rPr>
                <w:color w:val="000000"/>
                <w:sz w:val="22"/>
                <w:szCs w:val="22"/>
              </w:rPr>
              <w:t>threonine</w:t>
            </w:r>
          </w:p>
        </w:tc>
        <w:tc>
          <w:tcPr>
            <w:tcW w:w="3449" w:type="dxa"/>
            <w:tcBorders>
              <w:top w:val="nil"/>
              <w:left w:val="nil"/>
              <w:bottom w:val="nil"/>
              <w:right w:val="nil"/>
            </w:tcBorders>
            <w:shd w:val="clear" w:color="auto" w:fill="auto"/>
            <w:noWrap/>
            <w:vAlign w:val="bottom"/>
            <w:hideMark/>
          </w:tcPr>
          <w:p w14:paraId="5523BF6C" w14:textId="77777777" w:rsidR="00E3617A" w:rsidRPr="00655D0C" w:rsidRDefault="00E3617A">
            <w:pPr>
              <w:rPr>
                <w:color w:val="000000"/>
                <w:sz w:val="22"/>
                <w:szCs w:val="22"/>
              </w:rPr>
            </w:pPr>
            <w:r w:rsidRPr="00655D0C">
              <w:rPr>
                <w:color w:val="000000"/>
                <w:sz w:val="22"/>
                <w:szCs w:val="22"/>
              </w:rPr>
              <w:t>Carboxylic acids and derivatives</w:t>
            </w:r>
          </w:p>
        </w:tc>
        <w:tc>
          <w:tcPr>
            <w:tcW w:w="1890" w:type="dxa"/>
            <w:tcBorders>
              <w:top w:val="nil"/>
              <w:left w:val="nil"/>
              <w:bottom w:val="nil"/>
              <w:right w:val="nil"/>
            </w:tcBorders>
            <w:shd w:val="clear" w:color="auto" w:fill="auto"/>
            <w:noWrap/>
            <w:vAlign w:val="bottom"/>
            <w:hideMark/>
          </w:tcPr>
          <w:p w14:paraId="57736DF2" w14:textId="77777777" w:rsidR="00E3617A" w:rsidRPr="00655D0C" w:rsidRDefault="00E3617A">
            <w:pPr>
              <w:rPr>
                <w:color w:val="000000"/>
                <w:sz w:val="22"/>
                <w:szCs w:val="22"/>
              </w:rPr>
            </w:pPr>
            <w:r w:rsidRPr="00655D0C">
              <w:rPr>
                <w:color w:val="000000"/>
                <w:sz w:val="22"/>
                <w:szCs w:val="22"/>
              </w:rPr>
              <w:t>-0.32 (-0.8, 0.16)</w:t>
            </w:r>
          </w:p>
        </w:tc>
        <w:tc>
          <w:tcPr>
            <w:tcW w:w="1023" w:type="dxa"/>
            <w:tcBorders>
              <w:top w:val="nil"/>
              <w:left w:val="nil"/>
              <w:bottom w:val="nil"/>
              <w:right w:val="nil"/>
            </w:tcBorders>
            <w:shd w:val="clear" w:color="auto" w:fill="auto"/>
            <w:noWrap/>
            <w:vAlign w:val="bottom"/>
            <w:hideMark/>
          </w:tcPr>
          <w:p w14:paraId="024DC358" w14:textId="77777777" w:rsidR="00E3617A" w:rsidRPr="00655D0C" w:rsidRDefault="00E3617A">
            <w:pPr>
              <w:jc w:val="right"/>
              <w:rPr>
                <w:color w:val="000000"/>
                <w:sz w:val="22"/>
                <w:szCs w:val="22"/>
              </w:rPr>
            </w:pPr>
            <w:r w:rsidRPr="00655D0C">
              <w:rPr>
                <w:color w:val="000000"/>
                <w:sz w:val="22"/>
                <w:szCs w:val="22"/>
              </w:rPr>
              <w:t>0.1917</w:t>
            </w:r>
          </w:p>
        </w:tc>
        <w:tc>
          <w:tcPr>
            <w:tcW w:w="1857" w:type="dxa"/>
            <w:tcBorders>
              <w:top w:val="nil"/>
              <w:left w:val="nil"/>
              <w:bottom w:val="nil"/>
              <w:right w:val="nil"/>
            </w:tcBorders>
            <w:shd w:val="clear" w:color="auto" w:fill="auto"/>
            <w:noWrap/>
            <w:vAlign w:val="bottom"/>
            <w:hideMark/>
          </w:tcPr>
          <w:p w14:paraId="7C4BC60E" w14:textId="77777777" w:rsidR="00E3617A" w:rsidRPr="00655D0C" w:rsidRDefault="00E3617A">
            <w:pPr>
              <w:rPr>
                <w:color w:val="000000"/>
                <w:sz w:val="22"/>
                <w:szCs w:val="22"/>
              </w:rPr>
            </w:pPr>
            <w:r w:rsidRPr="00655D0C">
              <w:rPr>
                <w:color w:val="000000"/>
                <w:sz w:val="22"/>
                <w:szCs w:val="22"/>
              </w:rPr>
              <w:t>-0.33 (-0.81, 0.14)</w:t>
            </w:r>
          </w:p>
        </w:tc>
        <w:tc>
          <w:tcPr>
            <w:tcW w:w="990" w:type="dxa"/>
            <w:tcBorders>
              <w:top w:val="nil"/>
              <w:left w:val="nil"/>
              <w:bottom w:val="nil"/>
              <w:right w:val="nil"/>
            </w:tcBorders>
            <w:shd w:val="clear" w:color="auto" w:fill="auto"/>
            <w:noWrap/>
            <w:vAlign w:val="bottom"/>
            <w:hideMark/>
          </w:tcPr>
          <w:p w14:paraId="01FA050C" w14:textId="77777777" w:rsidR="00E3617A" w:rsidRPr="00655D0C" w:rsidRDefault="00E3617A">
            <w:pPr>
              <w:jc w:val="right"/>
              <w:rPr>
                <w:color w:val="000000"/>
                <w:sz w:val="22"/>
                <w:szCs w:val="22"/>
              </w:rPr>
            </w:pPr>
            <w:r w:rsidRPr="00655D0C">
              <w:rPr>
                <w:color w:val="000000"/>
                <w:sz w:val="22"/>
                <w:szCs w:val="22"/>
              </w:rPr>
              <w:t>0.1731</w:t>
            </w:r>
          </w:p>
        </w:tc>
      </w:tr>
      <w:tr w:rsidR="00E3617A" w:rsidRPr="00655D0C" w14:paraId="460F63A6"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73EDF78D" w14:textId="77777777" w:rsidR="00E3617A" w:rsidRPr="00655D0C" w:rsidRDefault="00E3617A">
            <w:pPr>
              <w:rPr>
                <w:color w:val="000000"/>
                <w:sz w:val="22"/>
                <w:szCs w:val="22"/>
              </w:rPr>
            </w:pPr>
            <w:r w:rsidRPr="00655D0C">
              <w:rPr>
                <w:color w:val="000000"/>
                <w:sz w:val="22"/>
                <w:szCs w:val="22"/>
              </w:rPr>
              <w:t>HMDB0000235</w:t>
            </w:r>
          </w:p>
        </w:tc>
        <w:tc>
          <w:tcPr>
            <w:tcW w:w="2581" w:type="dxa"/>
            <w:tcBorders>
              <w:top w:val="nil"/>
              <w:left w:val="nil"/>
              <w:bottom w:val="nil"/>
              <w:right w:val="nil"/>
            </w:tcBorders>
            <w:shd w:val="clear" w:color="auto" w:fill="auto"/>
            <w:noWrap/>
            <w:vAlign w:val="bottom"/>
            <w:hideMark/>
          </w:tcPr>
          <w:p w14:paraId="0B3EDD54" w14:textId="77777777" w:rsidR="00E3617A" w:rsidRPr="00655D0C" w:rsidRDefault="00E3617A">
            <w:pPr>
              <w:rPr>
                <w:color w:val="000000"/>
                <w:sz w:val="22"/>
                <w:szCs w:val="22"/>
              </w:rPr>
            </w:pPr>
            <w:r w:rsidRPr="00655D0C">
              <w:rPr>
                <w:color w:val="000000"/>
                <w:sz w:val="22"/>
                <w:szCs w:val="22"/>
              </w:rPr>
              <w:t>thiamine</w:t>
            </w:r>
          </w:p>
        </w:tc>
        <w:tc>
          <w:tcPr>
            <w:tcW w:w="3449" w:type="dxa"/>
            <w:tcBorders>
              <w:top w:val="nil"/>
              <w:left w:val="nil"/>
              <w:bottom w:val="nil"/>
              <w:right w:val="nil"/>
            </w:tcBorders>
            <w:shd w:val="clear" w:color="auto" w:fill="auto"/>
            <w:noWrap/>
            <w:vAlign w:val="bottom"/>
            <w:hideMark/>
          </w:tcPr>
          <w:p w14:paraId="05BD91CC" w14:textId="77777777" w:rsidR="00E3617A" w:rsidRPr="00655D0C" w:rsidRDefault="00E3617A">
            <w:pPr>
              <w:rPr>
                <w:color w:val="000000"/>
                <w:sz w:val="22"/>
                <w:szCs w:val="22"/>
              </w:rPr>
            </w:pPr>
            <w:r w:rsidRPr="00655D0C">
              <w:rPr>
                <w:color w:val="000000"/>
                <w:sz w:val="22"/>
                <w:szCs w:val="22"/>
              </w:rPr>
              <w:t>Diazines</w:t>
            </w:r>
          </w:p>
        </w:tc>
        <w:tc>
          <w:tcPr>
            <w:tcW w:w="1890" w:type="dxa"/>
            <w:tcBorders>
              <w:top w:val="nil"/>
              <w:left w:val="nil"/>
              <w:bottom w:val="nil"/>
              <w:right w:val="nil"/>
            </w:tcBorders>
            <w:shd w:val="clear" w:color="auto" w:fill="auto"/>
            <w:noWrap/>
            <w:vAlign w:val="bottom"/>
            <w:hideMark/>
          </w:tcPr>
          <w:p w14:paraId="548EEE03" w14:textId="77777777" w:rsidR="00E3617A" w:rsidRPr="00655D0C" w:rsidRDefault="00E3617A">
            <w:pPr>
              <w:rPr>
                <w:color w:val="000000"/>
                <w:sz w:val="22"/>
                <w:szCs w:val="22"/>
              </w:rPr>
            </w:pPr>
            <w:r w:rsidRPr="00655D0C">
              <w:rPr>
                <w:color w:val="000000"/>
                <w:sz w:val="22"/>
                <w:szCs w:val="22"/>
              </w:rPr>
              <w:t>-0.25 (-0.72, 0.22)</w:t>
            </w:r>
          </w:p>
        </w:tc>
        <w:tc>
          <w:tcPr>
            <w:tcW w:w="1023" w:type="dxa"/>
            <w:tcBorders>
              <w:top w:val="nil"/>
              <w:left w:val="nil"/>
              <w:bottom w:val="nil"/>
              <w:right w:val="nil"/>
            </w:tcBorders>
            <w:shd w:val="clear" w:color="auto" w:fill="auto"/>
            <w:noWrap/>
            <w:vAlign w:val="bottom"/>
            <w:hideMark/>
          </w:tcPr>
          <w:p w14:paraId="0A4DDE0E" w14:textId="77777777" w:rsidR="00E3617A" w:rsidRPr="00655D0C" w:rsidRDefault="00E3617A">
            <w:pPr>
              <w:jc w:val="right"/>
              <w:rPr>
                <w:color w:val="000000"/>
                <w:sz w:val="22"/>
                <w:szCs w:val="22"/>
              </w:rPr>
            </w:pPr>
            <w:r w:rsidRPr="00655D0C">
              <w:rPr>
                <w:color w:val="000000"/>
                <w:sz w:val="22"/>
                <w:szCs w:val="22"/>
              </w:rPr>
              <w:t>0.2954</w:t>
            </w:r>
          </w:p>
        </w:tc>
        <w:tc>
          <w:tcPr>
            <w:tcW w:w="1857" w:type="dxa"/>
            <w:tcBorders>
              <w:top w:val="nil"/>
              <w:left w:val="nil"/>
              <w:bottom w:val="nil"/>
              <w:right w:val="nil"/>
            </w:tcBorders>
            <w:shd w:val="clear" w:color="auto" w:fill="auto"/>
            <w:noWrap/>
            <w:vAlign w:val="bottom"/>
            <w:hideMark/>
          </w:tcPr>
          <w:p w14:paraId="684C8751" w14:textId="77777777" w:rsidR="00E3617A" w:rsidRPr="00655D0C" w:rsidRDefault="00E3617A">
            <w:pPr>
              <w:rPr>
                <w:color w:val="000000"/>
                <w:sz w:val="22"/>
                <w:szCs w:val="22"/>
              </w:rPr>
            </w:pPr>
            <w:r w:rsidRPr="00655D0C">
              <w:rPr>
                <w:color w:val="000000"/>
                <w:sz w:val="22"/>
                <w:szCs w:val="22"/>
              </w:rPr>
              <w:t>-0.27 (-0.74, 0.21)</w:t>
            </w:r>
          </w:p>
        </w:tc>
        <w:tc>
          <w:tcPr>
            <w:tcW w:w="990" w:type="dxa"/>
            <w:tcBorders>
              <w:top w:val="nil"/>
              <w:left w:val="nil"/>
              <w:bottom w:val="nil"/>
              <w:right w:val="nil"/>
            </w:tcBorders>
            <w:shd w:val="clear" w:color="auto" w:fill="auto"/>
            <w:noWrap/>
            <w:vAlign w:val="bottom"/>
            <w:hideMark/>
          </w:tcPr>
          <w:p w14:paraId="5AF00C29" w14:textId="77777777" w:rsidR="00E3617A" w:rsidRPr="00655D0C" w:rsidRDefault="00E3617A">
            <w:pPr>
              <w:jc w:val="right"/>
              <w:rPr>
                <w:color w:val="000000"/>
                <w:sz w:val="22"/>
                <w:szCs w:val="22"/>
              </w:rPr>
            </w:pPr>
            <w:r w:rsidRPr="00655D0C">
              <w:rPr>
                <w:color w:val="000000"/>
                <w:sz w:val="22"/>
                <w:szCs w:val="22"/>
              </w:rPr>
              <w:t>0.2736</w:t>
            </w:r>
          </w:p>
        </w:tc>
      </w:tr>
      <w:tr w:rsidR="00E3617A" w:rsidRPr="00655D0C" w14:paraId="14CC469A"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576EC094" w14:textId="77777777" w:rsidR="00E3617A" w:rsidRPr="00655D0C" w:rsidRDefault="00E3617A">
            <w:pPr>
              <w:rPr>
                <w:color w:val="000000"/>
                <w:sz w:val="22"/>
                <w:szCs w:val="22"/>
              </w:rPr>
            </w:pPr>
            <w:r w:rsidRPr="00655D0C">
              <w:rPr>
                <w:color w:val="000000"/>
                <w:sz w:val="22"/>
                <w:szCs w:val="22"/>
              </w:rPr>
              <w:t>HMDB0000259</w:t>
            </w:r>
          </w:p>
        </w:tc>
        <w:tc>
          <w:tcPr>
            <w:tcW w:w="2581" w:type="dxa"/>
            <w:tcBorders>
              <w:top w:val="nil"/>
              <w:left w:val="nil"/>
              <w:bottom w:val="nil"/>
              <w:right w:val="nil"/>
            </w:tcBorders>
            <w:shd w:val="clear" w:color="auto" w:fill="auto"/>
            <w:noWrap/>
            <w:vAlign w:val="bottom"/>
            <w:hideMark/>
          </w:tcPr>
          <w:p w14:paraId="4EDECF79" w14:textId="77777777" w:rsidR="00E3617A" w:rsidRPr="00655D0C" w:rsidRDefault="00E3617A">
            <w:pPr>
              <w:rPr>
                <w:color w:val="000000"/>
                <w:sz w:val="22"/>
                <w:szCs w:val="22"/>
              </w:rPr>
            </w:pPr>
            <w:r w:rsidRPr="00655D0C">
              <w:rPr>
                <w:color w:val="000000"/>
                <w:sz w:val="22"/>
                <w:szCs w:val="22"/>
              </w:rPr>
              <w:t>serotonin</w:t>
            </w:r>
          </w:p>
        </w:tc>
        <w:tc>
          <w:tcPr>
            <w:tcW w:w="3449" w:type="dxa"/>
            <w:tcBorders>
              <w:top w:val="nil"/>
              <w:left w:val="nil"/>
              <w:bottom w:val="nil"/>
              <w:right w:val="nil"/>
            </w:tcBorders>
            <w:shd w:val="clear" w:color="auto" w:fill="auto"/>
            <w:noWrap/>
            <w:vAlign w:val="bottom"/>
            <w:hideMark/>
          </w:tcPr>
          <w:p w14:paraId="54CA2966" w14:textId="77777777" w:rsidR="00E3617A" w:rsidRPr="00655D0C" w:rsidRDefault="00E3617A">
            <w:pPr>
              <w:rPr>
                <w:color w:val="000000"/>
                <w:sz w:val="22"/>
                <w:szCs w:val="22"/>
              </w:rPr>
            </w:pPr>
            <w:r w:rsidRPr="00655D0C">
              <w:rPr>
                <w:color w:val="000000"/>
                <w:sz w:val="22"/>
                <w:szCs w:val="22"/>
              </w:rPr>
              <w:t>Indoles and derivatives</w:t>
            </w:r>
          </w:p>
        </w:tc>
        <w:tc>
          <w:tcPr>
            <w:tcW w:w="1890" w:type="dxa"/>
            <w:tcBorders>
              <w:top w:val="nil"/>
              <w:left w:val="nil"/>
              <w:bottom w:val="nil"/>
              <w:right w:val="nil"/>
            </w:tcBorders>
            <w:shd w:val="clear" w:color="auto" w:fill="auto"/>
            <w:noWrap/>
            <w:vAlign w:val="bottom"/>
            <w:hideMark/>
          </w:tcPr>
          <w:p w14:paraId="6AA32317" w14:textId="77777777" w:rsidR="00E3617A" w:rsidRPr="00655D0C" w:rsidRDefault="00E3617A">
            <w:pPr>
              <w:rPr>
                <w:color w:val="000000"/>
                <w:sz w:val="22"/>
                <w:szCs w:val="22"/>
              </w:rPr>
            </w:pPr>
            <w:r w:rsidRPr="00655D0C">
              <w:rPr>
                <w:color w:val="000000"/>
                <w:sz w:val="22"/>
                <w:szCs w:val="22"/>
              </w:rPr>
              <w:t>0.14 (-0.33, 0.62)</w:t>
            </w:r>
          </w:p>
        </w:tc>
        <w:tc>
          <w:tcPr>
            <w:tcW w:w="1023" w:type="dxa"/>
            <w:tcBorders>
              <w:top w:val="nil"/>
              <w:left w:val="nil"/>
              <w:bottom w:val="nil"/>
              <w:right w:val="nil"/>
            </w:tcBorders>
            <w:shd w:val="clear" w:color="auto" w:fill="auto"/>
            <w:noWrap/>
            <w:vAlign w:val="bottom"/>
            <w:hideMark/>
          </w:tcPr>
          <w:p w14:paraId="0F861EEC" w14:textId="77777777" w:rsidR="00E3617A" w:rsidRPr="00655D0C" w:rsidRDefault="00E3617A">
            <w:pPr>
              <w:jc w:val="right"/>
              <w:rPr>
                <w:color w:val="000000"/>
                <w:sz w:val="22"/>
                <w:szCs w:val="22"/>
              </w:rPr>
            </w:pPr>
            <w:r w:rsidRPr="00655D0C">
              <w:rPr>
                <w:color w:val="000000"/>
                <w:sz w:val="22"/>
                <w:szCs w:val="22"/>
              </w:rPr>
              <w:t>0.5530</w:t>
            </w:r>
          </w:p>
        </w:tc>
        <w:tc>
          <w:tcPr>
            <w:tcW w:w="1857" w:type="dxa"/>
            <w:tcBorders>
              <w:top w:val="nil"/>
              <w:left w:val="nil"/>
              <w:bottom w:val="nil"/>
              <w:right w:val="nil"/>
            </w:tcBorders>
            <w:shd w:val="clear" w:color="auto" w:fill="auto"/>
            <w:noWrap/>
            <w:vAlign w:val="bottom"/>
            <w:hideMark/>
          </w:tcPr>
          <w:p w14:paraId="275CF6FD" w14:textId="77777777" w:rsidR="00E3617A" w:rsidRPr="00655D0C" w:rsidRDefault="00E3617A">
            <w:pPr>
              <w:rPr>
                <w:color w:val="000000"/>
                <w:sz w:val="22"/>
                <w:szCs w:val="22"/>
              </w:rPr>
            </w:pPr>
            <w:r w:rsidRPr="00655D0C">
              <w:rPr>
                <w:color w:val="000000"/>
                <w:sz w:val="22"/>
                <w:szCs w:val="22"/>
              </w:rPr>
              <w:t>0.13 (-0.35, 0.61)</w:t>
            </w:r>
          </w:p>
        </w:tc>
        <w:tc>
          <w:tcPr>
            <w:tcW w:w="990" w:type="dxa"/>
            <w:tcBorders>
              <w:top w:val="nil"/>
              <w:left w:val="nil"/>
              <w:bottom w:val="nil"/>
              <w:right w:val="nil"/>
            </w:tcBorders>
            <w:shd w:val="clear" w:color="auto" w:fill="auto"/>
            <w:noWrap/>
            <w:vAlign w:val="bottom"/>
            <w:hideMark/>
          </w:tcPr>
          <w:p w14:paraId="347C04AE" w14:textId="77777777" w:rsidR="00E3617A" w:rsidRPr="00655D0C" w:rsidRDefault="00E3617A">
            <w:pPr>
              <w:jc w:val="right"/>
              <w:rPr>
                <w:color w:val="000000"/>
                <w:sz w:val="22"/>
                <w:szCs w:val="22"/>
              </w:rPr>
            </w:pPr>
            <w:r w:rsidRPr="00655D0C">
              <w:rPr>
                <w:color w:val="000000"/>
                <w:sz w:val="22"/>
                <w:szCs w:val="22"/>
              </w:rPr>
              <w:t>0.5922</w:t>
            </w:r>
          </w:p>
        </w:tc>
      </w:tr>
      <w:tr w:rsidR="00E3617A" w:rsidRPr="00655D0C" w14:paraId="2CE2E6F8"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7BBD4F0B" w14:textId="77777777" w:rsidR="00E3617A" w:rsidRPr="00655D0C" w:rsidRDefault="00E3617A">
            <w:pPr>
              <w:rPr>
                <w:color w:val="000000"/>
                <w:sz w:val="22"/>
                <w:szCs w:val="22"/>
              </w:rPr>
            </w:pPr>
            <w:r w:rsidRPr="00655D0C">
              <w:rPr>
                <w:color w:val="000000"/>
                <w:sz w:val="22"/>
                <w:szCs w:val="22"/>
              </w:rPr>
              <w:t>HMDB0000562</w:t>
            </w:r>
          </w:p>
        </w:tc>
        <w:tc>
          <w:tcPr>
            <w:tcW w:w="2581" w:type="dxa"/>
            <w:tcBorders>
              <w:top w:val="nil"/>
              <w:left w:val="nil"/>
              <w:bottom w:val="nil"/>
              <w:right w:val="nil"/>
            </w:tcBorders>
            <w:shd w:val="clear" w:color="auto" w:fill="auto"/>
            <w:noWrap/>
            <w:vAlign w:val="bottom"/>
            <w:hideMark/>
          </w:tcPr>
          <w:p w14:paraId="288E55AE" w14:textId="77777777" w:rsidR="00E3617A" w:rsidRPr="00655D0C" w:rsidRDefault="00E3617A">
            <w:pPr>
              <w:rPr>
                <w:color w:val="000000"/>
                <w:sz w:val="22"/>
                <w:szCs w:val="22"/>
              </w:rPr>
            </w:pPr>
            <w:r w:rsidRPr="00655D0C">
              <w:rPr>
                <w:color w:val="000000"/>
                <w:sz w:val="22"/>
                <w:szCs w:val="22"/>
              </w:rPr>
              <w:t>creatinine</w:t>
            </w:r>
          </w:p>
        </w:tc>
        <w:tc>
          <w:tcPr>
            <w:tcW w:w="3449" w:type="dxa"/>
            <w:tcBorders>
              <w:top w:val="nil"/>
              <w:left w:val="nil"/>
              <w:bottom w:val="nil"/>
              <w:right w:val="nil"/>
            </w:tcBorders>
            <w:shd w:val="clear" w:color="auto" w:fill="auto"/>
            <w:noWrap/>
            <w:vAlign w:val="bottom"/>
            <w:hideMark/>
          </w:tcPr>
          <w:p w14:paraId="7779B146" w14:textId="77777777" w:rsidR="00E3617A" w:rsidRPr="00655D0C" w:rsidRDefault="00E3617A">
            <w:pPr>
              <w:rPr>
                <w:color w:val="000000"/>
                <w:sz w:val="22"/>
                <w:szCs w:val="22"/>
              </w:rPr>
            </w:pPr>
            <w:r w:rsidRPr="00655D0C">
              <w:rPr>
                <w:color w:val="000000"/>
                <w:sz w:val="22"/>
                <w:szCs w:val="22"/>
              </w:rPr>
              <w:t>Carboxylic acids and derivatives</w:t>
            </w:r>
          </w:p>
        </w:tc>
        <w:tc>
          <w:tcPr>
            <w:tcW w:w="1890" w:type="dxa"/>
            <w:tcBorders>
              <w:top w:val="nil"/>
              <w:left w:val="nil"/>
              <w:bottom w:val="nil"/>
              <w:right w:val="nil"/>
            </w:tcBorders>
            <w:shd w:val="clear" w:color="auto" w:fill="auto"/>
            <w:noWrap/>
            <w:vAlign w:val="bottom"/>
            <w:hideMark/>
          </w:tcPr>
          <w:p w14:paraId="1292CC0F" w14:textId="77777777" w:rsidR="00E3617A" w:rsidRPr="00655D0C" w:rsidRDefault="00E3617A">
            <w:pPr>
              <w:rPr>
                <w:color w:val="000000"/>
                <w:sz w:val="22"/>
                <w:szCs w:val="22"/>
              </w:rPr>
            </w:pPr>
            <w:r w:rsidRPr="00655D0C">
              <w:rPr>
                <w:color w:val="000000"/>
                <w:sz w:val="22"/>
                <w:szCs w:val="22"/>
              </w:rPr>
              <w:t>-0.38 (-0.85, 0.09)</w:t>
            </w:r>
          </w:p>
        </w:tc>
        <w:tc>
          <w:tcPr>
            <w:tcW w:w="1023" w:type="dxa"/>
            <w:tcBorders>
              <w:top w:val="nil"/>
              <w:left w:val="nil"/>
              <w:bottom w:val="nil"/>
              <w:right w:val="nil"/>
            </w:tcBorders>
            <w:shd w:val="clear" w:color="auto" w:fill="auto"/>
            <w:noWrap/>
            <w:vAlign w:val="bottom"/>
            <w:hideMark/>
          </w:tcPr>
          <w:p w14:paraId="24AB1811" w14:textId="77777777" w:rsidR="00E3617A" w:rsidRPr="00655D0C" w:rsidRDefault="00E3617A">
            <w:pPr>
              <w:jc w:val="right"/>
              <w:rPr>
                <w:color w:val="000000"/>
                <w:sz w:val="22"/>
                <w:szCs w:val="22"/>
              </w:rPr>
            </w:pPr>
            <w:r w:rsidRPr="00655D0C">
              <w:rPr>
                <w:color w:val="000000"/>
                <w:sz w:val="22"/>
                <w:szCs w:val="22"/>
              </w:rPr>
              <w:t>0.1117</w:t>
            </w:r>
          </w:p>
        </w:tc>
        <w:tc>
          <w:tcPr>
            <w:tcW w:w="1857" w:type="dxa"/>
            <w:tcBorders>
              <w:top w:val="nil"/>
              <w:left w:val="nil"/>
              <w:bottom w:val="nil"/>
              <w:right w:val="nil"/>
            </w:tcBorders>
            <w:shd w:val="clear" w:color="auto" w:fill="auto"/>
            <w:noWrap/>
            <w:vAlign w:val="bottom"/>
            <w:hideMark/>
          </w:tcPr>
          <w:p w14:paraId="52C71BFE" w14:textId="77777777" w:rsidR="00E3617A" w:rsidRPr="00655D0C" w:rsidRDefault="00E3617A">
            <w:pPr>
              <w:rPr>
                <w:color w:val="000000"/>
                <w:sz w:val="22"/>
                <w:szCs w:val="22"/>
              </w:rPr>
            </w:pPr>
            <w:r w:rsidRPr="00655D0C">
              <w:rPr>
                <w:color w:val="000000"/>
                <w:sz w:val="22"/>
                <w:szCs w:val="22"/>
              </w:rPr>
              <w:t>-0.41 (-0.88, 0.07)</w:t>
            </w:r>
          </w:p>
        </w:tc>
        <w:tc>
          <w:tcPr>
            <w:tcW w:w="990" w:type="dxa"/>
            <w:tcBorders>
              <w:top w:val="nil"/>
              <w:left w:val="nil"/>
              <w:bottom w:val="nil"/>
              <w:right w:val="nil"/>
            </w:tcBorders>
            <w:shd w:val="clear" w:color="auto" w:fill="auto"/>
            <w:noWrap/>
            <w:vAlign w:val="bottom"/>
            <w:hideMark/>
          </w:tcPr>
          <w:p w14:paraId="3B89B49E" w14:textId="77777777" w:rsidR="00E3617A" w:rsidRPr="00655D0C" w:rsidRDefault="00E3617A">
            <w:pPr>
              <w:jc w:val="right"/>
              <w:rPr>
                <w:color w:val="000000"/>
                <w:sz w:val="22"/>
                <w:szCs w:val="22"/>
              </w:rPr>
            </w:pPr>
            <w:r w:rsidRPr="00655D0C">
              <w:rPr>
                <w:color w:val="000000"/>
                <w:sz w:val="22"/>
                <w:szCs w:val="22"/>
              </w:rPr>
              <w:t>0.0965</w:t>
            </w:r>
          </w:p>
        </w:tc>
      </w:tr>
      <w:tr w:rsidR="00E3617A" w:rsidRPr="00655D0C" w14:paraId="1C32FFBF"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17C37C35" w14:textId="77777777" w:rsidR="00E3617A" w:rsidRPr="00655D0C" w:rsidRDefault="00E3617A">
            <w:pPr>
              <w:rPr>
                <w:color w:val="000000"/>
                <w:sz w:val="22"/>
                <w:szCs w:val="22"/>
              </w:rPr>
            </w:pPr>
            <w:r w:rsidRPr="00655D0C">
              <w:rPr>
                <w:color w:val="000000"/>
                <w:sz w:val="22"/>
                <w:szCs w:val="22"/>
              </w:rPr>
              <w:t>HMDB0000641</w:t>
            </w:r>
          </w:p>
        </w:tc>
        <w:tc>
          <w:tcPr>
            <w:tcW w:w="2581" w:type="dxa"/>
            <w:tcBorders>
              <w:top w:val="nil"/>
              <w:left w:val="nil"/>
              <w:bottom w:val="nil"/>
              <w:right w:val="nil"/>
            </w:tcBorders>
            <w:shd w:val="clear" w:color="auto" w:fill="auto"/>
            <w:noWrap/>
            <w:vAlign w:val="bottom"/>
            <w:hideMark/>
          </w:tcPr>
          <w:p w14:paraId="4180B500" w14:textId="77777777" w:rsidR="00E3617A" w:rsidRPr="00655D0C" w:rsidRDefault="00E3617A">
            <w:pPr>
              <w:rPr>
                <w:color w:val="000000"/>
                <w:sz w:val="22"/>
                <w:szCs w:val="22"/>
              </w:rPr>
            </w:pPr>
            <w:r w:rsidRPr="00655D0C">
              <w:rPr>
                <w:color w:val="000000"/>
                <w:sz w:val="22"/>
                <w:szCs w:val="22"/>
              </w:rPr>
              <w:t>glutamine</w:t>
            </w:r>
          </w:p>
        </w:tc>
        <w:tc>
          <w:tcPr>
            <w:tcW w:w="3449" w:type="dxa"/>
            <w:tcBorders>
              <w:top w:val="nil"/>
              <w:left w:val="nil"/>
              <w:bottom w:val="nil"/>
              <w:right w:val="nil"/>
            </w:tcBorders>
            <w:shd w:val="clear" w:color="auto" w:fill="auto"/>
            <w:noWrap/>
            <w:vAlign w:val="bottom"/>
            <w:hideMark/>
          </w:tcPr>
          <w:p w14:paraId="01ACA03D" w14:textId="77777777" w:rsidR="00E3617A" w:rsidRPr="00655D0C" w:rsidRDefault="00E3617A">
            <w:pPr>
              <w:rPr>
                <w:color w:val="000000"/>
                <w:sz w:val="22"/>
                <w:szCs w:val="22"/>
              </w:rPr>
            </w:pPr>
            <w:r w:rsidRPr="00655D0C">
              <w:rPr>
                <w:color w:val="000000"/>
                <w:sz w:val="22"/>
                <w:szCs w:val="22"/>
              </w:rPr>
              <w:t>Carboxylic acids and derivatives</w:t>
            </w:r>
          </w:p>
        </w:tc>
        <w:tc>
          <w:tcPr>
            <w:tcW w:w="1890" w:type="dxa"/>
            <w:tcBorders>
              <w:top w:val="nil"/>
              <w:left w:val="nil"/>
              <w:bottom w:val="nil"/>
              <w:right w:val="nil"/>
            </w:tcBorders>
            <w:shd w:val="clear" w:color="auto" w:fill="auto"/>
            <w:noWrap/>
            <w:vAlign w:val="bottom"/>
            <w:hideMark/>
          </w:tcPr>
          <w:p w14:paraId="568BF277" w14:textId="77777777" w:rsidR="00E3617A" w:rsidRPr="00655D0C" w:rsidRDefault="00E3617A">
            <w:pPr>
              <w:rPr>
                <w:color w:val="000000"/>
                <w:sz w:val="22"/>
                <w:szCs w:val="22"/>
              </w:rPr>
            </w:pPr>
            <w:r w:rsidRPr="00655D0C">
              <w:rPr>
                <w:color w:val="000000"/>
                <w:sz w:val="22"/>
                <w:szCs w:val="22"/>
              </w:rPr>
              <w:t>-0.05 (-0.51, 0.42)</w:t>
            </w:r>
          </w:p>
        </w:tc>
        <w:tc>
          <w:tcPr>
            <w:tcW w:w="1023" w:type="dxa"/>
            <w:tcBorders>
              <w:top w:val="nil"/>
              <w:left w:val="nil"/>
              <w:bottom w:val="nil"/>
              <w:right w:val="nil"/>
            </w:tcBorders>
            <w:shd w:val="clear" w:color="auto" w:fill="auto"/>
            <w:noWrap/>
            <w:vAlign w:val="bottom"/>
            <w:hideMark/>
          </w:tcPr>
          <w:p w14:paraId="51E1A2D0" w14:textId="77777777" w:rsidR="00E3617A" w:rsidRPr="00655D0C" w:rsidRDefault="00E3617A">
            <w:pPr>
              <w:jc w:val="right"/>
              <w:rPr>
                <w:color w:val="000000"/>
                <w:sz w:val="22"/>
                <w:szCs w:val="22"/>
              </w:rPr>
            </w:pPr>
            <w:r w:rsidRPr="00655D0C">
              <w:rPr>
                <w:color w:val="000000"/>
                <w:sz w:val="22"/>
                <w:szCs w:val="22"/>
              </w:rPr>
              <w:t>0.8458</w:t>
            </w:r>
          </w:p>
        </w:tc>
        <w:tc>
          <w:tcPr>
            <w:tcW w:w="1857" w:type="dxa"/>
            <w:tcBorders>
              <w:top w:val="nil"/>
              <w:left w:val="nil"/>
              <w:bottom w:val="nil"/>
              <w:right w:val="nil"/>
            </w:tcBorders>
            <w:shd w:val="clear" w:color="auto" w:fill="auto"/>
            <w:noWrap/>
            <w:vAlign w:val="bottom"/>
            <w:hideMark/>
          </w:tcPr>
          <w:p w14:paraId="582FDF66" w14:textId="77777777" w:rsidR="00E3617A" w:rsidRPr="00655D0C" w:rsidRDefault="00E3617A">
            <w:pPr>
              <w:rPr>
                <w:color w:val="000000"/>
                <w:sz w:val="22"/>
                <w:szCs w:val="22"/>
              </w:rPr>
            </w:pPr>
            <w:r w:rsidRPr="00655D0C">
              <w:rPr>
                <w:color w:val="000000"/>
                <w:sz w:val="22"/>
                <w:szCs w:val="22"/>
              </w:rPr>
              <w:t>-0.04 (-0.51, 0.42)</w:t>
            </w:r>
          </w:p>
        </w:tc>
        <w:tc>
          <w:tcPr>
            <w:tcW w:w="990" w:type="dxa"/>
            <w:tcBorders>
              <w:top w:val="nil"/>
              <w:left w:val="nil"/>
              <w:bottom w:val="nil"/>
              <w:right w:val="nil"/>
            </w:tcBorders>
            <w:shd w:val="clear" w:color="auto" w:fill="auto"/>
            <w:noWrap/>
            <w:vAlign w:val="bottom"/>
            <w:hideMark/>
          </w:tcPr>
          <w:p w14:paraId="3F9A4417" w14:textId="77777777" w:rsidR="00E3617A" w:rsidRPr="00655D0C" w:rsidRDefault="00E3617A">
            <w:pPr>
              <w:jc w:val="right"/>
              <w:rPr>
                <w:color w:val="000000"/>
                <w:sz w:val="22"/>
                <w:szCs w:val="22"/>
              </w:rPr>
            </w:pPr>
            <w:r w:rsidRPr="00655D0C">
              <w:rPr>
                <w:color w:val="000000"/>
                <w:sz w:val="22"/>
                <w:szCs w:val="22"/>
              </w:rPr>
              <w:t>0.8569</w:t>
            </w:r>
          </w:p>
        </w:tc>
      </w:tr>
      <w:tr w:rsidR="00E3617A" w:rsidRPr="00655D0C" w14:paraId="07E2F411"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6B8A109C" w14:textId="77777777" w:rsidR="00E3617A" w:rsidRPr="00655D0C" w:rsidRDefault="00E3617A">
            <w:pPr>
              <w:rPr>
                <w:color w:val="000000"/>
                <w:sz w:val="22"/>
                <w:szCs w:val="22"/>
              </w:rPr>
            </w:pPr>
            <w:r w:rsidRPr="00655D0C">
              <w:rPr>
                <w:color w:val="000000"/>
                <w:sz w:val="22"/>
                <w:szCs w:val="22"/>
              </w:rPr>
              <w:t>HMDB0000714</w:t>
            </w:r>
          </w:p>
        </w:tc>
        <w:tc>
          <w:tcPr>
            <w:tcW w:w="2581" w:type="dxa"/>
            <w:tcBorders>
              <w:top w:val="nil"/>
              <w:left w:val="nil"/>
              <w:bottom w:val="nil"/>
              <w:right w:val="nil"/>
            </w:tcBorders>
            <w:shd w:val="clear" w:color="auto" w:fill="auto"/>
            <w:noWrap/>
            <w:vAlign w:val="bottom"/>
            <w:hideMark/>
          </w:tcPr>
          <w:p w14:paraId="2AAC22CA" w14:textId="77777777" w:rsidR="00E3617A" w:rsidRPr="00655D0C" w:rsidRDefault="00E3617A">
            <w:pPr>
              <w:rPr>
                <w:color w:val="000000"/>
                <w:sz w:val="22"/>
                <w:szCs w:val="22"/>
              </w:rPr>
            </w:pPr>
            <w:r w:rsidRPr="00655D0C">
              <w:rPr>
                <w:color w:val="000000"/>
                <w:sz w:val="22"/>
                <w:szCs w:val="22"/>
              </w:rPr>
              <w:t>hippurate</w:t>
            </w:r>
          </w:p>
        </w:tc>
        <w:tc>
          <w:tcPr>
            <w:tcW w:w="3449" w:type="dxa"/>
            <w:tcBorders>
              <w:top w:val="nil"/>
              <w:left w:val="nil"/>
              <w:bottom w:val="nil"/>
              <w:right w:val="nil"/>
            </w:tcBorders>
            <w:shd w:val="clear" w:color="auto" w:fill="auto"/>
            <w:noWrap/>
            <w:vAlign w:val="bottom"/>
            <w:hideMark/>
          </w:tcPr>
          <w:p w14:paraId="28BF6B70" w14:textId="77777777" w:rsidR="00E3617A" w:rsidRPr="00655D0C" w:rsidRDefault="00E3617A">
            <w:pPr>
              <w:rPr>
                <w:color w:val="000000"/>
                <w:sz w:val="22"/>
                <w:szCs w:val="22"/>
              </w:rPr>
            </w:pPr>
            <w:r w:rsidRPr="00655D0C">
              <w:rPr>
                <w:color w:val="000000"/>
                <w:sz w:val="22"/>
                <w:szCs w:val="22"/>
              </w:rPr>
              <w:t>Benzene and substituted derivatives</w:t>
            </w:r>
          </w:p>
        </w:tc>
        <w:tc>
          <w:tcPr>
            <w:tcW w:w="1890" w:type="dxa"/>
            <w:tcBorders>
              <w:top w:val="nil"/>
              <w:left w:val="nil"/>
              <w:bottom w:val="nil"/>
              <w:right w:val="nil"/>
            </w:tcBorders>
            <w:shd w:val="clear" w:color="auto" w:fill="auto"/>
            <w:noWrap/>
            <w:vAlign w:val="bottom"/>
            <w:hideMark/>
          </w:tcPr>
          <w:p w14:paraId="5289692D" w14:textId="77777777" w:rsidR="00E3617A" w:rsidRPr="00655D0C" w:rsidRDefault="00E3617A">
            <w:pPr>
              <w:rPr>
                <w:color w:val="000000"/>
                <w:sz w:val="22"/>
                <w:szCs w:val="22"/>
              </w:rPr>
            </w:pPr>
            <w:r w:rsidRPr="00655D0C">
              <w:rPr>
                <w:color w:val="000000"/>
                <w:sz w:val="22"/>
                <w:szCs w:val="22"/>
              </w:rPr>
              <w:t>-0.2 (-0.66, 0.26)</w:t>
            </w:r>
          </w:p>
        </w:tc>
        <w:tc>
          <w:tcPr>
            <w:tcW w:w="1023" w:type="dxa"/>
            <w:tcBorders>
              <w:top w:val="nil"/>
              <w:left w:val="nil"/>
              <w:bottom w:val="nil"/>
              <w:right w:val="nil"/>
            </w:tcBorders>
            <w:shd w:val="clear" w:color="auto" w:fill="auto"/>
            <w:noWrap/>
            <w:vAlign w:val="bottom"/>
            <w:hideMark/>
          </w:tcPr>
          <w:p w14:paraId="7C94B3BE" w14:textId="77777777" w:rsidR="00E3617A" w:rsidRPr="00655D0C" w:rsidRDefault="00E3617A">
            <w:pPr>
              <w:jc w:val="right"/>
              <w:rPr>
                <w:color w:val="000000"/>
                <w:sz w:val="22"/>
                <w:szCs w:val="22"/>
              </w:rPr>
            </w:pPr>
            <w:r w:rsidRPr="00655D0C">
              <w:rPr>
                <w:color w:val="000000"/>
                <w:sz w:val="22"/>
                <w:szCs w:val="22"/>
              </w:rPr>
              <w:t>0.4007</w:t>
            </w:r>
          </w:p>
        </w:tc>
        <w:tc>
          <w:tcPr>
            <w:tcW w:w="1857" w:type="dxa"/>
            <w:tcBorders>
              <w:top w:val="nil"/>
              <w:left w:val="nil"/>
              <w:bottom w:val="nil"/>
              <w:right w:val="nil"/>
            </w:tcBorders>
            <w:shd w:val="clear" w:color="auto" w:fill="auto"/>
            <w:noWrap/>
            <w:vAlign w:val="bottom"/>
            <w:hideMark/>
          </w:tcPr>
          <w:p w14:paraId="6FC07C67" w14:textId="77777777" w:rsidR="00E3617A" w:rsidRPr="00655D0C" w:rsidRDefault="00E3617A">
            <w:pPr>
              <w:rPr>
                <w:color w:val="000000"/>
                <w:sz w:val="22"/>
                <w:szCs w:val="22"/>
              </w:rPr>
            </w:pPr>
            <w:r w:rsidRPr="00655D0C">
              <w:rPr>
                <w:color w:val="000000"/>
                <w:sz w:val="22"/>
                <w:szCs w:val="22"/>
              </w:rPr>
              <w:t>-0.2 (-0.65, 0.25)</w:t>
            </w:r>
          </w:p>
        </w:tc>
        <w:tc>
          <w:tcPr>
            <w:tcW w:w="990" w:type="dxa"/>
            <w:tcBorders>
              <w:top w:val="nil"/>
              <w:left w:val="nil"/>
              <w:bottom w:val="nil"/>
              <w:right w:val="nil"/>
            </w:tcBorders>
            <w:shd w:val="clear" w:color="auto" w:fill="auto"/>
            <w:noWrap/>
            <w:vAlign w:val="bottom"/>
            <w:hideMark/>
          </w:tcPr>
          <w:p w14:paraId="46716956" w14:textId="77777777" w:rsidR="00E3617A" w:rsidRPr="00655D0C" w:rsidRDefault="00E3617A">
            <w:pPr>
              <w:jc w:val="right"/>
              <w:rPr>
                <w:color w:val="000000"/>
                <w:sz w:val="22"/>
                <w:szCs w:val="22"/>
              </w:rPr>
            </w:pPr>
            <w:r w:rsidRPr="00655D0C">
              <w:rPr>
                <w:color w:val="000000"/>
                <w:sz w:val="22"/>
                <w:szCs w:val="22"/>
              </w:rPr>
              <w:t>0.3904</w:t>
            </w:r>
          </w:p>
        </w:tc>
      </w:tr>
      <w:tr w:rsidR="00E3617A" w:rsidRPr="00655D0C" w14:paraId="3F46672E"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28B9F244" w14:textId="77777777" w:rsidR="00E3617A" w:rsidRPr="00655D0C" w:rsidRDefault="00E3617A">
            <w:pPr>
              <w:rPr>
                <w:color w:val="000000"/>
                <w:sz w:val="22"/>
                <w:szCs w:val="22"/>
              </w:rPr>
            </w:pPr>
            <w:r w:rsidRPr="00655D0C">
              <w:rPr>
                <w:color w:val="000000"/>
                <w:sz w:val="22"/>
                <w:szCs w:val="22"/>
              </w:rPr>
              <w:t>HMDB0000767</w:t>
            </w:r>
          </w:p>
        </w:tc>
        <w:tc>
          <w:tcPr>
            <w:tcW w:w="2581" w:type="dxa"/>
            <w:tcBorders>
              <w:top w:val="nil"/>
              <w:left w:val="nil"/>
              <w:bottom w:val="nil"/>
              <w:right w:val="nil"/>
            </w:tcBorders>
            <w:shd w:val="clear" w:color="auto" w:fill="auto"/>
            <w:noWrap/>
            <w:vAlign w:val="bottom"/>
            <w:hideMark/>
          </w:tcPr>
          <w:p w14:paraId="008FD620" w14:textId="77777777" w:rsidR="00E3617A" w:rsidRPr="00655D0C" w:rsidRDefault="00E3617A">
            <w:pPr>
              <w:rPr>
                <w:color w:val="000000"/>
                <w:sz w:val="22"/>
                <w:szCs w:val="22"/>
              </w:rPr>
            </w:pPr>
            <w:r w:rsidRPr="00655D0C">
              <w:rPr>
                <w:color w:val="000000"/>
                <w:sz w:val="22"/>
                <w:szCs w:val="22"/>
              </w:rPr>
              <w:t>pseudouridine</w:t>
            </w:r>
          </w:p>
        </w:tc>
        <w:tc>
          <w:tcPr>
            <w:tcW w:w="3449" w:type="dxa"/>
            <w:tcBorders>
              <w:top w:val="nil"/>
              <w:left w:val="nil"/>
              <w:bottom w:val="nil"/>
              <w:right w:val="nil"/>
            </w:tcBorders>
            <w:shd w:val="clear" w:color="auto" w:fill="auto"/>
            <w:noWrap/>
            <w:vAlign w:val="bottom"/>
            <w:hideMark/>
          </w:tcPr>
          <w:p w14:paraId="29163EAD" w14:textId="77777777" w:rsidR="00E3617A" w:rsidRPr="00655D0C" w:rsidRDefault="00E3617A">
            <w:pPr>
              <w:rPr>
                <w:color w:val="000000"/>
                <w:sz w:val="22"/>
                <w:szCs w:val="22"/>
              </w:rPr>
            </w:pPr>
            <w:r w:rsidRPr="00655D0C">
              <w:rPr>
                <w:color w:val="000000"/>
                <w:sz w:val="22"/>
                <w:szCs w:val="22"/>
              </w:rPr>
              <w:t>Nucleoside and nucleotide analogues</w:t>
            </w:r>
          </w:p>
        </w:tc>
        <w:tc>
          <w:tcPr>
            <w:tcW w:w="1890" w:type="dxa"/>
            <w:tcBorders>
              <w:top w:val="nil"/>
              <w:left w:val="nil"/>
              <w:bottom w:val="nil"/>
              <w:right w:val="nil"/>
            </w:tcBorders>
            <w:shd w:val="clear" w:color="auto" w:fill="auto"/>
            <w:noWrap/>
            <w:vAlign w:val="bottom"/>
            <w:hideMark/>
          </w:tcPr>
          <w:p w14:paraId="556F3D67" w14:textId="77777777" w:rsidR="00E3617A" w:rsidRPr="00655D0C" w:rsidRDefault="00E3617A">
            <w:pPr>
              <w:rPr>
                <w:color w:val="000000"/>
                <w:sz w:val="22"/>
                <w:szCs w:val="22"/>
              </w:rPr>
            </w:pPr>
            <w:r w:rsidRPr="00655D0C">
              <w:rPr>
                <w:color w:val="000000"/>
                <w:sz w:val="22"/>
                <w:szCs w:val="22"/>
              </w:rPr>
              <w:t>-0.23 (-0.7, 0.24)</w:t>
            </w:r>
          </w:p>
        </w:tc>
        <w:tc>
          <w:tcPr>
            <w:tcW w:w="1023" w:type="dxa"/>
            <w:tcBorders>
              <w:top w:val="nil"/>
              <w:left w:val="nil"/>
              <w:bottom w:val="nil"/>
              <w:right w:val="nil"/>
            </w:tcBorders>
            <w:shd w:val="clear" w:color="auto" w:fill="auto"/>
            <w:noWrap/>
            <w:vAlign w:val="bottom"/>
            <w:hideMark/>
          </w:tcPr>
          <w:p w14:paraId="2793737F" w14:textId="77777777" w:rsidR="00E3617A" w:rsidRPr="00655D0C" w:rsidRDefault="00E3617A">
            <w:pPr>
              <w:jc w:val="right"/>
              <w:rPr>
                <w:color w:val="000000"/>
                <w:sz w:val="22"/>
                <w:szCs w:val="22"/>
              </w:rPr>
            </w:pPr>
            <w:r w:rsidRPr="00655D0C">
              <w:rPr>
                <w:color w:val="000000"/>
                <w:sz w:val="22"/>
                <w:szCs w:val="22"/>
              </w:rPr>
              <w:t>0.3346</w:t>
            </w:r>
          </w:p>
        </w:tc>
        <w:tc>
          <w:tcPr>
            <w:tcW w:w="1857" w:type="dxa"/>
            <w:tcBorders>
              <w:top w:val="nil"/>
              <w:left w:val="nil"/>
              <w:bottom w:val="nil"/>
              <w:right w:val="nil"/>
            </w:tcBorders>
            <w:shd w:val="clear" w:color="auto" w:fill="auto"/>
            <w:noWrap/>
            <w:vAlign w:val="bottom"/>
            <w:hideMark/>
          </w:tcPr>
          <w:p w14:paraId="5EC28D8D" w14:textId="77777777" w:rsidR="00E3617A" w:rsidRPr="00655D0C" w:rsidRDefault="00E3617A">
            <w:pPr>
              <w:rPr>
                <w:color w:val="000000"/>
                <w:sz w:val="22"/>
                <w:szCs w:val="22"/>
              </w:rPr>
            </w:pPr>
            <w:r w:rsidRPr="00655D0C">
              <w:rPr>
                <w:color w:val="000000"/>
                <w:sz w:val="22"/>
                <w:szCs w:val="22"/>
              </w:rPr>
              <w:t>-0.27 (-0.73, 0.2)</w:t>
            </w:r>
          </w:p>
        </w:tc>
        <w:tc>
          <w:tcPr>
            <w:tcW w:w="990" w:type="dxa"/>
            <w:tcBorders>
              <w:top w:val="nil"/>
              <w:left w:val="nil"/>
              <w:bottom w:val="nil"/>
              <w:right w:val="nil"/>
            </w:tcBorders>
            <w:shd w:val="clear" w:color="auto" w:fill="auto"/>
            <w:noWrap/>
            <w:vAlign w:val="bottom"/>
            <w:hideMark/>
          </w:tcPr>
          <w:p w14:paraId="68BD3FD3" w14:textId="77777777" w:rsidR="00E3617A" w:rsidRPr="00655D0C" w:rsidRDefault="00E3617A">
            <w:pPr>
              <w:jc w:val="right"/>
              <w:rPr>
                <w:color w:val="000000"/>
                <w:sz w:val="22"/>
                <w:szCs w:val="22"/>
              </w:rPr>
            </w:pPr>
            <w:r w:rsidRPr="00655D0C">
              <w:rPr>
                <w:color w:val="000000"/>
                <w:sz w:val="22"/>
                <w:szCs w:val="22"/>
              </w:rPr>
              <w:t>0.2583</w:t>
            </w:r>
          </w:p>
        </w:tc>
      </w:tr>
      <w:tr w:rsidR="00E3617A" w:rsidRPr="00655D0C" w14:paraId="7FE6A720"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0AF12E46" w14:textId="77777777" w:rsidR="00E3617A" w:rsidRPr="00655D0C" w:rsidRDefault="00E3617A">
            <w:pPr>
              <w:rPr>
                <w:color w:val="000000"/>
                <w:sz w:val="22"/>
                <w:szCs w:val="22"/>
              </w:rPr>
            </w:pPr>
            <w:r w:rsidRPr="00655D0C">
              <w:rPr>
                <w:color w:val="000000"/>
                <w:sz w:val="22"/>
                <w:szCs w:val="22"/>
              </w:rPr>
              <w:t>HMDB0000929</w:t>
            </w:r>
          </w:p>
        </w:tc>
        <w:tc>
          <w:tcPr>
            <w:tcW w:w="2581" w:type="dxa"/>
            <w:tcBorders>
              <w:top w:val="nil"/>
              <w:left w:val="nil"/>
              <w:bottom w:val="nil"/>
              <w:right w:val="nil"/>
            </w:tcBorders>
            <w:shd w:val="clear" w:color="auto" w:fill="auto"/>
            <w:noWrap/>
            <w:vAlign w:val="bottom"/>
            <w:hideMark/>
          </w:tcPr>
          <w:p w14:paraId="6188EFBF" w14:textId="77777777" w:rsidR="00E3617A" w:rsidRPr="00655D0C" w:rsidRDefault="00E3617A">
            <w:pPr>
              <w:rPr>
                <w:color w:val="000000"/>
                <w:sz w:val="22"/>
                <w:szCs w:val="22"/>
              </w:rPr>
            </w:pPr>
            <w:r w:rsidRPr="00655D0C">
              <w:rPr>
                <w:color w:val="000000"/>
                <w:sz w:val="22"/>
                <w:szCs w:val="22"/>
              </w:rPr>
              <w:t>tryptophan</w:t>
            </w:r>
          </w:p>
        </w:tc>
        <w:tc>
          <w:tcPr>
            <w:tcW w:w="3449" w:type="dxa"/>
            <w:tcBorders>
              <w:top w:val="nil"/>
              <w:left w:val="nil"/>
              <w:bottom w:val="nil"/>
              <w:right w:val="nil"/>
            </w:tcBorders>
            <w:shd w:val="clear" w:color="auto" w:fill="auto"/>
            <w:noWrap/>
            <w:vAlign w:val="bottom"/>
            <w:hideMark/>
          </w:tcPr>
          <w:p w14:paraId="5D6254B1" w14:textId="77777777" w:rsidR="00E3617A" w:rsidRPr="00655D0C" w:rsidRDefault="00E3617A">
            <w:pPr>
              <w:rPr>
                <w:color w:val="000000"/>
                <w:sz w:val="22"/>
                <w:szCs w:val="22"/>
              </w:rPr>
            </w:pPr>
            <w:r w:rsidRPr="00655D0C">
              <w:rPr>
                <w:color w:val="000000"/>
                <w:sz w:val="22"/>
                <w:szCs w:val="22"/>
              </w:rPr>
              <w:t>Indoles and derivatives</w:t>
            </w:r>
          </w:p>
        </w:tc>
        <w:tc>
          <w:tcPr>
            <w:tcW w:w="1890" w:type="dxa"/>
            <w:tcBorders>
              <w:top w:val="nil"/>
              <w:left w:val="nil"/>
              <w:bottom w:val="nil"/>
              <w:right w:val="nil"/>
            </w:tcBorders>
            <w:shd w:val="clear" w:color="auto" w:fill="auto"/>
            <w:noWrap/>
            <w:vAlign w:val="bottom"/>
            <w:hideMark/>
          </w:tcPr>
          <w:p w14:paraId="2057F021" w14:textId="77777777" w:rsidR="00E3617A" w:rsidRPr="00655D0C" w:rsidRDefault="00E3617A">
            <w:pPr>
              <w:rPr>
                <w:color w:val="000000"/>
                <w:sz w:val="22"/>
                <w:szCs w:val="22"/>
              </w:rPr>
            </w:pPr>
            <w:r w:rsidRPr="00655D0C">
              <w:rPr>
                <w:color w:val="000000"/>
                <w:sz w:val="22"/>
                <w:szCs w:val="22"/>
              </w:rPr>
              <w:t>-0.29 (-0.77, 0.19)</w:t>
            </w:r>
          </w:p>
        </w:tc>
        <w:tc>
          <w:tcPr>
            <w:tcW w:w="1023" w:type="dxa"/>
            <w:tcBorders>
              <w:top w:val="nil"/>
              <w:left w:val="nil"/>
              <w:bottom w:val="nil"/>
              <w:right w:val="nil"/>
            </w:tcBorders>
            <w:shd w:val="clear" w:color="auto" w:fill="auto"/>
            <w:noWrap/>
            <w:vAlign w:val="bottom"/>
            <w:hideMark/>
          </w:tcPr>
          <w:p w14:paraId="68A3F60E" w14:textId="77777777" w:rsidR="00E3617A" w:rsidRPr="00655D0C" w:rsidRDefault="00E3617A">
            <w:pPr>
              <w:jc w:val="right"/>
              <w:rPr>
                <w:color w:val="000000"/>
                <w:sz w:val="22"/>
                <w:szCs w:val="22"/>
              </w:rPr>
            </w:pPr>
            <w:r w:rsidRPr="00655D0C">
              <w:rPr>
                <w:color w:val="000000"/>
                <w:sz w:val="22"/>
                <w:szCs w:val="22"/>
              </w:rPr>
              <w:t>0.2360</w:t>
            </w:r>
          </w:p>
        </w:tc>
        <w:tc>
          <w:tcPr>
            <w:tcW w:w="1857" w:type="dxa"/>
            <w:tcBorders>
              <w:top w:val="nil"/>
              <w:left w:val="nil"/>
              <w:bottom w:val="nil"/>
              <w:right w:val="nil"/>
            </w:tcBorders>
            <w:shd w:val="clear" w:color="auto" w:fill="auto"/>
            <w:noWrap/>
            <w:vAlign w:val="bottom"/>
            <w:hideMark/>
          </w:tcPr>
          <w:p w14:paraId="75236FA5" w14:textId="77777777" w:rsidR="00E3617A" w:rsidRPr="00655D0C" w:rsidRDefault="00E3617A">
            <w:pPr>
              <w:rPr>
                <w:color w:val="000000"/>
                <w:sz w:val="22"/>
                <w:szCs w:val="22"/>
              </w:rPr>
            </w:pPr>
            <w:r w:rsidRPr="00655D0C">
              <w:rPr>
                <w:color w:val="000000"/>
                <w:sz w:val="22"/>
                <w:szCs w:val="22"/>
              </w:rPr>
              <w:t>-0.29 (-0.77, 0.2)</w:t>
            </w:r>
          </w:p>
        </w:tc>
        <w:tc>
          <w:tcPr>
            <w:tcW w:w="990" w:type="dxa"/>
            <w:tcBorders>
              <w:top w:val="nil"/>
              <w:left w:val="nil"/>
              <w:bottom w:val="nil"/>
              <w:right w:val="nil"/>
            </w:tcBorders>
            <w:shd w:val="clear" w:color="auto" w:fill="auto"/>
            <w:noWrap/>
            <w:vAlign w:val="bottom"/>
            <w:hideMark/>
          </w:tcPr>
          <w:p w14:paraId="6B7EF0BE" w14:textId="77777777" w:rsidR="00E3617A" w:rsidRPr="00655D0C" w:rsidRDefault="00E3617A">
            <w:pPr>
              <w:jc w:val="right"/>
              <w:rPr>
                <w:color w:val="000000"/>
                <w:sz w:val="22"/>
                <w:szCs w:val="22"/>
              </w:rPr>
            </w:pPr>
            <w:r w:rsidRPr="00655D0C">
              <w:rPr>
                <w:color w:val="000000"/>
                <w:sz w:val="22"/>
                <w:szCs w:val="22"/>
              </w:rPr>
              <w:t>0.2439</w:t>
            </w:r>
          </w:p>
        </w:tc>
      </w:tr>
      <w:tr w:rsidR="00E3617A" w:rsidRPr="00655D0C" w14:paraId="74096CA3"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4EA66B70" w14:textId="77777777" w:rsidR="00E3617A" w:rsidRPr="00655D0C" w:rsidRDefault="00E3617A">
            <w:pPr>
              <w:rPr>
                <w:color w:val="000000"/>
                <w:sz w:val="22"/>
                <w:szCs w:val="22"/>
              </w:rPr>
            </w:pPr>
            <w:r w:rsidRPr="00655D0C">
              <w:rPr>
                <w:color w:val="000000"/>
                <w:sz w:val="22"/>
                <w:szCs w:val="22"/>
              </w:rPr>
              <w:t>HMDB0001008</w:t>
            </w:r>
          </w:p>
        </w:tc>
        <w:tc>
          <w:tcPr>
            <w:tcW w:w="2581" w:type="dxa"/>
            <w:tcBorders>
              <w:top w:val="nil"/>
              <w:left w:val="nil"/>
              <w:bottom w:val="nil"/>
              <w:right w:val="nil"/>
            </w:tcBorders>
            <w:shd w:val="clear" w:color="auto" w:fill="auto"/>
            <w:noWrap/>
            <w:vAlign w:val="bottom"/>
            <w:hideMark/>
          </w:tcPr>
          <w:p w14:paraId="6174886B" w14:textId="77777777" w:rsidR="00E3617A" w:rsidRPr="00655D0C" w:rsidRDefault="00E3617A">
            <w:pPr>
              <w:rPr>
                <w:color w:val="000000"/>
                <w:sz w:val="22"/>
                <w:szCs w:val="22"/>
              </w:rPr>
            </w:pPr>
            <w:r w:rsidRPr="00655D0C">
              <w:rPr>
                <w:color w:val="000000"/>
                <w:sz w:val="22"/>
                <w:szCs w:val="22"/>
              </w:rPr>
              <w:t>biliverdin</w:t>
            </w:r>
          </w:p>
        </w:tc>
        <w:tc>
          <w:tcPr>
            <w:tcW w:w="3449" w:type="dxa"/>
            <w:tcBorders>
              <w:top w:val="nil"/>
              <w:left w:val="nil"/>
              <w:bottom w:val="nil"/>
              <w:right w:val="nil"/>
            </w:tcBorders>
            <w:shd w:val="clear" w:color="auto" w:fill="auto"/>
            <w:noWrap/>
            <w:vAlign w:val="bottom"/>
            <w:hideMark/>
          </w:tcPr>
          <w:p w14:paraId="4EA25DD1" w14:textId="77777777" w:rsidR="00E3617A" w:rsidRPr="00655D0C" w:rsidRDefault="00E3617A">
            <w:pPr>
              <w:rPr>
                <w:color w:val="000000"/>
                <w:sz w:val="22"/>
                <w:szCs w:val="22"/>
              </w:rPr>
            </w:pPr>
            <w:r w:rsidRPr="00655D0C">
              <w:rPr>
                <w:color w:val="000000"/>
                <w:sz w:val="22"/>
                <w:szCs w:val="22"/>
              </w:rPr>
              <w:t>Tetrapyrroles and derivatives</w:t>
            </w:r>
          </w:p>
        </w:tc>
        <w:tc>
          <w:tcPr>
            <w:tcW w:w="1890" w:type="dxa"/>
            <w:tcBorders>
              <w:top w:val="nil"/>
              <w:left w:val="nil"/>
              <w:bottom w:val="nil"/>
              <w:right w:val="nil"/>
            </w:tcBorders>
            <w:shd w:val="clear" w:color="auto" w:fill="auto"/>
            <w:noWrap/>
            <w:vAlign w:val="bottom"/>
            <w:hideMark/>
          </w:tcPr>
          <w:p w14:paraId="45F5F8D0" w14:textId="77777777" w:rsidR="00E3617A" w:rsidRPr="00655D0C" w:rsidRDefault="00E3617A">
            <w:pPr>
              <w:rPr>
                <w:color w:val="000000"/>
                <w:sz w:val="22"/>
                <w:szCs w:val="22"/>
              </w:rPr>
            </w:pPr>
            <w:r w:rsidRPr="00655D0C">
              <w:rPr>
                <w:color w:val="000000"/>
                <w:sz w:val="22"/>
                <w:szCs w:val="22"/>
              </w:rPr>
              <w:t>-0.04 (-0.51, 0.43)</w:t>
            </w:r>
          </w:p>
        </w:tc>
        <w:tc>
          <w:tcPr>
            <w:tcW w:w="1023" w:type="dxa"/>
            <w:tcBorders>
              <w:top w:val="nil"/>
              <w:left w:val="nil"/>
              <w:bottom w:val="nil"/>
              <w:right w:val="nil"/>
            </w:tcBorders>
            <w:shd w:val="clear" w:color="auto" w:fill="auto"/>
            <w:noWrap/>
            <w:vAlign w:val="bottom"/>
            <w:hideMark/>
          </w:tcPr>
          <w:p w14:paraId="08570DE5" w14:textId="77777777" w:rsidR="00E3617A" w:rsidRPr="00655D0C" w:rsidRDefault="00E3617A">
            <w:pPr>
              <w:jc w:val="right"/>
              <w:rPr>
                <w:color w:val="000000"/>
                <w:sz w:val="22"/>
                <w:szCs w:val="22"/>
              </w:rPr>
            </w:pPr>
            <w:r w:rsidRPr="00655D0C">
              <w:rPr>
                <w:color w:val="000000"/>
                <w:sz w:val="22"/>
                <w:szCs w:val="22"/>
              </w:rPr>
              <w:t>0.8596</w:t>
            </w:r>
          </w:p>
        </w:tc>
        <w:tc>
          <w:tcPr>
            <w:tcW w:w="1857" w:type="dxa"/>
            <w:tcBorders>
              <w:top w:val="nil"/>
              <w:left w:val="nil"/>
              <w:bottom w:val="nil"/>
              <w:right w:val="nil"/>
            </w:tcBorders>
            <w:shd w:val="clear" w:color="auto" w:fill="auto"/>
            <w:noWrap/>
            <w:vAlign w:val="bottom"/>
            <w:hideMark/>
          </w:tcPr>
          <w:p w14:paraId="0EBCC4DD" w14:textId="77777777" w:rsidR="00E3617A" w:rsidRPr="00655D0C" w:rsidRDefault="00E3617A">
            <w:pPr>
              <w:rPr>
                <w:color w:val="000000"/>
                <w:sz w:val="22"/>
                <w:szCs w:val="22"/>
              </w:rPr>
            </w:pPr>
            <w:r w:rsidRPr="00655D0C">
              <w:rPr>
                <w:color w:val="000000"/>
                <w:sz w:val="22"/>
                <w:szCs w:val="22"/>
              </w:rPr>
              <w:t>0 (-0.48, 0.47)</w:t>
            </w:r>
          </w:p>
        </w:tc>
        <w:tc>
          <w:tcPr>
            <w:tcW w:w="990" w:type="dxa"/>
            <w:tcBorders>
              <w:top w:val="nil"/>
              <w:left w:val="nil"/>
              <w:bottom w:val="nil"/>
              <w:right w:val="nil"/>
            </w:tcBorders>
            <w:shd w:val="clear" w:color="auto" w:fill="auto"/>
            <w:noWrap/>
            <w:vAlign w:val="bottom"/>
            <w:hideMark/>
          </w:tcPr>
          <w:p w14:paraId="7AD90E60" w14:textId="77777777" w:rsidR="00E3617A" w:rsidRPr="00655D0C" w:rsidRDefault="00E3617A">
            <w:pPr>
              <w:jc w:val="right"/>
              <w:rPr>
                <w:color w:val="000000"/>
                <w:sz w:val="22"/>
                <w:szCs w:val="22"/>
              </w:rPr>
            </w:pPr>
            <w:r w:rsidRPr="00655D0C">
              <w:rPr>
                <w:color w:val="000000"/>
                <w:sz w:val="22"/>
                <w:szCs w:val="22"/>
              </w:rPr>
              <w:t>0.9901</w:t>
            </w:r>
          </w:p>
        </w:tc>
      </w:tr>
      <w:tr w:rsidR="00E3617A" w:rsidRPr="00655D0C" w14:paraId="640434A3"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28999B7B" w14:textId="77777777" w:rsidR="00E3617A" w:rsidRPr="00655D0C" w:rsidRDefault="00E3617A">
            <w:pPr>
              <w:rPr>
                <w:color w:val="000000"/>
                <w:sz w:val="22"/>
                <w:szCs w:val="22"/>
              </w:rPr>
            </w:pPr>
            <w:r w:rsidRPr="00655D0C">
              <w:rPr>
                <w:color w:val="000000"/>
                <w:sz w:val="22"/>
                <w:szCs w:val="22"/>
              </w:rPr>
              <w:t>HMDB0001046</w:t>
            </w:r>
          </w:p>
        </w:tc>
        <w:tc>
          <w:tcPr>
            <w:tcW w:w="2581" w:type="dxa"/>
            <w:tcBorders>
              <w:top w:val="nil"/>
              <w:left w:val="nil"/>
              <w:bottom w:val="nil"/>
              <w:right w:val="nil"/>
            </w:tcBorders>
            <w:shd w:val="clear" w:color="auto" w:fill="auto"/>
            <w:noWrap/>
            <w:vAlign w:val="bottom"/>
            <w:hideMark/>
          </w:tcPr>
          <w:p w14:paraId="27EE97AD" w14:textId="77777777" w:rsidR="00E3617A" w:rsidRPr="00655D0C" w:rsidRDefault="00E3617A">
            <w:pPr>
              <w:rPr>
                <w:color w:val="000000"/>
                <w:sz w:val="22"/>
                <w:szCs w:val="22"/>
              </w:rPr>
            </w:pPr>
            <w:r w:rsidRPr="00655D0C">
              <w:rPr>
                <w:color w:val="000000"/>
                <w:sz w:val="22"/>
                <w:szCs w:val="22"/>
              </w:rPr>
              <w:t>cotinine</w:t>
            </w:r>
          </w:p>
        </w:tc>
        <w:tc>
          <w:tcPr>
            <w:tcW w:w="3449" w:type="dxa"/>
            <w:tcBorders>
              <w:top w:val="nil"/>
              <w:left w:val="nil"/>
              <w:bottom w:val="nil"/>
              <w:right w:val="nil"/>
            </w:tcBorders>
            <w:shd w:val="clear" w:color="auto" w:fill="auto"/>
            <w:noWrap/>
            <w:vAlign w:val="bottom"/>
            <w:hideMark/>
          </w:tcPr>
          <w:p w14:paraId="073D8119" w14:textId="77777777" w:rsidR="00E3617A" w:rsidRPr="00655D0C" w:rsidRDefault="00E3617A">
            <w:pPr>
              <w:rPr>
                <w:color w:val="000000"/>
                <w:sz w:val="22"/>
                <w:szCs w:val="22"/>
              </w:rPr>
            </w:pPr>
            <w:r w:rsidRPr="00655D0C">
              <w:rPr>
                <w:color w:val="000000"/>
                <w:sz w:val="22"/>
                <w:szCs w:val="22"/>
              </w:rPr>
              <w:t>Pyridines and derivatives</w:t>
            </w:r>
          </w:p>
        </w:tc>
        <w:tc>
          <w:tcPr>
            <w:tcW w:w="1890" w:type="dxa"/>
            <w:tcBorders>
              <w:top w:val="nil"/>
              <w:left w:val="nil"/>
              <w:bottom w:val="nil"/>
              <w:right w:val="nil"/>
            </w:tcBorders>
            <w:shd w:val="clear" w:color="auto" w:fill="auto"/>
            <w:noWrap/>
            <w:vAlign w:val="bottom"/>
            <w:hideMark/>
          </w:tcPr>
          <w:p w14:paraId="5D8E46DD" w14:textId="77777777" w:rsidR="00E3617A" w:rsidRPr="00655D0C" w:rsidRDefault="00E3617A">
            <w:pPr>
              <w:rPr>
                <w:color w:val="000000"/>
                <w:sz w:val="22"/>
                <w:szCs w:val="22"/>
              </w:rPr>
            </w:pPr>
            <w:r w:rsidRPr="00655D0C">
              <w:rPr>
                <w:color w:val="000000"/>
                <w:sz w:val="22"/>
                <w:szCs w:val="22"/>
              </w:rPr>
              <w:t>-0.21 (-0.68, 0.27)</w:t>
            </w:r>
          </w:p>
        </w:tc>
        <w:tc>
          <w:tcPr>
            <w:tcW w:w="1023" w:type="dxa"/>
            <w:tcBorders>
              <w:top w:val="nil"/>
              <w:left w:val="nil"/>
              <w:bottom w:val="nil"/>
              <w:right w:val="nil"/>
            </w:tcBorders>
            <w:shd w:val="clear" w:color="auto" w:fill="auto"/>
            <w:noWrap/>
            <w:vAlign w:val="bottom"/>
            <w:hideMark/>
          </w:tcPr>
          <w:p w14:paraId="364181A0" w14:textId="77777777" w:rsidR="00E3617A" w:rsidRPr="00655D0C" w:rsidRDefault="00E3617A">
            <w:pPr>
              <w:jc w:val="right"/>
              <w:rPr>
                <w:color w:val="000000"/>
                <w:sz w:val="22"/>
                <w:szCs w:val="22"/>
              </w:rPr>
            </w:pPr>
            <w:r w:rsidRPr="00655D0C">
              <w:rPr>
                <w:color w:val="000000"/>
                <w:sz w:val="22"/>
                <w:szCs w:val="22"/>
              </w:rPr>
              <w:t>0.4012</w:t>
            </w:r>
          </w:p>
        </w:tc>
        <w:tc>
          <w:tcPr>
            <w:tcW w:w="1857" w:type="dxa"/>
            <w:tcBorders>
              <w:top w:val="nil"/>
              <w:left w:val="nil"/>
              <w:bottom w:val="nil"/>
              <w:right w:val="nil"/>
            </w:tcBorders>
            <w:shd w:val="clear" w:color="auto" w:fill="auto"/>
            <w:noWrap/>
            <w:vAlign w:val="bottom"/>
            <w:hideMark/>
          </w:tcPr>
          <w:p w14:paraId="0A169BD6" w14:textId="77777777" w:rsidR="00E3617A" w:rsidRPr="00655D0C" w:rsidRDefault="00E3617A">
            <w:pPr>
              <w:rPr>
                <w:color w:val="000000"/>
                <w:sz w:val="22"/>
                <w:szCs w:val="22"/>
              </w:rPr>
            </w:pPr>
            <w:r w:rsidRPr="00655D0C">
              <w:rPr>
                <w:color w:val="000000"/>
                <w:sz w:val="22"/>
                <w:szCs w:val="22"/>
              </w:rPr>
              <w:t>-0.25 (-0.73, 0.24)</w:t>
            </w:r>
          </w:p>
        </w:tc>
        <w:tc>
          <w:tcPr>
            <w:tcW w:w="990" w:type="dxa"/>
            <w:tcBorders>
              <w:top w:val="nil"/>
              <w:left w:val="nil"/>
              <w:bottom w:val="nil"/>
              <w:right w:val="nil"/>
            </w:tcBorders>
            <w:shd w:val="clear" w:color="auto" w:fill="auto"/>
            <w:noWrap/>
            <w:vAlign w:val="bottom"/>
            <w:hideMark/>
          </w:tcPr>
          <w:p w14:paraId="206529E0" w14:textId="77777777" w:rsidR="00E3617A" w:rsidRPr="00655D0C" w:rsidRDefault="00E3617A">
            <w:pPr>
              <w:jc w:val="right"/>
              <w:rPr>
                <w:color w:val="000000"/>
                <w:sz w:val="22"/>
                <w:szCs w:val="22"/>
              </w:rPr>
            </w:pPr>
            <w:r w:rsidRPr="00655D0C">
              <w:rPr>
                <w:color w:val="000000"/>
                <w:sz w:val="22"/>
                <w:szCs w:val="22"/>
              </w:rPr>
              <w:t>0.3199</w:t>
            </w:r>
          </w:p>
        </w:tc>
      </w:tr>
      <w:tr w:rsidR="00E3617A" w:rsidRPr="00655D0C" w14:paraId="7F044969"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10644F3F" w14:textId="77777777" w:rsidR="00E3617A" w:rsidRPr="00655D0C" w:rsidRDefault="00E3617A">
            <w:pPr>
              <w:rPr>
                <w:color w:val="000000"/>
                <w:sz w:val="22"/>
                <w:szCs w:val="22"/>
              </w:rPr>
            </w:pPr>
            <w:r w:rsidRPr="00655D0C">
              <w:rPr>
                <w:color w:val="000000"/>
                <w:sz w:val="22"/>
                <w:szCs w:val="22"/>
              </w:rPr>
              <w:t>HMDB0001886</w:t>
            </w:r>
          </w:p>
        </w:tc>
        <w:tc>
          <w:tcPr>
            <w:tcW w:w="2581" w:type="dxa"/>
            <w:tcBorders>
              <w:top w:val="nil"/>
              <w:left w:val="nil"/>
              <w:bottom w:val="nil"/>
              <w:right w:val="nil"/>
            </w:tcBorders>
            <w:shd w:val="clear" w:color="auto" w:fill="auto"/>
            <w:noWrap/>
            <w:vAlign w:val="bottom"/>
            <w:hideMark/>
          </w:tcPr>
          <w:p w14:paraId="7340EB4A" w14:textId="77777777" w:rsidR="00E3617A" w:rsidRPr="00655D0C" w:rsidRDefault="00E3617A">
            <w:pPr>
              <w:rPr>
                <w:color w:val="000000"/>
                <w:sz w:val="22"/>
                <w:szCs w:val="22"/>
              </w:rPr>
            </w:pPr>
            <w:r w:rsidRPr="00655D0C">
              <w:rPr>
                <w:color w:val="000000"/>
                <w:sz w:val="22"/>
                <w:szCs w:val="22"/>
              </w:rPr>
              <w:t>3-methylxanthine</w:t>
            </w:r>
          </w:p>
        </w:tc>
        <w:tc>
          <w:tcPr>
            <w:tcW w:w="3449" w:type="dxa"/>
            <w:tcBorders>
              <w:top w:val="nil"/>
              <w:left w:val="nil"/>
              <w:bottom w:val="nil"/>
              <w:right w:val="nil"/>
            </w:tcBorders>
            <w:shd w:val="clear" w:color="auto" w:fill="auto"/>
            <w:noWrap/>
            <w:vAlign w:val="bottom"/>
            <w:hideMark/>
          </w:tcPr>
          <w:p w14:paraId="1C8F7A0F" w14:textId="77777777" w:rsidR="00E3617A" w:rsidRPr="00655D0C" w:rsidRDefault="00E3617A">
            <w:pPr>
              <w:rPr>
                <w:color w:val="000000"/>
                <w:sz w:val="22"/>
                <w:szCs w:val="22"/>
              </w:rPr>
            </w:pPr>
            <w:r w:rsidRPr="00655D0C">
              <w:rPr>
                <w:color w:val="000000"/>
                <w:sz w:val="22"/>
                <w:szCs w:val="22"/>
              </w:rPr>
              <w:t>Imidazopyrimidines</w:t>
            </w:r>
          </w:p>
        </w:tc>
        <w:tc>
          <w:tcPr>
            <w:tcW w:w="1890" w:type="dxa"/>
            <w:tcBorders>
              <w:top w:val="nil"/>
              <w:left w:val="nil"/>
              <w:bottom w:val="nil"/>
              <w:right w:val="nil"/>
            </w:tcBorders>
            <w:shd w:val="clear" w:color="auto" w:fill="auto"/>
            <w:noWrap/>
            <w:vAlign w:val="bottom"/>
            <w:hideMark/>
          </w:tcPr>
          <w:p w14:paraId="474A54CF" w14:textId="77777777" w:rsidR="00E3617A" w:rsidRPr="00655D0C" w:rsidRDefault="00E3617A">
            <w:pPr>
              <w:rPr>
                <w:color w:val="000000"/>
                <w:sz w:val="22"/>
                <w:szCs w:val="22"/>
              </w:rPr>
            </w:pPr>
            <w:r w:rsidRPr="00655D0C">
              <w:rPr>
                <w:color w:val="000000"/>
                <w:sz w:val="22"/>
                <w:szCs w:val="22"/>
              </w:rPr>
              <w:t>0.08 (-0.38, 0.54)</w:t>
            </w:r>
          </w:p>
        </w:tc>
        <w:tc>
          <w:tcPr>
            <w:tcW w:w="1023" w:type="dxa"/>
            <w:tcBorders>
              <w:top w:val="nil"/>
              <w:left w:val="nil"/>
              <w:bottom w:val="nil"/>
              <w:right w:val="nil"/>
            </w:tcBorders>
            <w:shd w:val="clear" w:color="auto" w:fill="auto"/>
            <w:noWrap/>
            <w:vAlign w:val="bottom"/>
            <w:hideMark/>
          </w:tcPr>
          <w:p w14:paraId="09A46E5B" w14:textId="77777777" w:rsidR="00E3617A" w:rsidRPr="00655D0C" w:rsidRDefault="00E3617A">
            <w:pPr>
              <w:jc w:val="right"/>
              <w:rPr>
                <w:color w:val="000000"/>
                <w:sz w:val="22"/>
                <w:szCs w:val="22"/>
              </w:rPr>
            </w:pPr>
            <w:r w:rsidRPr="00655D0C">
              <w:rPr>
                <w:color w:val="000000"/>
                <w:sz w:val="22"/>
                <w:szCs w:val="22"/>
              </w:rPr>
              <w:t>0.7293</w:t>
            </w:r>
          </w:p>
        </w:tc>
        <w:tc>
          <w:tcPr>
            <w:tcW w:w="1857" w:type="dxa"/>
            <w:tcBorders>
              <w:top w:val="nil"/>
              <w:left w:val="nil"/>
              <w:bottom w:val="nil"/>
              <w:right w:val="nil"/>
            </w:tcBorders>
            <w:shd w:val="clear" w:color="auto" w:fill="auto"/>
            <w:noWrap/>
            <w:vAlign w:val="bottom"/>
            <w:hideMark/>
          </w:tcPr>
          <w:p w14:paraId="042A54C8" w14:textId="77777777" w:rsidR="00E3617A" w:rsidRPr="00655D0C" w:rsidRDefault="00E3617A">
            <w:pPr>
              <w:rPr>
                <w:color w:val="000000"/>
                <w:sz w:val="22"/>
                <w:szCs w:val="22"/>
              </w:rPr>
            </w:pPr>
            <w:r w:rsidRPr="00655D0C">
              <w:rPr>
                <w:color w:val="000000"/>
                <w:sz w:val="22"/>
                <w:szCs w:val="22"/>
              </w:rPr>
              <w:t>0.07 (-0.39, 0.54)</w:t>
            </w:r>
          </w:p>
        </w:tc>
        <w:tc>
          <w:tcPr>
            <w:tcW w:w="990" w:type="dxa"/>
            <w:tcBorders>
              <w:top w:val="nil"/>
              <w:left w:val="nil"/>
              <w:bottom w:val="nil"/>
              <w:right w:val="nil"/>
            </w:tcBorders>
            <w:shd w:val="clear" w:color="auto" w:fill="auto"/>
            <w:noWrap/>
            <w:vAlign w:val="bottom"/>
            <w:hideMark/>
          </w:tcPr>
          <w:p w14:paraId="67032737" w14:textId="77777777" w:rsidR="00E3617A" w:rsidRPr="00655D0C" w:rsidRDefault="00E3617A">
            <w:pPr>
              <w:jc w:val="right"/>
              <w:rPr>
                <w:color w:val="000000"/>
                <w:sz w:val="22"/>
                <w:szCs w:val="22"/>
              </w:rPr>
            </w:pPr>
            <w:r w:rsidRPr="00655D0C">
              <w:rPr>
                <w:color w:val="000000"/>
                <w:sz w:val="22"/>
                <w:szCs w:val="22"/>
              </w:rPr>
              <w:t>0.7576</w:t>
            </w:r>
          </w:p>
        </w:tc>
      </w:tr>
      <w:tr w:rsidR="00E3617A" w:rsidRPr="00655D0C" w14:paraId="710AF8B3"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62813894" w14:textId="77777777" w:rsidR="00E3617A" w:rsidRPr="00655D0C" w:rsidRDefault="00E3617A">
            <w:pPr>
              <w:rPr>
                <w:color w:val="000000"/>
                <w:sz w:val="22"/>
                <w:szCs w:val="22"/>
              </w:rPr>
            </w:pPr>
            <w:r w:rsidRPr="00655D0C">
              <w:rPr>
                <w:color w:val="000000"/>
                <w:sz w:val="22"/>
                <w:szCs w:val="22"/>
              </w:rPr>
              <w:t>HMDB0004824</w:t>
            </w:r>
          </w:p>
        </w:tc>
        <w:tc>
          <w:tcPr>
            <w:tcW w:w="2581" w:type="dxa"/>
            <w:tcBorders>
              <w:top w:val="nil"/>
              <w:left w:val="nil"/>
              <w:bottom w:val="nil"/>
              <w:right w:val="nil"/>
            </w:tcBorders>
            <w:shd w:val="clear" w:color="auto" w:fill="auto"/>
            <w:noWrap/>
            <w:vAlign w:val="bottom"/>
            <w:hideMark/>
          </w:tcPr>
          <w:p w14:paraId="12647423" w14:textId="77777777" w:rsidR="00E3617A" w:rsidRPr="00655D0C" w:rsidRDefault="00E3617A">
            <w:pPr>
              <w:rPr>
                <w:color w:val="000000"/>
                <w:sz w:val="22"/>
                <w:szCs w:val="22"/>
              </w:rPr>
            </w:pPr>
            <w:r w:rsidRPr="00655D0C">
              <w:rPr>
                <w:color w:val="000000"/>
                <w:sz w:val="22"/>
                <w:szCs w:val="22"/>
              </w:rPr>
              <w:t>N2,N2-dimethylguanosine</w:t>
            </w:r>
          </w:p>
        </w:tc>
        <w:tc>
          <w:tcPr>
            <w:tcW w:w="3449" w:type="dxa"/>
            <w:tcBorders>
              <w:top w:val="nil"/>
              <w:left w:val="nil"/>
              <w:bottom w:val="nil"/>
              <w:right w:val="nil"/>
            </w:tcBorders>
            <w:shd w:val="clear" w:color="auto" w:fill="auto"/>
            <w:noWrap/>
            <w:vAlign w:val="bottom"/>
            <w:hideMark/>
          </w:tcPr>
          <w:p w14:paraId="32C82B8C" w14:textId="77777777" w:rsidR="00E3617A" w:rsidRPr="00655D0C" w:rsidRDefault="00E3617A">
            <w:pPr>
              <w:rPr>
                <w:color w:val="000000"/>
                <w:sz w:val="22"/>
                <w:szCs w:val="22"/>
              </w:rPr>
            </w:pPr>
            <w:r w:rsidRPr="00655D0C">
              <w:rPr>
                <w:color w:val="000000"/>
                <w:sz w:val="22"/>
                <w:szCs w:val="22"/>
              </w:rPr>
              <w:t>Purine nucleosides</w:t>
            </w:r>
          </w:p>
        </w:tc>
        <w:tc>
          <w:tcPr>
            <w:tcW w:w="1890" w:type="dxa"/>
            <w:tcBorders>
              <w:top w:val="nil"/>
              <w:left w:val="nil"/>
              <w:bottom w:val="nil"/>
              <w:right w:val="nil"/>
            </w:tcBorders>
            <w:shd w:val="clear" w:color="auto" w:fill="auto"/>
            <w:noWrap/>
            <w:vAlign w:val="bottom"/>
            <w:hideMark/>
          </w:tcPr>
          <w:p w14:paraId="443B629D" w14:textId="77777777" w:rsidR="00E3617A" w:rsidRPr="00655D0C" w:rsidRDefault="00E3617A">
            <w:pPr>
              <w:rPr>
                <w:color w:val="000000"/>
                <w:sz w:val="22"/>
                <w:szCs w:val="22"/>
              </w:rPr>
            </w:pPr>
            <w:r w:rsidRPr="00655D0C">
              <w:rPr>
                <w:color w:val="000000"/>
                <w:sz w:val="22"/>
                <w:szCs w:val="22"/>
              </w:rPr>
              <w:t>-0.47 (-0.93, -0.01)</w:t>
            </w:r>
          </w:p>
        </w:tc>
        <w:tc>
          <w:tcPr>
            <w:tcW w:w="1023" w:type="dxa"/>
            <w:tcBorders>
              <w:top w:val="nil"/>
              <w:left w:val="nil"/>
              <w:bottom w:val="nil"/>
              <w:right w:val="nil"/>
            </w:tcBorders>
            <w:shd w:val="clear" w:color="auto" w:fill="auto"/>
            <w:noWrap/>
            <w:vAlign w:val="bottom"/>
            <w:hideMark/>
          </w:tcPr>
          <w:p w14:paraId="35430930" w14:textId="77777777" w:rsidR="00E3617A" w:rsidRPr="00655D0C" w:rsidRDefault="00E3617A">
            <w:pPr>
              <w:jc w:val="right"/>
              <w:rPr>
                <w:color w:val="000000"/>
                <w:sz w:val="22"/>
                <w:szCs w:val="22"/>
              </w:rPr>
            </w:pPr>
            <w:r w:rsidRPr="00655D0C">
              <w:rPr>
                <w:color w:val="000000"/>
                <w:sz w:val="22"/>
                <w:szCs w:val="22"/>
              </w:rPr>
              <w:t>0.0483</w:t>
            </w:r>
          </w:p>
        </w:tc>
        <w:tc>
          <w:tcPr>
            <w:tcW w:w="1857" w:type="dxa"/>
            <w:tcBorders>
              <w:top w:val="nil"/>
              <w:left w:val="nil"/>
              <w:bottom w:val="nil"/>
              <w:right w:val="nil"/>
            </w:tcBorders>
            <w:shd w:val="clear" w:color="auto" w:fill="auto"/>
            <w:noWrap/>
            <w:vAlign w:val="bottom"/>
            <w:hideMark/>
          </w:tcPr>
          <w:p w14:paraId="67C43C58" w14:textId="77777777" w:rsidR="00E3617A" w:rsidRPr="00655D0C" w:rsidRDefault="00E3617A">
            <w:pPr>
              <w:rPr>
                <w:color w:val="000000"/>
                <w:sz w:val="22"/>
                <w:szCs w:val="22"/>
              </w:rPr>
            </w:pPr>
            <w:r w:rsidRPr="00655D0C">
              <w:rPr>
                <w:color w:val="000000"/>
                <w:sz w:val="22"/>
                <w:szCs w:val="22"/>
              </w:rPr>
              <w:t>-0.56 (-1, -0.12)</w:t>
            </w:r>
          </w:p>
        </w:tc>
        <w:tc>
          <w:tcPr>
            <w:tcW w:w="990" w:type="dxa"/>
            <w:tcBorders>
              <w:top w:val="nil"/>
              <w:left w:val="nil"/>
              <w:bottom w:val="nil"/>
              <w:right w:val="nil"/>
            </w:tcBorders>
            <w:shd w:val="clear" w:color="auto" w:fill="auto"/>
            <w:noWrap/>
            <w:vAlign w:val="bottom"/>
            <w:hideMark/>
          </w:tcPr>
          <w:p w14:paraId="6E4BE7DD" w14:textId="77777777" w:rsidR="00E3617A" w:rsidRPr="00655D0C" w:rsidRDefault="00E3617A">
            <w:pPr>
              <w:jc w:val="right"/>
              <w:rPr>
                <w:color w:val="000000"/>
                <w:sz w:val="22"/>
                <w:szCs w:val="22"/>
              </w:rPr>
            </w:pPr>
            <w:r w:rsidRPr="00655D0C">
              <w:rPr>
                <w:color w:val="000000"/>
                <w:sz w:val="22"/>
                <w:szCs w:val="22"/>
              </w:rPr>
              <w:t>0.0136</w:t>
            </w:r>
          </w:p>
        </w:tc>
      </w:tr>
      <w:tr w:rsidR="00E3617A" w:rsidRPr="00655D0C" w14:paraId="3A506E46"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4CF3EF20" w14:textId="77777777" w:rsidR="00E3617A" w:rsidRPr="00655D0C" w:rsidRDefault="00E3617A">
            <w:pPr>
              <w:rPr>
                <w:color w:val="000000"/>
                <w:sz w:val="22"/>
                <w:szCs w:val="22"/>
              </w:rPr>
            </w:pPr>
            <w:r w:rsidRPr="00655D0C">
              <w:rPr>
                <w:color w:val="000000"/>
                <w:sz w:val="22"/>
                <w:szCs w:val="22"/>
              </w:rPr>
              <w:t>HMDB0004949</w:t>
            </w:r>
          </w:p>
        </w:tc>
        <w:tc>
          <w:tcPr>
            <w:tcW w:w="2581" w:type="dxa"/>
            <w:tcBorders>
              <w:top w:val="nil"/>
              <w:left w:val="nil"/>
              <w:bottom w:val="nil"/>
              <w:right w:val="nil"/>
            </w:tcBorders>
            <w:shd w:val="clear" w:color="auto" w:fill="auto"/>
            <w:noWrap/>
            <w:vAlign w:val="bottom"/>
            <w:hideMark/>
          </w:tcPr>
          <w:p w14:paraId="45298175" w14:textId="77777777" w:rsidR="00E3617A" w:rsidRPr="00655D0C" w:rsidRDefault="00E3617A">
            <w:pPr>
              <w:rPr>
                <w:color w:val="000000"/>
                <w:sz w:val="22"/>
                <w:szCs w:val="22"/>
              </w:rPr>
            </w:pPr>
            <w:r w:rsidRPr="00655D0C">
              <w:rPr>
                <w:color w:val="000000"/>
                <w:sz w:val="22"/>
                <w:szCs w:val="22"/>
              </w:rPr>
              <w:t>C16:0 Ceramide (d18:1)</w:t>
            </w:r>
          </w:p>
        </w:tc>
        <w:tc>
          <w:tcPr>
            <w:tcW w:w="3449" w:type="dxa"/>
            <w:tcBorders>
              <w:top w:val="nil"/>
              <w:left w:val="nil"/>
              <w:bottom w:val="nil"/>
              <w:right w:val="nil"/>
            </w:tcBorders>
            <w:shd w:val="clear" w:color="auto" w:fill="auto"/>
            <w:noWrap/>
            <w:vAlign w:val="bottom"/>
            <w:hideMark/>
          </w:tcPr>
          <w:p w14:paraId="64582F62" w14:textId="77777777" w:rsidR="00E3617A" w:rsidRPr="00655D0C" w:rsidRDefault="00E3617A">
            <w:pPr>
              <w:rPr>
                <w:color w:val="000000"/>
                <w:sz w:val="22"/>
                <w:szCs w:val="22"/>
              </w:rPr>
            </w:pPr>
            <w:r w:rsidRPr="00655D0C">
              <w:rPr>
                <w:color w:val="000000"/>
                <w:sz w:val="22"/>
                <w:szCs w:val="22"/>
              </w:rPr>
              <w:t>Sphingolipids</w:t>
            </w:r>
          </w:p>
        </w:tc>
        <w:tc>
          <w:tcPr>
            <w:tcW w:w="1890" w:type="dxa"/>
            <w:tcBorders>
              <w:top w:val="nil"/>
              <w:left w:val="nil"/>
              <w:bottom w:val="nil"/>
              <w:right w:val="nil"/>
            </w:tcBorders>
            <w:shd w:val="clear" w:color="auto" w:fill="auto"/>
            <w:noWrap/>
            <w:vAlign w:val="bottom"/>
            <w:hideMark/>
          </w:tcPr>
          <w:p w14:paraId="261EA030" w14:textId="77777777" w:rsidR="00E3617A" w:rsidRPr="00655D0C" w:rsidRDefault="00E3617A">
            <w:pPr>
              <w:rPr>
                <w:color w:val="000000"/>
                <w:sz w:val="22"/>
                <w:szCs w:val="22"/>
              </w:rPr>
            </w:pPr>
            <w:r w:rsidRPr="00655D0C">
              <w:rPr>
                <w:color w:val="000000"/>
                <w:sz w:val="22"/>
                <w:szCs w:val="22"/>
              </w:rPr>
              <w:t>0.09 (-0.38, 0.55)</w:t>
            </w:r>
          </w:p>
        </w:tc>
        <w:tc>
          <w:tcPr>
            <w:tcW w:w="1023" w:type="dxa"/>
            <w:tcBorders>
              <w:top w:val="nil"/>
              <w:left w:val="nil"/>
              <w:bottom w:val="nil"/>
              <w:right w:val="nil"/>
            </w:tcBorders>
            <w:shd w:val="clear" w:color="auto" w:fill="auto"/>
            <w:noWrap/>
            <w:vAlign w:val="bottom"/>
            <w:hideMark/>
          </w:tcPr>
          <w:p w14:paraId="7FF42641" w14:textId="77777777" w:rsidR="00E3617A" w:rsidRPr="00655D0C" w:rsidRDefault="00E3617A">
            <w:pPr>
              <w:jc w:val="right"/>
              <w:rPr>
                <w:color w:val="000000"/>
                <w:sz w:val="22"/>
                <w:szCs w:val="22"/>
              </w:rPr>
            </w:pPr>
            <w:r w:rsidRPr="00655D0C">
              <w:rPr>
                <w:color w:val="000000"/>
                <w:sz w:val="22"/>
                <w:szCs w:val="22"/>
              </w:rPr>
              <w:t>0.7203</w:t>
            </w:r>
          </w:p>
        </w:tc>
        <w:tc>
          <w:tcPr>
            <w:tcW w:w="1857" w:type="dxa"/>
            <w:tcBorders>
              <w:top w:val="nil"/>
              <w:left w:val="nil"/>
              <w:bottom w:val="nil"/>
              <w:right w:val="nil"/>
            </w:tcBorders>
            <w:shd w:val="clear" w:color="auto" w:fill="auto"/>
            <w:noWrap/>
            <w:vAlign w:val="bottom"/>
            <w:hideMark/>
          </w:tcPr>
          <w:p w14:paraId="546C7D21" w14:textId="77777777" w:rsidR="00E3617A" w:rsidRPr="00655D0C" w:rsidRDefault="00E3617A">
            <w:pPr>
              <w:rPr>
                <w:color w:val="000000"/>
                <w:sz w:val="22"/>
                <w:szCs w:val="22"/>
              </w:rPr>
            </w:pPr>
            <w:r w:rsidRPr="00655D0C">
              <w:rPr>
                <w:color w:val="000000"/>
                <w:sz w:val="22"/>
                <w:szCs w:val="22"/>
              </w:rPr>
              <w:t>0.09 (-0.38, 0.57)</w:t>
            </w:r>
          </w:p>
        </w:tc>
        <w:tc>
          <w:tcPr>
            <w:tcW w:w="990" w:type="dxa"/>
            <w:tcBorders>
              <w:top w:val="nil"/>
              <w:left w:val="nil"/>
              <w:bottom w:val="nil"/>
              <w:right w:val="nil"/>
            </w:tcBorders>
            <w:shd w:val="clear" w:color="auto" w:fill="auto"/>
            <w:noWrap/>
            <w:vAlign w:val="bottom"/>
            <w:hideMark/>
          </w:tcPr>
          <w:p w14:paraId="61093C05" w14:textId="77777777" w:rsidR="00E3617A" w:rsidRPr="00655D0C" w:rsidRDefault="00E3617A">
            <w:pPr>
              <w:jc w:val="right"/>
              <w:rPr>
                <w:color w:val="000000"/>
                <w:sz w:val="22"/>
                <w:szCs w:val="22"/>
              </w:rPr>
            </w:pPr>
            <w:r w:rsidRPr="00655D0C">
              <w:rPr>
                <w:color w:val="000000"/>
                <w:sz w:val="22"/>
                <w:szCs w:val="22"/>
              </w:rPr>
              <w:t>0.6967</w:t>
            </w:r>
          </w:p>
        </w:tc>
      </w:tr>
      <w:tr w:rsidR="00E3617A" w:rsidRPr="00655D0C" w14:paraId="1183ADD6"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3AA340D5" w14:textId="77777777" w:rsidR="00E3617A" w:rsidRPr="00655D0C" w:rsidRDefault="00E3617A">
            <w:pPr>
              <w:rPr>
                <w:color w:val="000000"/>
                <w:sz w:val="22"/>
                <w:szCs w:val="22"/>
              </w:rPr>
            </w:pPr>
            <w:r w:rsidRPr="00655D0C">
              <w:rPr>
                <w:color w:val="000000"/>
                <w:sz w:val="22"/>
                <w:szCs w:val="22"/>
              </w:rPr>
              <w:t>HMDB0005923</w:t>
            </w:r>
          </w:p>
        </w:tc>
        <w:tc>
          <w:tcPr>
            <w:tcW w:w="2581" w:type="dxa"/>
            <w:tcBorders>
              <w:top w:val="nil"/>
              <w:left w:val="nil"/>
              <w:bottom w:val="nil"/>
              <w:right w:val="nil"/>
            </w:tcBorders>
            <w:shd w:val="clear" w:color="auto" w:fill="auto"/>
            <w:noWrap/>
            <w:vAlign w:val="bottom"/>
            <w:hideMark/>
          </w:tcPr>
          <w:p w14:paraId="23FAF735" w14:textId="77777777" w:rsidR="00E3617A" w:rsidRPr="00655D0C" w:rsidRDefault="00E3617A">
            <w:pPr>
              <w:rPr>
                <w:color w:val="000000"/>
                <w:sz w:val="22"/>
                <w:szCs w:val="22"/>
              </w:rPr>
            </w:pPr>
            <w:r w:rsidRPr="00655D0C">
              <w:rPr>
                <w:color w:val="000000"/>
                <w:sz w:val="22"/>
                <w:szCs w:val="22"/>
              </w:rPr>
              <w:t>N4-acetylcytidine</w:t>
            </w:r>
          </w:p>
        </w:tc>
        <w:tc>
          <w:tcPr>
            <w:tcW w:w="3449" w:type="dxa"/>
            <w:tcBorders>
              <w:top w:val="nil"/>
              <w:left w:val="nil"/>
              <w:bottom w:val="nil"/>
              <w:right w:val="nil"/>
            </w:tcBorders>
            <w:shd w:val="clear" w:color="auto" w:fill="auto"/>
            <w:noWrap/>
            <w:vAlign w:val="bottom"/>
            <w:hideMark/>
          </w:tcPr>
          <w:p w14:paraId="6DEA7F32" w14:textId="77777777" w:rsidR="00E3617A" w:rsidRPr="00655D0C" w:rsidRDefault="00E3617A">
            <w:pPr>
              <w:rPr>
                <w:color w:val="000000"/>
                <w:sz w:val="22"/>
                <w:szCs w:val="22"/>
              </w:rPr>
            </w:pPr>
            <w:r w:rsidRPr="00655D0C">
              <w:rPr>
                <w:color w:val="000000"/>
                <w:sz w:val="22"/>
                <w:szCs w:val="22"/>
              </w:rPr>
              <w:t>Pyrimidine nucleosides</w:t>
            </w:r>
          </w:p>
        </w:tc>
        <w:tc>
          <w:tcPr>
            <w:tcW w:w="1890" w:type="dxa"/>
            <w:tcBorders>
              <w:top w:val="nil"/>
              <w:left w:val="nil"/>
              <w:bottom w:val="nil"/>
              <w:right w:val="nil"/>
            </w:tcBorders>
            <w:shd w:val="clear" w:color="auto" w:fill="auto"/>
            <w:noWrap/>
            <w:vAlign w:val="bottom"/>
            <w:hideMark/>
          </w:tcPr>
          <w:p w14:paraId="581EA44A" w14:textId="77777777" w:rsidR="00E3617A" w:rsidRPr="00655D0C" w:rsidRDefault="00E3617A">
            <w:pPr>
              <w:rPr>
                <w:color w:val="000000"/>
                <w:sz w:val="22"/>
                <w:szCs w:val="22"/>
              </w:rPr>
            </w:pPr>
            <w:r w:rsidRPr="00655D0C">
              <w:rPr>
                <w:color w:val="000000"/>
                <w:sz w:val="22"/>
                <w:szCs w:val="22"/>
              </w:rPr>
              <w:t>-0.04 (-0.51, 0.44)</w:t>
            </w:r>
          </w:p>
        </w:tc>
        <w:tc>
          <w:tcPr>
            <w:tcW w:w="1023" w:type="dxa"/>
            <w:tcBorders>
              <w:top w:val="nil"/>
              <w:left w:val="nil"/>
              <w:bottom w:val="nil"/>
              <w:right w:val="nil"/>
            </w:tcBorders>
            <w:shd w:val="clear" w:color="auto" w:fill="auto"/>
            <w:noWrap/>
            <w:vAlign w:val="bottom"/>
            <w:hideMark/>
          </w:tcPr>
          <w:p w14:paraId="2A917FC7" w14:textId="77777777" w:rsidR="00E3617A" w:rsidRPr="00655D0C" w:rsidRDefault="00E3617A">
            <w:pPr>
              <w:jc w:val="right"/>
              <w:rPr>
                <w:color w:val="000000"/>
                <w:sz w:val="22"/>
                <w:szCs w:val="22"/>
              </w:rPr>
            </w:pPr>
            <w:r w:rsidRPr="00655D0C">
              <w:rPr>
                <w:color w:val="000000"/>
                <w:sz w:val="22"/>
                <w:szCs w:val="22"/>
              </w:rPr>
              <w:t>0.8792</w:t>
            </w:r>
          </w:p>
        </w:tc>
        <w:tc>
          <w:tcPr>
            <w:tcW w:w="1857" w:type="dxa"/>
            <w:tcBorders>
              <w:top w:val="nil"/>
              <w:left w:val="nil"/>
              <w:bottom w:val="nil"/>
              <w:right w:val="nil"/>
            </w:tcBorders>
            <w:shd w:val="clear" w:color="auto" w:fill="auto"/>
            <w:noWrap/>
            <w:vAlign w:val="bottom"/>
            <w:hideMark/>
          </w:tcPr>
          <w:p w14:paraId="2ADFC76A" w14:textId="77777777" w:rsidR="00E3617A" w:rsidRPr="00655D0C" w:rsidRDefault="00E3617A">
            <w:pPr>
              <w:rPr>
                <w:color w:val="000000"/>
                <w:sz w:val="22"/>
                <w:szCs w:val="22"/>
              </w:rPr>
            </w:pPr>
            <w:r w:rsidRPr="00655D0C">
              <w:rPr>
                <w:color w:val="000000"/>
                <w:sz w:val="22"/>
                <w:szCs w:val="22"/>
              </w:rPr>
              <w:t>-0.08 (-0.55, 0.39)</w:t>
            </w:r>
          </w:p>
        </w:tc>
        <w:tc>
          <w:tcPr>
            <w:tcW w:w="990" w:type="dxa"/>
            <w:tcBorders>
              <w:top w:val="nil"/>
              <w:left w:val="nil"/>
              <w:bottom w:val="nil"/>
              <w:right w:val="nil"/>
            </w:tcBorders>
            <w:shd w:val="clear" w:color="auto" w:fill="auto"/>
            <w:noWrap/>
            <w:vAlign w:val="bottom"/>
            <w:hideMark/>
          </w:tcPr>
          <w:p w14:paraId="65F20A58" w14:textId="77777777" w:rsidR="00E3617A" w:rsidRPr="00655D0C" w:rsidRDefault="00E3617A">
            <w:pPr>
              <w:jc w:val="right"/>
              <w:rPr>
                <w:color w:val="000000"/>
                <w:sz w:val="22"/>
                <w:szCs w:val="22"/>
              </w:rPr>
            </w:pPr>
            <w:r w:rsidRPr="00655D0C">
              <w:rPr>
                <w:color w:val="000000"/>
                <w:sz w:val="22"/>
                <w:szCs w:val="22"/>
              </w:rPr>
              <w:t>0.7483</w:t>
            </w:r>
          </w:p>
        </w:tc>
      </w:tr>
      <w:tr w:rsidR="00E3617A" w:rsidRPr="00655D0C" w14:paraId="6893B626"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03B09262" w14:textId="5E723C8F" w:rsidR="00E3617A" w:rsidRPr="00655D0C" w:rsidRDefault="00902C30">
            <w:pPr>
              <w:rPr>
                <w:color w:val="000000"/>
                <w:sz w:val="22"/>
                <w:szCs w:val="22"/>
              </w:rPr>
            </w:pPr>
            <w:r w:rsidRPr="00655D0C">
              <w:rPr>
                <w:color w:val="000000"/>
                <w:sz w:val="22"/>
                <w:szCs w:val="22"/>
              </w:rPr>
              <w:t>HMDB0008006*</w:t>
            </w:r>
          </w:p>
        </w:tc>
        <w:tc>
          <w:tcPr>
            <w:tcW w:w="2581" w:type="dxa"/>
            <w:tcBorders>
              <w:top w:val="nil"/>
              <w:left w:val="nil"/>
              <w:bottom w:val="nil"/>
              <w:right w:val="nil"/>
            </w:tcBorders>
            <w:shd w:val="clear" w:color="auto" w:fill="auto"/>
            <w:noWrap/>
            <w:vAlign w:val="bottom"/>
            <w:hideMark/>
          </w:tcPr>
          <w:p w14:paraId="27EC7073" w14:textId="77777777" w:rsidR="00E3617A" w:rsidRPr="00655D0C" w:rsidRDefault="00E3617A">
            <w:pPr>
              <w:rPr>
                <w:color w:val="000000"/>
                <w:sz w:val="22"/>
                <w:szCs w:val="22"/>
              </w:rPr>
            </w:pPr>
            <w:r w:rsidRPr="00655D0C">
              <w:rPr>
                <w:color w:val="000000"/>
                <w:sz w:val="22"/>
                <w:szCs w:val="22"/>
              </w:rPr>
              <w:t>C34:3 PC</w:t>
            </w:r>
          </w:p>
        </w:tc>
        <w:tc>
          <w:tcPr>
            <w:tcW w:w="3449" w:type="dxa"/>
            <w:tcBorders>
              <w:top w:val="nil"/>
              <w:left w:val="nil"/>
              <w:bottom w:val="nil"/>
              <w:right w:val="nil"/>
            </w:tcBorders>
            <w:shd w:val="clear" w:color="auto" w:fill="auto"/>
            <w:noWrap/>
            <w:vAlign w:val="bottom"/>
            <w:hideMark/>
          </w:tcPr>
          <w:p w14:paraId="34A2C41E" w14:textId="77777777" w:rsidR="00E3617A" w:rsidRPr="00655D0C" w:rsidRDefault="00E3617A">
            <w:pPr>
              <w:rPr>
                <w:color w:val="000000"/>
                <w:sz w:val="22"/>
                <w:szCs w:val="22"/>
              </w:rPr>
            </w:pPr>
            <w:r w:rsidRPr="00655D0C">
              <w:rPr>
                <w:color w:val="000000"/>
                <w:sz w:val="22"/>
                <w:szCs w:val="22"/>
              </w:rPr>
              <w:t>Glycerophospholipids</w:t>
            </w:r>
          </w:p>
        </w:tc>
        <w:tc>
          <w:tcPr>
            <w:tcW w:w="1890" w:type="dxa"/>
            <w:tcBorders>
              <w:top w:val="nil"/>
              <w:left w:val="nil"/>
              <w:bottom w:val="nil"/>
              <w:right w:val="nil"/>
            </w:tcBorders>
            <w:shd w:val="clear" w:color="auto" w:fill="auto"/>
            <w:noWrap/>
            <w:vAlign w:val="bottom"/>
            <w:hideMark/>
          </w:tcPr>
          <w:p w14:paraId="634A92A8" w14:textId="77777777" w:rsidR="00E3617A" w:rsidRPr="00655D0C" w:rsidRDefault="00E3617A">
            <w:pPr>
              <w:rPr>
                <w:color w:val="000000"/>
                <w:sz w:val="22"/>
                <w:szCs w:val="22"/>
              </w:rPr>
            </w:pPr>
            <w:r w:rsidRPr="00655D0C">
              <w:rPr>
                <w:color w:val="000000"/>
                <w:sz w:val="22"/>
                <w:szCs w:val="22"/>
              </w:rPr>
              <w:t>0.33 (-0.14, 0.8)</w:t>
            </w:r>
          </w:p>
        </w:tc>
        <w:tc>
          <w:tcPr>
            <w:tcW w:w="1023" w:type="dxa"/>
            <w:tcBorders>
              <w:top w:val="nil"/>
              <w:left w:val="nil"/>
              <w:bottom w:val="nil"/>
              <w:right w:val="nil"/>
            </w:tcBorders>
            <w:shd w:val="clear" w:color="auto" w:fill="auto"/>
            <w:noWrap/>
            <w:vAlign w:val="bottom"/>
            <w:hideMark/>
          </w:tcPr>
          <w:p w14:paraId="3EE9161E" w14:textId="77777777" w:rsidR="00E3617A" w:rsidRPr="00655D0C" w:rsidRDefault="00E3617A">
            <w:pPr>
              <w:jc w:val="right"/>
              <w:rPr>
                <w:color w:val="000000"/>
                <w:sz w:val="22"/>
                <w:szCs w:val="22"/>
              </w:rPr>
            </w:pPr>
            <w:r w:rsidRPr="00655D0C">
              <w:rPr>
                <w:color w:val="000000"/>
                <w:sz w:val="22"/>
                <w:szCs w:val="22"/>
              </w:rPr>
              <w:t>0.1688</w:t>
            </w:r>
          </w:p>
        </w:tc>
        <w:tc>
          <w:tcPr>
            <w:tcW w:w="1857" w:type="dxa"/>
            <w:tcBorders>
              <w:top w:val="nil"/>
              <w:left w:val="nil"/>
              <w:bottom w:val="nil"/>
              <w:right w:val="nil"/>
            </w:tcBorders>
            <w:shd w:val="clear" w:color="auto" w:fill="auto"/>
            <w:noWrap/>
            <w:vAlign w:val="bottom"/>
            <w:hideMark/>
          </w:tcPr>
          <w:p w14:paraId="0F0243A2" w14:textId="77777777" w:rsidR="00E3617A" w:rsidRPr="00655D0C" w:rsidRDefault="00E3617A">
            <w:pPr>
              <w:rPr>
                <w:color w:val="000000"/>
                <w:sz w:val="22"/>
                <w:szCs w:val="22"/>
              </w:rPr>
            </w:pPr>
            <w:r w:rsidRPr="00655D0C">
              <w:rPr>
                <w:color w:val="000000"/>
                <w:sz w:val="22"/>
                <w:szCs w:val="22"/>
              </w:rPr>
              <w:t>0.41 (-0.05, 0.88)</w:t>
            </w:r>
          </w:p>
        </w:tc>
        <w:tc>
          <w:tcPr>
            <w:tcW w:w="990" w:type="dxa"/>
            <w:tcBorders>
              <w:top w:val="nil"/>
              <w:left w:val="nil"/>
              <w:bottom w:val="nil"/>
              <w:right w:val="nil"/>
            </w:tcBorders>
            <w:shd w:val="clear" w:color="auto" w:fill="auto"/>
            <w:noWrap/>
            <w:vAlign w:val="bottom"/>
            <w:hideMark/>
          </w:tcPr>
          <w:p w14:paraId="64E9634F" w14:textId="77777777" w:rsidR="00E3617A" w:rsidRPr="00655D0C" w:rsidRDefault="00E3617A">
            <w:pPr>
              <w:jc w:val="right"/>
              <w:rPr>
                <w:color w:val="000000"/>
                <w:sz w:val="22"/>
                <w:szCs w:val="22"/>
              </w:rPr>
            </w:pPr>
            <w:r w:rsidRPr="00655D0C">
              <w:rPr>
                <w:color w:val="000000"/>
                <w:sz w:val="22"/>
                <w:szCs w:val="22"/>
              </w:rPr>
              <w:t>0.0823</w:t>
            </w:r>
          </w:p>
        </w:tc>
      </w:tr>
      <w:tr w:rsidR="00E3617A" w:rsidRPr="00655D0C" w14:paraId="4C009CCA"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05BFB197" w14:textId="7DD63C78" w:rsidR="00E3617A" w:rsidRPr="00655D0C" w:rsidRDefault="006F3C50">
            <w:pPr>
              <w:rPr>
                <w:color w:val="000000"/>
                <w:sz w:val="22"/>
                <w:szCs w:val="22"/>
              </w:rPr>
            </w:pPr>
            <w:r w:rsidRPr="00655D0C">
              <w:rPr>
                <w:color w:val="000000"/>
                <w:sz w:val="22"/>
                <w:szCs w:val="22"/>
              </w:rPr>
              <w:t>HMDB0008047*</w:t>
            </w:r>
          </w:p>
        </w:tc>
        <w:tc>
          <w:tcPr>
            <w:tcW w:w="2581" w:type="dxa"/>
            <w:tcBorders>
              <w:top w:val="nil"/>
              <w:left w:val="nil"/>
              <w:bottom w:val="nil"/>
              <w:right w:val="nil"/>
            </w:tcBorders>
            <w:shd w:val="clear" w:color="auto" w:fill="auto"/>
            <w:noWrap/>
            <w:vAlign w:val="bottom"/>
            <w:hideMark/>
          </w:tcPr>
          <w:p w14:paraId="260CA2E8" w14:textId="77777777" w:rsidR="00E3617A" w:rsidRPr="00655D0C" w:rsidRDefault="00E3617A">
            <w:pPr>
              <w:rPr>
                <w:color w:val="000000"/>
                <w:sz w:val="22"/>
                <w:szCs w:val="22"/>
              </w:rPr>
            </w:pPr>
            <w:r w:rsidRPr="00655D0C">
              <w:rPr>
                <w:color w:val="000000"/>
                <w:sz w:val="22"/>
                <w:szCs w:val="22"/>
              </w:rPr>
              <w:t>C38:3 PC</w:t>
            </w:r>
          </w:p>
        </w:tc>
        <w:tc>
          <w:tcPr>
            <w:tcW w:w="3449" w:type="dxa"/>
            <w:tcBorders>
              <w:top w:val="nil"/>
              <w:left w:val="nil"/>
              <w:bottom w:val="nil"/>
              <w:right w:val="nil"/>
            </w:tcBorders>
            <w:shd w:val="clear" w:color="auto" w:fill="auto"/>
            <w:noWrap/>
            <w:vAlign w:val="bottom"/>
            <w:hideMark/>
          </w:tcPr>
          <w:p w14:paraId="4DD268D6" w14:textId="77777777" w:rsidR="00E3617A" w:rsidRPr="00655D0C" w:rsidRDefault="00E3617A">
            <w:pPr>
              <w:rPr>
                <w:color w:val="000000"/>
                <w:sz w:val="22"/>
                <w:szCs w:val="22"/>
              </w:rPr>
            </w:pPr>
            <w:r w:rsidRPr="00655D0C">
              <w:rPr>
                <w:color w:val="000000"/>
                <w:sz w:val="22"/>
                <w:szCs w:val="22"/>
              </w:rPr>
              <w:t>Glycerophospholipids</w:t>
            </w:r>
          </w:p>
        </w:tc>
        <w:tc>
          <w:tcPr>
            <w:tcW w:w="1890" w:type="dxa"/>
            <w:tcBorders>
              <w:top w:val="nil"/>
              <w:left w:val="nil"/>
              <w:bottom w:val="nil"/>
              <w:right w:val="nil"/>
            </w:tcBorders>
            <w:shd w:val="clear" w:color="auto" w:fill="auto"/>
            <w:noWrap/>
            <w:vAlign w:val="bottom"/>
            <w:hideMark/>
          </w:tcPr>
          <w:p w14:paraId="1C0CA952" w14:textId="77777777" w:rsidR="00E3617A" w:rsidRPr="00655D0C" w:rsidRDefault="00E3617A">
            <w:pPr>
              <w:rPr>
                <w:color w:val="000000"/>
                <w:sz w:val="22"/>
                <w:szCs w:val="22"/>
              </w:rPr>
            </w:pPr>
            <w:r w:rsidRPr="00655D0C">
              <w:rPr>
                <w:color w:val="000000"/>
                <w:sz w:val="22"/>
                <w:szCs w:val="22"/>
              </w:rPr>
              <w:t>0.07 (-0.4, 0.53)</w:t>
            </w:r>
          </w:p>
        </w:tc>
        <w:tc>
          <w:tcPr>
            <w:tcW w:w="1023" w:type="dxa"/>
            <w:tcBorders>
              <w:top w:val="nil"/>
              <w:left w:val="nil"/>
              <w:bottom w:val="nil"/>
              <w:right w:val="nil"/>
            </w:tcBorders>
            <w:shd w:val="clear" w:color="auto" w:fill="auto"/>
            <w:noWrap/>
            <w:vAlign w:val="bottom"/>
            <w:hideMark/>
          </w:tcPr>
          <w:p w14:paraId="2CC85E85" w14:textId="77777777" w:rsidR="00E3617A" w:rsidRPr="00655D0C" w:rsidRDefault="00E3617A">
            <w:pPr>
              <w:jc w:val="right"/>
              <w:rPr>
                <w:color w:val="000000"/>
                <w:sz w:val="22"/>
                <w:szCs w:val="22"/>
              </w:rPr>
            </w:pPr>
            <w:r w:rsidRPr="00655D0C">
              <w:rPr>
                <w:color w:val="000000"/>
                <w:sz w:val="22"/>
                <w:szCs w:val="22"/>
              </w:rPr>
              <w:t>0.7809</w:t>
            </w:r>
          </w:p>
        </w:tc>
        <w:tc>
          <w:tcPr>
            <w:tcW w:w="1857" w:type="dxa"/>
            <w:tcBorders>
              <w:top w:val="nil"/>
              <w:left w:val="nil"/>
              <w:bottom w:val="nil"/>
              <w:right w:val="nil"/>
            </w:tcBorders>
            <w:shd w:val="clear" w:color="auto" w:fill="auto"/>
            <w:noWrap/>
            <w:vAlign w:val="bottom"/>
            <w:hideMark/>
          </w:tcPr>
          <w:p w14:paraId="1DDEE2D8" w14:textId="77777777" w:rsidR="00E3617A" w:rsidRPr="00655D0C" w:rsidRDefault="00E3617A">
            <w:pPr>
              <w:rPr>
                <w:color w:val="000000"/>
                <w:sz w:val="22"/>
                <w:szCs w:val="22"/>
              </w:rPr>
            </w:pPr>
            <w:r w:rsidRPr="00655D0C">
              <w:rPr>
                <w:color w:val="000000"/>
                <w:sz w:val="22"/>
                <w:szCs w:val="22"/>
              </w:rPr>
              <w:t>0.09 (-0.38, 0.56)</w:t>
            </w:r>
          </w:p>
        </w:tc>
        <w:tc>
          <w:tcPr>
            <w:tcW w:w="990" w:type="dxa"/>
            <w:tcBorders>
              <w:top w:val="nil"/>
              <w:left w:val="nil"/>
              <w:bottom w:val="nil"/>
              <w:right w:val="nil"/>
            </w:tcBorders>
            <w:shd w:val="clear" w:color="auto" w:fill="auto"/>
            <w:noWrap/>
            <w:vAlign w:val="bottom"/>
            <w:hideMark/>
          </w:tcPr>
          <w:p w14:paraId="0AB139BC" w14:textId="77777777" w:rsidR="00E3617A" w:rsidRPr="00655D0C" w:rsidRDefault="00E3617A">
            <w:pPr>
              <w:jc w:val="right"/>
              <w:rPr>
                <w:color w:val="000000"/>
                <w:sz w:val="22"/>
                <w:szCs w:val="22"/>
              </w:rPr>
            </w:pPr>
            <w:r w:rsidRPr="00655D0C">
              <w:rPr>
                <w:color w:val="000000"/>
                <w:sz w:val="22"/>
                <w:szCs w:val="22"/>
              </w:rPr>
              <w:t>0.7028</w:t>
            </w:r>
          </w:p>
        </w:tc>
      </w:tr>
      <w:tr w:rsidR="00E3617A" w:rsidRPr="00655D0C" w14:paraId="19997151" w14:textId="77777777" w:rsidTr="00E3617A">
        <w:trPr>
          <w:trHeight w:val="144"/>
          <w:jc w:val="center"/>
        </w:trPr>
        <w:tc>
          <w:tcPr>
            <w:tcW w:w="1890" w:type="dxa"/>
            <w:tcBorders>
              <w:top w:val="nil"/>
              <w:left w:val="nil"/>
              <w:bottom w:val="nil"/>
              <w:right w:val="nil"/>
            </w:tcBorders>
            <w:shd w:val="clear" w:color="auto" w:fill="auto"/>
            <w:noWrap/>
            <w:vAlign w:val="bottom"/>
            <w:hideMark/>
          </w:tcPr>
          <w:p w14:paraId="4E8BD3C3" w14:textId="77777777" w:rsidR="00E3617A" w:rsidRPr="00655D0C" w:rsidRDefault="00E3617A">
            <w:pPr>
              <w:rPr>
                <w:color w:val="000000"/>
                <w:sz w:val="22"/>
                <w:szCs w:val="22"/>
              </w:rPr>
            </w:pPr>
            <w:r w:rsidRPr="00655D0C">
              <w:rPr>
                <w:color w:val="000000"/>
                <w:sz w:val="22"/>
                <w:szCs w:val="22"/>
              </w:rPr>
              <w:t>HMDB0011130</w:t>
            </w:r>
          </w:p>
        </w:tc>
        <w:tc>
          <w:tcPr>
            <w:tcW w:w="2581" w:type="dxa"/>
            <w:tcBorders>
              <w:top w:val="nil"/>
              <w:left w:val="nil"/>
              <w:bottom w:val="nil"/>
              <w:right w:val="nil"/>
            </w:tcBorders>
            <w:shd w:val="clear" w:color="auto" w:fill="auto"/>
            <w:noWrap/>
            <w:vAlign w:val="bottom"/>
            <w:hideMark/>
          </w:tcPr>
          <w:p w14:paraId="6547CCA2" w14:textId="77777777" w:rsidR="00E3617A" w:rsidRPr="00655D0C" w:rsidRDefault="00E3617A">
            <w:pPr>
              <w:rPr>
                <w:color w:val="000000"/>
                <w:sz w:val="22"/>
                <w:szCs w:val="22"/>
              </w:rPr>
            </w:pPr>
            <w:r w:rsidRPr="00655D0C">
              <w:rPr>
                <w:color w:val="000000"/>
                <w:sz w:val="22"/>
                <w:szCs w:val="22"/>
              </w:rPr>
              <w:t>C18:0 LPE</w:t>
            </w:r>
          </w:p>
        </w:tc>
        <w:tc>
          <w:tcPr>
            <w:tcW w:w="3449" w:type="dxa"/>
            <w:tcBorders>
              <w:top w:val="nil"/>
              <w:left w:val="nil"/>
              <w:bottom w:val="nil"/>
              <w:right w:val="nil"/>
            </w:tcBorders>
            <w:shd w:val="clear" w:color="auto" w:fill="auto"/>
            <w:noWrap/>
            <w:vAlign w:val="bottom"/>
            <w:hideMark/>
          </w:tcPr>
          <w:p w14:paraId="0E82592B" w14:textId="77777777" w:rsidR="00E3617A" w:rsidRPr="00655D0C" w:rsidRDefault="00E3617A">
            <w:pPr>
              <w:rPr>
                <w:color w:val="000000"/>
                <w:sz w:val="22"/>
                <w:szCs w:val="22"/>
              </w:rPr>
            </w:pPr>
            <w:r w:rsidRPr="00655D0C">
              <w:rPr>
                <w:color w:val="000000"/>
                <w:sz w:val="22"/>
                <w:szCs w:val="22"/>
              </w:rPr>
              <w:t>Glycerophospholipids</w:t>
            </w:r>
          </w:p>
        </w:tc>
        <w:tc>
          <w:tcPr>
            <w:tcW w:w="1890" w:type="dxa"/>
            <w:tcBorders>
              <w:top w:val="nil"/>
              <w:left w:val="nil"/>
              <w:bottom w:val="nil"/>
              <w:right w:val="nil"/>
            </w:tcBorders>
            <w:shd w:val="clear" w:color="auto" w:fill="auto"/>
            <w:noWrap/>
            <w:vAlign w:val="bottom"/>
            <w:hideMark/>
          </w:tcPr>
          <w:p w14:paraId="39A372D4" w14:textId="77777777" w:rsidR="00E3617A" w:rsidRPr="00655D0C" w:rsidRDefault="00E3617A">
            <w:pPr>
              <w:rPr>
                <w:color w:val="000000"/>
                <w:sz w:val="22"/>
                <w:szCs w:val="22"/>
              </w:rPr>
            </w:pPr>
            <w:r w:rsidRPr="00655D0C">
              <w:rPr>
                <w:color w:val="000000"/>
                <w:sz w:val="22"/>
                <w:szCs w:val="22"/>
              </w:rPr>
              <w:t>0.19 (-0.28, 0.66)</w:t>
            </w:r>
          </w:p>
        </w:tc>
        <w:tc>
          <w:tcPr>
            <w:tcW w:w="1023" w:type="dxa"/>
            <w:tcBorders>
              <w:top w:val="nil"/>
              <w:left w:val="nil"/>
              <w:bottom w:val="nil"/>
              <w:right w:val="nil"/>
            </w:tcBorders>
            <w:shd w:val="clear" w:color="auto" w:fill="auto"/>
            <w:noWrap/>
            <w:vAlign w:val="bottom"/>
            <w:hideMark/>
          </w:tcPr>
          <w:p w14:paraId="4E790F4C" w14:textId="77777777" w:rsidR="00E3617A" w:rsidRPr="00655D0C" w:rsidRDefault="00E3617A">
            <w:pPr>
              <w:jc w:val="right"/>
              <w:rPr>
                <w:color w:val="000000"/>
                <w:sz w:val="22"/>
                <w:szCs w:val="22"/>
              </w:rPr>
            </w:pPr>
            <w:r w:rsidRPr="00655D0C">
              <w:rPr>
                <w:color w:val="000000"/>
                <w:sz w:val="22"/>
                <w:szCs w:val="22"/>
              </w:rPr>
              <w:t>0.4237</w:t>
            </w:r>
          </w:p>
        </w:tc>
        <w:tc>
          <w:tcPr>
            <w:tcW w:w="1857" w:type="dxa"/>
            <w:tcBorders>
              <w:top w:val="nil"/>
              <w:left w:val="nil"/>
              <w:bottom w:val="nil"/>
              <w:right w:val="nil"/>
            </w:tcBorders>
            <w:shd w:val="clear" w:color="auto" w:fill="auto"/>
            <w:noWrap/>
            <w:vAlign w:val="bottom"/>
            <w:hideMark/>
          </w:tcPr>
          <w:p w14:paraId="154CC01D" w14:textId="77777777" w:rsidR="00E3617A" w:rsidRPr="00655D0C" w:rsidRDefault="00E3617A">
            <w:pPr>
              <w:rPr>
                <w:color w:val="000000"/>
                <w:sz w:val="22"/>
                <w:szCs w:val="22"/>
              </w:rPr>
            </w:pPr>
            <w:r w:rsidRPr="00655D0C">
              <w:rPr>
                <w:color w:val="000000"/>
                <w:sz w:val="22"/>
                <w:szCs w:val="22"/>
              </w:rPr>
              <w:t>0.22 (-0.26, 0.69)</w:t>
            </w:r>
          </w:p>
        </w:tc>
        <w:tc>
          <w:tcPr>
            <w:tcW w:w="990" w:type="dxa"/>
            <w:tcBorders>
              <w:top w:val="nil"/>
              <w:left w:val="nil"/>
              <w:bottom w:val="nil"/>
              <w:right w:val="nil"/>
            </w:tcBorders>
            <w:shd w:val="clear" w:color="auto" w:fill="auto"/>
            <w:noWrap/>
            <w:vAlign w:val="bottom"/>
            <w:hideMark/>
          </w:tcPr>
          <w:p w14:paraId="3C72C26C" w14:textId="77777777" w:rsidR="00E3617A" w:rsidRPr="00655D0C" w:rsidRDefault="00E3617A">
            <w:pPr>
              <w:jc w:val="right"/>
              <w:rPr>
                <w:color w:val="000000"/>
                <w:sz w:val="22"/>
                <w:szCs w:val="22"/>
              </w:rPr>
            </w:pPr>
            <w:r w:rsidRPr="00655D0C">
              <w:rPr>
                <w:color w:val="000000"/>
                <w:sz w:val="22"/>
                <w:szCs w:val="22"/>
              </w:rPr>
              <w:t>0.3731</w:t>
            </w:r>
          </w:p>
        </w:tc>
      </w:tr>
      <w:tr w:rsidR="00E3617A" w:rsidRPr="00655D0C" w14:paraId="5EC87D49" w14:textId="77777777" w:rsidTr="00E3617A">
        <w:trPr>
          <w:trHeight w:val="144"/>
          <w:jc w:val="center"/>
        </w:trPr>
        <w:tc>
          <w:tcPr>
            <w:tcW w:w="1890" w:type="dxa"/>
            <w:tcBorders>
              <w:top w:val="nil"/>
              <w:left w:val="nil"/>
              <w:bottom w:val="single" w:sz="4" w:space="0" w:color="auto"/>
              <w:right w:val="nil"/>
            </w:tcBorders>
            <w:shd w:val="clear" w:color="auto" w:fill="auto"/>
            <w:noWrap/>
            <w:vAlign w:val="bottom"/>
            <w:hideMark/>
          </w:tcPr>
          <w:p w14:paraId="2E9D003A" w14:textId="4BFB69DA" w:rsidR="00E3617A" w:rsidRPr="00655D0C" w:rsidRDefault="006F5E88">
            <w:pPr>
              <w:rPr>
                <w:color w:val="000000"/>
                <w:sz w:val="22"/>
                <w:szCs w:val="22"/>
              </w:rPr>
            </w:pPr>
            <w:r w:rsidRPr="00655D0C">
              <w:rPr>
                <w:color w:val="000000"/>
                <w:sz w:val="22"/>
                <w:szCs w:val="22"/>
              </w:rPr>
              <w:t>HMDB0011220*</w:t>
            </w:r>
          </w:p>
        </w:tc>
        <w:tc>
          <w:tcPr>
            <w:tcW w:w="2581" w:type="dxa"/>
            <w:tcBorders>
              <w:top w:val="nil"/>
              <w:left w:val="nil"/>
              <w:bottom w:val="single" w:sz="4" w:space="0" w:color="auto"/>
              <w:right w:val="nil"/>
            </w:tcBorders>
            <w:shd w:val="clear" w:color="auto" w:fill="auto"/>
            <w:noWrap/>
            <w:vAlign w:val="bottom"/>
            <w:hideMark/>
          </w:tcPr>
          <w:p w14:paraId="581E75B4" w14:textId="77777777" w:rsidR="00E3617A" w:rsidRPr="00655D0C" w:rsidRDefault="00E3617A">
            <w:pPr>
              <w:rPr>
                <w:color w:val="000000"/>
                <w:sz w:val="22"/>
                <w:szCs w:val="22"/>
              </w:rPr>
            </w:pPr>
            <w:r w:rsidRPr="00655D0C">
              <w:rPr>
                <w:color w:val="000000"/>
                <w:sz w:val="22"/>
                <w:szCs w:val="22"/>
              </w:rPr>
              <w:t>C36:5 PC plasmalogen-B</w:t>
            </w:r>
          </w:p>
        </w:tc>
        <w:tc>
          <w:tcPr>
            <w:tcW w:w="3449" w:type="dxa"/>
            <w:tcBorders>
              <w:top w:val="nil"/>
              <w:left w:val="nil"/>
              <w:bottom w:val="single" w:sz="4" w:space="0" w:color="auto"/>
              <w:right w:val="nil"/>
            </w:tcBorders>
            <w:shd w:val="clear" w:color="auto" w:fill="auto"/>
            <w:noWrap/>
            <w:vAlign w:val="bottom"/>
            <w:hideMark/>
          </w:tcPr>
          <w:p w14:paraId="239662EB" w14:textId="77777777" w:rsidR="00E3617A" w:rsidRPr="00655D0C" w:rsidRDefault="00E3617A">
            <w:pPr>
              <w:rPr>
                <w:color w:val="000000"/>
                <w:sz w:val="22"/>
                <w:szCs w:val="22"/>
              </w:rPr>
            </w:pPr>
            <w:r w:rsidRPr="00655D0C">
              <w:rPr>
                <w:color w:val="000000"/>
                <w:sz w:val="22"/>
                <w:szCs w:val="22"/>
              </w:rPr>
              <w:t>Glycerophospholipids</w:t>
            </w:r>
          </w:p>
        </w:tc>
        <w:tc>
          <w:tcPr>
            <w:tcW w:w="1890" w:type="dxa"/>
            <w:tcBorders>
              <w:top w:val="nil"/>
              <w:left w:val="nil"/>
              <w:bottom w:val="single" w:sz="4" w:space="0" w:color="auto"/>
              <w:right w:val="nil"/>
            </w:tcBorders>
            <w:shd w:val="clear" w:color="auto" w:fill="auto"/>
            <w:noWrap/>
            <w:vAlign w:val="bottom"/>
            <w:hideMark/>
          </w:tcPr>
          <w:p w14:paraId="5B5D93C2" w14:textId="77777777" w:rsidR="00E3617A" w:rsidRPr="00655D0C" w:rsidRDefault="00E3617A">
            <w:pPr>
              <w:rPr>
                <w:color w:val="000000"/>
                <w:sz w:val="22"/>
                <w:szCs w:val="22"/>
              </w:rPr>
            </w:pPr>
            <w:r w:rsidRPr="00655D0C">
              <w:rPr>
                <w:color w:val="000000"/>
                <w:sz w:val="22"/>
                <w:szCs w:val="22"/>
              </w:rPr>
              <w:t>-0.01 (-0.48, 0.46)</w:t>
            </w:r>
          </w:p>
        </w:tc>
        <w:tc>
          <w:tcPr>
            <w:tcW w:w="1023" w:type="dxa"/>
            <w:tcBorders>
              <w:top w:val="nil"/>
              <w:left w:val="nil"/>
              <w:bottom w:val="single" w:sz="4" w:space="0" w:color="auto"/>
              <w:right w:val="nil"/>
            </w:tcBorders>
            <w:shd w:val="clear" w:color="auto" w:fill="auto"/>
            <w:noWrap/>
            <w:vAlign w:val="bottom"/>
            <w:hideMark/>
          </w:tcPr>
          <w:p w14:paraId="2FFA50C5" w14:textId="77777777" w:rsidR="00E3617A" w:rsidRPr="00655D0C" w:rsidRDefault="00E3617A">
            <w:pPr>
              <w:jc w:val="right"/>
              <w:rPr>
                <w:color w:val="000000"/>
                <w:sz w:val="22"/>
                <w:szCs w:val="22"/>
              </w:rPr>
            </w:pPr>
            <w:r w:rsidRPr="00655D0C">
              <w:rPr>
                <w:color w:val="000000"/>
                <w:sz w:val="22"/>
                <w:szCs w:val="22"/>
              </w:rPr>
              <w:t>0.9691</w:t>
            </w:r>
          </w:p>
        </w:tc>
        <w:tc>
          <w:tcPr>
            <w:tcW w:w="1857" w:type="dxa"/>
            <w:tcBorders>
              <w:top w:val="nil"/>
              <w:left w:val="nil"/>
              <w:bottom w:val="single" w:sz="4" w:space="0" w:color="auto"/>
              <w:right w:val="nil"/>
            </w:tcBorders>
            <w:shd w:val="clear" w:color="auto" w:fill="auto"/>
            <w:noWrap/>
            <w:vAlign w:val="bottom"/>
            <w:hideMark/>
          </w:tcPr>
          <w:p w14:paraId="30F9607F" w14:textId="77777777" w:rsidR="00E3617A" w:rsidRPr="00655D0C" w:rsidRDefault="00E3617A">
            <w:pPr>
              <w:rPr>
                <w:color w:val="000000"/>
                <w:sz w:val="22"/>
                <w:szCs w:val="22"/>
              </w:rPr>
            </w:pPr>
            <w:r w:rsidRPr="00655D0C">
              <w:rPr>
                <w:color w:val="000000"/>
                <w:sz w:val="22"/>
                <w:szCs w:val="22"/>
              </w:rPr>
              <w:t>0.01 (-0.45, 0.48)</w:t>
            </w:r>
          </w:p>
        </w:tc>
        <w:tc>
          <w:tcPr>
            <w:tcW w:w="990" w:type="dxa"/>
            <w:tcBorders>
              <w:top w:val="nil"/>
              <w:left w:val="nil"/>
              <w:bottom w:val="single" w:sz="4" w:space="0" w:color="auto"/>
              <w:right w:val="nil"/>
            </w:tcBorders>
            <w:shd w:val="clear" w:color="auto" w:fill="auto"/>
            <w:noWrap/>
            <w:vAlign w:val="bottom"/>
            <w:hideMark/>
          </w:tcPr>
          <w:p w14:paraId="69F7B430" w14:textId="77777777" w:rsidR="00E3617A" w:rsidRPr="00655D0C" w:rsidRDefault="00E3617A">
            <w:pPr>
              <w:jc w:val="right"/>
              <w:rPr>
                <w:color w:val="000000"/>
                <w:sz w:val="22"/>
                <w:szCs w:val="22"/>
              </w:rPr>
            </w:pPr>
            <w:r w:rsidRPr="00655D0C">
              <w:rPr>
                <w:color w:val="000000"/>
                <w:sz w:val="22"/>
                <w:szCs w:val="22"/>
              </w:rPr>
              <w:t>0.9499</w:t>
            </w:r>
          </w:p>
        </w:tc>
      </w:tr>
    </w:tbl>
    <w:p w14:paraId="0055BEFE" w14:textId="77777777" w:rsidR="00E25EC7" w:rsidRPr="00655D0C" w:rsidRDefault="00E25EC7" w:rsidP="009816C5"/>
    <w:p w14:paraId="01536A54" w14:textId="408FB28C" w:rsidR="009816C5" w:rsidRPr="00655D0C" w:rsidRDefault="009816C5" w:rsidP="009816C5">
      <w:r w:rsidRPr="00655D0C">
        <w:t xml:space="preserve"> </w:t>
      </w:r>
    </w:p>
    <w:p w14:paraId="2C5806B8" w14:textId="77777777" w:rsidR="009804CB" w:rsidRPr="00655D0C" w:rsidRDefault="009804CB" w:rsidP="002D5941">
      <w:pPr>
        <w:sectPr w:rsidR="009804CB" w:rsidRPr="00655D0C" w:rsidSect="004B4484">
          <w:pgSz w:w="15840" w:h="12240" w:orient="landscape"/>
          <w:pgMar w:top="1440" w:right="1440" w:bottom="1440" w:left="1440" w:header="720" w:footer="720" w:gutter="0"/>
          <w:cols w:space="720"/>
          <w:docGrid w:linePitch="360"/>
        </w:sectPr>
      </w:pPr>
    </w:p>
    <w:p w14:paraId="480682A1" w14:textId="1DB8EC04" w:rsidR="009804CB" w:rsidRPr="00655D0C" w:rsidRDefault="009804CB" w:rsidP="009804CB">
      <w:r w:rsidRPr="00655D0C">
        <w:lastRenderedPageBreak/>
        <w:t xml:space="preserve">Supplemental Table S1C. Associations between trauma exposure and 19 metabolites previously associated with depression and anxiety included in the metabolite-based distress score, adjusting for base covariates and medical covariates, in the random-effects meta-analysis and within each subsample. Bold values indicate significant associations after correcting for testing 19 metabolites (FDR p&lt;0.05). </w:t>
      </w:r>
    </w:p>
    <w:tbl>
      <w:tblPr>
        <w:tblW w:w="13320" w:type="dxa"/>
        <w:jc w:val="center"/>
        <w:tblLook w:val="04A0" w:firstRow="1" w:lastRow="0" w:firstColumn="1" w:lastColumn="0" w:noHBand="0" w:noVBand="1"/>
      </w:tblPr>
      <w:tblGrid>
        <w:gridCol w:w="1757"/>
        <w:gridCol w:w="2610"/>
        <w:gridCol w:w="3150"/>
        <w:gridCol w:w="1980"/>
        <w:gridCol w:w="1023"/>
        <w:gridCol w:w="1947"/>
        <w:gridCol w:w="900"/>
      </w:tblGrid>
      <w:tr w:rsidR="00B80E61" w:rsidRPr="00655D0C" w14:paraId="6DB95E06" w14:textId="77777777" w:rsidTr="00433F0A">
        <w:trPr>
          <w:trHeight w:val="20"/>
          <w:jc w:val="center"/>
        </w:trPr>
        <w:tc>
          <w:tcPr>
            <w:tcW w:w="1710" w:type="dxa"/>
            <w:tcBorders>
              <w:top w:val="single" w:sz="4" w:space="0" w:color="auto"/>
              <w:left w:val="nil"/>
              <w:bottom w:val="single" w:sz="4" w:space="0" w:color="auto"/>
              <w:right w:val="nil"/>
            </w:tcBorders>
            <w:shd w:val="clear" w:color="auto" w:fill="auto"/>
            <w:noWrap/>
            <w:vAlign w:val="bottom"/>
            <w:hideMark/>
          </w:tcPr>
          <w:p w14:paraId="3E98217F" w14:textId="77777777" w:rsidR="00B80E61" w:rsidRPr="00655D0C" w:rsidRDefault="00B80E61">
            <w:pPr>
              <w:rPr>
                <w:b/>
                <w:bCs/>
                <w:color w:val="000000"/>
                <w:sz w:val="22"/>
                <w:szCs w:val="22"/>
              </w:rPr>
            </w:pPr>
            <w:r w:rsidRPr="00655D0C">
              <w:rPr>
                <w:b/>
                <w:bCs/>
                <w:color w:val="000000"/>
                <w:sz w:val="22"/>
                <w:szCs w:val="22"/>
              </w:rPr>
              <w:t>HMDB ID</w:t>
            </w:r>
          </w:p>
        </w:tc>
        <w:tc>
          <w:tcPr>
            <w:tcW w:w="2610" w:type="dxa"/>
            <w:tcBorders>
              <w:top w:val="single" w:sz="4" w:space="0" w:color="auto"/>
              <w:left w:val="nil"/>
              <w:bottom w:val="single" w:sz="4" w:space="0" w:color="auto"/>
              <w:right w:val="nil"/>
            </w:tcBorders>
            <w:shd w:val="clear" w:color="auto" w:fill="auto"/>
            <w:noWrap/>
            <w:vAlign w:val="bottom"/>
            <w:hideMark/>
          </w:tcPr>
          <w:p w14:paraId="6D49CB91" w14:textId="77777777" w:rsidR="00B80E61" w:rsidRPr="00655D0C" w:rsidRDefault="00B80E61">
            <w:pPr>
              <w:rPr>
                <w:b/>
                <w:bCs/>
                <w:color w:val="000000"/>
                <w:sz w:val="22"/>
                <w:szCs w:val="22"/>
              </w:rPr>
            </w:pPr>
            <w:r w:rsidRPr="00655D0C">
              <w:rPr>
                <w:b/>
                <w:bCs/>
                <w:color w:val="000000"/>
                <w:sz w:val="22"/>
                <w:szCs w:val="22"/>
              </w:rPr>
              <w:t>Metabolite</w:t>
            </w:r>
          </w:p>
        </w:tc>
        <w:tc>
          <w:tcPr>
            <w:tcW w:w="3150" w:type="dxa"/>
            <w:tcBorders>
              <w:top w:val="single" w:sz="4" w:space="0" w:color="auto"/>
              <w:left w:val="nil"/>
              <w:bottom w:val="single" w:sz="4" w:space="0" w:color="auto"/>
              <w:right w:val="nil"/>
            </w:tcBorders>
            <w:shd w:val="clear" w:color="auto" w:fill="auto"/>
            <w:noWrap/>
            <w:vAlign w:val="bottom"/>
            <w:hideMark/>
          </w:tcPr>
          <w:p w14:paraId="43136FFD" w14:textId="77777777" w:rsidR="00B80E61" w:rsidRPr="00655D0C" w:rsidRDefault="00B80E61">
            <w:pPr>
              <w:rPr>
                <w:b/>
                <w:bCs/>
                <w:color w:val="000000"/>
                <w:sz w:val="22"/>
                <w:szCs w:val="22"/>
              </w:rPr>
            </w:pPr>
            <w:r w:rsidRPr="00655D0C">
              <w:rPr>
                <w:b/>
                <w:bCs/>
                <w:color w:val="000000"/>
                <w:sz w:val="22"/>
                <w:szCs w:val="22"/>
              </w:rPr>
              <w:t>Metabolite Class</w:t>
            </w:r>
          </w:p>
        </w:tc>
        <w:tc>
          <w:tcPr>
            <w:tcW w:w="1980" w:type="dxa"/>
            <w:tcBorders>
              <w:top w:val="single" w:sz="4" w:space="0" w:color="auto"/>
              <w:left w:val="nil"/>
              <w:bottom w:val="single" w:sz="4" w:space="0" w:color="auto"/>
              <w:right w:val="nil"/>
            </w:tcBorders>
            <w:shd w:val="clear" w:color="auto" w:fill="auto"/>
            <w:noWrap/>
            <w:vAlign w:val="bottom"/>
            <w:hideMark/>
          </w:tcPr>
          <w:p w14:paraId="63F95C1C" w14:textId="77777777" w:rsidR="00B80E61" w:rsidRPr="00655D0C" w:rsidRDefault="00B80E61">
            <w:pPr>
              <w:rPr>
                <w:b/>
                <w:bCs/>
                <w:color w:val="000000"/>
                <w:sz w:val="22"/>
                <w:szCs w:val="22"/>
              </w:rPr>
            </w:pPr>
            <w:r w:rsidRPr="00655D0C">
              <w:rPr>
                <w:b/>
                <w:bCs/>
                <w:color w:val="000000"/>
                <w:sz w:val="22"/>
                <w:szCs w:val="22"/>
              </w:rPr>
              <w:t xml:space="preserve">Minimal </w:t>
            </w:r>
          </w:p>
          <w:p w14:paraId="5BBC0F8E" w14:textId="79F5C0FB" w:rsidR="00B80E61" w:rsidRPr="00655D0C" w:rsidRDefault="00B80E61">
            <w:pPr>
              <w:rPr>
                <w:b/>
                <w:bCs/>
                <w:color w:val="000000"/>
                <w:sz w:val="22"/>
                <w:szCs w:val="22"/>
              </w:rPr>
            </w:pPr>
            <w:r w:rsidRPr="00655D0C">
              <w:rPr>
                <w:b/>
                <w:bCs/>
                <w:color w:val="000000"/>
                <w:sz w:val="22"/>
                <w:szCs w:val="22"/>
              </w:rPr>
              <w:t>β (95% CI)</w:t>
            </w:r>
          </w:p>
        </w:tc>
        <w:tc>
          <w:tcPr>
            <w:tcW w:w="1023" w:type="dxa"/>
            <w:tcBorders>
              <w:top w:val="single" w:sz="4" w:space="0" w:color="auto"/>
              <w:left w:val="nil"/>
              <w:bottom w:val="single" w:sz="4" w:space="0" w:color="auto"/>
              <w:right w:val="nil"/>
            </w:tcBorders>
            <w:shd w:val="clear" w:color="auto" w:fill="auto"/>
            <w:noWrap/>
            <w:vAlign w:val="bottom"/>
            <w:hideMark/>
          </w:tcPr>
          <w:p w14:paraId="58ADA1D6" w14:textId="77777777" w:rsidR="00B80E61" w:rsidRPr="00655D0C" w:rsidRDefault="00B80E61">
            <w:pPr>
              <w:rPr>
                <w:b/>
                <w:bCs/>
                <w:color w:val="000000"/>
                <w:sz w:val="22"/>
                <w:szCs w:val="22"/>
              </w:rPr>
            </w:pPr>
            <w:r w:rsidRPr="00655D0C">
              <w:rPr>
                <w:b/>
                <w:bCs/>
                <w:color w:val="000000"/>
                <w:sz w:val="22"/>
                <w:szCs w:val="22"/>
              </w:rPr>
              <w:t>Minimal p-value</w:t>
            </w:r>
          </w:p>
        </w:tc>
        <w:tc>
          <w:tcPr>
            <w:tcW w:w="1947" w:type="dxa"/>
            <w:tcBorders>
              <w:top w:val="single" w:sz="4" w:space="0" w:color="auto"/>
              <w:left w:val="nil"/>
              <w:bottom w:val="single" w:sz="4" w:space="0" w:color="auto"/>
              <w:right w:val="nil"/>
            </w:tcBorders>
            <w:shd w:val="clear" w:color="auto" w:fill="auto"/>
            <w:noWrap/>
            <w:vAlign w:val="bottom"/>
            <w:hideMark/>
          </w:tcPr>
          <w:p w14:paraId="594BAC3F" w14:textId="77777777" w:rsidR="00B80E61" w:rsidRPr="00655D0C" w:rsidRDefault="00B80E61">
            <w:pPr>
              <w:rPr>
                <w:b/>
                <w:bCs/>
                <w:color w:val="000000"/>
                <w:sz w:val="22"/>
                <w:szCs w:val="22"/>
              </w:rPr>
            </w:pPr>
            <w:r w:rsidRPr="00655D0C">
              <w:rPr>
                <w:b/>
                <w:bCs/>
                <w:color w:val="000000"/>
                <w:sz w:val="22"/>
                <w:szCs w:val="22"/>
              </w:rPr>
              <w:t xml:space="preserve">Model 2 </w:t>
            </w:r>
          </w:p>
          <w:p w14:paraId="1826741F" w14:textId="48AE1440" w:rsidR="00B80E61" w:rsidRPr="00655D0C" w:rsidRDefault="00B80E61">
            <w:pPr>
              <w:rPr>
                <w:b/>
                <w:bCs/>
                <w:color w:val="000000"/>
                <w:sz w:val="22"/>
                <w:szCs w:val="22"/>
              </w:rPr>
            </w:pPr>
            <w:r w:rsidRPr="00655D0C">
              <w:rPr>
                <w:b/>
                <w:bCs/>
                <w:color w:val="000000"/>
                <w:sz w:val="22"/>
                <w:szCs w:val="22"/>
              </w:rPr>
              <w:t>β (95% CI)</w:t>
            </w:r>
          </w:p>
        </w:tc>
        <w:tc>
          <w:tcPr>
            <w:tcW w:w="900" w:type="dxa"/>
            <w:tcBorders>
              <w:top w:val="single" w:sz="4" w:space="0" w:color="auto"/>
              <w:left w:val="nil"/>
              <w:bottom w:val="single" w:sz="4" w:space="0" w:color="auto"/>
              <w:right w:val="nil"/>
            </w:tcBorders>
            <w:shd w:val="clear" w:color="auto" w:fill="auto"/>
            <w:noWrap/>
            <w:vAlign w:val="bottom"/>
            <w:hideMark/>
          </w:tcPr>
          <w:p w14:paraId="164199E3" w14:textId="77777777" w:rsidR="00B80E61" w:rsidRPr="00655D0C" w:rsidRDefault="00B80E61">
            <w:pPr>
              <w:rPr>
                <w:b/>
                <w:bCs/>
                <w:color w:val="000000"/>
                <w:sz w:val="22"/>
                <w:szCs w:val="22"/>
              </w:rPr>
            </w:pPr>
            <w:r w:rsidRPr="00655D0C">
              <w:rPr>
                <w:b/>
                <w:bCs/>
                <w:color w:val="000000"/>
                <w:sz w:val="22"/>
                <w:szCs w:val="22"/>
              </w:rPr>
              <w:t>Model 2 p-value</w:t>
            </w:r>
          </w:p>
        </w:tc>
      </w:tr>
      <w:tr w:rsidR="00B80E61" w:rsidRPr="00655D0C" w14:paraId="1DA5322C" w14:textId="77777777" w:rsidTr="003A69CA">
        <w:trPr>
          <w:trHeight w:val="20"/>
          <w:jc w:val="center"/>
        </w:trPr>
        <w:tc>
          <w:tcPr>
            <w:tcW w:w="13320" w:type="dxa"/>
            <w:gridSpan w:val="7"/>
            <w:tcBorders>
              <w:top w:val="nil"/>
              <w:left w:val="nil"/>
              <w:bottom w:val="single" w:sz="4" w:space="0" w:color="auto"/>
              <w:right w:val="nil"/>
            </w:tcBorders>
            <w:shd w:val="clear" w:color="auto" w:fill="auto"/>
            <w:noWrap/>
            <w:vAlign w:val="bottom"/>
            <w:hideMark/>
          </w:tcPr>
          <w:p w14:paraId="7B58EDBC" w14:textId="77777777" w:rsidR="00B80E61" w:rsidRPr="00655D0C" w:rsidRDefault="00B80E61">
            <w:pPr>
              <w:rPr>
                <w:i/>
                <w:iCs/>
                <w:color w:val="000000"/>
                <w:sz w:val="22"/>
                <w:szCs w:val="22"/>
              </w:rPr>
            </w:pPr>
            <w:r w:rsidRPr="00655D0C">
              <w:rPr>
                <w:i/>
                <w:iCs/>
                <w:color w:val="000000"/>
                <w:sz w:val="22"/>
                <w:szCs w:val="22"/>
              </w:rPr>
              <w:t>Random-Effects Meta-Analysis</w:t>
            </w:r>
          </w:p>
        </w:tc>
      </w:tr>
      <w:tr w:rsidR="00B80E61" w:rsidRPr="00655D0C" w14:paraId="6C8F8F01"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6582729C" w14:textId="77777777" w:rsidR="00B80E61" w:rsidRPr="00655D0C" w:rsidRDefault="00B80E61">
            <w:pPr>
              <w:rPr>
                <w:color w:val="000000"/>
                <w:sz w:val="22"/>
                <w:szCs w:val="22"/>
              </w:rPr>
            </w:pPr>
            <w:r w:rsidRPr="00655D0C">
              <w:rPr>
                <w:color w:val="000000"/>
                <w:sz w:val="22"/>
                <w:szCs w:val="22"/>
              </w:rPr>
              <w:t>HMDB0000112</w:t>
            </w:r>
          </w:p>
        </w:tc>
        <w:tc>
          <w:tcPr>
            <w:tcW w:w="2610" w:type="dxa"/>
            <w:tcBorders>
              <w:top w:val="nil"/>
              <w:left w:val="nil"/>
              <w:bottom w:val="nil"/>
              <w:right w:val="nil"/>
            </w:tcBorders>
            <w:shd w:val="clear" w:color="auto" w:fill="auto"/>
            <w:noWrap/>
            <w:vAlign w:val="bottom"/>
            <w:hideMark/>
          </w:tcPr>
          <w:p w14:paraId="5873C674" w14:textId="77777777" w:rsidR="00B80E61" w:rsidRPr="00655D0C" w:rsidRDefault="00B80E61">
            <w:pPr>
              <w:rPr>
                <w:color w:val="000000"/>
                <w:sz w:val="22"/>
                <w:szCs w:val="22"/>
              </w:rPr>
            </w:pPr>
            <w:r w:rsidRPr="00655D0C">
              <w:rPr>
                <w:color w:val="000000"/>
                <w:sz w:val="22"/>
                <w:szCs w:val="22"/>
              </w:rPr>
              <w:t>GABA</w:t>
            </w:r>
          </w:p>
        </w:tc>
        <w:tc>
          <w:tcPr>
            <w:tcW w:w="3150" w:type="dxa"/>
            <w:tcBorders>
              <w:top w:val="nil"/>
              <w:left w:val="nil"/>
              <w:bottom w:val="nil"/>
              <w:right w:val="nil"/>
            </w:tcBorders>
            <w:shd w:val="clear" w:color="auto" w:fill="auto"/>
            <w:noWrap/>
            <w:vAlign w:val="bottom"/>
            <w:hideMark/>
          </w:tcPr>
          <w:p w14:paraId="6C912CAD" w14:textId="77777777" w:rsidR="00B80E61" w:rsidRPr="00655D0C" w:rsidRDefault="00B80E61">
            <w:pPr>
              <w:rPr>
                <w:color w:val="000000"/>
                <w:sz w:val="22"/>
                <w:szCs w:val="22"/>
              </w:rPr>
            </w:pPr>
            <w:r w:rsidRPr="00655D0C">
              <w:rPr>
                <w:color w:val="000000"/>
                <w:sz w:val="22"/>
                <w:szCs w:val="22"/>
              </w:rPr>
              <w:t>Carboxylic acids and derivatives</w:t>
            </w:r>
          </w:p>
        </w:tc>
        <w:tc>
          <w:tcPr>
            <w:tcW w:w="1980" w:type="dxa"/>
            <w:tcBorders>
              <w:top w:val="nil"/>
              <w:left w:val="nil"/>
              <w:bottom w:val="nil"/>
              <w:right w:val="nil"/>
            </w:tcBorders>
            <w:shd w:val="clear" w:color="auto" w:fill="auto"/>
            <w:noWrap/>
            <w:vAlign w:val="bottom"/>
            <w:hideMark/>
          </w:tcPr>
          <w:p w14:paraId="186BCF34" w14:textId="77777777" w:rsidR="00B80E61" w:rsidRPr="00655D0C" w:rsidRDefault="00B80E61">
            <w:pPr>
              <w:rPr>
                <w:color w:val="000000"/>
                <w:sz w:val="22"/>
                <w:szCs w:val="22"/>
              </w:rPr>
            </w:pPr>
            <w:r w:rsidRPr="00655D0C">
              <w:rPr>
                <w:color w:val="000000"/>
                <w:sz w:val="22"/>
                <w:szCs w:val="22"/>
              </w:rPr>
              <w:t>0.1 (-0.13, 0.34)</w:t>
            </w:r>
          </w:p>
        </w:tc>
        <w:tc>
          <w:tcPr>
            <w:tcW w:w="1023" w:type="dxa"/>
            <w:tcBorders>
              <w:top w:val="nil"/>
              <w:left w:val="nil"/>
              <w:bottom w:val="nil"/>
              <w:right w:val="nil"/>
            </w:tcBorders>
            <w:shd w:val="clear" w:color="auto" w:fill="auto"/>
            <w:noWrap/>
            <w:vAlign w:val="bottom"/>
            <w:hideMark/>
          </w:tcPr>
          <w:p w14:paraId="7AF8B602" w14:textId="77777777" w:rsidR="00B80E61" w:rsidRPr="00655D0C" w:rsidRDefault="00B80E61">
            <w:pPr>
              <w:jc w:val="right"/>
              <w:rPr>
                <w:color w:val="000000"/>
                <w:sz w:val="22"/>
                <w:szCs w:val="22"/>
              </w:rPr>
            </w:pPr>
            <w:r w:rsidRPr="00655D0C">
              <w:rPr>
                <w:color w:val="000000"/>
                <w:sz w:val="22"/>
                <w:szCs w:val="22"/>
              </w:rPr>
              <w:t>0.3910</w:t>
            </w:r>
          </w:p>
        </w:tc>
        <w:tc>
          <w:tcPr>
            <w:tcW w:w="1947" w:type="dxa"/>
            <w:tcBorders>
              <w:top w:val="nil"/>
              <w:left w:val="nil"/>
              <w:bottom w:val="nil"/>
              <w:right w:val="nil"/>
            </w:tcBorders>
            <w:shd w:val="clear" w:color="auto" w:fill="auto"/>
            <w:noWrap/>
            <w:vAlign w:val="bottom"/>
            <w:hideMark/>
          </w:tcPr>
          <w:p w14:paraId="326B6CCE" w14:textId="77777777" w:rsidR="00B80E61" w:rsidRPr="00655D0C" w:rsidRDefault="00B80E61">
            <w:pPr>
              <w:rPr>
                <w:color w:val="000000"/>
                <w:sz w:val="22"/>
                <w:szCs w:val="22"/>
              </w:rPr>
            </w:pPr>
            <w:r w:rsidRPr="00655D0C">
              <w:rPr>
                <w:color w:val="000000"/>
                <w:sz w:val="22"/>
                <w:szCs w:val="22"/>
              </w:rPr>
              <w:t>0.11 (-0.14, 0.35)</w:t>
            </w:r>
          </w:p>
        </w:tc>
        <w:tc>
          <w:tcPr>
            <w:tcW w:w="900" w:type="dxa"/>
            <w:tcBorders>
              <w:top w:val="nil"/>
              <w:left w:val="nil"/>
              <w:bottom w:val="nil"/>
              <w:right w:val="nil"/>
            </w:tcBorders>
            <w:shd w:val="clear" w:color="auto" w:fill="auto"/>
            <w:noWrap/>
            <w:vAlign w:val="bottom"/>
            <w:hideMark/>
          </w:tcPr>
          <w:p w14:paraId="5E39DAE6" w14:textId="77777777" w:rsidR="00B80E61" w:rsidRPr="00655D0C" w:rsidRDefault="00B80E61">
            <w:pPr>
              <w:jc w:val="right"/>
              <w:rPr>
                <w:color w:val="000000"/>
                <w:sz w:val="22"/>
                <w:szCs w:val="22"/>
              </w:rPr>
            </w:pPr>
            <w:r w:rsidRPr="00655D0C">
              <w:rPr>
                <w:color w:val="000000"/>
                <w:sz w:val="22"/>
                <w:szCs w:val="22"/>
              </w:rPr>
              <w:t>0.3932</w:t>
            </w:r>
          </w:p>
        </w:tc>
      </w:tr>
      <w:tr w:rsidR="00B80E61" w:rsidRPr="00655D0C" w14:paraId="6F9A81C2"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5A6E1751" w14:textId="77777777" w:rsidR="00B80E61" w:rsidRPr="00655D0C" w:rsidRDefault="00B80E61">
            <w:pPr>
              <w:rPr>
                <w:color w:val="000000"/>
                <w:sz w:val="22"/>
                <w:szCs w:val="22"/>
              </w:rPr>
            </w:pPr>
            <w:r w:rsidRPr="00655D0C">
              <w:rPr>
                <w:color w:val="000000"/>
                <w:sz w:val="22"/>
                <w:szCs w:val="22"/>
              </w:rPr>
              <w:t>HMDB0000167</w:t>
            </w:r>
          </w:p>
        </w:tc>
        <w:tc>
          <w:tcPr>
            <w:tcW w:w="2610" w:type="dxa"/>
            <w:tcBorders>
              <w:top w:val="nil"/>
              <w:left w:val="nil"/>
              <w:bottom w:val="nil"/>
              <w:right w:val="nil"/>
            </w:tcBorders>
            <w:shd w:val="clear" w:color="auto" w:fill="auto"/>
            <w:noWrap/>
            <w:vAlign w:val="bottom"/>
            <w:hideMark/>
          </w:tcPr>
          <w:p w14:paraId="4C81654D" w14:textId="77777777" w:rsidR="00B80E61" w:rsidRPr="00655D0C" w:rsidRDefault="00B80E61">
            <w:pPr>
              <w:rPr>
                <w:color w:val="000000"/>
                <w:sz w:val="22"/>
                <w:szCs w:val="22"/>
              </w:rPr>
            </w:pPr>
            <w:r w:rsidRPr="00655D0C">
              <w:rPr>
                <w:color w:val="000000"/>
                <w:sz w:val="22"/>
                <w:szCs w:val="22"/>
              </w:rPr>
              <w:t>threonine</w:t>
            </w:r>
          </w:p>
        </w:tc>
        <w:tc>
          <w:tcPr>
            <w:tcW w:w="3150" w:type="dxa"/>
            <w:tcBorders>
              <w:top w:val="nil"/>
              <w:left w:val="nil"/>
              <w:bottom w:val="nil"/>
              <w:right w:val="nil"/>
            </w:tcBorders>
            <w:shd w:val="clear" w:color="auto" w:fill="auto"/>
            <w:noWrap/>
            <w:vAlign w:val="bottom"/>
            <w:hideMark/>
          </w:tcPr>
          <w:p w14:paraId="1B1823E0" w14:textId="77777777" w:rsidR="00B80E61" w:rsidRPr="00655D0C" w:rsidRDefault="00B80E61">
            <w:pPr>
              <w:rPr>
                <w:color w:val="000000"/>
                <w:sz w:val="22"/>
                <w:szCs w:val="22"/>
              </w:rPr>
            </w:pPr>
            <w:r w:rsidRPr="00655D0C">
              <w:rPr>
                <w:color w:val="000000"/>
                <w:sz w:val="22"/>
                <w:szCs w:val="22"/>
              </w:rPr>
              <w:t>Carboxylic acids and derivatives</w:t>
            </w:r>
          </w:p>
        </w:tc>
        <w:tc>
          <w:tcPr>
            <w:tcW w:w="1980" w:type="dxa"/>
            <w:tcBorders>
              <w:top w:val="nil"/>
              <w:left w:val="nil"/>
              <w:bottom w:val="nil"/>
              <w:right w:val="nil"/>
            </w:tcBorders>
            <w:shd w:val="clear" w:color="auto" w:fill="auto"/>
            <w:noWrap/>
            <w:vAlign w:val="bottom"/>
            <w:hideMark/>
          </w:tcPr>
          <w:p w14:paraId="0825073E" w14:textId="77777777" w:rsidR="00B80E61" w:rsidRPr="00655D0C" w:rsidRDefault="00B80E61">
            <w:pPr>
              <w:rPr>
                <w:color w:val="000000"/>
                <w:sz w:val="22"/>
                <w:szCs w:val="22"/>
              </w:rPr>
            </w:pPr>
            <w:r w:rsidRPr="00655D0C">
              <w:rPr>
                <w:color w:val="000000"/>
                <w:sz w:val="22"/>
                <w:szCs w:val="22"/>
              </w:rPr>
              <w:t>-0.05 (-0.14, 0.04)</w:t>
            </w:r>
          </w:p>
        </w:tc>
        <w:tc>
          <w:tcPr>
            <w:tcW w:w="1023" w:type="dxa"/>
            <w:tcBorders>
              <w:top w:val="nil"/>
              <w:left w:val="nil"/>
              <w:bottom w:val="nil"/>
              <w:right w:val="nil"/>
            </w:tcBorders>
            <w:shd w:val="clear" w:color="auto" w:fill="auto"/>
            <w:noWrap/>
            <w:vAlign w:val="bottom"/>
            <w:hideMark/>
          </w:tcPr>
          <w:p w14:paraId="0F939837" w14:textId="77777777" w:rsidR="00B80E61" w:rsidRPr="00655D0C" w:rsidRDefault="00B80E61">
            <w:pPr>
              <w:jc w:val="right"/>
              <w:rPr>
                <w:color w:val="000000"/>
                <w:sz w:val="22"/>
                <w:szCs w:val="22"/>
              </w:rPr>
            </w:pPr>
            <w:r w:rsidRPr="00655D0C">
              <w:rPr>
                <w:color w:val="000000"/>
                <w:sz w:val="22"/>
                <w:szCs w:val="22"/>
              </w:rPr>
              <w:t>0.3073</w:t>
            </w:r>
          </w:p>
        </w:tc>
        <w:tc>
          <w:tcPr>
            <w:tcW w:w="1947" w:type="dxa"/>
            <w:tcBorders>
              <w:top w:val="nil"/>
              <w:left w:val="nil"/>
              <w:bottom w:val="nil"/>
              <w:right w:val="nil"/>
            </w:tcBorders>
            <w:shd w:val="clear" w:color="auto" w:fill="auto"/>
            <w:noWrap/>
            <w:vAlign w:val="bottom"/>
            <w:hideMark/>
          </w:tcPr>
          <w:p w14:paraId="2C431C6C" w14:textId="77777777" w:rsidR="00B80E61" w:rsidRPr="00655D0C" w:rsidRDefault="00B80E61">
            <w:pPr>
              <w:rPr>
                <w:color w:val="000000"/>
                <w:sz w:val="22"/>
                <w:szCs w:val="22"/>
              </w:rPr>
            </w:pPr>
            <w:r w:rsidRPr="00655D0C">
              <w:rPr>
                <w:color w:val="000000"/>
                <w:sz w:val="22"/>
                <w:szCs w:val="22"/>
              </w:rPr>
              <w:t>-0.05 (-0.14, 0.04)</w:t>
            </w:r>
          </w:p>
        </w:tc>
        <w:tc>
          <w:tcPr>
            <w:tcW w:w="900" w:type="dxa"/>
            <w:tcBorders>
              <w:top w:val="nil"/>
              <w:left w:val="nil"/>
              <w:bottom w:val="nil"/>
              <w:right w:val="nil"/>
            </w:tcBorders>
            <w:shd w:val="clear" w:color="auto" w:fill="auto"/>
            <w:noWrap/>
            <w:vAlign w:val="bottom"/>
            <w:hideMark/>
          </w:tcPr>
          <w:p w14:paraId="25A615AE" w14:textId="77777777" w:rsidR="00B80E61" w:rsidRPr="00655D0C" w:rsidRDefault="00B80E61">
            <w:pPr>
              <w:jc w:val="right"/>
              <w:rPr>
                <w:color w:val="000000"/>
                <w:sz w:val="22"/>
                <w:szCs w:val="22"/>
              </w:rPr>
            </w:pPr>
            <w:r w:rsidRPr="00655D0C">
              <w:rPr>
                <w:color w:val="000000"/>
                <w:sz w:val="22"/>
                <w:szCs w:val="22"/>
              </w:rPr>
              <w:t>0.2751</w:t>
            </w:r>
          </w:p>
        </w:tc>
      </w:tr>
      <w:tr w:rsidR="00B80E61" w:rsidRPr="00655D0C" w14:paraId="601ADBC1"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1570EF9B" w14:textId="77777777" w:rsidR="00B80E61" w:rsidRPr="00655D0C" w:rsidRDefault="00B80E61">
            <w:pPr>
              <w:rPr>
                <w:color w:val="000000"/>
                <w:sz w:val="22"/>
                <w:szCs w:val="22"/>
              </w:rPr>
            </w:pPr>
            <w:r w:rsidRPr="00655D0C">
              <w:rPr>
                <w:color w:val="000000"/>
                <w:sz w:val="22"/>
                <w:szCs w:val="22"/>
              </w:rPr>
              <w:t>HMDB0000235</w:t>
            </w:r>
          </w:p>
        </w:tc>
        <w:tc>
          <w:tcPr>
            <w:tcW w:w="2610" w:type="dxa"/>
            <w:tcBorders>
              <w:top w:val="nil"/>
              <w:left w:val="nil"/>
              <w:bottom w:val="nil"/>
              <w:right w:val="nil"/>
            </w:tcBorders>
            <w:shd w:val="clear" w:color="auto" w:fill="auto"/>
            <w:noWrap/>
            <w:vAlign w:val="bottom"/>
            <w:hideMark/>
          </w:tcPr>
          <w:p w14:paraId="28A4D804" w14:textId="77777777" w:rsidR="00B80E61" w:rsidRPr="00655D0C" w:rsidRDefault="00B80E61">
            <w:pPr>
              <w:rPr>
                <w:color w:val="000000"/>
                <w:sz w:val="22"/>
                <w:szCs w:val="22"/>
              </w:rPr>
            </w:pPr>
            <w:r w:rsidRPr="00655D0C">
              <w:rPr>
                <w:color w:val="000000"/>
                <w:sz w:val="22"/>
                <w:szCs w:val="22"/>
              </w:rPr>
              <w:t>thiamine</w:t>
            </w:r>
          </w:p>
        </w:tc>
        <w:tc>
          <w:tcPr>
            <w:tcW w:w="3150" w:type="dxa"/>
            <w:tcBorders>
              <w:top w:val="nil"/>
              <w:left w:val="nil"/>
              <w:bottom w:val="nil"/>
              <w:right w:val="nil"/>
            </w:tcBorders>
            <w:shd w:val="clear" w:color="auto" w:fill="auto"/>
            <w:noWrap/>
            <w:vAlign w:val="bottom"/>
            <w:hideMark/>
          </w:tcPr>
          <w:p w14:paraId="56FFC899" w14:textId="77777777" w:rsidR="00B80E61" w:rsidRPr="00655D0C" w:rsidRDefault="00B80E61">
            <w:pPr>
              <w:rPr>
                <w:color w:val="000000"/>
                <w:sz w:val="22"/>
                <w:szCs w:val="22"/>
              </w:rPr>
            </w:pPr>
            <w:r w:rsidRPr="00655D0C">
              <w:rPr>
                <w:color w:val="000000"/>
                <w:sz w:val="22"/>
                <w:szCs w:val="22"/>
              </w:rPr>
              <w:t>Diazines</w:t>
            </w:r>
          </w:p>
        </w:tc>
        <w:tc>
          <w:tcPr>
            <w:tcW w:w="1980" w:type="dxa"/>
            <w:tcBorders>
              <w:top w:val="nil"/>
              <w:left w:val="nil"/>
              <w:bottom w:val="nil"/>
              <w:right w:val="nil"/>
            </w:tcBorders>
            <w:shd w:val="clear" w:color="auto" w:fill="auto"/>
            <w:noWrap/>
            <w:vAlign w:val="bottom"/>
            <w:hideMark/>
          </w:tcPr>
          <w:p w14:paraId="2DBF89CC" w14:textId="77777777" w:rsidR="00B80E61" w:rsidRPr="00655D0C" w:rsidRDefault="00B80E61">
            <w:pPr>
              <w:rPr>
                <w:color w:val="000000"/>
                <w:sz w:val="22"/>
                <w:szCs w:val="22"/>
              </w:rPr>
            </w:pPr>
            <w:r w:rsidRPr="00655D0C">
              <w:rPr>
                <w:color w:val="000000"/>
                <w:sz w:val="22"/>
                <w:szCs w:val="22"/>
              </w:rPr>
              <w:t>-0.06 (-0.23, 0.11)</w:t>
            </w:r>
          </w:p>
        </w:tc>
        <w:tc>
          <w:tcPr>
            <w:tcW w:w="1023" w:type="dxa"/>
            <w:tcBorders>
              <w:top w:val="nil"/>
              <w:left w:val="nil"/>
              <w:bottom w:val="nil"/>
              <w:right w:val="nil"/>
            </w:tcBorders>
            <w:shd w:val="clear" w:color="auto" w:fill="auto"/>
            <w:noWrap/>
            <w:vAlign w:val="bottom"/>
            <w:hideMark/>
          </w:tcPr>
          <w:p w14:paraId="28162663" w14:textId="77777777" w:rsidR="00B80E61" w:rsidRPr="00655D0C" w:rsidRDefault="00B80E61">
            <w:pPr>
              <w:jc w:val="right"/>
              <w:rPr>
                <w:color w:val="000000"/>
                <w:sz w:val="22"/>
                <w:szCs w:val="22"/>
              </w:rPr>
            </w:pPr>
            <w:r w:rsidRPr="00655D0C">
              <w:rPr>
                <w:color w:val="000000"/>
                <w:sz w:val="22"/>
                <w:szCs w:val="22"/>
              </w:rPr>
              <w:t>0.4836</w:t>
            </w:r>
          </w:p>
        </w:tc>
        <w:tc>
          <w:tcPr>
            <w:tcW w:w="1947" w:type="dxa"/>
            <w:tcBorders>
              <w:top w:val="nil"/>
              <w:left w:val="nil"/>
              <w:bottom w:val="nil"/>
              <w:right w:val="nil"/>
            </w:tcBorders>
            <w:shd w:val="clear" w:color="auto" w:fill="auto"/>
            <w:noWrap/>
            <w:vAlign w:val="bottom"/>
            <w:hideMark/>
          </w:tcPr>
          <w:p w14:paraId="74CB5E2E" w14:textId="77777777" w:rsidR="00B80E61" w:rsidRPr="00655D0C" w:rsidRDefault="00B80E61">
            <w:pPr>
              <w:rPr>
                <w:color w:val="000000"/>
                <w:sz w:val="22"/>
                <w:szCs w:val="22"/>
              </w:rPr>
            </w:pPr>
            <w:r w:rsidRPr="00655D0C">
              <w:rPr>
                <w:color w:val="000000"/>
                <w:sz w:val="22"/>
                <w:szCs w:val="22"/>
              </w:rPr>
              <w:t>-0.05 (-0.21, 0.1)</w:t>
            </w:r>
          </w:p>
        </w:tc>
        <w:tc>
          <w:tcPr>
            <w:tcW w:w="900" w:type="dxa"/>
            <w:tcBorders>
              <w:top w:val="nil"/>
              <w:left w:val="nil"/>
              <w:bottom w:val="nil"/>
              <w:right w:val="nil"/>
            </w:tcBorders>
            <w:shd w:val="clear" w:color="auto" w:fill="auto"/>
            <w:noWrap/>
            <w:vAlign w:val="bottom"/>
            <w:hideMark/>
          </w:tcPr>
          <w:p w14:paraId="38E91016" w14:textId="77777777" w:rsidR="00B80E61" w:rsidRPr="00655D0C" w:rsidRDefault="00B80E61">
            <w:pPr>
              <w:jc w:val="right"/>
              <w:rPr>
                <w:color w:val="000000"/>
                <w:sz w:val="22"/>
                <w:szCs w:val="22"/>
              </w:rPr>
            </w:pPr>
            <w:r w:rsidRPr="00655D0C">
              <w:rPr>
                <w:color w:val="000000"/>
                <w:sz w:val="22"/>
                <w:szCs w:val="22"/>
              </w:rPr>
              <w:t>0.4849</w:t>
            </w:r>
          </w:p>
        </w:tc>
      </w:tr>
      <w:tr w:rsidR="00B80E61" w:rsidRPr="00655D0C" w14:paraId="38506D32"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016D6B0F" w14:textId="77777777" w:rsidR="00B80E61" w:rsidRPr="00655D0C" w:rsidRDefault="00B80E61">
            <w:pPr>
              <w:rPr>
                <w:color w:val="000000"/>
                <w:sz w:val="22"/>
                <w:szCs w:val="22"/>
              </w:rPr>
            </w:pPr>
            <w:r w:rsidRPr="00655D0C">
              <w:rPr>
                <w:color w:val="000000"/>
                <w:sz w:val="22"/>
                <w:szCs w:val="22"/>
              </w:rPr>
              <w:t>HMDB0000259</w:t>
            </w:r>
          </w:p>
        </w:tc>
        <w:tc>
          <w:tcPr>
            <w:tcW w:w="2610" w:type="dxa"/>
            <w:tcBorders>
              <w:top w:val="nil"/>
              <w:left w:val="nil"/>
              <w:bottom w:val="nil"/>
              <w:right w:val="nil"/>
            </w:tcBorders>
            <w:shd w:val="clear" w:color="auto" w:fill="auto"/>
            <w:noWrap/>
            <w:vAlign w:val="bottom"/>
            <w:hideMark/>
          </w:tcPr>
          <w:p w14:paraId="5DB0E029" w14:textId="77777777" w:rsidR="00B80E61" w:rsidRPr="00655D0C" w:rsidRDefault="00B80E61">
            <w:pPr>
              <w:rPr>
                <w:color w:val="000000"/>
                <w:sz w:val="22"/>
                <w:szCs w:val="22"/>
              </w:rPr>
            </w:pPr>
            <w:r w:rsidRPr="00655D0C">
              <w:rPr>
                <w:color w:val="000000"/>
                <w:sz w:val="22"/>
                <w:szCs w:val="22"/>
              </w:rPr>
              <w:t>serotonin</w:t>
            </w:r>
          </w:p>
        </w:tc>
        <w:tc>
          <w:tcPr>
            <w:tcW w:w="3150" w:type="dxa"/>
            <w:tcBorders>
              <w:top w:val="nil"/>
              <w:left w:val="nil"/>
              <w:bottom w:val="nil"/>
              <w:right w:val="nil"/>
            </w:tcBorders>
            <w:shd w:val="clear" w:color="auto" w:fill="auto"/>
            <w:noWrap/>
            <w:vAlign w:val="bottom"/>
            <w:hideMark/>
          </w:tcPr>
          <w:p w14:paraId="65946A32" w14:textId="77777777" w:rsidR="00B80E61" w:rsidRPr="00655D0C" w:rsidRDefault="00B80E61">
            <w:pPr>
              <w:rPr>
                <w:color w:val="000000"/>
                <w:sz w:val="22"/>
                <w:szCs w:val="22"/>
              </w:rPr>
            </w:pPr>
            <w:r w:rsidRPr="00655D0C">
              <w:rPr>
                <w:color w:val="000000"/>
                <w:sz w:val="22"/>
                <w:szCs w:val="22"/>
              </w:rPr>
              <w:t>Indoles and derivatives</w:t>
            </w:r>
          </w:p>
        </w:tc>
        <w:tc>
          <w:tcPr>
            <w:tcW w:w="1980" w:type="dxa"/>
            <w:tcBorders>
              <w:top w:val="nil"/>
              <w:left w:val="nil"/>
              <w:bottom w:val="nil"/>
              <w:right w:val="nil"/>
            </w:tcBorders>
            <w:shd w:val="clear" w:color="auto" w:fill="auto"/>
            <w:noWrap/>
            <w:vAlign w:val="bottom"/>
            <w:hideMark/>
          </w:tcPr>
          <w:p w14:paraId="09BAFBA6" w14:textId="77777777" w:rsidR="00B80E61" w:rsidRPr="00655D0C" w:rsidRDefault="00B80E61">
            <w:pPr>
              <w:rPr>
                <w:color w:val="000000"/>
                <w:sz w:val="22"/>
                <w:szCs w:val="22"/>
              </w:rPr>
            </w:pPr>
            <w:r w:rsidRPr="00655D0C">
              <w:rPr>
                <w:color w:val="000000"/>
                <w:sz w:val="22"/>
                <w:szCs w:val="22"/>
              </w:rPr>
              <w:t>-0.04 (-0.13, 0.05)</w:t>
            </w:r>
          </w:p>
        </w:tc>
        <w:tc>
          <w:tcPr>
            <w:tcW w:w="1023" w:type="dxa"/>
            <w:tcBorders>
              <w:top w:val="nil"/>
              <w:left w:val="nil"/>
              <w:bottom w:val="nil"/>
              <w:right w:val="nil"/>
            </w:tcBorders>
            <w:shd w:val="clear" w:color="auto" w:fill="auto"/>
            <w:noWrap/>
            <w:vAlign w:val="bottom"/>
            <w:hideMark/>
          </w:tcPr>
          <w:p w14:paraId="6554CFF7" w14:textId="77777777" w:rsidR="00B80E61" w:rsidRPr="00655D0C" w:rsidRDefault="00B80E61">
            <w:pPr>
              <w:jc w:val="right"/>
              <w:rPr>
                <w:color w:val="000000"/>
                <w:sz w:val="22"/>
                <w:szCs w:val="22"/>
              </w:rPr>
            </w:pPr>
            <w:r w:rsidRPr="00655D0C">
              <w:rPr>
                <w:color w:val="000000"/>
                <w:sz w:val="22"/>
                <w:szCs w:val="22"/>
              </w:rPr>
              <w:t>0.3464</w:t>
            </w:r>
          </w:p>
        </w:tc>
        <w:tc>
          <w:tcPr>
            <w:tcW w:w="1947" w:type="dxa"/>
            <w:tcBorders>
              <w:top w:val="nil"/>
              <w:left w:val="nil"/>
              <w:bottom w:val="nil"/>
              <w:right w:val="nil"/>
            </w:tcBorders>
            <w:shd w:val="clear" w:color="auto" w:fill="auto"/>
            <w:noWrap/>
            <w:vAlign w:val="bottom"/>
            <w:hideMark/>
          </w:tcPr>
          <w:p w14:paraId="01BB2D92" w14:textId="77777777" w:rsidR="00B80E61" w:rsidRPr="00655D0C" w:rsidRDefault="00B80E61">
            <w:pPr>
              <w:rPr>
                <w:color w:val="000000"/>
                <w:sz w:val="22"/>
                <w:szCs w:val="22"/>
              </w:rPr>
            </w:pPr>
            <w:r w:rsidRPr="00655D0C">
              <w:rPr>
                <w:color w:val="000000"/>
                <w:sz w:val="22"/>
                <w:szCs w:val="22"/>
              </w:rPr>
              <w:t>-0.05 (-0.14, 0.04)</w:t>
            </w:r>
          </w:p>
        </w:tc>
        <w:tc>
          <w:tcPr>
            <w:tcW w:w="900" w:type="dxa"/>
            <w:tcBorders>
              <w:top w:val="nil"/>
              <w:left w:val="nil"/>
              <w:bottom w:val="nil"/>
              <w:right w:val="nil"/>
            </w:tcBorders>
            <w:shd w:val="clear" w:color="auto" w:fill="auto"/>
            <w:noWrap/>
            <w:vAlign w:val="bottom"/>
            <w:hideMark/>
          </w:tcPr>
          <w:p w14:paraId="04CFF0AA" w14:textId="77777777" w:rsidR="00B80E61" w:rsidRPr="00655D0C" w:rsidRDefault="00B80E61">
            <w:pPr>
              <w:jc w:val="right"/>
              <w:rPr>
                <w:color w:val="000000"/>
                <w:sz w:val="22"/>
                <w:szCs w:val="22"/>
              </w:rPr>
            </w:pPr>
            <w:r w:rsidRPr="00655D0C">
              <w:rPr>
                <w:color w:val="000000"/>
                <w:sz w:val="22"/>
                <w:szCs w:val="22"/>
              </w:rPr>
              <w:t>0.2926</w:t>
            </w:r>
          </w:p>
        </w:tc>
      </w:tr>
      <w:tr w:rsidR="00B80E61" w:rsidRPr="00655D0C" w14:paraId="608F722F"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0079F3ED" w14:textId="77777777" w:rsidR="00B80E61" w:rsidRPr="00655D0C" w:rsidRDefault="00B80E61">
            <w:pPr>
              <w:rPr>
                <w:color w:val="000000"/>
                <w:sz w:val="22"/>
                <w:szCs w:val="22"/>
              </w:rPr>
            </w:pPr>
            <w:r w:rsidRPr="00655D0C">
              <w:rPr>
                <w:color w:val="000000"/>
                <w:sz w:val="22"/>
                <w:szCs w:val="22"/>
              </w:rPr>
              <w:t>HMDB0000562</w:t>
            </w:r>
          </w:p>
        </w:tc>
        <w:tc>
          <w:tcPr>
            <w:tcW w:w="2610" w:type="dxa"/>
            <w:tcBorders>
              <w:top w:val="nil"/>
              <w:left w:val="nil"/>
              <w:bottom w:val="nil"/>
              <w:right w:val="nil"/>
            </w:tcBorders>
            <w:shd w:val="clear" w:color="auto" w:fill="auto"/>
            <w:noWrap/>
            <w:vAlign w:val="bottom"/>
            <w:hideMark/>
          </w:tcPr>
          <w:p w14:paraId="618F71FC" w14:textId="77777777" w:rsidR="00B80E61" w:rsidRPr="00655D0C" w:rsidRDefault="00B80E61">
            <w:pPr>
              <w:rPr>
                <w:color w:val="000000"/>
                <w:sz w:val="22"/>
                <w:szCs w:val="22"/>
              </w:rPr>
            </w:pPr>
            <w:r w:rsidRPr="00655D0C">
              <w:rPr>
                <w:color w:val="000000"/>
                <w:sz w:val="22"/>
                <w:szCs w:val="22"/>
              </w:rPr>
              <w:t>creatinine</w:t>
            </w:r>
          </w:p>
        </w:tc>
        <w:tc>
          <w:tcPr>
            <w:tcW w:w="3150" w:type="dxa"/>
            <w:tcBorders>
              <w:top w:val="nil"/>
              <w:left w:val="nil"/>
              <w:bottom w:val="nil"/>
              <w:right w:val="nil"/>
            </w:tcBorders>
            <w:shd w:val="clear" w:color="auto" w:fill="auto"/>
            <w:noWrap/>
            <w:vAlign w:val="bottom"/>
            <w:hideMark/>
          </w:tcPr>
          <w:p w14:paraId="5714B4CD" w14:textId="77777777" w:rsidR="00B80E61" w:rsidRPr="00655D0C" w:rsidRDefault="00B80E61">
            <w:pPr>
              <w:rPr>
                <w:color w:val="000000"/>
                <w:sz w:val="22"/>
                <w:szCs w:val="22"/>
              </w:rPr>
            </w:pPr>
            <w:r w:rsidRPr="00655D0C">
              <w:rPr>
                <w:color w:val="000000"/>
                <w:sz w:val="22"/>
                <w:szCs w:val="22"/>
              </w:rPr>
              <w:t>Carboxylic acids and derivatives</w:t>
            </w:r>
          </w:p>
        </w:tc>
        <w:tc>
          <w:tcPr>
            <w:tcW w:w="1980" w:type="dxa"/>
            <w:tcBorders>
              <w:top w:val="nil"/>
              <w:left w:val="nil"/>
              <w:bottom w:val="nil"/>
              <w:right w:val="nil"/>
            </w:tcBorders>
            <w:shd w:val="clear" w:color="auto" w:fill="auto"/>
            <w:noWrap/>
            <w:vAlign w:val="bottom"/>
            <w:hideMark/>
          </w:tcPr>
          <w:p w14:paraId="50690320" w14:textId="77777777" w:rsidR="00B80E61" w:rsidRPr="00655D0C" w:rsidRDefault="00B80E61">
            <w:pPr>
              <w:rPr>
                <w:color w:val="000000"/>
                <w:sz w:val="22"/>
                <w:szCs w:val="22"/>
              </w:rPr>
            </w:pPr>
            <w:r w:rsidRPr="00655D0C">
              <w:rPr>
                <w:color w:val="000000"/>
                <w:sz w:val="22"/>
                <w:szCs w:val="22"/>
              </w:rPr>
              <w:t>0.14 (-0.3, 0.57)</w:t>
            </w:r>
          </w:p>
        </w:tc>
        <w:tc>
          <w:tcPr>
            <w:tcW w:w="1023" w:type="dxa"/>
            <w:tcBorders>
              <w:top w:val="nil"/>
              <w:left w:val="nil"/>
              <w:bottom w:val="nil"/>
              <w:right w:val="nil"/>
            </w:tcBorders>
            <w:shd w:val="clear" w:color="auto" w:fill="auto"/>
            <w:noWrap/>
            <w:vAlign w:val="bottom"/>
            <w:hideMark/>
          </w:tcPr>
          <w:p w14:paraId="67A9B69E" w14:textId="77777777" w:rsidR="00B80E61" w:rsidRPr="00655D0C" w:rsidRDefault="00B80E61">
            <w:pPr>
              <w:jc w:val="right"/>
              <w:rPr>
                <w:color w:val="000000"/>
                <w:sz w:val="22"/>
                <w:szCs w:val="22"/>
              </w:rPr>
            </w:pPr>
            <w:r w:rsidRPr="00655D0C">
              <w:rPr>
                <w:color w:val="000000"/>
                <w:sz w:val="22"/>
                <w:szCs w:val="22"/>
              </w:rPr>
              <w:t>0.5421</w:t>
            </w:r>
          </w:p>
        </w:tc>
        <w:tc>
          <w:tcPr>
            <w:tcW w:w="1947" w:type="dxa"/>
            <w:tcBorders>
              <w:top w:val="nil"/>
              <w:left w:val="nil"/>
              <w:bottom w:val="nil"/>
              <w:right w:val="nil"/>
            </w:tcBorders>
            <w:shd w:val="clear" w:color="auto" w:fill="auto"/>
            <w:noWrap/>
            <w:vAlign w:val="bottom"/>
            <w:hideMark/>
          </w:tcPr>
          <w:p w14:paraId="74CFBCFD" w14:textId="77777777" w:rsidR="00B80E61" w:rsidRPr="00655D0C" w:rsidRDefault="00B80E61">
            <w:pPr>
              <w:rPr>
                <w:color w:val="000000"/>
                <w:sz w:val="22"/>
                <w:szCs w:val="22"/>
              </w:rPr>
            </w:pPr>
            <w:r w:rsidRPr="00655D0C">
              <w:rPr>
                <w:color w:val="000000"/>
                <w:sz w:val="22"/>
                <w:szCs w:val="22"/>
              </w:rPr>
              <w:t>0.14 (-0.32, 0.59)</w:t>
            </w:r>
          </w:p>
        </w:tc>
        <w:tc>
          <w:tcPr>
            <w:tcW w:w="900" w:type="dxa"/>
            <w:tcBorders>
              <w:top w:val="nil"/>
              <w:left w:val="nil"/>
              <w:bottom w:val="nil"/>
              <w:right w:val="nil"/>
            </w:tcBorders>
            <w:shd w:val="clear" w:color="auto" w:fill="auto"/>
            <w:noWrap/>
            <w:vAlign w:val="bottom"/>
            <w:hideMark/>
          </w:tcPr>
          <w:p w14:paraId="60921DD6" w14:textId="77777777" w:rsidR="00B80E61" w:rsidRPr="00655D0C" w:rsidRDefault="00B80E61">
            <w:pPr>
              <w:jc w:val="right"/>
              <w:rPr>
                <w:color w:val="000000"/>
                <w:sz w:val="22"/>
                <w:szCs w:val="22"/>
              </w:rPr>
            </w:pPr>
            <w:r w:rsidRPr="00655D0C">
              <w:rPr>
                <w:color w:val="000000"/>
                <w:sz w:val="22"/>
                <w:szCs w:val="22"/>
              </w:rPr>
              <w:t>0.5505</w:t>
            </w:r>
          </w:p>
        </w:tc>
      </w:tr>
      <w:tr w:rsidR="00B80E61" w:rsidRPr="00655D0C" w14:paraId="02375783"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7A1C4DF0" w14:textId="77777777" w:rsidR="00B80E61" w:rsidRPr="00655D0C" w:rsidRDefault="00B80E61">
            <w:pPr>
              <w:rPr>
                <w:color w:val="000000"/>
                <w:sz w:val="22"/>
                <w:szCs w:val="22"/>
              </w:rPr>
            </w:pPr>
            <w:r w:rsidRPr="00655D0C">
              <w:rPr>
                <w:color w:val="000000"/>
                <w:sz w:val="22"/>
                <w:szCs w:val="22"/>
              </w:rPr>
              <w:t>HMDB0000641</w:t>
            </w:r>
          </w:p>
        </w:tc>
        <w:tc>
          <w:tcPr>
            <w:tcW w:w="2610" w:type="dxa"/>
            <w:tcBorders>
              <w:top w:val="nil"/>
              <w:left w:val="nil"/>
              <w:bottom w:val="nil"/>
              <w:right w:val="nil"/>
            </w:tcBorders>
            <w:shd w:val="clear" w:color="auto" w:fill="auto"/>
            <w:noWrap/>
            <w:vAlign w:val="bottom"/>
            <w:hideMark/>
          </w:tcPr>
          <w:p w14:paraId="2AE6DA5D" w14:textId="77777777" w:rsidR="00B80E61" w:rsidRPr="00655D0C" w:rsidRDefault="00B80E61">
            <w:pPr>
              <w:rPr>
                <w:color w:val="000000"/>
                <w:sz w:val="22"/>
                <w:szCs w:val="22"/>
              </w:rPr>
            </w:pPr>
            <w:r w:rsidRPr="00655D0C">
              <w:rPr>
                <w:color w:val="000000"/>
                <w:sz w:val="22"/>
                <w:szCs w:val="22"/>
              </w:rPr>
              <w:t>glutamine</w:t>
            </w:r>
          </w:p>
        </w:tc>
        <w:tc>
          <w:tcPr>
            <w:tcW w:w="3150" w:type="dxa"/>
            <w:tcBorders>
              <w:top w:val="nil"/>
              <w:left w:val="nil"/>
              <w:bottom w:val="nil"/>
              <w:right w:val="nil"/>
            </w:tcBorders>
            <w:shd w:val="clear" w:color="auto" w:fill="auto"/>
            <w:noWrap/>
            <w:vAlign w:val="bottom"/>
            <w:hideMark/>
          </w:tcPr>
          <w:p w14:paraId="7553E418" w14:textId="77777777" w:rsidR="00B80E61" w:rsidRPr="00655D0C" w:rsidRDefault="00B80E61">
            <w:pPr>
              <w:rPr>
                <w:color w:val="000000"/>
                <w:sz w:val="22"/>
                <w:szCs w:val="22"/>
              </w:rPr>
            </w:pPr>
            <w:r w:rsidRPr="00655D0C">
              <w:rPr>
                <w:color w:val="000000"/>
                <w:sz w:val="22"/>
                <w:szCs w:val="22"/>
              </w:rPr>
              <w:t>Carboxylic acids and derivatives</w:t>
            </w:r>
          </w:p>
        </w:tc>
        <w:tc>
          <w:tcPr>
            <w:tcW w:w="1980" w:type="dxa"/>
            <w:tcBorders>
              <w:top w:val="nil"/>
              <w:left w:val="nil"/>
              <w:bottom w:val="nil"/>
              <w:right w:val="nil"/>
            </w:tcBorders>
            <w:shd w:val="clear" w:color="auto" w:fill="auto"/>
            <w:noWrap/>
            <w:vAlign w:val="bottom"/>
            <w:hideMark/>
          </w:tcPr>
          <w:p w14:paraId="2E626368" w14:textId="77777777" w:rsidR="00B80E61" w:rsidRPr="00655D0C" w:rsidRDefault="00B80E61">
            <w:pPr>
              <w:rPr>
                <w:color w:val="000000"/>
                <w:sz w:val="22"/>
                <w:szCs w:val="22"/>
              </w:rPr>
            </w:pPr>
            <w:r w:rsidRPr="00655D0C">
              <w:rPr>
                <w:color w:val="000000"/>
                <w:sz w:val="22"/>
                <w:szCs w:val="22"/>
              </w:rPr>
              <w:t>-0.04 (-0.13, 0.05)</w:t>
            </w:r>
          </w:p>
        </w:tc>
        <w:tc>
          <w:tcPr>
            <w:tcW w:w="1023" w:type="dxa"/>
            <w:tcBorders>
              <w:top w:val="nil"/>
              <w:left w:val="nil"/>
              <w:bottom w:val="nil"/>
              <w:right w:val="nil"/>
            </w:tcBorders>
            <w:shd w:val="clear" w:color="auto" w:fill="auto"/>
            <w:noWrap/>
            <w:vAlign w:val="bottom"/>
            <w:hideMark/>
          </w:tcPr>
          <w:p w14:paraId="0F8C5BD5" w14:textId="77777777" w:rsidR="00B80E61" w:rsidRPr="00655D0C" w:rsidRDefault="00B80E61">
            <w:pPr>
              <w:jc w:val="right"/>
              <w:rPr>
                <w:color w:val="000000"/>
                <w:sz w:val="22"/>
                <w:szCs w:val="22"/>
              </w:rPr>
            </w:pPr>
            <w:r w:rsidRPr="00655D0C">
              <w:rPr>
                <w:color w:val="000000"/>
                <w:sz w:val="22"/>
                <w:szCs w:val="22"/>
              </w:rPr>
              <w:t>0.4116</w:t>
            </w:r>
          </w:p>
        </w:tc>
        <w:tc>
          <w:tcPr>
            <w:tcW w:w="1947" w:type="dxa"/>
            <w:tcBorders>
              <w:top w:val="nil"/>
              <w:left w:val="nil"/>
              <w:bottom w:val="nil"/>
              <w:right w:val="nil"/>
            </w:tcBorders>
            <w:shd w:val="clear" w:color="auto" w:fill="auto"/>
            <w:noWrap/>
            <w:vAlign w:val="bottom"/>
            <w:hideMark/>
          </w:tcPr>
          <w:p w14:paraId="16ABC60F" w14:textId="77777777" w:rsidR="00B80E61" w:rsidRPr="00655D0C" w:rsidRDefault="00B80E61">
            <w:pPr>
              <w:rPr>
                <w:color w:val="000000"/>
                <w:sz w:val="22"/>
                <w:szCs w:val="22"/>
              </w:rPr>
            </w:pPr>
            <w:r w:rsidRPr="00655D0C">
              <w:rPr>
                <w:color w:val="000000"/>
                <w:sz w:val="22"/>
                <w:szCs w:val="22"/>
              </w:rPr>
              <w:t>-0.04 (-0.13, 0.05)</w:t>
            </w:r>
          </w:p>
        </w:tc>
        <w:tc>
          <w:tcPr>
            <w:tcW w:w="900" w:type="dxa"/>
            <w:tcBorders>
              <w:top w:val="nil"/>
              <w:left w:val="nil"/>
              <w:bottom w:val="nil"/>
              <w:right w:val="nil"/>
            </w:tcBorders>
            <w:shd w:val="clear" w:color="auto" w:fill="auto"/>
            <w:noWrap/>
            <w:vAlign w:val="bottom"/>
            <w:hideMark/>
          </w:tcPr>
          <w:p w14:paraId="56D9F275" w14:textId="77777777" w:rsidR="00B80E61" w:rsidRPr="00655D0C" w:rsidRDefault="00B80E61">
            <w:pPr>
              <w:jc w:val="right"/>
              <w:rPr>
                <w:color w:val="000000"/>
                <w:sz w:val="22"/>
                <w:szCs w:val="22"/>
              </w:rPr>
            </w:pPr>
            <w:r w:rsidRPr="00655D0C">
              <w:rPr>
                <w:color w:val="000000"/>
                <w:sz w:val="22"/>
                <w:szCs w:val="22"/>
              </w:rPr>
              <w:t>0.3833</w:t>
            </w:r>
          </w:p>
        </w:tc>
      </w:tr>
      <w:tr w:rsidR="00B80E61" w:rsidRPr="00655D0C" w14:paraId="2E8803EC"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2024EA60" w14:textId="77777777" w:rsidR="00B80E61" w:rsidRPr="00655D0C" w:rsidRDefault="00B80E61">
            <w:pPr>
              <w:rPr>
                <w:color w:val="000000"/>
                <w:sz w:val="22"/>
                <w:szCs w:val="22"/>
              </w:rPr>
            </w:pPr>
            <w:r w:rsidRPr="00655D0C">
              <w:rPr>
                <w:color w:val="000000"/>
                <w:sz w:val="22"/>
                <w:szCs w:val="22"/>
              </w:rPr>
              <w:t>HMDB0000714</w:t>
            </w:r>
          </w:p>
        </w:tc>
        <w:tc>
          <w:tcPr>
            <w:tcW w:w="2610" w:type="dxa"/>
            <w:tcBorders>
              <w:top w:val="nil"/>
              <w:left w:val="nil"/>
              <w:bottom w:val="nil"/>
              <w:right w:val="nil"/>
            </w:tcBorders>
            <w:shd w:val="clear" w:color="auto" w:fill="auto"/>
            <w:noWrap/>
            <w:vAlign w:val="bottom"/>
            <w:hideMark/>
          </w:tcPr>
          <w:p w14:paraId="434017AE" w14:textId="77777777" w:rsidR="00B80E61" w:rsidRPr="00655D0C" w:rsidRDefault="00B80E61">
            <w:pPr>
              <w:rPr>
                <w:color w:val="000000"/>
                <w:sz w:val="22"/>
                <w:szCs w:val="22"/>
              </w:rPr>
            </w:pPr>
            <w:r w:rsidRPr="00655D0C">
              <w:rPr>
                <w:color w:val="000000"/>
                <w:sz w:val="22"/>
                <w:szCs w:val="22"/>
              </w:rPr>
              <w:t>hippurate</w:t>
            </w:r>
          </w:p>
        </w:tc>
        <w:tc>
          <w:tcPr>
            <w:tcW w:w="3150" w:type="dxa"/>
            <w:tcBorders>
              <w:top w:val="nil"/>
              <w:left w:val="nil"/>
              <w:bottom w:val="nil"/>
              <w:right w:val="nil"/>
            </w:tcBorders>
            <w:shd w:val="clear" w:color="auto" w:fill="auto"/>
            <w:noWrap/>
            <w:vAlign w:val="bottom"/>
            <w:hideMark/>
          </w:tcPr>
          <w:p w14:paraId="0CD93E8A" w14:textId="77777777" w:rsidR="00B80E61" w:rsidRPr="00655D0C" w:rsidRDefault="00B80E61">
            <w:pPr>
              <w:rPr>
                <w:color w:val="000000"/>
                <w:sz w:val="22"/>
                <w:szCs w:val="22"/>
              </w:rPr>
            </w:pPr>
            <w:r w:rsidRPr="00655D0C">
              <w:rPr>
                <w:color w:val="000000"/>
                <w:sz w:val="22"/>
                <w:szCs w:val="22"/>
              </w:rPr>
              <w:t>Benzene and substituted derivatives</w:t>
            </w:r>
          </w:p>
        </w:tc>
        <w:tc>
          <w:tcPr>
            <w:tcW w:w="1980" w:type="dxa"/>
            <w:tcBorders>
              <w:top w:val="nil"/>
              <w:left w:val="nil"/>
              <w:bottom w:val="nil"/>
              <w:right w:val="nil"/>
            </w:tcBorders>
            <w:shd w:val="clear" w:color="auto" w:fill="auto"/>
            <w:noWrap/>
            <w:vAlign w:val="bottom"/>
            <w:hideMark/>
          </w:tcPr>
          <w:p w14:paraId="0540DCD3" w14:textId="77777777" w:rsidR="00B80E61" w:rsidRPr="00655D0C" w:rsidRDefault="00B80E61">
            <w:pPr>
              <w:rPr>
                <w:color w:val="000000"/>
                <w:sz w:val="22"/>
                <w:szCs w:val="22"/>
              </w:rPr>
            </w:pPr>
            <w:r w:rsidRPr="00655D0C">
              <w:rPr>
                <w:color w:val="000000"/>
                <w:sz w:val="22"/>
                <w:szCs w:val="22"/>
              </w:rPr>
              <w:t>0 (-0.19, 0.18)</w:t>
            </w:r>
          </w:p>
        </w:tc>
        <w:tc>
          <w:tcPr>
            <w:tcW w:w="1023" w:type="dxa"/>
            <w:tcBorders>
              <w:top w:val="nil"/>
              <w:left w:val="nil"/>
              <w:bottom w:val="nil"/>
              <w:right w:val="nil"/>
            </w:tcBorders>
            <w:shd w:val="clear" w:color="auto" w:fill="auto"/>
            <w:noWrap/>
            <w:vAlign w:val="bottom"/>
            <w:hideMark/>
          </w:tcPr>
          <w:p w14:paraId="24642FF8" w14:textId="77777777" w:rsidR="00B80E61" w:rsidRPr="00655D0C" w:rsidRDefault="00B80E61">
            <w:pPr>
              <w:jc w:val="right"/>
              <w:rPr>
                <w:color w:val="000000"/>
                <w:sz w:val="22"/>
                <w:szCs w:val="22"/>
              </w:rPr>
            </w:pPr>
            <w:r w:rsidRPr="00655D0C">
              <w:rPr>
                <w:color w:val="000000"/>
                <w:sz w:val="22"/>
                <w:szCs w:val="22"/>
              </w:rPr>
              <w:t>0.9597</w:t>
            </w:r>
          </w:p>
        </w:tc>
        <w:tc>
          <w:tcPr>
            <w:tcW w:w="1947" w:type="dxa"/>
            <w:tcBorders>
              <w:top w:val="nil"/>
              <w:left w:val="nil"/>
              <w:bottom w:val="nil"/>
              <w:right w:val="nil"/>
            </w:tcBorders>
            <w:shd w:val="clear" w:color="auto" w:fill="auto"/>
            <w:noWrap/>
            <w:vAlign w:val="bottom"/>
            <w:hideMark/>
          </w:tcPr>
          <w:p w14:paraId="3291021B" w14:textId="77777777" w:rsidR="00B80E61" w:rsidRPr="00655D0C" w:rsidRDefault="00B80E61">
            <w:pPr>
              <w:rPr>
                <w:color w:val="000000"/>
                <w:sz w:val="22"/>
                <w:szCs w:val="22"/>
              </w:rPr>
            </w:pPr>
            <w:r w:rsidRPr="00655D0C">
              <w:rPr>
                <w:color w:val="000000"/>
                <w:sz w:val="22"/>
                <w:szCs w:val="22"/>
              </w:rPr>
              <w:t>0.01 (-0.2, 0.23)</w:t>
            </w:r>
          </w:p>
        </w:tc>
        <w:tc>
          <w:tcPr>
            <w:tcW w:w="900" w:type="dxa"/>
            <w:tcBorders>
              <w:top w:val="nil"/>
              <w:left w:val="nil"/>
              <w:bottom w:val="nil"/>
              <w:right w:val="nil"/>
            </w:tcBorders>
            <w:shd w:val="clear" w:color="auto" w:fill="auto"/>
            <w:noWrap/>
            <w:vAlign w:val="bottom"/>
            <w:hideMark/>
          </w:tcPr>
          <w:p w14:paraId="000A8474" w14:textId="77777777" w:rsidR="00B80E61" w:rsidRPr="00655D0C" w:rsidRDefault="00B80E61">
            <w:pPr>
              <w:jc w:val="right"/>
              <w:rPr>
                <w:color w:val="000000"/>
                <w:sz w:val="22"/>
                <w:szCs w:val="22"/>
              </w:rPr>
            </w:pPr>
            <w:r w:rsidRPr="00655D0C">
              <w:rPr>
                <w:color w:val="000000"/>
                <w:sz w:val="22"/>
                <w:szCs w:val="22"/>
              </w:rPr>
              <w:t>0.8997</w:t>
            </w:r>
          </w:p>
        </w:tc>
      </w:tr>
      <w:tr w:rsidR="00B80E61" w:rsidRPr="00655D0C" w14:paraId="38D08445"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330B4DE7" w14:textId="77777777" w:rsidR="00B80E61" w:rsidRPr="00655D0C" w:rsidRDefault="00B80E61">
            <w:pPr>
              <w:rPr>
                <w:color w:val="000000"/>
                <w:sz w:val="22"/>
                <w:szCs w:val="22"/>
              </w:rPr>
            </w:pPr>
            <w:r w:rsidRPr="00655D0C">
              <w:rPr>
                <w:color w:val="000000"/>
                <w:sz w:val="22"/>
                <w:szCs w:val="22"/>
              </w:rPr>
              <w:t>HMDB0000767</w:t>
            </w:r>
          </w:p>
        </w:tc>
        <w:tc>
          <w:tcPr>
            <w:tcW w:w="2610" w:type="dxa"/>
            <w:tcBorders>
              <w:top w:val="nil"/>
              <w:left w:val="nil"/>
              <w:bottom w:val="nil"/>
              <w:right w:val="nil"/>
            </w:tcBorders>
            <w:shd w:val="clear" w:color="auto" w:fill="auto"/>
            <w:noWrap/>
            <w:vAlign w:val="bottom"/>
            <w:hideMark/>
          </w:tcPr>
          <w:p w14:paraId="53B85DE0" w14:textId="77777777" w:rsidR="00B80E61" w:rsidRPr="00655D0C" w:rsidRDefault="00B80E61">
            <w:pPr>
              <w:rPr>
                <w:color w:val="000000"/>
                <w:sz w:val="22"/>
                <w:szCs w:val="22"/>
              </w:rPr>
            </w:pPr>
            <w:r w:rsidRPr="00655D0C">
              <w:rPr>
                <w:color w:val="000000"/>
                <w:sz w:val="22"/>
                <w:szCs w:val="22"/>
              </w:rPr>
              <w:t>pseudouridine</w:t>
            </w:r>
          </w:p>
        </w:tc>
        <w:tc>
          <w:tcPr>
            <w:tcW w:w="3150" w:type="dxa"/>
            <w:tcBorders>
              <w:top w:val="nil"/>
              <w:left w:val="nil"/>
              <w:bottom w:val="nil"/>
              <w:right w:val="nil"/>
            </w:tcBorders>
            <w:shd w:val="clear" w:color="auto" w:fill="auto"/>
            <w:noWrap/>
            <w:vAlign w:val="bottom"/>
            <w:hideMark/>
          </w:tcPr>
          <w:p w14:paraId="62F634BD" w14:textId="77777777" w:rsidR="00B80E61" w:rsidRPr="00655D0C" w:rsidRDefault="00B80E61">
            <w:pPr>
              <w:rPr>
                <w:color w:val="000000"/>
                <w:sz w:val="22"/>
                <w:szCs w:val="22"/>
              </w:rPr>
            </w:pPr>
            <w:r w:rsidRPr="00655D0C">
              <w:rPr>
                <w:color w:val="000000"/>
                <w:sz w:val="22"/>
                <w:szCs w:val="22"/>
              </w:rPr>
              <w:t>Nucleoside and nucleotide analogues</w:t>
            </w:r>
          </w:p>
        </w:tc>
        <w:tc>
          <w:tcPr>
            <w:tcW w:w="1980" w:type="dxa"/>
            <w:tcBorders>
              <w:top w:val="nil"/>
              <w:left w:val="nil"/>
              <w:bottom w:val="nil"/>
              <w:right w:val="nil"/>
            </w:tcBorders>
            <w:shd w:val="clear" w:color="auto" w:fill="auto"/>
            <w:noWrap/>
            <w:vAlign w:val="bottom"/>
            <w:hideMark/>
          </w:tcPr>
          <w:p w14:paraId="1A5212C0" w14:textId="77777777" w:rsidR="00B80E61" w:rsidRPr="00655D0C" w:rsidRDefault="00B80E61">
            <w:pPr>
              <w:rPr>
                <w:color w:val="000000"/>
                <w:sz w:val="22"/>
                <w:szCs w:val="22"/>
              </w:rPr>
            </w:pPr>
            <w:r w:rsidRPr="00655D0C">
              <w:rPr>
                <w:color w:val="000000"/>
                <w:sz w:val="22"/>
                <w:szCs w:val="22"/>
              </w:rPr>
              <w:t>0.05 (-0.05, 0.14)</w:t>
            </w:r>
          </w:p>
        </w:tc>
        <w:tc>
          <w:tcPr>
            <w:tcW w:w="1023" w:type="dxa"/>
            <w:tcBorders>
              <w:top w:val="nil"/>
              <w:left w:val="nil"/>
              <w:bottom w:val="nil"/>
              <w:right w:val="nil"/>
            </w:tcBorders>
            <w:shd w:val="clear" w:color="auto" w:fill="auto"/>
            <w:noWrap/>
            <w:vAlign w:val="bottom"/>
            <w:hideMark/>
          </w:tcPr>
          <w:p w14:paraId="59A60C4A" w14:textId="77777777" w:rsidR="00B80E61" w:rsidRPr="00655D0C" w:rsidRDefault="00B80E61">
            <w:pPr>
              <w:jc w:val="right"/>
              <w:rPr>
                <w:color w:val="000000"/>
                <w:sz w:val="22"/>
                <w:szCs w:val="22"/>
              </w:rPr>
            </w:pPr>
            <w:r w:rsidRPr="00655D0C">
              <w:rPr>
                <w:color w:val="000000"/>
                <w:sz w:val="22"/>
                <w:szCs w:val="22"/>
              </w:rPr>
              <w:t>0.3353</w:t>
            </w:r>
          </w:p>
        </w:tc>
        <w:tc>
          <w:tcPr>
            <w:tcW w:w="1947" w:type="dxa"/>
            <w:tcBorders>
              <w:top w:val="nil"/>
              <w:left w:val="nil"/>
              <w:bottom w:val="nil"/>
              <w:right w:val="nil"/>
            </w:tcBorders>
            <w:shd w:val="clear" w:color="auto" w:fill="auto"/>
            <w:noWrap/>
            <w:vAlign w:val="bottom"/>
            <w:hideMark/>
          </w:tcPr>
          <w:p w14:paraId="52326A18" w14:textId="77777777" w:rsidR="00B80E61" w:rsidRPr="00655D0C" w:rsidRDefault="00B80E61">
            <w:pPr>
              <w:rPr>
                <w:color w:val="000000"/>
                <w:sz w:val="22"/>
                <w:szCs w:val="22"/>
              </w:rPr>
            </w:pPr>
            <w:r w:rsidRPr="00655D0C">
              <w:rPr>
                <w:color w:val="000000"/>
                <w:sz w:val="22"/>
                <w:szCs w:val="22"/>
              </w:rPr>
              <w:t>0.05 (-0.04, 0.14)</w:t>
            </w:r>
          </w:p>
        </w:tc>
        <w:tc>
          <w:tcPr>
            <w:tcW w:w="900" w:type="dxa"/>
            <w:tcBorders>
              <w:top w:val="nil"/>
              <w:left w:val="nil"/>
              <w:bottom w:val="nil"/>
              <w:right w:val="nil"/>
            </w:tcBorders>
            <w:shd w:val="clear" w:color="auto" w:fill="auto"/>
            <w:noWrap/>
            <w:vAlign w:val="bottom"/>
            <w:hideMark/>
          </w:tcPr>
          <w:p w14:paraId="731CF42E" w14:textId="77777777" w:rsidR="00B80E61" w:rsidRPr="00655D0C" w:rsidRDefault="00B80E61">
            <w:pPr>
              <w:jc w:val="right"/>
              <w:rPr>
                <w:color w:val="000000"/>
                <w:sz w:val="22"/>
                <w:szCs w:val="22"/>
              </w:rPr>
            </w:pPr>
            <w:r w:rsidRPr="00655D0C">
              <w:rPr>
                <w:color w:val="000000"/>
                <w:sz w:val="22"/>
                <w:szCs w:val="22"/>
              </w:rPr>
              <w:t>0.2707</w:t>
            </w:r>
          </w:p>
        </w:tc>
      </w:tr>
      <w:tr w:rsidR="00B80E61" w:rsidRPr="00655D0C" w14:paraId="70A0550B"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326F12C6" w14:textId="77777777" w:rsidR="00B80E61" w:rsidRPr="00655D0C" w:rsidRDefault="00B80E61">
            <w:pPr>
              <w:rPr>
                <w:color w:val="000000"/>
                <w:sz w:val="22"/>
                <w:szCs w:val="22"/>
              </w:rPr>
            </w:pPr>
            <w:r w:rsidRPr="00655D0C">
              <w:rPr>
                <w:color w:val="000000"/>
                <w:sz w:val="22"/>
                <w:szCs w:val="22"/>
              </w:rPr>
              <w:t>HMDB0000929</w:t>
            </w:r>
          </w:p>
        </w:tc>
        <w:tc>
          <w:tcPr>
            <w:tcW w:w="2610" w:type="dxa"/>
            <w:tcBorders>
              <w:top w:val="nil"/>
              <w:left w:val="nil"/>
              <w:bottom w:val="nil"/>
              <w:right w:val="nil"/>
            </w:tcBorders>
            <w:shd w:val="clear" w:color="auto" w:fill="auto"/>
            <w:noWrap/>
            <w:vAlign w:val="bottom"/>
            <w:hideMark/>
          </w:tcPr>
          <w:p w14:paraId="6A30093F" w14:textId="77777777" w:rsidR="00B80E61" w:rsidRPr="00655D0C" w:rsidRDefault="00B80E61">
            <w:pPr>
              <w:rPr>
                <w:color w:val="000000"/>
                <w:sz w:val="22"/>
                <w:szCs w:val="22"/>
              </w:rPr>
            </w:pPr>
            <w:r w:rsidRPr="00655D0C">
              <w:rPr>
                <w:color w:val="000000"/>
                <w:sz w:val="22"/>
                <w:szCs w:val="22"/>
              </w:rPr>
              <w:t>tryptophan</w:t>
            </w:r>
          </w:p>
        </w:tc>
        <w:tc>
          <w:tcPr>
            <w:tcW w:w="3150" w:type="dxa"/>
            <w:tcBorders>
              <w:top w:val="nil"/>
              <w:left w:val="nil"/>
              <w:bottom w:val="nil"/>
              <w:right w:val="nil"/>
            </w:tcBorders>
            <w:shd w:val="clear" w:color="auto" w:fill="auto"/>
            <w:noWrap/>
            <w:vAlign w:val="bottom"/>
            <w:hideMark/>
          </w:tcPr>
          <w:p w14:paraId="4FDFB57D" w14:textId="77777777" w:rsidR="00B80E61" w:rsidRPr="00655D0C" w:rsidRDefault="00B80E61">
            <w:pPr>
              <w:rPr>
                <w:color w:val="000000"/>
                <w:sz w:val="22"/>
                <w:szCs w:val="22"/>
              </w:rPr>
            </w:pPr>
            <w:r w:rsidRPr="00655D0C">
              <w:rPr>
                <w:color w:val="000000"/>
                <w:sz w:val="22"/>
                <w:szCs w:val="22"/>
              </w:rPr>
              <w:t>Indoles and derivatives</w:t>
            </w:r>
          </w:p>
        </w:tc>
        <w:tc>
          <w:tcPr>
            <w:tcW w:w="1980" w:type="dxa"/>
            <w:tcBorders>
              <w:top w:val="nil"/>
              <w:left w:val="nil"/>
              <w:bottom w:val="nil"/>
              <w:right w:val="nil"/>
            </w:tcBorders>
            <w:shd w:val="clear" w:color="auto" w:fill="auto"/>
            <w:noWrap/>
            <w:vAlign w:val="bottom"/>
            <w:hideMark/>
          </w:tcPr>
          <w:p w14:paraId="54426310" w14:textId="77777777" w:rsidR="00B80E61" w:rsidRPr="00655D0C" w:rsidRDefault="00B80E61">
            <w:pPr>
              <w:rPr>
                <w:color w:val="000000"/>
                <w:sz w:val="22"/>
                <w:szCs w:val="22"/>
              </w:rPr>
            </w:pPr>
            <w:r w:rsidRPr="00655D0C">
              <w:rPr>
                <w:color w:val="000000"/>
                <w:sz w:val="22"/>
                <w:szCs w:val="22"/>
              </w:rPr>
              <w:t>0.03 (-0.06, 0.12)</w:t>
            </w:r>
          </w:p>
        </w:tc>
        <w:tc>
          <w:tcPr>
            <w:tcW w:w="1023" w:type="dxa"/>
            <w:tcBorders>
              <w:top w:val="nil"/>
              <w:left w:val="nil"/>
              <w:bottom w:val="nil"/>
              <w:right w:val="nil"/>
            </w:tcBorders>
            <w:shd w:val="clear" w:color="auto" w:fill="auto"/>
            <w:noWrap/>
            <w:vAlign w:val="bottom"/>
            <w:hideMark/>
          </w:tcPr>
          <w:p w14:paraId="11DF30CF" w14:textId="77777777" w:rsidR="00B80E61" w:rsidRPr="00655D0C" w:rsidRDefault="00B80E61">
            <w:pPr>
              <w:jc w:val="right"/>
              <w:rPr>
                <w:color w:val="000000"/>
                <w:sz w:val="22"/>
                <w:szCs w:val="22"/>
              </w:rPr>
            </w:pPr>
            <w:r w:rsidRPr="00655D0C">
              <w:rPr>
                <w:color w:val="000000"/>
                <w:sz w:val="22"/>
                <w:szCs w:val="22"/>
              </w:rPr>
              <w:t>0.4808</w:t>
            </w:r>
          </w:p>
        </w:tc>
        <w:tc>
          <w:tcPr>
            <w:tcW w:w="1947" w:type="dxa"/>
            <w:tcBorders>
              <w:top w:val="nil"/>
              <w:left w:val="nil"/>
              <w:bottom w:val="nil"/>
              <w:right w:val="nil"/>
            </w:tcBorders>
            <w:shd w:val="clear" w:color="auto" w:fill="auto"/>
            <w:noWrap/>
            <w:vAlign w:val="bottom"/>
            <w:hideMark/>
          </w:tcPr>
          <w:p w14:paraId="3A60406E" w14:textId="77777777" w:rsidR="00B80E61" w:rsidRPr="00655D0C" w:rsidRDefault="00B80E61">
            <w:pPr>
              <w:rPr>
                <w:color w:val="000000"/>
                <w:sz w:val="22"/>
                <w:szCs w:val="22"/>
              </w:rPr>
            </w:pPr>
            <w:r w:rsidRPr="00655D0C">
              <w:rPr>
                <w:color w:val="000000"/>
                <w:sz w:val="22"/>
                <w:szCs w:val="22"/>
              </w:rPr>
              <w:t>0.03 (-0.06, 0.12)</w:t>
            </w:r>
          </w:p>
        </w:tc>
        <w:tc>
          <w:tcPr>
            <w:tcW w:w="900" w:type="dxa"/>
            <w:tcBorders>
              <w:top w:val="nil"/>
              <w:left w:val="nil"/>
              <w:bottom w:val="nil"/>
              <w:right w:val="nil"/>
            </w:tcBorders>
            <w:shd w:val="clear" w:color="auto" w:fill="auto"/>
            <w:noWrap/>
            <w:vAlign w:val="bottom"/>
            <w:hideMark/>
          </w:tcPr>
          <w:p w14:paraId="19947D87" w14:textId="77777777" w:rsidR="00B80E61" w:rsidRPr="00655D0C" w:rsidRDefault="00B80E61">
            <w:pPr>
              <w:jc w:val="right"/>
              <w:rPr>
                <w:color w:val="000000"/>
                <w:sz w:val="22"/>
                <w:szCs w:val="22"/>
              </w:rPr>
            </w:pPr>
            <w:r w:rsidRPr="00655D0C">
              <w:rPr>
                <w:color w:val="000000"/>
                <w:sz w:val="22"/>
                <w:szCs w:val="22"/>
              </w:rPr>
              <w:t>0.5329</w:t>
            </w:r>
          </w:p>
        </w:tc>
      </w:tr>
      <w:tr w:rsidR="00B80E61" w:rsidRPr="00655D0C" w14:paraId="6C1227E4"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51EB7F41" w14:textId="77777777" w:rsidR="00B80E61" w:rsidRPr="00655D0C" w:rsidRDefault="00B80E61">
            <w:pPr>
              <w:rPr>
                <w:color w:val="000000"/>
                <w:sz w:val="22"/>
                <w:szCs w:val="22"/>
              </w:rPr>
            </w:pPr>
            <w:r w:rsidRPr="00655D0C">
              <w:rPr>
                <w:color w:val="000000"/>
                <w:sz w:val="22"/>
                <w:szCs w:val="22"/>
              </w:rPr>
              <w:t>HMDB0001008</w:t>
            </w:r>
          </w:p>
        </w:tc>
        <w:tc>
          <w:tcPr>
            <w:tcW w:w="2610" w:type="dxa"/>
            <w:tcBorders>
              <w:top w:val="nil"/>
              <w:left w:val="nil"/>
              <w:bottom w:val="nil"/>
              <w:right w:val="nil"/>
            </w:tcBorders>
            <w:shd w:val="clear" w:color="auto" w:fill="auto"/>
            <w:noWrap/>
            <w:vAlign w:val="bottom"/>
            <w:hideMark/>
          </w:tcPr>
          <w:p w14:paraId="527DCEFB" w14:textId="77777777" w:rsidR="00B80E61" w:rsidRPr="00655D0C" w:rsidRDefault="00B80E61">
            <w:pPr>
              <w:rPr>
                <w:color w:val="000000"/>
                <w:sz w:val="22"/>
                <w:szCs w:val="22"/>
              </w:rPr>
            </w:pPr>
            <w:r w:rsidRPr="00655D0C">
              <w:rPr>
                <w:color w:val="000000"/>
                <w:sz w:val="22"/>
                <w:szCs w:val="22"/>
              </w:rPr>
              <w:t>biliverdin</w:t>
            </w:r>
          </w:p>
        </w:tc>
        <w:tc>
          <w:tcPr>
            <w:tcW w:w="3150" w:type="dxa"/>
            <w:tcBorders>
              <w:top w:val="nil"/>
              <w:left w:val="nil"/>
              <w:bottom w:val="nil"/>
              <w:right w:val="nil"/>
            </w:tcBorders>
            <w:shd w:val="clear" w:color="auto" w:fill="auto"/>
            <w:noWrap/>
            <w:vAlign w:val="bottom"/>
            <w:hideMark/>
          </w:tcPr>
          <w:p w14:paraId="3F7A6261" w14:textId="77777777" w:rsidR="00B80E61" w:rsidRPr="00655D0C" w:rsidRDefault="00B80E61">
            <w:pPr>
              <w:rPr>
                <w:color w:val="000000"/>
                <w:sz w:val="22"/>
                <w:szCs w:val="22"/>
              </w:rPr>
            </w:pPr>
            <w:r w:rsidRPr="00655D0C">
              <w:rPr>
                <w:color w:val="000000"/>
                <w:sz w:val="22"/>
                <w:szCs w:val="22"/>
              </w:rPr>
              <w:t>Tetrapyrroles and derivatives</w:t>
            </w:r>
          </w:p>
        </w:tc>
        <w:tc>
          <w:tcPr>
            <w:tcW w:w="1980" w:type="dxa"/>
            <w:tcBorders>
              <w:top w:val="nil"/>
              <w:left w:val="nil"/>
              <w:bottom w:val="nil"/>
              <w:right w:val="nil"/>
            </w:tcBorders>
            <w:shd w:val="clear" w:color="auto" w:fill="auto"/>
            <w:noWrap/>
            <w:vAlign w:val="bottom"/>
            <w:hideMark/>
          </w:tcPr>
          <w:p w14:paraId="551CEBFE" w14:textId="77777777" w:rsidR="00B80E61" w:rsidRPr="00655D0C" w:rsidRDefault="00B80E61">
            <w:pPr>
              <w:rPr>
                <w:color w:val="000000"/>
                <w:sz w:val="22"/>
                <w:szCs w:val="22"/>
              </w:rPr>
            </w:pPr>
            <w:r w:rsidRPr="00655D0C">
              <w:rPr>
                <w:color w:val="000000"/>
                <w:sz w:val="22"/>
                <w:szCs w:val="22"/>
              </w:rPr>
              <w:t>0.01 (-0.08, 0.11)</w:t>
            </w:r>
          </w:p>
        </w:tc>
        <w:tc>
          <w:tcPr>
            <w:tcW w:w="1023" w:type="dxa"/>
            <w:tcBorders>
              <w:top w:val="nil"/>
              <w:left w:val="nil"/>
              <w:bottom w:val="nil"/>
              <w:right w:val="nil"/>
            </w:tcBorders>
            <w:shd w:val="clear" w:color="auto" w:fill="auto"/>
            <w:noWrap/>
            <w:vAlign w:val="bottom"/>
            <w:hideMark/>
          </w:tcPr>
          <w:p w14:paraId="5196576C" w14:textId="77777777" w:rsidR="00B80E61" w:rsidRPr="00655D0C" w:rsidRDefault="00B80E61">
            <w:pPr>
              <w:jc w:val="right"/>
              <w:rPr>
                <w:color w:val="000000"/>
                <w:sz w:val="22"/>
                <w:szCs w:val="22"/>
              </w:rPr>
            </w:pPr>
            <w:r w:rsidRPr="00655D0C">
              <w:rPr>
                <w:color w:val="000000"/>
                <w:sz w:val="22"/>
                <w:szCs w:val="22"/>
              </w:rPr>
              <w:t>0.7590</w:t>
            </w:r>
          </w:p>
        </w:tc>
        <w:tc>
          <w:tcPr>
            <w:tcW w:w="1947" w:type="dxa"/>
            <w:tcBorders>
              <w:top w:val="nil"/>
              <w:left w:val="nil"/>
              <w:bottom w:val="nil"/>
              <w:right w:val="nil"/>
            </w:tcBorders>
            <w:shd w:val="clear" w:color="auto" w:fill="auto"/>
            <w:noWrap/>
            <w:vAlign w:val="bottom"/>
            <w:hideMark/>
          </w:tcPr>
          <w:p w14:paraId="0FA4B682" w14:textId="77777777" w:rsidR="00B80E61" w:rsidRPr="00655D0C" w:rsidRDefault="00B80E61">
            <w:pPr>
              <w:rPr>
                <w:color w:val="000000"/>
                <w:sz w:val="22"/>
                <w:szCs w:val="22"/>
              </w:rPr>
            </w:pPr>
            <w:r w:rsidRPr="00655D0C">
              <w:rPr>
                <w:color w:val="000000"/>
                <w:sz w:val="22"/>
                <w:szCs w:val="22"/>
              </w:rPr>
              <w:t>0.01 (-0.08, 0.1)</w:t>
            </w:r>
          </w:p>
        </w:tc>
        <w:tc>
          <w:tcPr>
            <w:tcW w:w="900" w:type="dxa"/>
            <w:tcBorders>
              <w:top w:val="nil"/>
              <w:left w:val="nil"/>
              <w:bottom w:val="nil"/>
              <w:right w:val="nil"/>
            </w:tcBorders>
            <w:shd w:val="clear" w:color="auto" w:fill="auto"/>
            <w:noWrap/>
            <w:vAlign w:val="bottom"/>
            <w:hideMark/>
          </w:tcPr>
          <w:p w14:paraId="3CFA5EC3" w14:textId="77777777" w:rsidR="00B80E61" w:rsidRPr="00655D0C" w:rsidRDefault="00B80E61">
            <w:pPr>
              <w:jc w:val="right"/>
              <w:rPr>
                <w:color w:val="000000"/>
                <w:sz w:val="22"/>
                <w:szCs w:val="22"/>
              </w:rPr>
            </w:pPr>
            <w:r w:rsidRPr="00655D0C">
              <w:rPr>
                <w:color w:val="000000"/>
                <w:sz w:val="22"/>
                <w:szCs w:val="22"/>
              </w:rPr>
              <w:t>0.7937</w:t>
            </w:r>
          </w:p>
        </w:tc>
      </w:tr>
      <w:tr w:rsidR="00B80E61" w:rsidRPr="00655D0C" w14:paraId="3A882724"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0F9159DB" w14:textId="77777777" w:rsidR="00B80E61" w:rsidRPr="00655D0C" w:rsidRDefault="00B80E61">
            <w:pPr>
              <w:rPr>
                <w:color w:val="000000"/>
                <w:sz w:val="22"/>
                <w:szCs w:val="22"/>
              </w:rPr>
            </w:pPr>
            <w:r w:rsidRPr="00655D0C">
              <w:rPr>
                <w:color w:val="000000"/>
                <w:sz w:val="22"/>
                <w:szCs w:val="22"/>
              </w:rPr>
              <w:t>HMDB0001046</w:t>
            </w:r>
          </w:p>
        </w:tc>
        <w:tc>
          <w:tcPr>
            <w:tcW w:w="2610" w:type="dxa"/>
            <w:tcBorders>
              <w:top w:val="nil"/>
              <w:left w:val="nil"/>
              <w:bottom w:val="nil"/>
              <w:right w:val="nil"/>
            </w:tcBorders>
            <w:shd w:val="clear" w:color="auto" w:fill="auto"/>
            <w:noWrap/>
            <w:vAlign w:val="bottom"/>
            <w:hideMark/>
          </w:tcPr>
          <w:p w14:paraId="5630DBFB" w14:textId="77777777" w:rsidR="00B80E61" w:rsidRPr="00655D0C" w:rsidRDefault="00B80E61">
            <w:pPr>
              <w:rPr>
                <w:color w:val="000000"/>
                <w:sz w:val="22"/>
                <w:szCs w:val="22"/>
              </w:rPr>
            </w:pPr>
            <w:r w:rsidRPr="00655D0C">
              <w:rPr>
                <w:color w:val="000000"/>
                <w:sz w:val="22"/>
                <w:szCs w:val="22"/>
              </w:rPr>
              <w:t>cotinine</w:t>
            </w:r>
          </w:p>
        </w:tc>
        <w:tc>
          <w:tcPr>
            <w:tcW w:w="3150" w:type="dxa"/>
            <w:tcBorders>
              <w:top w:val="nil"/>
              <w:left w:val="nil"/>
              <w:bottom w:val="nil"/>
              <w:right w:val="nil"/>
            </w:tcBorders>
            <w:shd w:val="clear" w:color="auto" w:fill="auto"/>
            <w:noWrap/>
            <w:vAlign w:val="bottom"/>
            <w:hideMark/>
          </w:tcPr>
          <w:p w14:paraId="2B741995" w14:textId="77777777" w:rsidR="00B80E61" w:rsidRPr="00655D0C" w:rsidRDefault="00B80E61">
            <w:pPr>
              <w:rPr>
                <w:color w:val="000000"/>
                <w:sz w:val="22"/>
                <w:szCs w:val="22"/>
              </w:rPr>
            </w:pPr>
            <w:r w:rsidRPr="00655D0C">
              <w:rPr>
                <w:color w:val="000000"/>
                <w:sz w:val="22"/>
                <w:szCs w:val="22"/>
              </w:rPr>
              <w:t>Pyridines and derivatives</w:t>
            </w:r>
          </w:p>
        </w:tc>
        <w:tc>
          <w:tcPr>
            <w:tcW w:w="1980" w:type="dxa"/>
            <w:tcBorders>
              <w:top w:val="nil"/>
              <w:left w:val="nil"/>
              <w:bottom w:val="nil"/>
              <w:right w:val="nil"/>
            </w:tcBorders>
            <w:shd w:val="clear" w:color="auto" w:fill="auto"/>
            <w:noWrap/>
            <w:vAlign w:val="bottom"/>
            <w:hideMark/>
          </w:tcPr>
          <w:p w14:paraId="2006241A" w14:textId="77777777" w:rsidR="00B80E61" w:rsidRPr="00655D0C" w:rsidRDefault="00B80E61">
            <w:pPr>
              <w:rPr>
                <w:color w:val="000000"/>
                <w:sz w:val="22"/>
                <w:szCs w:val="22"/>
              </w:rPr>
            </w:pPr>
            <w:r w:rsidRPr="00655D0C">
              <w:rPr>
                <w:color w:val="000000"/>
                <w:sz w:val="22"/>
                <w:szCs w:val="22"/>
              </w:rPr>
              <w:t>0.03 (-0.06, 0.12)</w:t>
            </w:r>
          </w:p>
        </w:tc>
        <w:tc>
          <w:tcPr>
            <w:tcW w:w="1023" w:type="dxa"/>
            <w:tcBorders>
              <w:top w:val="nil"/>
              <w:left w:val="nil"/>
              <w:bottom w:val="nil"/>
              <w:right w:val="nil"/>
            </w:tcBorders>
            <w:shd w:val="clear" w:color="auto" w:fill="auto"/>
            <w:noWrap/>
            <w:vAlign w:val="bottom"/>
            <w:hideMark/>
          </w:tcPr>
          <w:p w14:paraId="26A3AB0D" w14:textId="77777777" w:rsidR="00B80E61" w:rsidRPr="00655D0C" w:rsidRDefault="00B80E61">
            <w:pPr>
              <w:jc w:val="right"/>
              <w:rPr>
                <w:color w:val="000000"/>
                <w:sz w:val="22"/>
                <w:szCs w:val="22"/>
              </w:rPr>
            </w:pPr>
            <w:r w:rsidRPr="00655D0C">
              <w:rPr>
                <w:color w:val="000000"/>
                <w:sz w:val="22"/>
                <w:szCs w:val="22"/>
              </w:rPr>
              <w:t>0.4581</w:t>
            </w:r>
          </w:p>
        </w:tc>
        <w:tc>
          <w:tcPr>
            <w:tcW w:w="1947" w:type="dxa"/>
            <w:tcBorders>
              <w:top w:val="nil"/>
              <w:left w:val="nil"/>
              <w:bottom w:val="nil"/>
              <w:right w:val="nil"/>
            </w:tcBorders>
            <w:shd w:val="clear" w:color="auto" w:fill="auto"/>
            <w:noWrap/>
            <w:vAlign w:val="bottom"/>
            <w:hideMark/>
          </w:tcPr>
          <w:p w14:paraId="6FE5CEA3" w14:textId="77777777" w:rsidR="00B80E61" w:rsidRPr="00655D0C" w:rsidRDefault="00B80E61">
            <w:pPr>
              <w:rPr>
                <w:color w:val="000000"/>
                <w:sz w:val="22"/>
                <w:szCs w:val="22"/>
              </w:rPr>
            </w:pPr>
            <w:r w:rsidRPr="00655D0C">
              <w:rPr>
                <w:color w:val="000000"/>
                <w:sz w:val="22"/>
                <w:szCs w:val="22"/>
              </w:rPr>
              <w:t>0.04 (-0.05, 0.13)</w:t>
            </w:r>
          </w:p>
        </w:tc>
        <w:tc>
          <w:tcPr>
            <w:tcW w:w="900" w:type="dxa"/>
            <w:tcBorders>
              <w:top w:val="nil"/>
              <w:left w:val="nil"/>
              <w:bottom w:val="nil"/>
              <w:right w:val="nil"/>
            </w:tcBorders>
            <w:shd w:val="clear" w:color="auto" w:fill="auto"/>
            <w:noWrap/>
            <w:vAlign w:val="bottom"/>
            <w:hideMark/>
          </w:tcPr>
          <w:p w14:paraId="5E3536E7" w14:textId="77777777" w:rsidR="00B80E61" w:rsidRPr="00655D0C" w:rsidRDefault="00B80E61">
            <w:pPr>
              <w:jc w:val="right"/>
              <w:rPr>
                <w:color w:val="000000"/>
                <w:sz w:val="22"/>
                <w:szCs w:val="22"/>
              </w:rPr>
            </w:pPr>
            <w:r w:rsidRPr="00655D0C">
              <w:rPr>
                <w:color w:val="000000"/>
                <w:sz w:val="22"/>
                <w:szCs w:val="22"/>
              </w:rPr>
              <w:t>0.4315</w:t>
            </w:r>
          </w:p>
        </w:tc>
      </w:tr>
      <w:tr w:rsidR="00B80E61" w:rsidRPr="00655D0C" w14:paraId="329E6488"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14526726" w14:textId="77777777" w:rsidR="00B80E61" w:rsidRPr="00655D0C" w:rsidRDefault="00B80E61">
            <w:pPr>
              <w:rPr>
                <w:color w:val="000000"/>
                <w:sz w:val="22"/>
                <w:szCs w:val="22"/>
              </w:rPr>
            </w:pPr>
            <w:r w:rsidRPr="00655D0C">
              <w:rPr>
                <w:color w:val="000000"/>
                <w:sz w:val="22"/>
                <w:szCs w:val="22"/>
              </w:rPr>
              <w:t>HMDB0001886</w:t>
            </w:r>
          </w:p>
        </w:tc>
        <w:tc>
          <w:tcPr>
            <w:tcW w:w="2610" w:type="dxa"/>
            <w:tcBorders>
              <w:top w:val="nil"/>
              <w:left w:val="nil"/>
              <w:bottom w:val="nil"/>
              <w:right w:val="nil"/>
            </w:tcBorders>
            <w:shd w:val="clear" w:color="auto" w:fill="auto"/>
            <w:noWrap/>
            <w:vAlign w:val="bottom"/>
            <w:hideMark/>
          </w:tcPr>
          <w:p w14:paraId="384BD2D4" w14:textId="77777777" w:rsidR="00B80E61" w:rsidRPr="00655D0C" w:rsidRDefault="00B80E61">
            <w:pPr>
              <w:rPr>
                <w:color w:val="000000"/>
                <w:sz w:val="22"/>
                <w:szCs w:val="22"/>
              </w:rPr>
            </w:pPr>
            <w:r w:rsidRPr="00655D0C">
              <w:rPr>
                <w:color w:val="000000"/>
                <w:sz w:val="22"/>
                <w:szCs w:val="22"/>
              </w:rPr>
              <w:t>3-methylxanthine</w:t>
            </w:r>
          </w:p>
        </w:tc>
        <w:tc>
          <w:tcPr>
            <w:tcW w:w="3150" w:type="dxa"/>
            <w:tcBorders>
              <w:top w:val="nil"/>
              <w:left w:val="nil"/>
              <w:bottom w:val="nil"/>
              <w:right w:val="nil"/>
            </w:tcBorders>
            <w:shd w:val="clear" w:color="auto" w:fill="auto"/>
            <w:noWrap/>
            <w:vAlign w:val="bottom"/>
            <w:hideMark/>
          </w:tcPr>
          <w:p w14:paraId="4FE3E76E" w14:textId="77777777" w:rsidR="00B80E61" w:rsidRPr="00655D0C" w:rsidRDefault="00B80E61">
            <w:pPr>
              <w:rPr>
                <w:color w:val="000000"/>
                <w:sz w:val="22"/>
                <w:szCs w:val="22"/>
              </w:rPr>
            </w:pPr>
            <w:r w:rsidRPr="00655D0C">
              <w:rPr>
                <w:color w:val="000000"/>
                <w:sz w:val="22"/>
                <w:szCs w:val="22"/>
              </w:rPr>
              <w:t>Imidazopyrimidines</w:t>
            </w:r>
          </w:p>
        </w:tc>
        <w:tc>
          <w:tcPr>
            <w:tcW w:w="1980" w:type="dxa"/>
            <w:tcBorders>
              <w:top w:val="nil"/>
              <w:left w:val="nil"/>
              <w:bottom w:val="nil"/>
              <w:right w:val="nil"/>
            </w:tcBorders>
            <w:shd w:val="clear" w:color="auto" w:fill="auto"/>
            <w:noWrap/>
            <w:vAlign w:val="bottom"/>
            <w:hideMark/>
          </w:tcPr>
          <w:p w14:paraId="75324DAF" w14:textId="77777777" w:rsidR="00B80E61" w:rsidRPr="00655D0C" w:rsidRDefault="00B80E61">
            <w:pPr>
              <w:rPr>
                <w:color w:val="000000"/>
                <w:sz w:val="22"/>
                <w:szCs w:val="22"/>
              </w:rPr>
            </w:pPr>
            <w:r w:rsidRPr="00655D0C">
              <w:rPr>
                <w:color w:val="000000"/>
                <w:sz w:val="22"/>
                <w:szCs w:val="22"/>
              </w:rPr>
              <w:t>0.05 (-0.05, 0.14)</w:t>
            </w:r>
          </w:p>
        </w:tc>
        <w:tc>
          <w:tcPr>
            <w:tcW w:w="1023" w:type="dxa"/>
            <w:tcBorders>
              <w:top w:val="nil"/>
              <w:left w:val="nil"/>
              <w:bottom w:val="nil"/>
              <w:right w:val="nil"/>
            </w:tcBorders>
            <w:shd w:val="clear" w:color="auto" w:fill="auto"/>
            <w:noWrap/>
            <w:vAlign w:val="bottom"/>
            <w:hideMark/>
          </w:tcPr>
          <w:p w14:paraId="25DB33E7" w14:textId="77777777" w:rsidR="00B80E61" w:rsidRPr="00655D0C" w:rsidRDefault="00B80E61">
            <w:pPr>
              <w:jc w:val="right"/>
              <w:rPr>
                <w:color w:val="000000"/>
                <w:sz w:val="22"/>
                <w:szCs w:val="22"/>
              </w:rPr>
            </w:pPr>
            <w:r w:rsidRPr="00655D0C">
              <w:rPr>
                <w:color w:val="000000"/>
                <w:sz w:val="22"/>
                <w:szCs w:val="22"/>
              </w:rPr>
              <w:t>0.3540</w:t>
            </w:r>
          </w:p>
        </w:tc>
        <w:tc>
          <w:tcPr>
            <w:tcW w:w="1947" w:type="dxa"/>
            <w:tcBorders>
              <w:top w:val="nil"/>
              <w:left w:val="nil"/>
              <w:bottom w:val="nil"/>
              <w:right w:val="nil"/>
            </w:tcBorders>
            <w:shd w:val="clear" w:color="auto" w:fill="auto"/>
            <w:noWrap/>
            <w:vAlign w:val="bottom"/>
            <w:hideMark/>
          </w:tcPr>
          <w:p w14:paraId="6562EC06" w14:textId="77777777" w:rsidR="00B80E61" w:rsidRPr="00655D0C" w:rsidRDefault="00B80E61">
            <w:pPr>
              <w:rPr>
                <w:color w:val="000000"/>
                <w:sz w:val="22"/>
                <w:szCs w:val="22"/>
              </w:rPr>
            </w:pPr>
            <w:r w:rsidRPr="00655D0C">
              <w:rPr>
                <w:color w:val="000000"/>
                <w:sz w:val="22"/>
                <w:szCs w:val="22"/>
              </w:rPr>
              <w:t>0.04 (-0.06, 0.14)</w:t>
            </w:r>
          </w:p>
        </w:tc>
        <w:tc>
          <w:tcPr>
            <w:tcW w:w="900" w:type="dxa"/>
            <w:tcBorders>
              <w:top w:val="nil"/>
              <w:left w:val="nil"/>
              <w:bottom w:val="nil"/>
              <w:right w:val="nil"/>
            </w:tcBorders>
            <w:shd w:val="clear" w:color="auto" w:fill="auto"/>
            <w:noWrap/>
            <w:vAlign w:val="bottom"/>
            <w:hideMark/>
          </w:tcPr>
          <w:p w14:paraId="1F058A7B" w14:textId="77777777" w:rsidR="00B80E61" w:rsidRPr="00655D0C" w:rsidRDefault="00B80E61">
            <w:pPr>
              <w:jc w:val="right"/>
              <w:rPr>
                <w:color w:val="000000"/>
                <w:sz w:val="22"/>
                <w:szCs w:val="22"/>
              </w:rPr>
            </w:pPr>
            <w:r w:rsidRPr="00655D0C">
              <w:rPr>
                <w:color w:val="000000"/>
                <w:sz w:val="22"/>
                <w:szCs w:val="22"/>
              </w:rPr>
              <w:t>0.4198</w:t>
            </w:r>
          </w:p>
        </w:tc>
      </w:tr>
      <w:tr w:rsidR="00B80E61" w:rsidRPr="00655D0C" w14:paraId="43AF5AF5"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018372B4" w14:textId="77777777" w:rsidR="00B80E61" w:rsidRPr="00655D0C" w:rsidRDefault="00B80E61">
            <w:pPr>
              <w:rPr>
                <w:color w:val="000000"/>
                <w:sz w:val="22"/>
                <w:szCs w:val="22"/>
              </w:rPr>
            </w:pPr>
            <w:r w:rsidRPr="00655D0C">
              <w:rPr>
                <w:color w:val="000000"/>
                <w:sz w:val="22"/>
                <w:szCs w:val="22"/>
              </w:rPr>
              <w:t>HMDB0004824</w:t>
            </w:r>
          </w:p>
        </w:tc>
        <w:tc>
          <w:tcPr>
            <w:tcW w:w="2610" w:type="dxa"/>
            <w:tcBorders>
              <w:top w:val="nil"/>
              <w:left w:val="nil"/>
              <w:bottom w:val="nil"/>
              <w:right w:val="nil"/>
            </w:tcBorders>
            <w:shd w:val="clear" w:color="auto" w:fill="auto"/>
            <w:noWrap/>
            <w:vAlign w:val="bottom"/>
            <w:hideMark/>
          </w:tcPr>
          <w:p w14:paraId="2AD406D5" w14:textId="77777777" w:rsidR="00B80E61" w:rsidRPr="00655D0C" w:rsidRDefault="00B80E61">
            <w:pPr>
              <w:rPr>
                <w:color w:val="000000"/>
                <w:sz w:val="22"/>
                <w:szCs w:val="22"/>
              </w:rPr>
            </w:pPr>
            <w:r w:rsidRPr="00655D0C">
              <w:rPr>
                <w:color w:val="000000"/>
                <w:sz w:val="22"/>
                <w:szCs w:val="22"/>
              </w:rPr>
              <w:t>N2,N2-dimethylguanosine</w:t>
            </w:r>
          </w:p>
        </w:tc>
        <w:tc>
          <w:tcPr>
            <w:tcW w:w="3150" w:type="dxa"/>
            <w:tcBorders>
              <w:top w:val="nil"/>
              <w:left w:val="nil"/>
              <w:bottom w:val="nil"/>
              <w:right w:val="nil"/>
            </w:tcBorders>
            <w:shd w:val="clear" w:color="auto" w:fill="auto"/>
            <w:noWrap/>
            <w:vAlign w:val="bottom"/>
            <w:hideMark/>
          </w:tcPr>
          <w:p w14:paraId="2316F000" w14:textId="77777777" w:rsidR="00B80E61" w:rsidRPr="00655D0C" w:rsidRDefault="00B80E61">
            <w:pPr>
              <w:rPr>
                <w:color w:val="000000"/>
                <w:sz w:val="22"/>
                <w:szCs w:val="22"/>
              </w:rPr>
            </w:pPr>
            <w:r w:rsidRPr="00655D0C">
              <w:rPr>
                <w:color w:val="000000"/>
                <w:sz w:val="22"/>
                <w:szCs w:val="22"/>
              </w:rPr>
              <w:t>Purine nucleosides</w:t>
            </w:r>
          </w:p>
        </w:tc>
        <w:tc>
          <w:tcPr>
            <w:tcW w:w="1980" w:type="dxa"/>
            <w:tcBorders>
              <w:top w:val="nil"/>
              <w:left w:val="nil"/>
              <w:bottom w:val="nil"/>
              <w:right w:val="nil"/>
            </w:tcBorders>
            <w:shd w:val="clear" w:color="auto" w:fill="auto"/>
            <w:noWrap/>
            <w:vAlign w:val="bottom"/>
            <w:hideMark/>
          </w:tcPr>
          <w:p w14:paraId="4201EE14" w14:textId="77777777" w:rsidR="00B80E61" w:rsidRPr="00655D0C" w:rsidRDefault="00B80E61">
            <w:pPr>
              <w:rPr>
                <w:color w:val="000000"/>
                <w:sz w:val="22"/>
                <w:szCs w:val="22"/>
              </w:rPr>
            </w:pPr>
            <w:r w:rsidRPr="00655D0C">
              <w:rPr>
                <w:color w:val="000000"/>
                <w:sz w:val="22"/>
                <w:szCs w:val="22"/>
              </w:rPr>
              <w:t>0.01 (-0.38, 0.4)</w:t>
            </w:r>
          </w:p>
        </w:tc>
        <w:tc>
          <w:tcPr>
            <w:tcW w:w="1023" w:type="dxa"/>
            <w:tcBorders>
              <w:top w:val="nil"/>
              <w:left w:val="nil"/>
              <w:bottom w:val="nil"/>
              <w:right w:val="nil"/>
            </w:tcBorders>
            <w:shd w:val="clear" w:color="auto" w:fill="auto"/>
            <w:noWrap/>
            <w:vAlign w:val="bottom"/>
            <w:hideMark/>
          </w:tcPr>
          <w:p w14:paraId="5F174EB1" w14:textId="77777777" w:rsidR="00B80E61" w:rsidRPr="00655D0C" w:rsidRDefault="00B80E61">
            <w:pPr>
              <w:jc w:val="right"/>
              <w:rPr>
                <w:color w:val="000000"/>
                <w:sz w:val="22"/>
                <w:szCs w:val="22"/>
              </w:rPr>
            </w:pPr>
            <w:r w:rsidRPr="00655D0C">
              <w:rPr>
                <w:color w:val="000000"/>
                <w:sz w:val="22"/>
                <w:szCs w:val="22"/>
              </w:rPr>
              <w:t>0.9527</w:t>
            </w:r>
          </w:p>
        </w:tc>
        <w:tc>
          <w:tcPr>
            <w:tcW w:w="1947" w:type="dxa"/>
            <w:tcBorders>
              <w:top w:val="nil"/>
              <w:left w:val="nil"/>
              <w:bottom w:val="nil"/>
              <w:right w:val="nil"/>
            </w:tcBorders>
            <w:shd w:val="clear" w:color="auto" w:fill="auto"/>
            <w:noWrap/>
            <w:vAlign w:val="bottom"/>
            <w:hideMark/>
          </w:tcPr>
          <w:p w14:paraId="1C32C13B" w14:textId="77777777" w:rsidR="00B80E61" w:rsidRPr="00655D0C" w:rsidRDefault="00B80E61">
            <w:pPr>
              <w:rPr>
                <w:color w:val="000000"/>
                <w:sz w:val="22"/>
                <w:szCs w:val="22"/>
              </w:rPr>
            </w:pPr>
            <w:r w:rsidRPr="00655D0C">
              <w:rPr>
                <w:color w:val="000000"/>
                <w:sz w:val="22"/>
                <w:szCs w:val="22"/>
              </w:rPr>
              <w:t>0.05 (-0.41, 0.5)</w:t>
            </w:r>
          </w:p>
        </w:tc>
        <w:tc>
          <w:tcPr>
            <w:tcW w:w="900" w:type="dxa"/>
            <w:tcBorders>
              <w:top w:val="nil"/>
              <w:left w:val="nil"/>
              <w:bottom w:val="nil"/>
              <w:right w:val="nil"/>
            </w:tcBorders>
            <w:shd w:val="clear" w:color="auto" w:fill="auto"/>
            <w:noWrap/>
            <w:vAlign w:val="bottom"/>
            <w:hideMark/>
          </w:tcPr>
          <w:p w14:paraId="622BC19C" w14:textId="77777777" w:rsidR="00B80E61" w:rsidRPr="00655D0C" w:rsidRDefault="00B80E61">
            <w:pPr>
              <w:jc w:val="right"/>
              <w:rPr>
                <w:color w:val="000000"/>
                <w:sz w:val="22"/>
                <w:szCs w:val="22"/>
              </w:rPr>
            </w:pPr>
            <w:r w:rsidRPr="00655D0C">
              <w:rPr>
                <w:color w:val="000000"/>
                <w:sz w:val="22"/>
                <w:szCs w:val="22"/>
              </w:rPr>
              <w:t>0.8416</w:t>
            </w:r>
          </w:p>
        </w:tc>
      </w:tr>
      <w:tr w:rsidR="00B80E61" w:rsidRPr="00655D0C" w14:paraId="3A9C1EC4"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39414850" w14:textId="77777777" w:rsidR="00B80E61" w:rsidRPr="00655D0C" w:rsidRDefault="00B80E61">
            <w:pPr>
              <w:rPr>
                <w:color w:val="000000"/>
                <w:sz w:val="22"/>
                <w:szCs w:val="22"/>
              </w:rPr>
            </w:pPr>
            <w:r w:rsidRPr="00655D0C">
              <w:rPr>
                <w:color w:val="000000"/>
                <w:sz w:val="22"/>
                <w:szCs w:val="22"/>
              </w:rPr>
              <w:t>HMDB0004949</w:t>
            </w:r>
          </w:p>
        </w:tc>
        <w:tc>
          <w:tcPr>
            <w:tcW w:w="2610" w:type="dxa"/>
            <w:tcBorders>
              <w:top w:val="nil"/>
              <w:left w:val="nil"/>
              <w:bottom w:val="nil"/>
              <w:right w:val="nil"/>
            </w:tcBorders>
            <w:shd w:val="clear" w:color="auto" w:fill="auto"/>
            <w:noWrap/>
            <w:vAlign w:val="bottom"/>
            <w:hideMark/>
          </w:tcPr>
          <w:p w14:paraId="188000B4" w14:textId="77777777" w:rsidR="00B80E61" w:rsidRPr="00655D0C" w:rsidRDefault="00B80E61">
            <w:pPr>
              <w:rPr>
                <w:color w:val="000000"/>
                <w:sz w:val="22"/>
                <w:szCs w:val="22"/>
              </w:rPr>
            </w:pPr>
            <w:r w:rsidRPr="00655D0C">
              <w:rPr>
                <w:color w:val="000000"/>
                <w:sz w:val="22"/>
                <w:szCs w:val="22"/>
              </w:rPr>
              <w:t>C16:0 Ceramide (d18:1)</w:t>
            </w:r>
          </w:p>
        </w:tc>
        <w:tc>
          <w:tcPr>
            <w:tcW w:w="3150" w:type="dxa"/>
            <w:tcBorders>
              <w:top w:val="nil"/>
              <w:left w:val="nil"/>
              <w:bottom w:val="nil"/>
              <w:right w:val="nil"/>
            </w:tcBorders>
            <w:shd w:val="clear" w:color="auto" w:fill="auto"/>
            <w:noWrap/>
            <w:vAlign w:val="bottom"/>
            <w:hideMark/>
          </w:tcPr>
          <w:p w14:paraId="01A7B27D" w14:textId="77777777" w:rsidR="00B80E61" w:rsidRPr="00655D0C" w:rsidRDefault="00B80E61">
            <w:pPr>
              <w:rPr>
                <w:color w:val="000000"/>
                <w:sz w:val="22"/>
                <w:szCs w:val="22"/>
              </w:rPr>
            </w:pPr>
            <w:r w:rsidRPr="00655D0C">
              <w:rPr>
                <w:color w:val="000000"/>
                <w:sz w:val="22"/>
                <w:szCs w:val="22"/>
              </w:rPr>
              <w:t>Sphingolipids</w:t>
            </w:r>
          </w:p>
        </w:tc>
        <w:tc>
          <w:tcPr>
            <w:tcW w:w="1980" w:type="dxa"/>
            <w:tcBorders>
              <w:top w:val="nil"/>
              <w:left w:val="nil"/>
              <w:bottom w:val="nil"/>
              <w:right w:val="nil"/>
            </w:tcBorders>
            <w:shd w:val="clear" w:color="auto" w:fill="auto"/>
            <w:noWrap/>
            <w:vAlign w:val="bottom"/>
            <w:hideMark/>
          </w:tcPr>
          <w:p w14:paraId="197728A0" w14:textId="77777777" w:rsidR="00B80E61" w:rsidRPr="00655D0C" w:rsidRDefault="00B80E61">
            <w:pPr>
              <w:rPr>
                <w:color w:val="000000"/>
                <w:sz w:val="22"/>
                <w:szCs w:val="22"/>
              </w:rPr>
            </w:pPr>
            <w:r w:rsidRPr="00655D0C">
              <w:rPr>
                <w:color w:val="000000"/>
                <w:sz w:val="22"/>
                <w:szCs w:val="22"/>
              </w:rPr>
              <w:t>-0.05 (-0.3, 0.2)</w:t>
            </w:r>
          </w:p>
        </w:tc>
        <w:tc>
          <w:tcPr>
            <w:tcW w:w="1023" w:type="dxa"/>
            <w:tcBorders>
              <w:top w:val="nil"/>
              <w:left w:val="nil"/>
              <w:bottom w:val="nil"/>
              <w:right w:val="nil"/>
            </w:tcBorders>
            <w:shd w:val="clear" w:color="auto" w:fill="auto"/>
            <w:noWrap/>
            <w:vAlign w:val="bottom"/>
            <w:hideMark/>
          </w:tcPr>
          <w:p w14:paraId="0B5E32FC" w14:textId="77777777" w:rsidR="00B80E61" w:rsidRPr="00655D0C" w:rsidRDefault="00B80E61">
            <w:pPr>
              <w:jc w:val="right"/>
              <w:rPr>
                <w:color w:val="000000"/>
                <w:sz w:val="22"/>
                <w:szCs w:val="22"/>
              </w:rPr>
            </w:pPr>
            <w:r w:rsidRPr="00655D0C">
              <w:rPr>
                <w:color w:val="000000"/>
                <w:sz w:val="22"/>
                <w:szCs w:val="22"/>
              </w:rPr>
              <w:t>0.6798</w:t>
            </w:r>
          </w:p>
        </w:tc>
        <w:tc>
          <w:tcPr>
            <w:tcW w:w="1947" w:type="dxa"/>
            <w:tcBorders>
              <w:top w:val="nil"/>
              <w:left w:val="nil"/>
              <w:bottom w:val="nil"/>
              <w:right w:val="nil"/>
            </w:tcBorders>
            <w:shd w:val="clear" w:color="auto" w:fill="auto"/>
            <w:noWrap/>
            <w:vAlign w:val="bottom"/>
            <w:hideMark/>
          </w:tcPr>
          <w:p w14:paraId="37D696A5" w14:textId="77777777" w:rsidR="00B80E61" w:rsidRPr="00655D0C" w:rsidRDefault="00B80E61">
            <w:pPr>
              <w:rPr>
                <w:color w:val="000000"/>
                <w:sz w:val="22"/>
                <w:szCs w:val="22"/>
              </w:rPr>
            </w:pPr>
            <w:r w:rsidRPr="00655D0C">
              <w:rPr>
                <w:color w:val="000000"/>
                <w:sz w:val="22"/>
                <w:szCs w:val="22"/>
              </w:rPr>
              <w:t>-0.07 (-0.33, 0.2)</w:t>
            </w:r>
          </w:p>
        </w:tc>
        <w:tc>
          <w:tcPr>
            <w:tcW w:w="900" w:type="dxa"/>
            <w:tcBorders>
              <w:top w:val="nil"/>
              <w:left w:val="nil"/>
              <w:bottom w:val="nil"/>
              <w:right w:val="nil"/>
            </w:tcBorders>
            <w:shd w:val="clear" w:color="auto" w:fill="auto"/>
            <w:noWrap/>
            <w:vAlign w:val="bottom"/>
            <w:hideMark/>
          </w:tcPr>
          <w:p w14:paraId="3E5E16C3" w14:textId="77777777" w:rsidR="00B80E61" w:rsidRPr="00655D0C" w:rsidRDefault="00B80E61">
            <w:pPr>
              <w:jc w:val="right"/>
              <w:rPr>
                <w:color w:val="000000"/>
                <w:sz w:val="22"/>
                <w:szCs w:val="22"/>
              </w:rPr>
            </w:pPr>
            <w:r w:rsidRPr="00655D0C">
              <w:rPr>
                <w:color w:val="000000"/>
                <w:sz w:val="22"/>
                <w:szCs w:val="22"/>
              </w:rPr>
              <w:t>0.6227</w:t>
            </w:r>
          </w:p>
        </w:tc>
      </w:tr>
      <w:tr w:rsidR="00B80E61" w:rsidRPr="00655D0C" w14:paraId="3AFDB3B8"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12551C93" w14:textId="77777777" w:rsidR="00B80E61" w:rsidRPr="00655D0C" w:rsidRDefault="00B80E61">
            <w:pPr>
              <w:rPr>
                <w:color w:val="000000"/>
                <w:sz w:val="22"/>
                <w:szCs w:val="22"/>
              </w:rPr>
            </w:pPr>
            <w:r w:rsidRPr="00655D0C">
              <w:rPr>
                <w:color w:val="000000"/>
                <w:sz w:val="22"/>
                <w:szCs w:val="22"/>
              </w:rPr>
              <w:t>HMDB0005923</w:t>
            </w:r>
          </w:p>
        </w:tc>
        <w:tc>
          <w:tcPr>
            <w:tcW w:w="2610" w:type="dxa"/>
            <w:tcBorders>
              <w:top w:val="nil"/>
              <w:left w:val="nil"/>
              <w:bottom w:val="nil"/>
              <w:right w:val="nil"/>
            </w:tcBorders>
            <w:shd w:val="clear" w:color="auto" w:fill="auto"/>
            <w:noWrap/>
            <w:vAlign w:val="bottom"/>
            <w:hideMark/>
          </w:tcPr>
          <w:p w14:paraId="6635DEEF" w14:textId="77777777" w:rsidR="00B80E61" w:rsidRPr="00655D0C" w:rsidRDefault="00B80E61">
            <w:pPr>
              <w:rPr>
                <w:color w:val="000000"/>
                <w:sz w:val="22"/>
                <w:szCs w:val="22"/>
              </w:rPr>
            </w:pPr>
            <w:r w:rsidRPr="00655D0C">
              <w:rPr>
                <w:color w:val="000000"/>
                <w:sz w:val="22"/>
                <w:szCs w:val="22"/>
              </w:rPr>
              <w:t>N4-acetylcytidine</w:t>
            </w:r>
          </w:p>
        </w:tc>
        <w:tc>
          <w:tcPr>
            <w:tcW w:w="3150" w:type="dxa"/>
            <w:tcBorders>
              <w:top w:val="nil"/>
              <w:left w:val="nil"/>
              <w:bottom w:val="nil"/>
              <w:right w:val="nil"/>
            </w:tcBorders>
            <w:shd w:val="clear" w:color="auto" w:fill="auto"/>
            <w:noWrap/>
            <w:vAlign w:val="bottom"/>
            <w:hideMark/>
          </w:tcPr>
          <w:p w14:paraId="3BB6651F" w14:textId="77777777" w:rsidR="00B80E61" w:rsidRPr="00655D0C" w:rsidRDefault="00B80E61">
            <w:pPr>
              <w:rPr>
                <w:color w:val="000000"/>
                <w:sz w:val="22"/>
                <w:szCs w:val="22"/>
              </w:rPr>
            </w:pPr>
            <w:r w:rsidRPr="00655D0C">
              <w:rPr>
                <w:color w:val="000000"/>
                <w:sz w:val="22"/>
                <w:szCs w:val="22"/>
              </w:rPr>
              <w:t>Pyrimidine nucleosides</w:t>
            </w:r>
          </w:p>
        </w:tc>
        <w:tc>
          <w:tcPr>
            <w:tcW w:w="1980" w:type="dxa"/>
            <w:tcBorders>
              <w:top w:val="nil"/>
              <w:left w:val="nil"/>
              <w:bottom w:val="nil"/>
              <w:right w:val="nil"/>
            </w:tcBorders>
            <w:shd w:val="clear" w:color="auto" w:fill="auto"/>
            <w:noWrap/>
            <w:vAlign w:val="bottom"/>
            <w:hideMark/>
          </w:tcPr>
          <w:p w14:paraId="5F52181F" w14:textId="77777777" w:rsidR="00B80E61" w:rsidRPr="00655D0C" w:rsidRDefault="00B80E61">
            <w:pPr>
              <w:rPr>
                <w:color w:val="000000"/>
                <w:sz w:val="22"/>
                <w:szCs w:val="22"/>
              </w:rPr>
            </w:pPr>
            <w:r w:rsidRPr="00655D0C">
              <w:rPr>
                <w:color w:val="000000"/>
                <w:sz w:val="22"/>
                <w:szCs w:val="22"/>
              </w:rPr>
              <w:t>0.03 (-0.06, 0.12)</w:t>
            </w:r>
          </w:p>
        </w:tc>
        <w:tc>
          <w:tcPr>
            <w:tcW w:w="1023" w:type="dxa"/>
            <w:tcBorders>
              <w:top w:val="nil"/>
              <w:left w:val="nil"/>
              <w:bottom w:val="nil"/>
              <w:right w:val="nil"/>
            </w:tcBorders>
            <w:shd w:val="clear" w:color="auto" w:fill="auto"/>
            <w:noWrap/>
            <w:vAlign w:val="bottom"/>
            <w:hideMark/>
          </w:tcPr>
          <w:p w14:paraId="6B745080" w14:textId="77777777" w:rsidR="00B80E61" w:rsidRPr="00655D0C" w:rsidRDefault="00B80E61">
            <w:pPr>
              <w:jc w:val="right"/>
              <w:rPr>
                <w:color w:val="000000"/>
                <w:sz w:val="22"/>
                <w:szCs w:val="22"/>
              </w:rPr>
            </w:pPr>
            <w:r w:rsidRPr="00655D0C">
              <w:rPr>
                <w:color w:val="000000"/>
                <w:sz w:val="22"/>
                <w:szCs w:val="22"/>
              </w:rPr>
              <w:t>0.5001</w:t>
            </w:r>
          </w:p>
        </w:tc>
        <w:tc>
          <w:tcPr>
            <w:tcW w:w="1947" w:type="dxa"/>
            <w:tcBorders>
              <w:top w:val="nil"/>
              <w:left w:val="nil"/>
              <w:bottom w:val="nil"/>
              <w:right w:val="nil"/>
            </w:tcBorders>
            <w:shd w:val="clear" w:color="auto" w:fill="auto"/>
            <w:noWrap/>
            <w:vAlign w:val="bottom"/>
            <w:hideMark/>
          </w:tcPr>
          <w:p w14:paraId="68412646" w14:textId="77777777" w:rsidR="00B80E61" w:rsidRPr="00655D0C" w:rsidRDefault="00B80E61">
            <w:pPr>
              <w:rPr>
                <w:color w:val="000000"/>
                <w:sz w:val="22"/>
                <w:szCs w:val="22"/>
              </w:rPr>
            </w:pPr>
            <w:r w:rsidRPr="00655D0C">
              <w:rPr>
                <w:color w:val="000000"/>
                <w:sz w:val="22"/>
                <w:szCs w:val="22"/>
              </w:rPr>
              <w:t>0.04 (-0.05, 0.13)</w:t>
            </w:r>
          </w:p>
        </w:tc>
        <w:tc>
          <w:tcPr>
            <w:tcW w:w="900" w:type="dxa"/>
            <w:tcBorders>
              <w:top w:val="nil"/>
              <w:left w:val="nil"/>
              <w:bottom w:val="nil"/>
              <w:right w:val="nil"/>
            </w:tcBorders>
            <w:shd w:val="clear" w:color="auto" w:fill="auto"/>
            <w:noWrap/>
            <w:vAlign w:val="bottom"/>
            <w:hideMark/>
          </w:tcPr>
          <w:p w14:paraId="26663B4D" w14:textId="77777777" w:rsidR="00B80E61" w:rsidRPr="00655D0C" w:rsidRDefault="00B80E61">
            <w:pPr>
              <w:jc w:val="right"/>
              <w:rPr>
                <w:color w:val="000000"/>
                <w:sz w:val="22"/>
                <w:szCs w:val="22"/>
              </w:rPr>
            </w:pPr>
            <w:r w:rsidRPr="00655D0C">
              <w:rPr>
                <w:color w:val="000000"/>
                <w:sz w:val="22"/>
                <w:szCs w:val="22"/>
              </w:rPr>
              <w:t>0.3773</w:t>
            </w:r>
          </w:p>
        </w:tc>
      </w:tr>
      <w:tr w:rsidR="00B80E61" w:rsidRPr="00655D0C" w14:paraId="1B89BD08"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31E45CE8" w14:textId="53A98A11" w:rsidR="00B80E61" w:rsidRPr="00655D0C" w:rsidRDefault="00902C30">
            <w:pPr>
              <w:rPr>
                <w:color w:val="000000"/>
                <w:sz w:val="22"/>
                <w:szCs w:val="22"/>
              </w:rPr>
            </w:pPr>
            <w:r w:rsidRPr="00655D0C">
              <w:rPr>
                <w:color w:val="000000"/>
                <w:sz w:val="22"/>
                <w:szCs w:val="22"/>
              </w:rPr>
              <w:t>HMDB0008006*</w:t>
            </w:r>
          </w:p>
        </w:tc>
        <w:tc>
          <w:tcPr>
            <w:tcW w:w="2610" w:type="dxa"/>
            <w:tcBorders>
              <w:top w:val="nil"/>
              <w:left w:val="nil"/>
              <w:bottom w:val="nil"/>
              <w:right w:val="nil"/>
            </w:tcBorders>
            <w:shd w:val="clear" w:color="auto" w:fill="auto"/>
            <w:noWrap/>
            <w:vAlign w:val="bottom"/>
            <w:hideMark/>
          </w:tcPr>
          <w:p w14:paraId="20CCF990" w14:textId="77777777" w:rsidR="00B80E61" w:rsidRPr="00655D0C" w:rsidRDefault="00B80E61">
            <w:pPr>
              <w:rPr>
                <w:color w:val="000000"/>
                <w:sz w:val="22"/>
                <w:szCs w:val="22"/>
              </w:rPr>
            </w:pPr>
            <w:r w:rsidRPr="00655D0C">
              <w:rPr>
                <w:color w:val="000000"/>
                <w:sz w:val="22"/>
                <w:szCs w:val="22"/>
              </w:rPr>
              <w:t>C34:3 PC</w:t>
            </w:r>
          </w:p>
        </w:tc>
        <w:tc>
          <w:tcPr>
            <w:tcW w:w="3150" w:type="dxa"/>
            <w:tcBorders>
              <w:top w:val="nil"/>
              <w:left w:val="nil"/>
              <w:bottom w:val="nil"/>
              <w:right w:val="nil"/>
            </w:tcBorders>
            <w:shd w:val="clear" w:color="auto" w:fill="auto"/>
            <w:noWrap/>
            <w:vAlign w:val="bottom"/>
            <w:hideMark/>
          </w:tcPr>
          <w:p w14:paraId="728ED583" w14:textId="77777777" w:rsidR="00B80E61" w:rsidRPr="00655D0C" w:rsidRDefault="00B80E61">
            <w:pPr>
              <w:rPr>
                <w:color w:val="000000"/>
                <w:sz w:val="22"/>
                <w:szCs w:val="22"/>
              </w:rPr>
            </w:pPr>
            <w:r w:rsidRPr="00655D0C">
              <w:rPr>
                <w:color w:val="000000"/>
                <w:sz w:val="22"/>
                <w:szCs w:val="22"/>
              </w:rPr>
              <w:t>Glycerophospholipids</w:t>
            </w:r>
          </w:p>
        </w:tc>
        <w:tc>
          <w:tcPr>
            <w:tcW w:w="1980" w:type="dxa"/>
            <w:tcBorders>
              <w:top w:val="nil"/>
              <w:left w:val="nil"/>
              <w:bottom w:val="nil"/>
              <w:right w:val="nil"/>
            </w:tcBorders>
            <w:shd w:val="clear" w:color="auto" w:fill="auto"/>
            <w:noWrap/>
            <w:vAlign w:val="bottom"/>
            <w:hideMark/>
          </w:tcPr>
          <w:p w14:paraId="6CA1F860" w14:textId="77777777" w:rsidR="00B80E61" w:rsidRPr="00655D0C" w:rsidRDefault="00B80E61">
            <w:pPr>
              <w:rPr>
                <w:color w:val="000000"/>
                <w:sz w:val="22"/>
                <w:szCs w:val="22"/>
              </w:rPr>
            </w:pPr>
            <w:r w:rsidRPr="00655D0C">
              <w:rPr>
                <w:color w:val="000000"/>
                <w:sz w:val="22"/>
                <w:szCs w:val="22"/>
              </w:rPr>
              <w:t>-0.13 (-0.52, 0.26)</w:t>
            </w:r>
          </w:p>
        </w:tc>
        <w:tc>
          <w:tcPr>
            <w:tcW w:w="1023" w:type="dxa"/>
            <w:tcBorders>
              <w:top w:val="nil"/>
              <w:left w:val="nil"/>
              <w:bottom w:val="nil"/>
              <w:right w:val="nil"/>
            </w:tcBorders>
            <w:shd w:val="clear" w:color="auto" w:fill="auto"/>
            <w:noWrap/>
            <w:vAlign w:val="bottom"/>
            <w:hideMark/>
          </w:tcPr>
          <w:p w14:paraId="1CC26966" w14:textId="77777777" w:rsidR="00B80E61" w:rsidRPr="00655D0C" w:rsidRDefault="00B80E61">
            <w:pPr>
              <w:jc w:val="right"/>
              <w:rPr>
                <w:color w:val="000000"/>
                <w:sz w:val="22"/>
                <w:szCs w:val="22"/>
              </w:rPr>
            </w:pPr>
            <w:r w:rsidRPr="00655D0C">
              <w:rPr>
                <w:color w:val="000000"/>
                <w:sz w:val="22"/>
                <w:szCs w:val="22"/>
              </w:rPr>
              <w:t>0.5128</w:t>
            </w:r>
          </w:p>
        </w:tc>
        <w:tc>
          <w:tcPr>
            <w:tcW w:w="1947" w:type="dxa"/>
            <w:tcBorders>
              <w:top w:val="nil"/>
              <w:left w:val="nil"/>
              <w:bottom w:val="nil"/>
              <w:right w:val="nil"/>
            </w:tcBorders>
            <w:shd w:val="clear" w:color="auto" w:fill="auto"/>
            <w:noWrap/>
            <w:vAlign w:val="bottom"/>
            <w:hideMark/>
          </w:tcPr>
          <w:p w14:paraId="69521E88" w14:textId="77777777" w:rsidR="00B80E61" w:rsidRPr="00655D0C" w:rsidRDefault="00B80E61">
            <w:pPr>
              <w:rPr>
                <w:color w:val="000000"/>
                <w:sz w:val="22"/>
                <w:szCs w:val="22"/>
              </w:rPr>
            </w:pPr>
            <w:r w:rsidRPr="00655D0C">
              <w:rPr>
                <w:color w:val="000000"/>
                <w:sz w:val="22"/>
                <w:szCs w:val="22"/>
              </w:rPr>
              <w:t>-0.12 (-0.52, 0.27)</w:t>
            </w:r>
          </w:p>
        </w:tc>
        <w:tc>
          <w:tcPr>
            <w:tcW w:w="900" w:type="dxa"/>
            <w:tcBorders>
              <w:top w:val="nil"/>
              <w:left w:val="nil"/>
              <w:bottom w:val="nil"/>
              <w:right w:val="nil"/>
            </w:tcBorders>
            <w:shd w:val="clear" w:color="auto" w:fill="auto"/>
            <w:noWrap/>
            <w:vAlign w:val="bottom"/>
            <w:hideMark/>
          </w:tcPr>
          <w:p w14:paraId="0E6A3541" w14:textId="77777777" w:rsidR="00B80E61" w:rsidRPr="00655D0C" w:rsidRDefault="00B80E61">
            <w:pPr>
              <w:jc w:val="right"/>
              <w:rPr>
                <w:color w:val="000000"/>
                <w:sz w:val="22"/>
                <w:szCs w:val="22"/>
              </w:rPr>
            </w:pPr>
            <w:r w:rsidRPr="00655D0C">
              <w:rPr>
                <w:color w:val="000000"/>
                <w:sz w:val="22"/>
                <w:szCs w:val="22"/>
              </w:rPr>
              <w:t>0.5321</w:t>
            </w:r>
          </w:p>
        </w:tc>
      </w:tr>
      <w:tr w:rsidR="00B80E61" w:rsidRPr="00655D0C" w14:paraId="05E13B60"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0E259B26" w14:textId="4B4F21EC" w:rsidR="00B80E61" w:rsidRPr="00655D0C" w:rsidRDefault="006F3C50">
            <w:pPr>
              <w:rPr>
                <w:color w:val="000000"/>
                <w:sz w:val="22"/>
                <w:szCs w:val="22"/>
              </w:rPr>
            </w:pPr>
            <w:r w:rsidRPr="00655D0C">
              <w:rPr>
                <w:color w:val="000000"/>
                <w:sz w:val="22"/>
                <w:szCs w:val="22"/>
              </w:rPr>
              <w:t>HMDB0008047*</w:t>
            </w:r>
          </w:p>
        </w:tc>
        <w:tc>
          <w:tcPr>
            <w:tcW w:w="2610" w:type="dxa"/>
            <w:tcBorders>
              <w:top w:val="nil"/>
              <w:left w:val="nil"/>
              <w:bottom w:val="nil"/>
              <w:right w:val="nil"/>
            </w:tcBorders>
            <w:shd w:val="clear" w:color="auto" w:fill="auto"/>
            <w:noWrap/>
            <w:vAlign w:val="bottom"/>
            <w:hideMark/>
          </w:tcPr>
          <w:p w14:paraId="53BDBFF8" w14:textId="77777777" w:rsidR="00B80E61" w:rsidRPr="00655D0C" w:rsidRDefault="00B80E61">
            <w:pPr>
              <w:rPr>
                <w:color w:val="000000"/>
                <w:sz w:val="22"/>
                <w:szCs w:val="22"/>
              </w:rPr>
            </w:pPr>
            <w:r w:rsidRPr="00655D0C">
              <w:rPr>
                <w:color w:val="000000"/>
                <w:sz w:val="22"/>
                <w:szCs w:val="22"/>
              </w:rPr>
              <w:t>C38:3 PC</w:t>
            </w:r>
          </w:p>
        </w:tc>
        <w:tc>
          <w:tcPr>
            <w:tcW w:w="3150" w:type="dxa"/>
            <w:tcBorders>
              <w:top w:val="nil"/>
              <w:left w:val="nil"/>
              <w:bottom w:val="nil"/>
              <w:right w:val="nil"/>
            </w:tcBorders>
            <w:shd w:val="clear" w:color="auto" w:fill="auto"/>
            <w:noWrap/>
            <w:vAlign w:val="bottom"/>
            <w:hideMark/>
          </w:tcPr>
          <w:p w14:paraId="317A6BA8" w14:textId="77777777" w:rsidR="00B80E61" w:rsidRPr="00655D0C" w:rsidRDefault="00B80E61">
            <w:pPr>
              <w:rPr>
                <w:color w:val="000000"/>
                <w:sz w:val="22"/>
                <w:szCs w:val="22"/>
              </w:rPr>
            </w:pPr>
            <w:r w:rsidRPr="00655D0C">
              <w:rPr>
                <w:color w:val="000000"/>
                <w:sz w:val="22"/>
                <w:szCs w:val="22"/>
              </w:rPr>
              <w:t>Glycerophospholipids</w:t>
            </w:r>
          </w:p>
        </w:tc>
        <w:tc>
          <w:tcPr>
            <w:tcW w:w="1980" w:type="dxa"/>
            <w:tcBorders>
              <w:top w:val="nil"/>
              <w:left w:val="nil"/>
              <w:bottom w:val="nil"/>
              <w:right w:val="nil"/>
            </w:tcBorders>
            <w:shd w:val="clear" w:color="auto" w:fill="auto"/>
            <w:noWrap/>
            <w:vAlign w:val="bottom"/>
            <w:hideMark/>
          </w:tcPr>
          <w:p w14:paraId="4080C859" w14:textId="77777777" w:rsidR="00B80E61" w:rsidRPr="00655D0C" w:rsidRDefault="00B80E61">
            <w:pPr>
              <w:rPr>
                <w:color w:val="000000"/>
                <w:sz w:val="22"/>
                <w:szCs w:val="22"/>
              </w:rPr>
            </w:pPr>
            <w:r w:rsidRPr="00655D0C">
              <w:rPr>
                <w:color w:val="000000"/>
                <w:sz w:val="22"/>
                <w:szCs w:val="22"/>
              </w:rPr>
              <w:t>-0.11 (-0.43, 0.2)</w:t>
            </w:r>
          </w:p>
        </w:tc>
        <w:tc>
          <w:tcPr>
            <w:tcW w:w="1023" w:type="dxa"/>
            <w:tcBorders>
              <w:top w:val="nil"/>
              <w:left w:val="nil"/>
              <w:bottom w:val="nil"/>
              <w:right w:val="nil"/>
            </w:tcBorders>
            <w:shd w:val="clear" w:color="auto" w:fill="auto"/>
            <w:noWrap/>
            <w:vAlign w:val="bottom"/>
            <w:hideMark/>
          </w:tcPr>
          <w:p w14:paraId="2792E0A4" w14:textId="77777777" w:rsidR="00B80E61" w:rsidRPr="00655D0C" w:rsidRDefault="00B80E61">
            <w:pPr>
              <w:jc w:val="right"/>
              <w:rPr>
                <w:color w:val="000000"/>
                <w:sz w:val="22"/>
                <w:szCs w:val="22"/>
              </w:rPr>
            </w:pPr>
            <w:r w:rsidRPr="00655D0C">
              <w:rPr>
                <w:color w:val="000000"/>
                <w:sz w:val="22"/>
                <w:szCs w:val="22"/>
              </w:rPr>
              <w:t>0.4785</w:t>
            </w:r>
          </w:p>
        </w:tc>
        <w:tc>
          <w:tcPr>
            <w:tcW w:w="1947" w:type="dxa"/>
            <w:tcBorders>
              <w:top w:val="nil"/>
              <w:left w:val="nil"/>
              <w:bottom w:val="nil"/>
              <w:right w:val="nil"/>
            </w:tcBorders>
            <w:shd w:val="clear" w:color="auto" w:fill="auto"/>
            <w:noWrap/>
            <w:vAlign w:val="bottom"/>
            <w:hideMark/>
          </w:tcPr>
          <w:p w14:paraId="48C0B30B" w14:textId="77777777" w:rsidR="00B80E61" w:rsidRPr="00655D0C" w:rsidRDefault="00B80E61">
            <w:pPr>
              <w:rPr>
                <w:color w:val="000000"/>
                <w:sz w:val="22"/>
                <w:szCs w:val="22"/>
              </w:rPr>
            </w:pPr>
            <w:r w:rsidRPr="00655D0C">
              <w:rPr>
                <w:color w:val="000000"/>
                <w:sz w:val="22"/>
                <w:szCs w:val="22"/>
              </w:rPr>
              <w:t>-0.11 (-0.43, 0.22)</w:t>
            </w:r>
          </w:p>
        </w:tc>
        <w:tc>
          <w:tcPr>
            <w:tcW w:w="900" w:type="dxa"/>
            <w:tcBorders>
              <w:top w:val="nil"/>
              <w:left w:val="nil"/>
              <w:bottom w:val="nil"/>
              <w:right w:val="nil"/>
            </w:tcBorders>
            <w:shd w:val="clear" w:color="auto" w:fill="auto"/>
            <w:noWrap/>
            <w:vAlign w:val="bottom"/>
            <w:hideMark/>
          </w:tcPr>
          <w:p w14:paraId="23A18111" w14:textId="77777777" w:rsidR="00B80E61" w:rsidRPr="00655D0C" w:rsidRDefault="00B80E61">
            <w:pPr>
              <w:jc w:val="right"/>
              <w:rPr>
                <w:color w:val="000000"/>
                <w:sz w:val="22"/>
                <w:szCs w:val="22"/>
              </w:rPr>
            </w:pPr>
            <w:r w:rsidRPr="00655D0C">
              <w:rPr>
                <w:color w:val="000000"/>
                <w:sz w:val="22"/>
                <w:szCs w:val="22"/>
              </w:rPr>
              <w:t>0.5120</w:t>
            </w:r>
          </w:p>
        </w:tc>
      </w:tr>
      <w:tr w:rsidR="00B80E61" w:rsidRPr="00655D0C" w14:paraId="44A49A6F"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2CAF8F51" w14:textId="77777777" w:rsidR="00B80E61" w:rsidRPr="00655D0C" w:rsidRDefault="00B80E61">
            <w:pPr>
              <w:rPr>
                <w:color w:val="000000"/>
                <w:sz w:val="22"/>
                <w:szCs w:val="22"/>
              </w:rPr>
            </w:pPr>
            <w:r w:rsidRPr="00655D0C">
              <w:rPr>
                <w:color w:val="000000"/>
                <w:sz w:val="22"/>
                <w:szCs w:val="22"/>
              </w:rPr>
              <w:t>HMDB0011130</w:t>
            </w:r>
          </w:p>
        </w:tc>
        <w:tc>
          <w:tcPr>
            <w:tcW w:w="2610" w:type="dxa"/>
            <w:tcBorders>
              <w:top w:val="nil"/>
              <w:left w:val="nil"/>
              <w:bottom w:val="nil"/>
              <w:right w:val="nil"/>
            </w:tcBorders>
            <w:shd w:val="clear" w:color="auto" w:fill="auto"/>
            <w:noWrap/>
            <w:vAlign w:val="bottom"/>
            <w:hideMark/>
          </w:tcPr>
          <w:p w14:paraId="6619EE2A" w14:textId="77777777" w:rsidR="00B80E61" w:rsidRPr="00655D0C" w:rsidRDefault="00B80E61">
            <w:pPr>
              <w:rPr>
                <w:color w:val="000000"/>
                <w:sz w:val="22"/>
                <w:szCs w:val="22"/>
              </w:rPr>
            </w:pPr>
            <w:r w:rsidRPr="00655D0C">
              <w:rPr>
                <w:color w:val="000000"/>
                <w:sz w:val="22"/>
                <w:szCs w:val="22"/>
              </w:rPr>
              <w:t>C18:0 LPE</w:t>
            </w:r>
          </w:p>
        </w:tc>
        <w:tc>
          <w:tcPr>
            <w:tcW w:w="3150" w:type="dxa"/>
            <w:tcBorders>
              <w:top w:val="nil"/>
              <w:left w:val="nil"/>
              <w:bottom w:val="nil"/>
              <w:right w:val="nil"/>
            </w:tcBorders>
            <w:shd w:val="clear" w:color="auto" w:fill="auto"/>
            <w:noWrap/>
            <w:vAlign w:val="bottom"/>
            <w:hideMark/>
          </w:tcPr>
          <w:p w14:paraId="0BD2B600" w14:textId="77777777" w:rsidR="00B80E61" w:rsidRPr="00655D0C" w:rsidRDefault="00B80E61">
            <w:pPr>
              <w:rPr>
                <w:color w:val="000000"/>
                <w:sz w:val="22"/>
                <w:szCs w:val="22"/>
              </w:rPr>
            </w:pPr>
            <w:r w:rsidRPr="00655D0C">
              <w:rPr>
                <w:color w:val="000000"/>
                <w:sz w:val="22"/>
                <w:szCs w:val="22"/>
              </w:rPr>
              <w:t>Glycerophospholipids</w:t>
            </w:r>
          </w:p>
        </w:tc>
        <w:tc>
          <w:tcPr>
            <w:tcW w:w="1980" w:type="dxa"/>
            <w:tcBorders>
              <w:top w:val="nil"/>
              <w:left w:val="nil"/>
              <w:bottom w:val="nil"/>
              <w:right w:val="nil"/>
            </w:tcBorders>
            <w:shd w:val="clear" w:color="auto" w:fill="auto"/>
            <w:noWrap/>
            <w:vAlign w:val="bottom"/>
            <w:hideMark/>
          </w:tcPr>
          <w:p w14:paraId="2D9CD154" w14:textId="77777777" w:rsidR="00B80E61" w:rsidRPr="00655D0C" w:rsidRDefault="00B80E61">
            <w:pPr>
              <w:rPr>
                <w:color w:val="000000"/>
                <w:sz w:val="22"/>
                <w:szCs w:val="22"/>
              </w:rPr>
            </w:pPr>
            <w:r w:rsidRPr="00655D0C">
              <w:rPr>
                <w:color w:val="000000"/>
                <w:sz w:val="22"/>
                <w:szCs w:val="22"/>
              </w:rPr>
              <w:t>-0.14 (-0.55, 0.28)</w:t>
            </w:r>
          </w:p>
        </w:tc>
        <w:tc>
          <w:tcPr>
            <w:tcW w:w="1023" w:type="dxa"/>
            <w:tcBorders>
              <w:top w:val="nil"/>
              <w:left w:val="nil"/>
              <w:bottom w:val="nil"/>
              <w:right w:val="nil"/>
            </w:tcBorders>
            <w:shd w:val="clear" w:color="auto" w:fill="auto"/>
            <w:noWrap/>
            <w:vAlign w:val="bottom"/>
            <w:hideMark/>
          </w:tcPr>
          <w:p w14:paraId="7417473F" w14:textId="77777777" w:rsidR="00B80E61" w:rsidRPr="00655D0C" w:rsidRDefault="00B80E61">
            <w:pPr>
              <w:jc w:val="right"/>
              <w:rPr>
                <w:color w:val="000000"/>
                <w:sz w:val="22"/>
                <w:szCs w:val="22"/>
              </w:rPr>
            </w:pPr>
            <w:r w:rsidRPr="00655D0C">
              <w:rPr>
                <w:color w:val="000000"/>
                <w:sz w:val="22"/>
                <w:szCs w:val="22"/>
              </w:rPr>
              <w:t>0.5170</w:t>
            </w:r>
          </w:p>
        </w:tc>
        <w:tc>
          <w:tcPr>
            <w:tcW w:w="1947" w:type="dxa"/>
            <w:tcBorders>
              <w:top w:val="nil"/>
              <w:left w:val="nil"/>
              <w:bottom w:val="nil"/>
              <w:right w:val="nil"/>
            </w:tcBorders>
            <w:shd w:val="clear" w:color="auto" w:fill="auto"/>
            <w:noWrap/>
            <w:vAlign w:val="bottom"/>
            <w:hideMark/>
          </w:tcPr>
          <w:p w14:paraId="3C1543E2" w14:textId="77777777" w:rsidR="00B80E61" w:rsidRPr="00655D0C" w:rsidRDefault="00B80E61">
            <w:pPr>
              <w:rPr>
                <w:color w:val="000000"/>
                <w:sz w:val="22"/>
                <w:szCs w:val="22"/>
              </w:rPr>
            </w:pPr>
            <w:r w:rsidRPr="00655D0C">
              <w:rPr>
                <w:color w:val="000000"/>
                <w:sz w:val="22"/>
                <w:szCs w:val="22"/>
              </w:rPr>
              <w:t>-0.14 (-0.55, 0.26)</w:t>
            </w:r>
          </w:p>
        </w:tc>
        <w:tc>
          <w:tcPr>
            <w:tcW w:w="900" w:type="dxa"/>
            <w:tcBorders>
              <w:top w:val="nil"/>
              <w:left w:val="nil"/>
              <w:bottom w:val="nil"/>
              <w:right w:val="nil"/>
            </w:tcBorders>
            <w:shd w:val="clear" w:color="auto" w:fill="auto"/>
            <w:noWrap/>
            <w:vAlign w:val="bottom"/>
            <w:hideMark/>
          </w:tcPr>
          <w:p w14:paraId="16DA02A8" w14:textId="77777777" w:rsidR="00B80E61" w:rsidRPr="00655D0C" w:rsidRDefault="00B80E61">
            <w:pPr>
              <w:jc w:val="right"/>
              <w:rPr>
                <w:color w:val="000000"/>
                <w:sz w:val="22"/>
                <w:szCs w:val="22"/>
              </w:rPr>
            </w:pPr>
            <w:r w:rsidRPr="00655D0C">
              <w:rPr>
                <w:color w:val="000000"/>
                <w:sz w:val="22"/>
                <w:szCs w:val="22"/>
              </w:rPr>
              <w:t>0.4817</w:t>
            </w:r>
          </w:p>
        </w:tc>
      </w:tr>
      <w:tr w:rsidR="00B80E61" w:rsidRPr="00655D0C" w14:paraId="58C2BA75"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79C55F06" w14:textId="58F224EC" w:rsidR="00B80E61" w:rsidRPr="00655D0C" w:rsidRDefault="006F5E88">
            <w:pPr>
              <w:rPr>
                <w:color w:val="000000"/>
                <w:sz w:val="22"/>
                <w:szCs w:val="22"/>
              </w:rPr>
            </w:pPr>
            <w:r w:rsidRPr="00655D0C">
              <w:rPr>
                <w:color w:val="000000"/>
                <w:sz w:val="22"/>
                <w:szCs w:val="22"/>
              </w:rPr>
              <w:t>HMDB0011220*</w:t>
            </w:r>
          </w:p>
        </w:tc>
        <w:tc>
          <w:tcPr>
            <w:tcW w:w="2610" w:type="dxa"/>
            <w:tcBorders>
              <w:top w:val="nil"/>
              <w:left w:val="nil"/>
              <w:bottom w:val="nil"/>
              <w:right w:val="nil"/>
            </w:tcBorders>
            <w:shd w:val="clear" w:color="auto" w:fill="auto"/>
            <w:noWrap/>
            <w:vAlign w:val="bottom"/>
            <w:hideMark/>
          </w:tcPr>
          <w:p w14:paraId="23DB6D0E" w14:textId="77777777" w:rsidR="00B80E61" w:rsidRPr="00655D0C" w:rsidRDefault="00B80E61">
            <w:pPr>
              <w:rPr>
                <w:color w:val="000000"/>
                <w:sz w:val="22"/>
                <w:szCs w:val="22"/>
              </w:rPr>
            </w:pPr>
            <w:r w:rsidRPr="00655D0C">
              <w:rPr>
                <w:color w:val="000000"/>
                <w:sz w:val="22"/>
                <w:szCs w:val="22"/>
              </w:rPr>
              <w:t>C36:5 PC plasmalogen-B</w:t>
            </w:r>
          </w:p>
        </w:tc>
        <w:tc>
          <w:tcPr>
            <w:tcW w:w="3150" w:type="dxa"/>
            <w:tcBorders>
              <w:top w:val="nil"/>
              <w:left w:val="nil"/>
              <w:bottom w:val="nil"/>
              <w:right w:val="nil"/>
            </w:tcBorders>
            <w:shd w:val="clear" w:color="auto" w:fill="auto"/>
            <w:noWrap/>
            <w:vAlign w:val="bottom"/>
            <w:hideMark/>
          </w:tcPr>
          <w:p w14:paraId="33F37FF0" w14:textId="77777777" w:rsidR="00B80E61" w:rsidRPr="00655D0C" w:rsidRDefault="00B80E61">
            <w:pPr>
              <w:rPr>
                <w:color w:val="000000"/>
                <w:sz w:val="22"/>
                <w:szCs w:val="22"/>
              </w:rPr>
            </w:pPr>
            <w:r w:rsidRPr="00655D0C">
              <w:rPr>
                <w:color w:val="000000"/>
                <w:sz w:val="22"/>
                <w:szCs w:val="22"/>
              </w:rPr>
              <w:t>Glycerophospholipids</w:t>
            </w:r>
          </w:p>
        </w:tc>
        <w:tc>
          <w:tcPr>
            <w:tcW w:w="1980" w:type="dxa"/>
            <w:tcBorders>
              <w:top w:val="nil"/>
              <w:left w:val="nil"/>
              <w:bottom w:val="nil"/>
              <w:right w:val="nil"/>
            </w:tcBorders>
            <w:shd w:val="clear" w:color="auto" w:fill="auto"/>
            <w:noWrap/>
            <w:vAlign w:val="bottom"/>
            <w:hideMark/>
          </w:tcPr>
          <w:p w14:paraId="1F7FE977" w14:textId="77777777" w:rsidR="00B80E61" w:rsidRPr="00655D0C" w:rsidRDefault="00B80E61">
            <w:pPr>
              <w:rPr>
                <w:color w:val="000000"/>
                <w:sz w:val="22"/>
                <w:szCs w:val="22"/>
              </w:rPr>
            </w:pPr>
            <w:r w:rsidRPr="00655D0C">
              <w:rPr>
                <w:color w:val="000000"/>
                <w:sz w:val="22"/>
                <w:szCs w:val="22"/>
              </w:rPr>
              <w:t>-0.03 (-0.13, 0.06)</w:t>
            </w:r>
          </w:p>
        </w:tc>
        <w:tc>
          <w:tcPr>
            <w:tcW w:w="1023" w:type="dxa"/>
            <w:tcBorders>
              <w:top w:val="nil"/>
              <w:left w:val="nil"/>
              <w:bottom w:val="nil"/>
              <w:right w:val="nil"/>
            </w:tcBorders>
            <w:shd w:val="clear" w:color="auto" w:fill="auto"/>
            <w:noWrap/>
            <w:vAlign w:val="bottom"/>
            <w:hideMark/>
          </w:tcPr>
          <w:p w14:paraId="092C3474" w14:textId="77777777" w:rsidR="00B80E61" w:rsidRPr="00655D0C" w:rsidRDefault="00B80E61">
            <w:pPr>
              <w:jc w:val="right"/>
              <w:rPr>
                <w:color w:val="000000"/>
                <w:sz w:val="22"/>
                <w:szCs w:val="22"/>
              </w:rPr>
            </w:pPr>
            <w:r w:rsidRPr="00655D0C">
              <w:rPr>
                <w:color w:val="000000"/>
                <w:sz w:val="22"/>
                <w:szCs w:val="22"/>
              </w:rPr>
              <w:t>0.4846</w:t>
            </w:r>
          </w:p>
        </w:tc>
        <w:tc>
          <w:tcPr>
            <w:tcW w:w="1947" w:type="dxa"/>
            <w:tcBorders>
              <w:top w:val="nil"/>
              <w:left w:val="nil"/>
              <w:bottom w:val="nil"/>
              <w:right w:val="nil"/>
            </w:tcBorders>
            <w:shd w:val="clear" w:color="auto" w:fill="auto"/>
            <w:noWrap/>
            <w:vAlign w:val="bottom"/>
            <w:hideMark/>
          </w:tcPr>
          <w:p w14:paraId="7FE4FEC8" w14:textId="77777777" w:rsidR="00B80E61" w:rsidRPr="00655D0C" w:rsidRDefault="00B80E61">
            <w:pPr>
              <w:rPr>
                <w:color w:val="000000"/>
                <w:sz w:val="22"/>
                <w:szCs w:val="22"/>
              </w:rPr>
            </w:pPr>
            <w:r w:rsidRPr="00655D0C">
              <w:rPr>
                <w:color w:val="000000"/>
                <w:sz w:val="22"/>
                <w:szCs w:val="22"/>
              </w:rPr>
              <w:t>-0.03 (-0.13, 0.06)</w:t>
            </w:r>
          </w:p>
        </w:tc>
        <w:tc>
          <w:tcPr>
            <w:tcW w:w="900" w:type="dxa"/>
            <w:tcBorders>
              <w:top w:val="nil"/>
              <w:left w:val="nil"/>
              <w:bottom w:val="nil"/>
              <w:right w:val="nil"/>
            </w:tcBorders>
            <w:shd w:val="clear" w:color="auto" w:fill="auto"/>
            <w:noWrap/>
            <w:vAlign w:val="bottom"/>
            <w:hideMark/>
          </w:tcPr>
          <w:p w14:paraId="0F0F4B26" w14:textId="77777777" w:rsidR="00B80E61" w:rsidRPr="00655D0C" w:rsidRDefault="00B80E61">
            <w:pPr>
              <w:jc w:val="right"/>
              <w:rPr>
                <w:color w:val="000000"/>
                <w:sz w:val="22"/>
                <w:szCs w:val="22"/>
              </w:rPr>
            </w:pPr>
            <w:r w:rsidRPr="00655D0C">
              <w:rPr>
                <w:color w:val="000000"/>
                <w:sz w:val="22"/>
                <w:szCs w:val="22"/>
              </w:rPr>
              <w:t>0.4892</w:t>
            </w:r>
          </w:p>
        </w:tc>
      </w:tr>
      <w:tr w:rsidR="00B80E61" w:rsidRPr="00655D0C" w14:paraId="3513210B" w14:textId="77777777" w:rsidTr="003A69CA">
        <w:trPr>
          <w:trHeight w:val="20"/>
          <w:jc w:val="center"/>
        </w:trPr>
        <w:tc>
          <w:tcPr>
            <w:tcW w:w="13320" w:type="dxa"/>
            <w:gridSpan w:val="7"/>
            <w:tcBorders>
              <w:top w:val="single" w:sz="4" w:space="0" w:color="auto"/>
              <w:left w:val="nil"/>
              <w:bottom w:val="single" w:sz="4" w:space="0" w:color="auto"/>
              <w:right w:val="nil"/>
            </w:tcBorders>
            <w:shd w:val="clear" w:color="auto" w:fill="auto"/>
            <w:noWrap/>
            <w:vAlign w:val="bottom"/>
            <w:hideMark/>
          </w:tcPr>
          <w:p w14:paraId="4178098C" w14:textId="77777777" w:rsidR="00B80E61" w:rsidRPr="00655D0C" w:rsidRDefault="00B80E61">
            <w:pPr>
              <w:rPr>
                <w:i/>
                <w:iCs/>
                <w:color w:val="000000"/>
                <w:sz w:val="22"/>
                <w:szCs w:val="22"/>
              </w:rPr>
            </w:pPr>
            <w:r w:rsidRPr="00655D0C">
              <w:rPr>
                <w:i/>
                <w:iCs/>
                <w:color w:val="000000"/>
                <w:sz w:val="22"/>
                <w:szCs w:val="22"/>
              </w:rPr>
              <w:t>NHSII Merged Dataset</w:t>
            </w:r>
          </w:p>
        </w:tc>
      </w:tr>
      <w:tr w:rsidR="00B80E61" w:rsidRPr="00655D0C" w14:paraId="5C87EE2F"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39E76D07" w14:textId="77777777" w:rsidR="00B80E61" w:rsidRPr="00655D0C" w:rsidRDefault="00B80E61">
            <w:pPr>
              <w:rPr>
                <w:color w:val="000000"/>
                <w:sz w:val="22"/>
                <w:szCs w:val="22"/>
              </w:rPr>
            </w:pPr>
            <w:r w:rsidRPr="00655D0C">
              <w:rPr>
                <w:color w:val="000000"/>
                <w:sz w:val="22"/>
                <w:szCs w:val="22"/>
              </w:rPr>
              <w:t>HMDB0000112</w:t>
            </w:r>
          </w:p>
        </w:tc>
        <w:tc>
          <w:tcPr>
            <w:tcW w:w="2610" w:type="dxa"/>
            <w:tcBorders>
              <w:top w:val="nil"/>
              <w:left w:val="nil"/>
              <w:bottom w:val="nil"/>
              <w:right w:val="nil"/>
            </w:tcBorders>
            <w:shd w:val="clear" w:color="auto" w:fill="auto"/>
            <w:noWrap/>
            <w:vAlign w:val="bottom"/>
            <w:hideMark/>
          </w:tcPr>
          <w:p w14:paraId="7E4E6AB3" w14:textId="77777777" w:rsidR="00B80E61" w:rsidRPr="00655D0C" w:rsidRDefault="00B80E61">
            <w:pPr>
              <w:rPr>
                <w:color w:val="000000"/>
                <w:sz w:val="22"/>
                <w:szCs w:val="22"/>
              </w:rPr>
            </w:pPr>
            <w:r w:rsidRPr="00655D0C">
              <w:rPr>
                <w:color w:val="000000"/>
                <w:sz w:val="22"/>
                <w:szCs w:val="22"/>
              </w:rPr>
              <w:t>GABA</w:t>
            </w:r>
          </w:p>
        </w:tc>
        <w:tc>
          <w:tcPr>
            <w:tcW w:w="3150" w:type="dxa"/>
            <w:tcBorders>
              <w:top w:val="nil"/>
              <w:left w:val="nil"/>
              <w:bottom w:val="nil"/>
              <w:right w:val="nil"/>
            </w:tcBorders>
            <w:shd w:val="clear" w:color="auto" w:fill="auto"/>
            <w:noWrap/>
            <w:vAlign w:val="bottom"/>
            <w:hideMark/>
          </w:tcPr>
          <w:p w14:paraId="216047F8" w14:textId="77777777" w:rsidR="00B80E61" w:rsidRPr="00655D0C" w:rsidRDefault="00B80E61">
            <w:pPr>
              <w:rPr>
                <w:color w:val="000000"/>
                <w:sz w:val="22"/>
                <w:szCs w:val="22"/>
              </w:rPr>
            </w:pPr>
            <w:r w:rsidRPr="00655D0C">
              <w:rPr>
                <w:color w:val="000000"/>
                <w:sz w:val="22"/>
                <w:szCs w:val="22"/>
              </w:rPr>
              <w:t>Carboxylic acids and derivatives</w:t>
            </w:r>
          </w:p>
        </w:tc>
        <w:tc>
          <w:tcPr>
            <w:tcW w:w="1980" w:type="dxa"/>
            <w:tcBorders>
              <w:top w:val="nil"/>
              <w:left w:val="nil"/>
              <w:bottom w:val="nil"/>
              <w:right w:val="nil"/>
            </w:tcBorders>
            <w:shd w:val="clear" w:color="auto" w:fill="auto"/>
            <w:noWrap/>
            <w:vAlign w:val="bottom"/>
            <w:hideMark/>
          </w:tcPr>
          <w:p w14:paraId="05B5C100" w14:textId="77777777" w:rsidR="00B80E61" w:rsidRPr="00655D0C" w:rsidRDefault="00B80E61">
            <w:pPr>
              <w:rPr>
                <w:color w:val="000000"/>
                <w:sz w:val="22"/>
                <w:szCs w:val="22"/>
              </w:rPr>
            </w:pPr>
            <w:r w:rsidRPr="00655D0C">
              <w:rPr>
                <w:color w:val="000000"/>
                <w:sz w:val="22"/>
                <w:szCs w:val="22"/>
              </w:rPr>
              <w:t>-0.03 (-0.13, 0.07)</w:t>
            </w:r>
          </w:p>
        </w:tc>
        <w:tc>
          <w:tcPr>
            <w:tcW w:w="1023" w:type="dxa"/>
            <w:tcBorders>
              <w:top w:val="nil"/>
              <w:left w:val="nil"/>
              <w:bottom w:val="nil"/>
              <w:right w:val="nil"/>
            </w:tcBorders>
            <w:shd w:val="clear" w:color="auto" w:fill="auto"/>
            <w:noWrap/>
            <w:vAlign w:val="bottom"/>
            <w:hideMark/>
          </w:tcPr>
          <w:p w14:paraId="28B9D08D" w14:textId="77777777" w:rsidR="00B80E61" w:rsidRPr="00655D0C" w:rsidRDefault="00B80E61">
            <w:pPr>
              <w:jc w:val="right"/>
              <w:rPr>
                <w:color w:val="000000"/>
                <w:sz w:val="22"/>
                <w:szCs w:val="22"/>
              </w:rPr>
            </w:pPr>
            <w:r w:rsidRPr="00655D0C">
              <w:rPr>
                <w:color w:val="000000"/>
                <w:sz w:val="22"/>
                <w:szCs w:val="22"/>
              </w:rPr>
              <w:t>0.5288</w:t>
            </w:r>
          </w:p>
        </w:tc>
        <w:tc>
          <w:tcPr>
            <w:tcW w:w="1947" w:type="dxa"/>
            <w:tcBorders>
              <w:top w:val="nil"/>
              <w:left w:val="nil"/>
              <w:bottom w:val="nil"/>
              <w:right w:val="nil"/>
            </w:tcBorders>
            <w:shd w:val="clear" w:color="auto" w:fill="auto"/>
            <w:noWrap/>
            <w:vAlign w:val="bottom"/>
            <w:hideMark/>
          </w:tcPr>
          <w:p w14:paraId="7B8289DC" w14:textId="77777777" w:rsidR="00B80E61" w:rsidRPr="00655D0C" w:rsidRDefault="00B80E61">
            <w:pPr>
              <w:rPr>
                <w:color w:val="000000"/>
                <w:sz w:val="22"/>
                <w:szCs w:val="22"/>
              </w:rPr>
            </w:pPr>
            <w:r w:rsidRPr="00655D0C">
              <w:rPr>
                <w:color w:val="000000"/>
                <w:sz w:val="22"/>
                <w:szCs w:val="22"/>
              </w:rPr>
              <w:t>-0.04 (-0.14, 0.06)</w:t>
            </w:r>
          </w:p>
        </w:tc>
        <w:tc>
          <w:tcPr>
            <w:tcW w:w="900" w:type="dxa"/>
            <w:tcBorders>
              <w:top w:val="nil"/>
              <w:left w:val="nil"/>
              <w:bottom w:val="nil"/>
              <w:right w:val="nil"/>
            </w:tcBorders>
            <w:shd w:val="clear" w:color="auto" w:fill="auto"/>
            <w:noWrap/>
            <w:vAlign w:val="bottom"/>
            <w:hideMark/>
          </w:tcPr>
          <w:p w14:paraId="59EFB88D" w14:textId="77777777" w:rsidR="00B80E61" w:rsidRPr="00655D0C" w:rsidRDefault="00B80E61">
            <w:pPr>
              <w:jc w:val="right"/>
              <w:rPr>
                <w:color w:val="000000"/>
                <w:sz w:val="22"/>
                <w:szCs w:val="22"/>
              </w:rPr>
            </w:pPr>
            <w:r w:rsidRPr="00655D0C">
              <w:rPr>
                <w:color w:val="000000"/>
                <w:sz w:val="22"/>
                <w:szCs w:val="22"/>
              </w:rPr>
              <w:t>0.4763</w:t>
            </w:r>
          </w:p>
        </w:tc>
      </w:tr>
      <w:tr w:rsidR="00B80E61" w:rsidRPr="00655D0C" w14:paraId="7D78F44D"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65C96FAB" w14:textId="77777777" w:rsidR="00B80E61" w:rsidRPr="00655D0C" w:rsidRDefault="00B80E61">
            <w:pPr>
              <w:rPr>
                <w:color w:val="000000"/>
                <w:sz w:val="22"/>
                <w:szCs w:val="22"/>
              </w:rPr>
            </w:pPr>
            <w:r w:rsidRPr="00655D0C">
              <w:rPr>
                <w:color w:val="000000"/>
                <w:sz w:val="22"/>
                <w:szCs w:val="22"/>
              </w:rPr>
              <w:t>HMDB0000167</w:t>
            </w:r>
          </w:p>
        </w:tc>
        <w:tc>
          <w:tcPr>
            <w:tcW w:w="2610" w:type="dxa"/>
            <w:tcBorders>
              <w:top w:val="nil"/>
              <w:left w:val="nil"/>
              <w:bottom w:val="nil"/>
              <w:right w:val="nil"/>
            </w:tcBorders>
            <w:shd w:val="clear" w:color="auto" w:fill="auto"/>
            <w:noWrap/>
            <w:vAlign w:val="bottom"/>
            <w:hideMark/>
          </w:tcPr>
          <w:p w14:paraId="7BCDD0DA" w14:textId="77777777" w:rsidR="00B80E61" w:rsidRPr="00655D0C" w:rsidRDefault="00B80E61">
            <w:pPr>
              <w:rPr>
                <w:color w:val="000000"/>
                <w:sz w:val="22"/>
                <w:szCs w:val="22"/>
              </w:rPr>
            </w:pPr>
            <w:r w:rsidRPr="00655D0C">
              <w:rPr>
                <w:color w:val="000000"/>
                <w:sz w:val="22"/>
                <w:szCs w:val="22"/>
              </w:rPr>
              <w:t>threonine</w:t>
            </w:r>
          </w:p>
        </w:tc>
        <w:tc>
          <w:tcPr>
            <w:tcW w:w="3150" w:type="dxa"/>
            <w:tcBorders>
              <w:top w:val="nil"/>
              <w:left w:val="nil"/>
              <w:bottom w:val="nil"/>
              <w:right w:val="nil"/>
            </w:tcBorders>
            <w:shd w:val="clear" w:color="auto" w:fill="auto"/>
            <w:noWrap/>
            <w:vAlign w:val="bottom"/>
            <w:hideMark/>
          </w:tcPr>
          <w:p w14:paraId="21D24451" w14:textId="77777777" w:rsidR="00B80E61" w:rsidRPr="00655D0C" w:rsidRDefault="00B80E61">
            <w:pPr>
              <w:rPr>
                <w:color w:val="000000"/>
                <w:sz w:val="22"/>
                <w:szCs w:val="22"/>
              </w:rPr>
            </w:pPr>
            <w:r w:rsidRPr="00655D0C">
              <w:rPr>
                <w:color w:val="000000"/>
                <w:sz w:val="22"/>
                <w:szCs w:val="22"/>
              </w:rPr>
              <w:t>Carboxylic acids and derivatives</w:t>
            </w:r>
          </w:p>
        </w:tc>
        <w:tc>
          <w:tcPr>
            <w:tcW w:w="1980" w:type="dxa"/>
            <w:tcBorders>
              <w:top w:val="nil"/>
              <w:left w:val="nil"/>
              <w:bottom w:val="nil"/>
              <w:right w:val="nil"/>
            </w:tcBorders>
            <w:shd w:val="clear" w:color="auto" w:fill="auto"/>
            <w:noWrap/>
            <w:vAlign w:val="bottom"/>
            <w:hideMark/>
          </w:tcPr>
          <w:p w14:paraId="1A939A57" w14:textId="77777777" w:rsidR="00B80E61" w:rsidRPr="00655D0C" w:rsidRDefault="00B80E61">
            <w:pPr>
              <w:rPr>
                <w:color w:val="000000"/>
                <w:sz w:val="22"/>
                <w:szCs w:val="22"/>
              </w:rPr>
            </w:pPr>
            <w:r w:rsidRPr="00655D0C">
              <w:rPr>
                <w:color w:val="000000"/>
                <w:sz w:val="22"/>
                <w:szCs w:val="22"/>
              </w:rPr>
              <w:t>-0.06 (-0.15, 0.04)</w:t>
            </w:r>
          </w:p>
        </w:tc>
        <w:tc>
          <w:tcPr>
            <w:tcW w:w="1023" w:type="dxa"/>
            <w:tcBorders>
              <w:top w:val="nil"/>
              <w:left w:val="nil"/>
              <w:bottom w:val="nil"/>
              <w:right w:val="nil"/>
            </w:tcBorders>
            <w:shd w:val="clear" w:color="auto" w:fill="auto"/>
            <w:noWrap/>
            <w:vAlign w:val="bottom"/>
            <w:hideMark/>
          </w:tcPr>
          <w:p w14:paraId="2B94B6F3" w14:textId="77777777" w:rsidR="00B80E61" w:rsidRPr="00655D0C" w:rsidRDefault="00B80E61">
            <w:pPr>
              <w:jc w:val="right"/>
              <w:rPr>
                <w:color w:val="000000"/>
                <w:sz w:val="22"/>
                <w:szCs w:val="22"/>
              </w:rPr>
            </w:pPr>
            <w:r w:rsidRPr="00655D0C">
              <w:rPr>
                <w:color w:val="000000"/>
                <w:sz w:val="22"/>
                <w:szCs w:val="22"/>
              </w:rPr>
              <w:t>0.2470</w:t>
            </w:r>
          </w:p>
        </w:tc>
        <w:tc>
          <w:tcPr>
            <w:tcW w:w="1947" w:type="dxa"/>
            <w:tcBorders>
              <w:top w:val="nil"/>
              <w:left w:val="nil"/>
              <w:bottom w:val="nil"/>
              <w:right w:val="nil"/>
            </w:tcBorders>
            <w:shd w:val="clear" w:color="auto" w:fill="auto"/>
            <w:noWrap/>
            <w:vAlign w:val="bottom"/>
            <w:hideMark/>
          </w:tcPr>
          <w:p w14:paraId="033B5CBA" w14:textId="77777777" w:rsidR="00B80E61" w:rsidRPr="00655D0C" w:rsidRDefault="00B80E61">
            <w:pPr>
              <w:rPr>
                <w:color w:val="000000"/>
                <w:sz w:val="22"/>
                <w:szCs w:val="22"/>
              </w:rPr>
            </w:pPr>
            <w:r w:rsidRPr="00655D0C">
              <w:rPr>
                <w:color w:val="000000"/>
                <w:sz w:val="22"/>
                <w:szCs w:val="22"/>
              </w:rPr>
              <w:t>-0.06 (-0.15, 0.03)</w:t>
            </w:r>
          </w:p>
        </w:tc>
        <w:tc>
          <w:tcPr>
            <w:tcW w:w="900" w:type="dxa"/>
            <w:tcBorders>
              <w:top w:val="nil"/>
              <w:left w:val="nil"/>
              <w:bottom w:val="nil"/>
              <w:right w:val="nil"/>
            </w:tcBorders>
            <w:shd w:val="clear" w:color="auto" w:fill="auto"/>
            <w:noWrap/>
            <w:vAlign w:val="bottom"/>
            <w:hideMark/>
          </w:tcPr>
          <w:p w14:paraId="1760F3E2" w14:textId="77777777" w:rsidR="00B80E61" w:rsidRPr="00655D0C" w:rsidRDefault="00B80E61">
            <w:pPr>
              <w:jc w:val="right"/>
              <w:rPr>
                <w:color w:val="000000"/>
                <w:sz w:val="22"/>
                <w:szCs w:val="22"/>
              </w:rPr>
            </w:pPr>
            <w:r w:rsidRPr="00655D0C">
              <w:rPr>
                <w:color w:val="000000"/>
                <w:sz w:val="22"/>
                <w:szCs w:val="22"/>
              </w:rPr>
              <w:t>0.2103</w:t>
            </w:r>
          </w:p>
        </w:tc>
      </w:tr>
      <w:tr w:rsidR="00B80E61" w:rsidRPr="00655D0C" w14:paraId="3A611A3F"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24411E98" w14:textId="77777777" w:rsidR="00B80E61" w:rsidRPr="00655D0C" w:rsidRDefault="00B80E61">
            <w:pPr>
              <w:rPr>
                <w:color w:val="000000"/>
                <w:sz w:val="22"/>
                <w:szCs w:val="22"/>
              </w:rPr>
            </w:pPr>
            <w:r w:rsidRPr="00655D0C">
              <w:rPr>
                <w:color w:val="000000"/>
                <w:sz w:val="22"/>
                <w:szCs w:val="22"/>
              </w:rPr>
              <w:t>HMDB0000235</w:t>
            </w:r>
          </w:p>
        </w:tc>
        <w:tc>
          <w:tcPr>
            <w:tcW w:w="2610" w:type="dxa"/>
            <w:tcBorders>
              <w:top w:val="nil"/>
              <w:left w:val="nil"/>
              <w:bottom w:val="nil"/>
              <w:right w:val="nil"/>
            </w:tcBorders>
            <w:shd w:val="clear" w:color="auto" w:fill="auto"/>
            <w:noWrap/>
            <w:vAlign w:val="bottom"/>
            <w:hideMark/>
          </w:tcPr>
          <w:p w14:paraId="713F60FE" w14:textId="77777777" w:rsidR="00B80E61" w:rsidRPr="00655D0C" w:rsidRDefault="00B80E61">
            <w:pPr>
              <w:rPr>
                <w:color w:val="000000"/>
                <w:sz w:val="22"/>
                <w:szCs w:val="22"/>
              </w:rPr>
            </w:pPr>
            <w:r w:rsidRPr="00655D0C">
              <w:rPr>
                <w:color w:val="000000"/>
                <w:sz w:val="22"/>
                <w:szCs w:val="22"/>
              </w:rPr>
              <w:t>thiamine</w:t>
            </w:r>
          </w:p>
        </w:tc>
        <w:tc>
          <w:tcPr>
            <w:tcW w:w="3150" w:type="dxa"/>
            <w:tcBorders>
              <w:top w:val="nil"/>
              <w:left w:val="nil"/>
              <w:bottom w:val="nil"/>
              <w:right w:val="nil"/>
            </w:tcBorders>
            <w:shd w:val="clear" w:color="auto" w:fill="auto"/>
            <w:noWrap/>
            <w:vAlign w:val="bottom"/>
            <w:hideMark/>
          </w:tcPr>
          <w:p w14:paraId="2778DDD2" w14:textId="77777777" w:rsidR="00B80E61" w:rsidRPr="00655D0C" w:rsidRDefault="00B80E61">
            <w:pPr>
              <w:rPr>
                <w:color w:val="000000"/>
                <w:sz w:val="22"/>
                <w:szCs w:val="22"/>
              </w:rPr>
            </w:pPr>
            <w:r w:rsidRPr="00655D0C">
              <w:rPr>
                <w:color w:val="000000"/>
                <w:sz w:val="22"/>
                <w:szCs w:val="22"/>
              </w:rPr>
              <w:t>Diazines</w:t>
            </w:r>
          </w:p>
        </w:tc>
        <w:tc>
          <w:tcPr>
            <w:tcW w:w="1980" w:type="dxa"/>
            <w:tcBorders>
              <w:top w:val="nil"/>
              <w:left w:val="nil"/>
              <w:bottom w:val="nil"/>
              <w:right w:val="nil"/>
            </w:tcBorders>
            <w:shd w:val="clear" w:color="auto" w:fill="auto"/>
            <w:noWrap/>
            <w:vAlign w:val="bottom"/>
            <w:hideMark/>
          </w:tcPr>
          <w:p w14:paraId="62E28A31" w14:textId="77777777" w:rsidR="00B80E61" w:rsidRPr="00655D0C" w:rsidRDefault="00B80E61">
            <w:pPr>
              <w:rPr>
                <w:color w:val="000000"/>
                <w:sz w:val="22"/>
                <w:szCs w:val="22"/>
              </w:rPr>
            </w:pPr>
            <w:r w:rsidRPr="00655D0C">
              <w:rPr>
                <w:color w:val="000000"/>
                <w:sz w:val="22"/>
                <w:szCs w:val="22"/>
              </w:rPr>
              <w:t>-0.02 (-0.11, 0.07)</w:t>
            </w:r>
          </w:p>
        </w:tc>
        <w:tc>
          <w:tcPr>
            <w:tcW w:w="1023" w:type="dxa"/>
            <w:tcBorders>
              <w:top w:val="nil"/>
              <w:left w:val="nil"/>
              <w:bottom w:val="nil"/>
              <w:right w:val="nil"/>
            </w:tcBorders>
            <w:shd w:val="clear" w:color="auto" w:fill="auto"/>
            <w:noWrap/>
            <w:vAlign w:val="bottom"/>
            <w:hideMark/>
          </w:tcPr>
          <w:p w14:paraId="27DC6FE4" w14:textId="77777777" w:rsidR="00B80E61" w:rsidRPr="00655D0C" w:rsidRDefault="00B80E61">
            <w:pPr>
              <w:jc w:val="right"/>
              <w:rPr>
                <w:color w:val="000000"/>
                <w:sz w:val="22"/>
                <w:szCs w:val="22"/>
              </w:rPr>
            </w:pPr>
            <w:r w:rsidRPr="00655D0C">
              <w:rPr>
                <w:color w:val="000000"/>
                <w:sz w:val="22"/>
                <w:szCs w:val="22"/>
              </w:rPr>
              <w:t>0.6997</w:t>
            </w:r>
          </w:p>
        </w:tc>
        <w:tc>
          <w:tcPr>
            <w:tcW w:w="1947" w:type="dxa"/>
            <w:tcBorders>
              <w:top w:val="nil"/>
              <w:left w:val="nil"/>
              <w:bottom w:val="nil"/>
              <w:right w:val="nil"/>
            </w:tcBorders>
            <w:shd w:val="clear" w:color="auto" w:fill="auto"/>
            <w:noWrap/>
            <w:vAlign w:val="bottom"/>
            <w:hideMark/>
          </w:tcPr>
          <w:p w14:paraId="4EBD3B7E" w14:textId="77777777" w:rsidR="00B80E61" w:rsidRPr="00655D0C" w:rsidRDefault="00B80E61">
            <w:pPr>
              <w:rPr>
                <w:color w:val="000000"/>
                <w:sz w:val="22"/>
                <w:szCs w:val="22"/>
              </w:rPr>
            </w:pPr>
            <w:r w:rsidRPr="00655D0C">
              <w:rPr>
                <w:color w:val="000000"/>
                <w:sz w:val="22"/>
                <w:szCs w:val="22"/>
              </w:rPr>
              <w:t>-0.02 (-0.11, 0.07)</w:t>
            </w:r>
          </w:p>
        </w:tc>
        <w:tc>
          <w:tcPr>
            <w:tcW w:w="900" w:type="dxa"/>
            <w:tcBorders>
              <w:top w:val="nil"/>
              <w:left w:val="nil"/>
              <w:bottom w:val="nil"/>
              <w:right w:val="nil"/>
            </w:tcBorders>
            <w:shd w:val="clear" w:color="auto" w:fill="auto"/>
            <w:noWrap/>
            <w:vAlign w:val="bottom"/>
            <w:hideMark/>
          </w:tcPr>
          <w:p w14:paraId="4CA03D6B" w14:textId="77777777" w:rsidR="00B80E61" w:rsidRPr="00655D0C" w:rsidRDefault="00B80E61">
            <w:pPr>
              <w:jc w:val="right"/>
              <w:rPr>
                <w:color w:val="000000"/>
                <w:sz w:val="22"/>
                <w:szCs w:val="22"/>
              </w:rPr>
            </w:pPr>
            <w:r w:rsidRPr="00655D0C">
              <w:rPr>
                <w:color w:val="000000"/>
                <w:sz w:val="22"/>
                <w:szCs w:val="22"/>
              </w:rPr>
              <w:t>0.6810</w:t>
            </w:r>
          </w:p>
        </w:tc>
      </w:tr>
      <w:tr w:rsidR="00B80E61" w:rsidRPr="00655D0C" w14:paraId="1CED26DF"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3A38BDB3" w14:textId="77777777" w:rsidR="00B80E61" w:rsidRPr="00655D0C" w:rsidRDefault="00B80E61">
            <w:pPr>
              <w:rPr>
                <w:color w:val="000000"/>
                <w:sz w:val="22"/>
                <w:szCs w:val="22"/>
              </w:rPr>
            </w:pPr>
            <w:r w:rsidRPr="00655D0C">
              <w:rPr>
                <w:color w:val="000000"/>
                <w:sz w:val="22"/>
                <w:szCs w:val="22"/>
              </w:rPr>
              <w:t>HMDB0000259</w:t>
            </w:r>
          </w:p>
        </w:tc>
        <w:tc>
          <w:tcPr>
            <w:tcW w:w="2610" w:type="dxa"/>
            <w:tcBorders>
              <w:top w:val="nil"/>
              <w:left w:val="nil"/>
              <w:bottom w:val="nil"/>
              <w:right w:val="nil"/>
            </w:tcBorders>
            <w:shd w:val="clear" w:color="auto" w:fill="auto"/>
            <w:noWrap/>
            <w:vAlign w:val="bottom"/>
            <w:hideMark/>
          </w:tcPr>
          <w:p w14:paraId="2DD25B90" w14:textId="77777777" w:rsidR="00B80E61" w:rsidRPr="00655D0C" w:rsidRDefault="00B80E61">
            <w:pPr>
              <w:rPr>
                <w:color w:val="000000"/>
                <w:sz w:val="22"/>
                <w:szCs w:val="22"/>
              </w:rPr>
            </w:pPr>
            <w:r w:rsidRPr="00655D0C">
              <w:rPr>
                <w:color w:val="000000"/>
                <w:sz w:val="22"/>
                <w:szCs w:val="22"/>
              </w:rPr>
              <w:t>serotonin</w:t>
            </w:r>
          </w:p>
        </w:tc>
        <w:tc>
          <w:tcPr>
            <w:tcW w:w="3150" w:type="dxa"/>
            <w:tcBorders>
              <w:top w:val="nil"/>
              <w:left w:val="nil"/>
              <w:bottom w:val="nil"/>
              <w:right w:val="nil"/>
            </w:tcBorders>
            <w:shd w:val="clear" w:color="auto" w:fill="auto"/>
            <w:noWrap/>
            <w:vAlign w:val="bottom"/>
            <w:hideMark/>
          </w:tcPr>
          <w:p w14:paraId="7A0F6D7D" w14:textId="77777777" w:rsidR="00B80E61" w:rsidRPr="00655D0C" w:rsidRDefault="00B80E61">
            <w:pPr>
              <w:rPr>
                <w:color w:val="000000"/>
                <w:sz w:val="22"/>
                <w:szCs w:val="22"/>
              </w:rPr>
            </w:pPr>
            <w:r w:rsidRPr="00655D0C">
              <w:rPr>
                <w:color w:val="000000"/>
                <w:sz w:val="22"/>
                <w:szCs w:val="22"/>
              </w:rPr>
              <w:t>Indoles and derivatives</w:t>
            </w:r>
          </w:p>
        </w:tc>
        <w:tc>
          <w:tcPr>
            <w:tcW w:w="1980" w:type="dxa"/>
            <w:tcBorders>
              <w:top w:val="nil"/>
              <w:left w:val="nil"/>
              <w:bottom w:val="nil"/>
              <w:right w:val="nil"/>
            </w:tcBorders>
            <w:shd w:val="clear" w:color="auto" w:fill="auto"/>
            <w:noWrap/>
            <w:vAlign w:val="bottom"/>
            <w:hideMark/>
          </w:tcPr>
          <w:p w14:paraId="3CE84DDF" w14:textId="77777777" w:rsidR="00B80E61" w:rsidRPr="00655D0C" w:rsidRDefault="00B80E61">
            <w:pPr>
              <w:rPr>
                <w:color w:val="000000"/>
                <w:sz w:val="22"/>
                <w:szCs w:val="22"/>
              </w:rPr>
            </w:pPr>
            <w:r w:rsidRPr="00655D0C">
              <w:rPr>
                <w:color w:val="000000"/>
                <w:sz w:val="22"/>
                <w:szCs w:val="22"/>
              </w:rPr>
              <w:t>-0.05 (-0.14, 0.04)</w:t>
            </w:r>
          </w:p>
        </w:tc>
        <w:tc>
          <w:tcPr>
            <w:tcW w:w="1023" w:type="dxa"/>
            <w:tcBorders>
              <w:top w:val="nil"/>
              <w:left w:val="nil"/>
              <w:bottom w:val="nil"/>
              <w:right w:val="nil"/>
            </w:tcBorders>
            <w:shd w:val="clear" w:color="auto" w:fill="auto"/>
            <w:noWrap/>
            <w:vAlign w:val="bottom"/>
            <w:hideMark/>
          </w:tcPr>
          <w:p w14:paraId="3700286C" w14:textId="77777777" w:rsidR="00B80E61" w:rsidRPr="00655D0C" w:rsidRDefault="00B80E61">
            <w:pPr>
              <w:jc w:val="right"/>
              <w:rPr>
                <w:color w:val="000000"/>
                <w:sz w:val="22"/>
                <w:szCs w:val="22"/>
              </w:rPr>
            </w:pPr>
            <w:r w:rsidRPr="00655D0C">
              <w:rPr>
                <w:color w:val="000000"/>
                <w:sz w:val="22"/>
                <w:szCs w:val="22"/>
              </w:rPr>
              <w:t>0.2980</w:t>
            </w:r>
          </w:p>
        </w:tc>
        <w:tc>
          <w:tcPr>
            <w:tcW w:w="1947" w:type="dxa"/>
            <w:tcBorders>
              <w:top w:val="nil"/>
              <w:left w:val="nil"/>
              <w:bottom w:val="nil"/>
              <w:right w:val="nil"/>
            </w:tcBorders>
            <w:shd w:val="clear" w:color="auto" w:fill="auto"/>
            <w:noWrap/>
            <w:vAlign w:val="bottom"/>
            <w:hideMark/>
          </w:tcPr>
          <w:p w14:paraId="1C1B8ADB" w14:textId="77777777" w:rsidR="00B80E61" w:rsidRPr="00655D0C" w:rsidRDefault="00B80E61">
            <w:pPr>
              <w:rPr>
                <w:color w:val="000000"/>
                <w:sz w:val="22"/>
                <w:szCs w:val="22"/>
              </w:rPr>
            </w:pPr>
            <w:r w:rsidRPr="00655D0C">
              <w:rPr>
                <w:color w:val="000000"/>
                <w:sz w:val="22"/>
                <w:szCs w:val="22"/>
              </w:rPr>
              <w:t>-0.05 (-0.15, 0.04)</w:t>
            </w:r>
          </w:p>
        </w:tc>
        <w:tc>
          <w:tcPr>
            <w:tcW w:w="900" w:type="dxa"/>
            <w:tcBorders>
              <w:top w:val="nil"/>
              <w:left w:val="nil"/>
              <w:bottom w:val="nil"/>
              <w:right w:val="nil"/>
            </w:tcBorders>
            <w:shd w:val="clear" w:color="auto" w:fill="auto"/>
            <w:noWrap/>
            <w:vAlign w:val="bottom"/>
            <w:hideMark/>
          </w:tcPr>
          <w:p w14:paraId="67AAC24E" w14:textId="77777777" w:rsidR="00B80E61" w:rsidRPr="00655D0C" w:rsidRDefault="00B80E61">
            <w:pPr>
              <w:jc w:val="right"/>
              <w:rPr>
                <w:color w:val="000000"/>
                <w:sz w:val="22"/>
                <w:szCs w:val="22"/>
              </w:rPr>
            </w:pPr>
            <w:r w:rsidRPr="00655D0C">
              <w:rPr>
                <w:color w:val="000000"/>
                <w:sz w:val="22"/>
                <w:szCs w:val="22"/>
              </w:rPr>
              <w:t>0.2736</w:t>
            </w:r>
          </w:p>
        </w:tc>
      </w:tr>
      <w:tr w:rsidR="00B80E61" w:rsidRPr="00655D0C" w14:paraId="17E9D07E"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50F8E824" w14:textId="77777777" w:rsidR="00B80E61" w:rsidRPr="00655D0C" w:rsidRDefault="00B80E61">
            <w:pPr>
              <w:rPr>
                <w:color w:val="000000"/>
                <w:sz w:val="22"/>
                <w:szCs w:val="22"/>
              </w:rPr>
            </w:pPr>
            <w:r w:rsidRPr="00655D0C">
              <w:rPr>
                <w:color w:val="000000"/>
                <w:sz w:val="22"/>
                <w:szCs w:val="22"/>
              </w:rPr>
              <w:t>HMDB0000562</w:t>
            </w:r>
          </w:p>
        </w:tc>
        <w:tc>
          <w:tcPr>
            <w:tcW w:w="2610" w:type="dxa"/>
            <w:tcBorders>
              <w:top w:val="nil"/>
              <w:left w:val="nil"/>
              <w:bottom w:val="nil"/>
              <w:right w:val="nil"/>
            </w:tcBorders>
            <w:shd w:val="clear" w:color="auto" w:fill="auto"/>
            <w:noWrap/>
            <w:vAlign w:val="bottom"/>
            <w:hideMark/>
          </w:tcPr>
          <w:p w14:paraId="77EE9094" w14:textId="77777777" w:rsidR="00B80E61" w:rsidRPr="00655D0C" w:rsidRDefault="00B80E61">
            <w:pPr>
              <w:rPr>
                <w:color w:val="000000"/>
                <w:sz w:val="22"/>
                <w:szCs w:val="22"/>
              </w:rPr>
            </w:pPr>
            <w:r w:rsidRPr="00655D0C">
              <w:rPr>
                <w:color w:val="000000"/>
                <w:sz w:val="22"/>
                <w:szCs w:val="22"/>
              </w:rPr>
              <w:t>creatinine</w:t>
            </w:r>
          </w:p>
        </w:tc>
        <w:tc>
          <w:tcPr>
            <w:tcW w:w="3150" w:type="dxa"/>
            <w:tcBorders>
              <w:top w:val="nil"/>
              <w:left w:val="nil"/>
              <w:bottom w:val="nil"/>
              <w:right w:val="nil"/>
            </w:tcBorders>
            <w:shd w:val="clear" w:color="auto" w:fill="auto"/>
            <w:noWrap/>
            <w:vAlign w:val="bottom"/>
            <w:hideMark/>
          </w:tcPr>
          <w:p w14:paraId="162D865D" w14:textId="77777777" w:rsidR="00B80E61" w:rsidRPr="00655D0C" w:rsidRDefault="00B80E61">
            <w:pPr>
              <w:rPr>
                <w:color w:val="000000"/>
                <w:sz w:val="22"/>
                <w:szCs w:val="22"/>
              </w:rPr>
            </w:pPr>
            <w:r w:rsidRPr="00655D0C">
              <w:rPr>
                <w:color w:val="000000"/>
                <w:sz w:val="22"/>
                <w:szCs w:val="22"/>
              </w:rPr>
              <w:t>Carboxylic acids and derivatives</w:t>
            </w:r>
          </w:p>
        </w:tc>
        <w:tc>
          <w:tcPr>
            <w:tcW w:w="1980" w:type="dxa"/>
            <w:tcBorders>
              <w:top w:val="nil"/>
              <w:left w:val="nil"/>
              <w:bottom w:val="nil"/>
              <w:right w:val="nil"/>
            </w:tcBorders>
            <w:shd w:val="clear" w:color="auto" w:fill="auto"/>
            <w:noWrap/>
            <w:vAlign w:val="bottom"/>
            <w:hideMark/>
          </w:tcPr>
          <w:p w14:paraId="6B88565B" w14:textId="77777777" w:rsidR="00B80E61" w:rsidRPr="00655D0C" w:rsidRDefault="00B80E61">
            <w:pPr>
              <w:rPr>
                <w:color w:val="000000"/>
                <w:sz w:val="22"/>
                <w:szCs w:val="22"/>
              </w:rPr>
            </w:pPr>
            <w:r w:rsidRPr="00655D0C">
              <w:rPr>
                <w:color w:val="000000"/>
                <w:sz w:val="22"/>
                <w:szCs w:val="22"/>
              </w:rPr>
              <w:t>-0.09 (-0.18, 0)</w:t>
            </w:r>
          </w:p>
        </w:tc>
        <w:tc>
          <w:tcPr>
            <w:tcW w:w="1023" w:type="dxa"/>
            <w:tcBorders>
              <w:top w:val="nil"/>
              <w:left w:val="nil"/>
              <w:bottom w:val="nil"/>
              <w:right w:val="nil"/>
            </w:tcBorders>
            <w:shd w:val="clear" w:color="auto" w:fill="auto"/>
            <w:noWrap/>
            <w:vAlign w:val="bottom"/>
            <w:hideMark/>
          </w:tcPr>
          <w:p w14:paraId="6865C037" w14:textId="77777777" w:rsidR="00B80E61" w:rsidRPr="00655D0C" w:rsidRDefault="00B80E61">
            <w:pPr>
              <w:jc w:val="right"/>
              <w:rPr>
                <w:color w:val="000000"/>
                <w:sz w:val="22"/>
                <w:szCs w:val="22"/>
              </w:rPr>
            </w:pPr>
            <w:r w:rsidRPr="00655D0C">
              <w:rPr>
                <w:color w:val="000000"/>
                <w:sz w:val="22"/>
                <w:szCs w:val="22"/>
              </w:rPr>
              <w:t>0.0557</w:t>
            </w:r>
          </w:p>
        </w:tc>
        <w:tc>
          <w:tcPr>
            <w:tcW w:w="1947" w:type="dxa"/>
            <w:tcBorders>
              <w:top w:val="nil"/>
              <w:left w:val="nil"/>
              <w:bottom w:val="nil"/>
              <w:right w:val="nil"/>
            </w:tcBorders>
            <w:shd w:val="clear" w:color="auto" w:fill="auto"/>
            <w:noWrap/>
            <w:vAlign w:val="bottom"/>
            <w:hideMark/>
          </w:tcPr>
          <w:p w14:paraId="228BF20C" w14:textId="77777777" w:rsidR="00B80E61" w:rsidRPr="00655D0C" w:rsidRDefault="00B80E61">
            <w:pPr>
              <w:rPr>
                <w:color w:val="000000"/>
                <w:sz w:val="22"/>
                <w:szCs w:val="22"/>
              </w:rPr>
            </w:pPr>
            <w:r w:rsidRPr="00655D0C">
              <w:rPr>
                <w:color w:val="000000"/>
                <w:sz w:val="22"/>
                <w:szCs w:val="22"/>
              </w:rPr>
              <w:t>-0.09 (-0.19, 0)</w:t>
            </w:r>
          </w:p>
        </w:tc>
        <w:tc>
          <w:tcPr>
            <w:tcW w:w="900" w:type="dxa"/>
            <w:tcBorders>
              <w:top w:val="nil"/>
              <w:left w:val="nil"/>
              <w:bottom w:val="nil"/>
              <w:right w:val="nil"/>
            </w:tcBorders>
            <w:shd w:val="clear" w:color="auto" w:fill="auto"/>
            <w:noWrap/>
            <w:vAlign w:val="bottom"/>
            <w:hideMark/>
          </w:tcPr>
          <w:p w14:paraId="6DD177B2" w14:textId="77777777" w:rsidR="00B80E61" w:rsidRPr="00655D0C" w:rsidRDefault="00B80E61">
            <w:pPr>
              <w:jc w:val="right"/>
              <w:rPr>
                <w:color w:val="000000"/>
                <w:sz w:val="22"/>
                <w:szCs w:val="22"/>
              </w:rPr>
            </w:pPr>
            <w:r w:rsidRPr="00655D0C">
              <w:rPr>
                <w:color w:val="000000"/>
                <w:sz w:val="22"/>
                <w:szCs w:val="22"/>
              </w:rPr>
              <w:t>0.0438</w:t>
            </w:r>
          </w:p>
        </w:tc>
      </w:tr>
      <w:tr w:rsidR="00B80E61" w:rsidRPr="00655D0C" w14:paraId="5A14ECEE"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7FF029BE" w14:textId="77777777" w:rsidR="00B80E61" w:rsidRPr="00655D0C" w:rsidRDefault="00B80E61">
            <w:pPr>
              <w:rPr>
                <w:color w:val="000000"/>
                <w:sz w:val="22"/>
                <w:szCs w:val="22"/>
              </w:rPr>
            </w:pPr>
            <w:r w:rsidRPr="00655D0C">
              <w:rPr>
                <w:color w:val="000000"/>
                <w:sz w:val="22"/>
                <w:szCs w:val="22"/>
              </w:rPr>
              <w:t>HMDB0000641</w:t>
            </w:r>
          </w:p>
        </w:tc>
        <w:tc>
          <w:tcPr>
            <w:tcW w:w="2610" w:type="dxa"/>
            <w:tcBorders>
              <w:top w:val="nil"/>
              <w:left w:val="nil"/>
              <w:bottom w:val="nil"/>
              <w:right w:val="nil"/>
            </w:tcBorders>
            <w:shd w:val="clear" w:color="auto" w:fill="auto"/>
            <w:noWrap/>
            <w:vAlign w:val="bottom"/>
            <w:hideMark/>
          </w:tcPr>
          <w:p w14:paraId="3B7E522A" w14:textId="77777777" w:rsidR="00B80E61" w:rsidRPr="00655D0C" w:rsidRDefault="00B80E61">
            <w:pPr>
              <w:rPr>
                <w:color w:val="000000"/>
                <w:sz w:val="22"/>
                <w:szCs w:val="22"/>
              </w:rPr>
            </w:pPr>
            <w:r w:rsidRPr="00655D0C">
              <w:rPr>
                <w:color w:val="000000"/>
                <w:sz w:val="22"/>
                <w:szCs w:val="22"/>
              </w:rPr>
              <w:t>glutamine</w:t>
            </w:r>
          </w:p>
        </w:tc>
        <w:tc>
          <w:tcPr>
            <w:tcW w:w="3150" w:type="dxa"/>
            <w:tcBorders>
              <w:top w:val="nil"/>
              <w:left w:val="nil"/>
              <w:bottom w:val="nil"/>
              <w:right w:val="nil"/>
            </w:tcBorders>
            <w:shd w:val="clear" w:color="auto" w:fill="auto"/>
            <w:noWrap/>
            <w:vAlign w:val="bottom"/>
            <w:hideMark/>
          </w:tcPr>
          <w:p w14:paraId="7822DD8F" w14:textId="77777777" w:rsidR="00B80E61" w:rsidRPr="00655D0C" w:rsidRDefault="00B80E61">
            <w:pPr>
              <w:rPr>
                <w:color w:val="000000"/>
                <w:sz w:val="22"/>
                <w:szCs w:val="22"/>
              </w:rPr>
            </w:pPr>
            <w:r w:rsidRPr="00655D0C">
              <w:rPr>
                <w:color w:val="000000"/>
                <w:sz w:val="22"/>
                <w:szCs w:val="22"/>
              </w:rPr>
              <w:t>Carboxylic acids and derivatives</w:t>
            </w:r>
          </w:p>
        </w:tc>
        <w:tc>
          <w:tcPr>
            <w:tcW w:w="1980" w:type="dxa"/>
            <w:tcBorders>
              <w:top w:val="nil"/>
              <w:left w:val="nil"/>
              <w:bottom w:val="nil"/>
              <w:right w:val="nil"/>
            </w:tcBorders>
            <w:shd w:val="clear" w:color="auto" w:fill="auto"/>
            <w:noWrap/>
            <w:vAlign w:val="bottom"/>
            <w:hideMark/>
          </w:tcPr>
          <w:p w14:paraId="6C9AC204" w14:textId="77777777" w:rsidR="00B80E61" w:rsidRPr="00655D0C" w:rsidRDefault="00B80E61">
            <w:pPr>
              <w:rPr>
                <w:color w:val="000000"/>
                <w:sz w:val="22"/>
                <w:szCs w:val="22"/>
              </w:rPr>
            </w:pPr>
            <w:r w:rsidRPr="00655D0C">
              <w:rPr>
                <w:color w:val="000000"/>
                <w:sz w:val="22"/>
                <w:szCs w:val="22"/>
              </w:rPr>
              <w:t>-0.03 (-0.12, 0.07)</w:t>
            </w:r>
          </w:p>
        </w:tc>
        <w:tc>
          <w:tcPr>
            <w:tcW w:w="1023" w:type="dxa"/>
            <w:tcBorders>
              <w:top w:val="nil"/>
              <w:left w:val="nil"/>
              <w:bottom w:val="nil"/>
              <w:right w:val="nil"/>
            </w:tcBorders>
            <w:shd w:val="clear" w:color="auto" w:fill="auto"/>
            <w:noWrap/>
            <w:vAlign w:val="bottom"/>
            <w:hideMark/>
          </w:tcPr>
          <w:p w14:paraId="0811F217" w14:textId="77777777" w:rsidR="00B80E61" w:rsidRPr="00655D0C" w:rsidRDefault="00B80E61">
            <w:pPr>
              <w:jc w:val="right"/>
              <w:rPr>
                <w:color w:val="000000"/>
                <w:sz w:val="22"/>
                <w:szCs w:val="22"/>
              </w:rPr>
            </w:pPr>
            <w:r w:rsidRPr="00655D0C">
              <w:rPr>
                <w:color w:val="000000"/>
                <w:sz w:val="22"/>
                <w:szCs w:val="22"/>
              </w:rPr>
              <w:t>0.6177</w:t>
            </w:r>
          </w:p>
        </w:tc>
        <w:tc>
          <w:tcPr>
            <w:tcW w:w="1947" w:type="dxa"/>
            <w:tcBorders>
              <w:top w:val="nil"/>
              <w:left w:val="nil"/>
              <w:bottom w:val="nil"/>
              <w:right w:val="nil"/>
            </w:tcBorders>
            <w:shd w:val="clear" w:color="auto" w:fill="auto"/>
            <w:noWrap/>
            <w:vAlign w:val="bottom"/>
            <w:hideMark/>
          </w:tcPr>
          <w:p w14:paraId="33811FB8" w14:textId="77777777" w:rsidR="00B80E61" w:rsidRPr="00655D0C" w:rsidRDefault="00B80E61">
            <w:pPr>
              <w:rPr>
                <w:color w:val="000000"/>
                <w:sz w:val="22"/>
                <w:szCs w:val="22"/>
              </w:rPr>
            </w:pPr>
            <w:r w:rsidRPr="00655D0C">
              <w:rPr>
                <w:color w:val="000000"/>
                <w:sz w:val="22"/>
                <w:szCs w:val="22"/>
              </w:rPr>
              <w:t>-0.03 (-0.13, 0.07)</w:t>
            </w:r>
          </w:p>
        </w:tc>
        <w:tc>
          <w:tcPr>
            <w:tcW w:w="900" w:type="dxa"/>
            <w:tcBorders>
              <w:top w:val="nil"/>
              <w:left w:val="nil"/>
              <w:bottom w:val="nil"/>
              <w:right w:val="nil"/>
            </w:tcBorders>
            <w:shd w:val="clear" w:color="auto" w:fill="auto"/>
            <w:noWrap/>
            <w:vAlign w:val="bottom"/>
            <w:hideMark/>
          </w:tcPr>
          <w:p w14:paraId="7BAA94A1" w14:textId="77777777" w:rsidR="00B80E61" w:rsidRPr="00655D0C" w:rsidRDefault="00B80E61">
            <w:pPr>
              <w:jc w:val="right"/>
              <w:rPr>
                <w:color w:val="000000"/>
                <w:sz w:val="22"/>
                <w:szCs w:val="22"/>
              </w:rPr>
            </w:pPr>
            <w:r w:rsidRPr="00655D0C">
              <w:rPr>
                <w:color w:val="000000"/>
                <w:sz w:val="22"/>
                <w:szCs w:val="22"/>
              </w:rPr>
              <w:t>0.5832</w:t>
            </w:r>
          </w:p>
        </w:tc>
      </w:tr>
      <w:tr w:rsidR="00B80E61" w:rsidRPr="00655D0C" w14:paraId="704831CB"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6FD25DD2" w14:textId="77777777" w:rsidR="00B80E61" w:rsidRPr="00655D0C" w:rsidRDefault="00B80E61">
            <w:pPr>
              <w:rPr>
                <w:color w:val="000000"/>
                <w:sz w:val="22"/>
                <w:szCs w:val="22"/>
              </w:rPr>
            </w:pPr>
            <w:r w:rsidRPr="00655D0C">
              <w:rPr>
                <w:color w:val="000000"/>
                <w:sz w:val="22"/>
                <w:szCs w:val="22"/>
              </w:rPr>
              <w:lastRenderedPageBreak/>
              <w:t>HMDB0000714</w:t>
            </w:r>
          </w:p>
        </w:tc>
        <w:tc>
          <w:tcPr>
            <w:tcW w:w="2610" w:type="dxa"/>
            <w:tcBorders>
              <w:top w:val="nil"/>
              <w:left w:val="nil"/>
              <w:bottom w:val="nil"/>
              <w:right w:val="nil"/>
            </w:tcBorders>
            <w:shd w:val="clear" w:color="auto" w:fill="auto"/>
            <w:noWrap/>
            <w:vAlign w:val="bottom"/>
            <w:hideMark/>
          </w:tcPr>
          <w:p w14:paraId="746628B0" w14:textId="77777777" w:rsidR="00B80E61" w:rsidRPr="00655D0C" w:rsidRDefault="00B80E61">
            <w:pPr>
              <w:rPr>
                <w:color w:val="000000"/>
                <w:sz w:val="22"/>
                <w:szCs w:val="22"/>
              </w:rPr>
            </w:pPr>
            <w:r w:rsidRPr="00655D0C">
              <w:rPr>
                <w:color w:val="000000"/>
                <w:sz w:val="22"/>
                <w:szCs w:val="22"/>
              </w:rPr>
              <w:t>hippurate</w:t>
            </w:r>
          </w:p>
        </w:tc>
        <w:tc>
          <w:tcPr>
            <w:tcW w:w="3150" w:type="dxa"/>
            <w:tcBorders>
              <w:top w:val="nil"/>
              <w:left w:val="nil"/>
              <w:bottom w:val="nil"/>
              <w:right w:val="nil"/>
            </w:tcBorders>
            <w:shd w:val="clear" w:color="auto" w:fill="auto"/>
            <w:noWrap/>
            <w:vAlign w:val="bottom"/>
            <w:hideMark/>
          </w:tcPr>
          <w:p w14:paraId="0E33DB41" w14:textId="77777777" w:rsidR="00B80E61" w:rsidRPr="00655D0C" w:rsidRDefault="00B80E61">
            <w:pPr>
              <w:rPr>
                <w:color w:val="000000"/>
                <w:sz w:val="22"/>
                <w:szCs w:val="22"/>
              </w:rPr>
            </w:pPr>
            <w:r w:rsidRPr="00655D0C">
              <w:rPr>
                <w:color w:val="000000"/>
                <w:sz w:val="22"/>
                <w:szCs w:val="22"/>
              </w:rPr>
              <w:t>Benzene and substituted derivatives</w:t>
            </w:r>
          </w:p>
        </w:tc>
        <w:tc>
          <w:tcPr>
            <w:tcW w:w="1980" w:type="dxa"/>
            <w:tcBorders>
              <w:top w:val="nil"/>
              <w:left w:val="nil"/>
              <w:bottom w:val="nil"/>
              <w:right w:val="nil"/>
            </w:tcBorders>
            <w:shd w:val="clear" w:color="auto" w:fill="auto"/>
            <w:noWrap/>
            <w:vAlign w:val="bottom"/>
            <w:hideMark/>
          </w:tcPr>
          <w:p w14:paraId="766F1511" w14:textId="77777777" w:rsidR="00B80E61" w:rsidRPr="00655D0C" w:rsidRDefault="00B80E61">
            <w:pPr>
              <w:rPr>
                <w:color w:val="000000"/>
                <w:sz w:val="22"/>
                <w:szCs w:val="22"/>
              </w:rPr>
            </w:pPr>
            <w:r w:rsidRPr="00655D0C">
              <w:rPr>
                <w:color w:val="000000"/>
                <w:sz w:val="22"/>
                <w:szCs w:val="22"/>
              </w:rPr>
              <w:t>-0.08 (-0.2, 0.04)</w:t>
            </w:r>
          </w:p>
        </w:tc>
        <w:tc>
          <w:tcPr>
            <w:tcW w:w="1023" w:type="dxa"/>
            <w:tcBorders>
              <w:top w:val="nil"/>
              <w:left w:val="nil"/>
              <w:bottom w:val="nil"/>
              <w:right w:val="nil"/>
            </w:tcBorders>
            <w:shd w:val="clear" w:color="auto" w:fill="auto"/>
            <w:noWrap/>
            <w:vAlign w:val="bottom"/>
            <w:hideMark/>
          </w:tcPr>
          <w:p w14:paraId="1E881FD2" w14:textId="77777777" w:rsidR="00B80E61" w:rsidRPr="00655D0C" w:rsidRDefault="00B80E61">
            <w:pPr>
              <w:jc w:val="right"/>
              <w:rPr>
                <w:color w:val="000000"/>
                <w:sz w:val="22"/>
                <w:szCs w:val="22"/>
              </w:rPr>
            </w:pPr>
            <w:r w:rsidRPr="00655D0C">
              <w:rPr>
                <w:color w:val="000000"/>
                <w:sz w:val="22"/>
                <w:szCs w:val="22"/>
              </w:rPr>
              <w:t>0.2127</w:t>
            </w:r>
          </w:p>
        </w:tc>
        <w:tc>
          <w:tcPr>
            <w:tcW w:w="1947" w:type="dxa"/>
            <w:tcBorders>
              <w:top w:val="nil"/>
              <w:left w:val="nil"/>
              <w:bottom w:val="nil"/>
              <w:right w:val="nil"/>
            </w:tcBorders>
            <w:shd w:val="clear" w:color="auto" w:fill="auto"/>
            <w:noWrap/>
            <w:vAlign w:val="bottom"/>
            <w:hideMark/>
          </w:tcPr>
          <w:p w14:paraId="67396B51" w14:textId="77777777" w:rsidR="00B80E61" w:rsidRPr="00655D0C" w:rsidRDefault="00B80E61">
            <w:pPr>
              <w:rPr>
                <w:color w:val="000000"/>
                <w:sz w:val="22"/>
                <w:szCs w:val="22"/>
              </w:rPr>
            </w:pPr>
            <w:r w:rsidRPr="00655D0C">
              <w:rPr>
                <w:color w:val="000000"/>
                <w:sz w:val="22"/>
                <w:szCs w:val="22"/>
              </w:rPr>
              <w:t>-0.08 (-0.2, 0.04)</w:t>
            </w:r>
          </w:p>
        </w:tc>
        <w:tc>
          <w:tcPr>
            <w:tcW w:w="900" w:type="dxa"/>
            <w:tcBorders>
              <w:top w:val="nil"/>
              <w:left w:val="nil"/>
              <w:bottom w:val="nil"/>
              <w:right w:val="nil"/>
            </w:tcBorders>
            <w:shd w:val="clear" w:color="auto" w:fill="auto"/>
            <w:noWrap/>
            <w:vAlign w:val="bottom"/>
            <w:hideMark/>
          </w:tcPr>
          <w:p w14:paraId="20D6ECD4" w14:textId="77777777" w:rsidR="00B80E61" w:rsidRPr="00655D0C" w:rsidRDefault="00B80E61">
            <w:pPr>
              <w:jc w:val="right"/>
              <w:rPr>
                <w:color w:val="000000"/>
                <w:sz w:val="22"/>
                <w:szCs w:val="22"/>
              </w:rPr>
            </w:pPr>
            <w:r w:rsidRPr="00655D0C">
              <w:rPr>
                <w:color w:val="000000"/>
                <w:sz w:val="22"/>
                <w:szCs w:val="22"/>
              </w:rPr>
              <w:t>0.2091</w:t>
            </w:r>
          </w:p>
        </w:tc>
      </w:tr>
      <w:tr w:rsidR="00B80E61" w:rsidRPr="00655D0C" w14:paraId="0C7BC6F3"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1CAB1C1A" w14:textId="77777777" w:rsidR="00B80E61" w:rsidRPr="00655D0C" w:rsidRDefault="00B80E61">
            <w:pPr>
              <w:rPr>
                <w:color w:val="000000"/>
                <w:sz w:val="22"/>
                <w:szCs w:val="22"/>
              </w:rPr>
            </w:pPr>
            <w:r w:rsidRPr="00655D0C">
              <w:rPr>
                <w:color w:val="000000"/>
                <w:sz w:val="22"/>
                <w:szCs w:val="22"/>
              </w:rPr>
              <w:t>HMDB0000767</w:t>
            </w:r>
          </w:p>
        </w:tc>
        <w:tc>
          <w:tcPr>
            <w:tcW w:w="2610" w:type="dxa"/>
            <w:tcBorders>
              <w:top w:val="nil"/>
              <w:left w:val="nil"/>
              <w:bottom w:val="nil"/>
              <w:right w:val="nil"/>
            </w:tcBorders>
            <w:shd w:val="clear" w:color="auto" w:fill="auto"/>
            <w:noWrap/>
            <w:vAlign w:val="bottom"/>
            <w:hideMark/>
          </w:tcPr>
          <w:p w14:paraId="6B61E5BD" w14:textId="77777777" w:rsidR="00B80E61" w:rsidRPr="00655D0C" w:rsidRDefault="00B80E61">
            <w:pPr>
              <w:rPr>
                <w:color w:val="000000"/>
                <w:sz w:val="22"/>
                <w:szCs w:val="22"/>
              </w:rPr>
            </w:pPr>
            <w:r w:rsidRPr="00655D0C">
              <w:rPr>
                <w:color w:val="000000"/>
                <w:sz w:val="22"/>
                <w:szCs w:val="22"/>
              </w:rPr>
              <w:t>pseudouridine</w:t>
            </w:r>
          </w:p>
        </w:tc>
        <w:tc>
          <w:tcPr>
            <w:tcW w:w="3150" w:type="dxa"/>
            <w:tcBorders>
              <w:top w:val="nil"/>
              <w:left w:val="nil"/>
              <w:bottom w:val="nil"/>
              <w:right w:val="nil"/>
            </w:tcBorders>
            <w:shd w:val="clear" w:color="auto" w:fill="auto"/>
            <w:noWrap/>
            <w:vAlign w:val="bottom"/>
            <w:hideMark/>
          </w:tcPr>
          <w:p w14:paraId="25B76AC3" w14:textId="77777777" w:rsidR="00B80E61" w:rsidRPr="00655D0C" w:rsidRDefault="00B80E61">
            <w:pPr>
              <w:rPr>
                <w:color w:val="000000"/>
                <w:sz w:val="22"/>
                <w:szCs w:val="22"/>
              </w:rPr>
            </w:pPr>
            <w:r w:rsidRPr="00655D0C">
              <w:rPr>
                <w:color w:val="000000"/>
                <w:sz w:val="22"/>
                <w:szCs w:val="22"/>
              </w:rPr>
              <w:t>Nucleoside and nucleotide analogues</w:t>
            </w:r>
          </w:p>
        </w:tc>
        <w:tc>
          <w:tcPr>
            <w:tcW w:w="1980" w:type="dxa"/>
            <w:tcBorders>
              <w:top w:val="nil"/>
              <w:left w:val="nil"/>
              <w:bottom w:val="nil"/>
              <w:right w:val="nil"/>
            </w:tcBorders>
            <w:shd w:val="clear" w:color="auto" w:fill="auto"/>
            <w:noWrap/>
            <w:vAlign w:val="bottom"/>
            <w:hideMark/>
          </w:tcPr>
          <w:p w14:paraId="08879249" w14:textId="77777777" w:rsidR="00B80E61" w:rsidRPr="00655D0C" w:rsidRDefault="00B80E61">
            <w:pPr>
              <w:rPr>
                <w:color w:val="000000"/>
                <w:sz w:val="22"/>
                <w:szCs w:val="22"/>
              </w:rPr>
            </w:pPr>
            <w:r w:rsidRPr="00655D0C">
              <w:rPr>
                <w:color w:val="000000"/>
                <w:sz w:val="22"/>
                <w:szCs w:val="22"/>
              </w:rPr>
              <w:t>0.06 (-0.04, 0.15)</w:t>
            </w:r>
          </w:p>
        </w:tc>
        <w:tc>
          <w:tcPr>
            <w:tcW w:w="1023" w:type="dxa"/>
            <w:tcBorders>
              <w:top w:val="nil"/>
              <w:left w:val="nil"/>
              <w:bottom w:val="nil"/>
              <w:right w:val="nil"/>
            </w:tcBorders>
            <w:shd w:val="clear" w:color="auto" w:fill="auto"/>
            <w:noWrap/>
            <w:vAlign w:val="bottom"/>
            <w:hideMark/>
          </w:tcPr>
          <w:p w14:paraId="5403AD05" w14:textId="77777777" w:rsidR="00B80E61" w:rsidRPr="00655D0C" w:rsidRDefault="00B80E61">
            <w:pPr>
              <w:jc w:val="right"/>
              <w:rPr>
                <w:color w:val="000000"/>
                <w:sz w:val="22"/>
                <w:szCs w:val="22"/>
              </w:rPr>
            </w:pPr>
            <w:r w:rsidRPr="00655D0C">
              <w:rPr>
                <w:color w:val="000000"/>
                <w:sz w:val="22"/>
                <w:szCs w:val="22"/>
              </w:rPr>
              <w:t>0.2671</w:t>
            </w:r>
          </w:p>
        </w:tc>
        <w:tc>
          <w:tcPr>
            <w:tcW w:w="1947" w:type="dxa"/>
            <w:tcBorders>
              <w:top w:val="nil"/>
              <w:left w:val="nil"/>
              <w:bottom w:val="nil"/>
              <w:right w:val="nil"/>
            </w:tcBorders>
            <w:shd w:val="clear" w:color="auto" w:fill="auto"/>
            <w:noWrap/>
            <w:vAlign w:val="bottom"/>
            <w:hideMark/>
          </w:tcPr>
          <w:p w14:paraId="2C1182FE" w14:textId="77777777" w:rsidR="00B80E61" w:rsidRPr="00655D0C" w:rsidRDefault="00B80E61">
            <w:pPr>
              <w:rPr>
                <w:color w:val="000000"/>
                <w:sz w:val="22"/>
                <w:szCs w:val="22"/>
              </w:rPr>
            </w:pPr>
            <w:r w:rsidRPr="00655D0C">
              <w:rPr>
                <w:color w:val="000000"/>
                <w:sz w:val="22"/>
                <w:szCs w:val="22"/>
              </w:rPr>
              <w:t>0.06 (-0.04, 0.16)</w:t>
            </w:r>
          </w:p>
        </w:tc>
        <w:tc>
          <w:tcPr>
            <w:tcW w:w="900" w:type="dxa"/>
            <w:tcBorders>
              <w:top w:val="nil"/>
              <w:left w:val="nil"/>
              <w:bottom w:val="nil"/>
              <w:right w:val="nil"/>
            </w:tcBorders>
            <w:shd w:val="clear" w:color="auto" w:fill="auto"/>
            <w:noWrap/>
            <w:vAlign w:val="bottom"/>
            <w:hideMark/>
          </w:tcPr>
          <w:p w14:paraId="36DB0C83" w14:textId="77777777" w:rsidR="00B80E61" w:rsidRPr="00655D0C" w:rsidRDefault="00B80E61">
            <w:pPr>
              <w:jc w:val="right"/>
              <w:rPr>
                <w:color w:val="000000"/>
                <w:sz w:val="22"/>
                <w:szCs w:val="22"/>
              </w:rPr>
            </w:pPr>
            <w:r w:rsidRPr="00655D0C">
              <w:rPr>
                <w:color w:val="000000"/>
                <w:sz w:val="22"/>
                <w:szCs w:val="22"/>
              </w:rPr>
              <w:t>0.2432</w:t>
            </w:r>
          </w:p>
        </w:tc>
      </w:tr>
      <w:tr w:rsidR="00B80E61" w:rsidRPr="00655D0C" w14:paraId="0D1AA08D"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038C0517" w14:textId="77777777" w:rsidR="00B80E61" w:rsidRPr="00655D0C" w:rsidRDefault="00B80E61">
            <w:pPr>
              <w:rPr>
                <w:color w:val="000000"/>
                <w:sz w:val="22"/>
                <w:szCs w:val="22"/>
              </w:rPr>
            </w:pPr>
            <w:r w:rsidRPr="00655D0C">
              <w:rPr>
                <w:color w:val="000000"/>
                <w:sz w:val="22"/>
                <w:szCs w:val="22"/>
              </w:rPr>
              <w:t>HMDB0000929</w:t>
            </w:r>
          </w:p>
        </w:tc>
        <w:tc>
          <w:tcPr>
            <w:tcW w:w="2610" w:type="dxa"/>
            <w:tcBorders>
              <w:top w:val="nil"/>
              <w:left w:val="nil"/>
              <w:bottom w:val="nil"/>
              <w:right w:val="nil"/>
            </w:tcBorders>
            <w:shd w:val="clear" w:color="auto" w:fill="auto"/>
            <w:noWrap/>
            <w:vAlign w:val="bottom"/>
            <w:hideMark/>
          </w:tcPr>
          <w:p w14:paraId="2DABE84C" w14:textId="77777777" w:rsidR="00B80E61" w:rsidRPr="00655D0C" w:rsidRDefault="00B80E61">
            <w:pPr>
              <w:rPr>
                <w:color w:val="000000"/>
                <w:sz w:val="22"/>
                <w:szCs w:val="22"/>
              </w:rPr>
            </w:pPr>
            <w:r w:rsidRPr="00655D0C">
              <w:rPr>
                <w:color w:val="000000"/>
                <w:sz w:val="22"/>
                <w:szCs w:val="22"/>
              </w:rPr>
              <w:t>tryptophan</w:t>
            </w:r>
          </w:p>
        </w:tc>
        <w:tc>
          <w:tcPr>
            <w:tcW w:w="3150" w:type="dxa"/>
            <w:tcBorders>
              <w:top w:val="nil"/>
              <w:left w:val="nil"/>
              <w:bottom w:val="nil"/>
              <w:right w:val="nil"/>
            </w:tcBorders>
            <w:shd w:val="clear" w:color="auto" w:fill="auto"/>
            <w:noWrap/>
            <w:vAlign w:val="bottom"/>
            <w:hideMark/>
          </w:tcPr>
          <w:p w14:paraId="36FB7424" w14:textId="77777777" w:rsidR="00B80E61" w:rsidRPr="00655D0C" w:rsidRDefault="00B80E61">
            <w:pPr>
              <w:rPr>
                <w:color w:val="000000"/>
                <w:sz w:val="22"/>
                <w:szCs w:val="22"/>
              </w:rPr>
            </w:pPr>
            <w:r w:rsidRPr="00655D0C">
              <w:rPr>
                <w:color w:val="000000"/>
                <w:sz w:val="22"/>
                <w:szCs w:val="22"/>
              </w:rPr>
              <w:t>Indoles and derivatives</w:t>
            </w:r>
          </w:p>
        </w:tc>
        <w:tc>
          <w:tcPr>
            <w:tcW w:w="1980" w:type="dxa"/>
            <w:tcBorders>
              <w:top w:val="nil"/>
              <w:left w:val="nil"/>
              <w:bottom w:val="nil"/>
              <w:right w:val="nil"/>
            </w:tcBorders>
            <w:shd w:val="clear" w:color="auto" w:fill="auto"/>
            <w:noWrap/>
            <w:vAlign w:val="bottom"/>
            <w:hideMark/>
          </w:tcPr>
          <w:p w14:paraId="67A35C52" w14:textId="77777777" w:rsidR="00B80E61" w:rsidRPr="00655D0C" w:rsidRDefault="00B80E61">
            <w:pPr>
              <w:rPr>
                <w:color w:val="000000"/>
                <w:sz w:val="22"/>
                <w:szCs w:val="22"/>
              </w:rPr>
            </w:pPr>
            <w:r w:rsidRPr="00655D0C">
              <w:rPr>
                <w:color w:val="000000"/>
                <w:sz w:val="22"/>
                <w:szCs w:val="22"/>
              </w:rPr>
              <w:t>0.03 (-0.06, 0.13)</w:t>
            </w:r>
          </w:p>
        </w:tc>
        <w:tc>
          <w:tcPr>
            <w:tcW w:w="1023" w:type="dxa"/>
            <w:tcBorders>
              <w:top w:val="nil"/>
              <w:left w:val="nil"/>
              <w:bottom w:val="nil"/>
              <w:right w:val="nil"/>
            </w:tcBorders>
            <w:shd w:val="clear" w:color="auto" w:fill="auto"/>
            <w:noWrap/>
            <w:vAlign w:val="bottom"/>
            <w:hideMark/>
          </w:tcPr>
          <w:p w14:paraId="0119AE6E" w14:textId="77777777" w:rsidR="00B80E61" w:rsidRPr="00655D0C" w:rsidRDefault="00B80E61">
            <w:pPr>
              <w:jc w:val="right"/>
              <w:rPr>
                <w:color w:val="000000"/>
                <w:sz w:val="22"/>
                <w:szCs w:val="22"/>
              </w:rPr>
            </w:pPr>
            <w:r w:rsidRPr="00655D0C">
              <w:rPr>
                <w:color w:val="000000"/>
                <w:sz w:val="22"/>
                <w:szCs w:val="22"/>
              </w:rPr>
              <w:t>0.5009</w:t>
            </w:r>
          </w:p>
        </w:tc>
        <w:tc>
          <w:tcPr>
            <w:tcW w:w="1947" w:type="dxa"/>
            <w:tcBorders>
              <w:top w:val="nil"/>
              <w:left w:val="nil"/>
              <w:bottom w:val="nil"/>
              <w:right w:val="nil"/>
            </w:tcBorders>
            <w:shd w:val="clear" w:color="auto" w:fill="auto"/>
            <w:noWrap/>
            <w:vAlign w:val="bottom"/>
            <w:hideMark/>
          </w:tcPr>
          <w:p w14:paraId="51455002" w14:textId="77777777" w:rsidR="00B80E61" w:rsidRPr="00655D0C" w:rsidRDefault="00B80E61">
            <w:pPr>
              <w:rPr>
                <w:color w:val="000000"/>
                <w:sz w:val="22"/>
                <w:szCs w:val="22"/>
              </w:rPr>
            </w:pPr>
            <w:r w:rsidRPr="00655D0C">
              <w:rPr>
                <w:color w:val="000000"/>
                <w:sz w:val="22"/>
                <w:szCs w:val="22"/>
              </w:rPr>
              <w:t>0.03 (-0.07, 0.12)</w:t>
            </w:r>
          </w:p>
        </w:tc>
        <w:tc>
          <w:tcPr>
            <w:tcW w:w="900" w:type="dxa"/>
            <w:tcBorders>
              <w:top w:val="nil"/>
              <w:left w:val="nil"/>
              <w:bottom w:val="nil"/>
              <w:right w:val="nil"/>
            </w:tcBorders>
            <w:shd w:val="clear" w:color="auto" w:fill="auto"/>
            <w:noWrap/>
            <w:vAlign w:val="bottom"/>
            <w:hideMark/>
          </w:tcPr>
          <w:p w14:paraId="6B1B3058" w14:textId="77777777" w:rsidR="00B80E61" w:rsidRPr="00655D0C" w:rsidRDefault="00B80E61">
            <w:pPr>
              <w:jc w:val="right"/>
              <w:rPr>
                <w:color w:val="000000"/>
                <w:sz w:val="22"/>
                <w:szCs w:val="22"/>
              </w:rPr>
            </w:pPr>
            <w:r w:rsidRPr="00655D0C">
              <w:rPr>
                <w:color w:val="000000"/>
                <w:sz w:val="22"/>
                <w:szCs w:val="22"/>
              </w:rPr>
              <w:t>0.5537</w:t>
            </w:r>
          </w:p>
        </w:tc>
      </w:tr>
      <w:tr w:rsidR="00B80E61" w:rsidRPr="00655D0C" w14:paraId="200B288D"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518DE902" w14:textId="77777777" w:rsidR="00B80E61" w:rsidRPr="00655D0C" w:rsidRDefault="00B80E61">
            <w:pPr>
              <w:rPr>
                <w:color w:val="000000"/>
                <w:sz w:val="22"/>
                <w:szCs w:val="22"/>
              </w:rPr>
            </w:pPr>
            <w:r w:rsidRPr="00655D0C">
              <w:rPr>
                <w:color w:val="000000"/>
                <w:sz w:val="22"/>
                <w:szCs w:val="22"/>
              </w:rPr>
              <w:t>HMDB0001008</w:t>
            </w:r>
          </w:p>
        </w:tc>
        <w:tc>
          <w:tcPr>
            <w:tcW w:w="2610" w:type="dxa"/>
            <w:tcBorders>
              <w:top w:val="nil"/>
              <w:left w:val="nil"/>
              <w:bottom w:val="nil"/>
              <w:right w:val="nil"/>
            </w:tcBorders>
            <w:shd w:val="clear" w:color="auto" w:fill="auto"/>
            <w:noWrap/>
            <w:vAlign w:val="bottom"/>
            <w:hideMark/>
          </w:tcPr>
          <w:p w14:paraId="4C30DCE0" w14:textId="77777777" w:rsidR="00B80E61" w:rsidRPr="00655D0C" w:rsidRDefault="00B80E61">
            <w:pPr>
              <w:rPr>
                <w:color w:val="000000"/>
                <w:sz w:val="22"/>
                <w:szCs w:val="22"/>
              </w:rPr>
            </w:pPr>
            <w:r w:rsidRPr="00655D0C">
              <w:rPr>
                <w:color w:val="000000"/>
                <w:sz w:val="22"/>
                <w:szCs w:val="22"/>
              </w:rPr>
              <w:t>biliverdin</w:t>
            </w:r>
          </w:p>
        </w:tc>
        <w:tc>
          <w:tcPr>
            <w:tcW w:w="3150" w:type="dxa"/>
            <w:tcBorders>
              <w:top w:val="nil"/>
              <w:left w:val="nil"/>
              <w:bottom w:val="nil"/>
              <w:right w:val="nil"/>
            </w:tcBorders>
            <w:shd w:val="clear" w:color="auto" w:fill="auto"/>
            <w:noWrap/>
            <w:vAlign w:val="bottom"/>
            <w:hideMark/>
          </w:tcPr>
          <w:p w14:paraId="09964D7A" w14:textId="77777777" w:rsidR="00B80E61" w:rsidRPr="00655D0C" w:rsidRDefault="00B80E61">
            <w:pPr>
              <w:rPr>
                <w:color w:val="000000"/>
                <w:sz w:val="22"/>
                <w:szCs w:val="22"/>
              </w:rPr>
            </w:pPr>
            <w:r w:rsidRPr="00655D0C">
              <w:rPr>
                <w:color w:val="000000"/>
                <w:sz w:val="22"/>
                <w:szCs w:val="22"/>
              </w:rPr>
              <w:t>Tetrapyrroles and derivatives</w:t>
            </w:r>
          </w:p>
        </w:tc>
        <w:tc>
          <w:tcPr>
            <w:tcW w:w="1980" w:type="dxa"/>
            <w:tcBorders>
              <w:top w:val="nil"/>
              <w:left w:val="nil"/>
              <w:bottom w:val="nil"/>
              <w:right w:val="nil"/>
            </w:tcBorders>
            <w:shd w:val="clear" w:color="auto" w:fill="auto"/>
            <w:noWrap/>
            <w:vAlign w:val="bottom"/>
            <w:hideMark/>
          </w:tcPr>
          <w:p w14:paraId="6626FB76" w14:textId="77777777" w:rsidR="00B80E61" w:rsidRPr="00655D0C" w:rsidRDefault="00B80E61">
            <w:pPr>
              <w:rPr>
                <w:color w:val="000000"/>
                <w:sz w:val="22"/>
                <w:szCs w:val="22"/>
              </w:rPr>
            </w:pPr>
            <w:r w:rsidRPr="00655D0C">
              <w:rPr>
                <w:color w:val="000000"/>
                <w:sz w:val="22"/>
                <w:szCs w:val="22"/>
              </w:rPr>
              <w:t>0 (-0.1, 0.09)</w:t>
            </w:r>
          </w:p>
        </w:tc>
        <w:tc>
          <w:tcPr>
            <w:tcW w:w="1023" w:type="dxa"/>
            <w:tcBorders>
              <w:top w:val="nil"/>
              <w:left w:val="nil"/>
              <w:bottom w:val="nil"/>
              <w:right w:val="nil"/>
            </w:tcBorders>
            <w:shd w:val="clear" w:color="auto" w:fill="auto"/>
            <w:noWrap/>
            <w:vAlign w:val="bottom"/>
            <w:hideMark/>
          </w:tcPr>
          <w:p w14:paraId="0089DC47" w14:textId="77777777" w:rsidR="00B80E61" w:rsidRPr="00655D0C" w:rsidRDefault="00B80E61">
            <w:pPr>
              <w:jc w:val="right"/>
              <w:rPr>
                <w:color w:val="000000"/>
                <w:sz w:val="22"/>
                <w:szCs w:val="22"/>
              </w:rPr>
            </w:pPr>
            <w:r w:rsidRPr="00655D0C">
              <w:rPr>
                <w:color w:val="000000"/>
                <w:sz w:val="22"/>
                <w:szCs w:val="22"/>
              </w:rPr>
              <w:t>0.9425</w:t>
            </w:r>
          </w:p>
        </w:tc>
        <w:tc>
          <w:tcPr>
            <w:tcW w:w="1947" w:type="dxa"/>
            <w:tcBorders>
              <w:top w:val="nil"/>
              <w:left w:val="nil"/>
              <w:bottom w:val="nil"/>
              <w:right w:val="nil"/>
            </w:tcBorders>
            <w:shd w:val="clear" w:color="auto" w:fill="auto"/>
            <w:noWrap/>
            <w:vAlign w:val="bottom"/>
            <w:hideMark/>
          </w:tcPr>
          <w:p w14:paraId="43D42D51" w14:textId="77777777" w:rsidR="00B80E61" w:rsidRPr="00655D0C" w:rsidRDefault="00B80E61">
            <w:pPr>
              <w:rPr>
                <w:color w:val="000000"/>
                <w:sz w:val="22"/>
                <w:szCs w:val="22"/>
              </w:rPr>
            </w:pPr>
            <w:r w:rsidRPr="00655D0C">
              <w:rPr>
                <w:color w:val="000000"/>
                <w:sz w:val="22"/>
                <w:szCs w:val="22"/>
              </w:rPr>
              <w:t>0 (-0.1, 0.1)</w:t>
            </w:r>
          </w:p>
        </w:tc>
        <w:tc>
          <w:tcPr>
            <w:tcW w:w="900" w:type="dxa"/>
            <w:tcBorders>
              <w:top w:val="nil"/>
              <w:left w:val="nil"/>
              <w:bottom w:val="nil"/>
              <w:right w:val="nil"/>
            </w:tcBorders>
            <w:shd w:val="clear" w:color="auto" w:fill="auto"/>
            <w:noWrap/>
            <w:vAlign w:val="bottom"/>
            <w:hideMark/>
          </w:tcPr>
          <w:p w14:paraId="3DDB45A2" w14:textId="77777777" w:rsidR="00B80E61" w:rsidRPr="00655D0C" w:rsidRDefault="00B80E61">
            <w:pPr>
              <w:jc w:val="right"/>
              <w:rPr>
                <w:color w:val="000000"/>
                <w:sz w:val="22"/>
                <w:szCs w:val="22"/>
              </w:rPr>
            </w:pPr>
            <w:r w:rsidRPr="00655D0C">
              <w:rPr>
                <w:color w:val="000000"/>
                <w:sz w:val="22"/>
                <w:szCs w:val="22"/>
              </w:rPr>
              <w:t>0.9847</w:t>
            </w:r>
          </w:p>
        </w:tc>
      </w:tr>
      <w:tr w:rsidR="00B80E61" w:rsidRPr="00655D0C" w14:paraId="2048B947"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671F74C0" w14:textId="77777777" w:rsidR="00B80E61" w:rsidRPr="00655D0C" w:rsidRDefault="00B80E61">
            <w:pPr>
              <w:rPr>
                <w:color w:val="000000"/>
                <w:sz w:val="22"/>
                <w:szCs w:val="22"/>
              </w:rPr>
            </w:pPr>
            <w:r w:rsidRPr="00655D0C">
              <w:rPr>
                <w:color w:val="000000"/>
                <w:sz w:val="22"/>
                <w:szCs w:val="22"/>
              </w:rPr>
              <w:t>HMDB0001046</w:t>
            </w:r>
          </w:p>
        </w:tc>
        <w:tc>
          <w:tcPr>
            <w:tcW w:w="2610" w:type="dxa"/>
            <w:tcBorders>
              <w:top w:val="nil"/>
              <w:left w:val="nil"/>
              <w:bottom w:val="nil"/>
              <w:right w:val="nil"/>
            </w:tcBorders>
            <w:shd w:val="clear" w:color="auto" w:fill="auto"/>
            <w:noWrap/>
            <w:vAlign w:val="bottom"/>
            <w:hideMark/>
          </w:tcPr>
          <w:p w14:paraId="3CCEC730" w14:textId="77777777" w:rsidR="00B80E61" w:rsidRPr="00655D0C" w:rsidRDefault="00B80E61">
            <w:pPr>
              <w:rPr>
                <w:color w:val="000000"/>
                <w:sz w:val="22"/>
                <w:szCs w:val="22"/>
              </w:rPr>
            </w:pPr>
            <w:r w:rsidRPr="00655D0C">
              <w:rPr>
                <w:color w:val="000000"/>
                <w:sz w:val="22"/>
                <w:szCs w:val="22"/>
              </w:rPr>
              <w:t>cotinine</w:t>
            </w:r>
          </w:p>
        </w:tc>
        <w:tc>
          <w:tcPr>
            <w:tcW w:w="3150" w:type="dxa"/>
            <w:tcBorders>
              <w:top w:val="nil"/>
              <w:left w:val="nil"/>
              <w:bottom w:val="nil"/>
              <w:right w:val="nil"/>
            </w:tcBorders>
            <w:shd w:val="clear" w:color="auto" w:fill="auto"/>
            <w:noWrap/>
            <w:vAlign w:val="bottom"/>
            <w:hideMark/>
          </w:tcPr>
          <w:p w14:paraId="63BC4351" w14:textId="77777777" w:rsidR="00B80E61" w:rsidRPr="00655D0C" w:rsidRDefault="00B80E61">
            <w:pPr>
              <w:rPr>
                <w:color w:val="000000"/>
                <w:sz w:val="22"/>
                <w:szCs w:val="22"/>
              </w:rPr>
            </w:pPr>
            <w:r w:rsidRPr="00655D0C">
              <w:rPr>
                <w:color w:val="000000"/>
                <w:sz w:val="22"/>
                <w:szCs w:val="22"/>
              </w:rPr>
              <w:t>Pyridines and derivatives</w:t>
            </w:r>
          </w:p>
        </w:tc>
        <w:tc>
          <w:tcPr>
            <w:tcW w:w="1980" w:type="dxa"/>
            <w:tcBorders>
              <w:top w:val="nil"/>
              <w:left w:val="nil"/>
              <w:bottom w:val="nil"/>
              <w:right w:val="nil"/>
            </w:tcBorders>
            <w:shd w:val="clear" w:color="auto" w:fill="auto"/>
            <w:noWrap/>
            <w:vAlign w:val="bottom"/>
            <w:hideMark/>
          </w:tcPr>
          <w:p w14:paraId="486F742F" w14:textId="77777777" w:rsidR="00B80E61" w:rsidRPr="00655D0C" w:rsidRDefault="00B80E61">
            <w:pPr>
              <w:rPr>
                <w:color w:val="000000"/>
                <w:sz w:val="22"/>
                <w:szCs w:val="22"/>
              </w:rPr>
            </w:pPr>
            <w:r w:rsidRPr="00655D0C">
              <w:rPr>
                <w:color w:val="000000"/>
                <w:sz w:val="22"/>
                <w:szCs w:val="22"/>
              </w:rPr>
              <w:t>0.02 (-0.07, 0.11)</w:t>
            </w:r>
          </w:p>
        </w:tc>
        <w:tc>
          <w:tcPr>
            <w:tcW w:w="1023" w:type="dxa"/>
            <w:tcBorders>
              <w:top w:val="nil"/>
              <w:left w:val="nil"/>
              <w:bottom w:val="nil"/>
              <w:right w:val="nil"/>
            </w:tcBorders>
            <w:shd w:val="clear" w:color="auto" w:fill="auto"/>
            <w:noWrap/>
            <w:vAlign w:val="bottom"/>
            <w:hideMark/>
          </w:tcPr>
          <w:p w14:paraId="76C90F47" w14:textId="77777777" w:rsidR="00B80E61" w:rsidRPr="00655D0C" w:rsidRDefault="00B80E61">
            <w:pPr>
              <w:jc w:val="right"/>
              <w:rPr>
                <w:color w:val="000000"/>
                <w:sz w:val="22"/>
                <w:szCs w:val="22"/>
              </w:rPr>
            </w:pPr>
            <w:r w:rsidRPr="00655D0C">
              <w:rPr>
                <w:color w:val="000000"/>
                <w:sz w:val="22"/>
                <w:szCs w:val="22"/>
              </w:rPr>
              <w:t>0.6734</w:t>
            </w:r>
          </w:p>
        </w:tc>
        <w:tc>
          <w:tcPr>
            <w:tcW w:w="1947" w:type="dxa"/>
            <w:tcBorders>
              <w:top w:val="nil"/>
              <w:left w:val="nil"/>
              <w:bottom w:val="nil"/>
              <w:right w:val="nil"/>
            </w:tcBorders>
            <w:shd w:val="clear" w:color="auto" w:fill="auto"/>
            <w:noWrap/>
            <w:vAlign w:val="bottom"/>
            <w:hideMark/>
          </w:tcPr>
          <w:p w14:paraId="1A5C1FB1" w14:textId="77777777" w:rsidR="00B80E61" w:rsidRPr="00655D0C" w:rsidRDefault="00B80E61">
            <w:pPr>
              <w:rPr>
                <w:color w:val="000000"/>
                <w:sz w:val="22"/>
                <w:szCs w:val="22"/>
              </w:rPr>
            </w:pPr>
            <w:r w:rsidRPr="00655D0C">
              <w:rPr>
                <w:color w:val="000000"/>
                <w:sz w:val="22"/>
                <w:szCs w:val="22"/>
              </w:rPr>
              <w:t>0.02 (-0.07, 0.12)</w:t>
            </w:r>
          </w:p>
        </w:tc>
        <w:tc>
          <w:tcPr>
            <w:tcW w:w="900" w:type="dxa"/>
            <w:tcBorders>
              <w:top w:val="nil"/>
              <w:left w:val="nil"/>
              <w:bottom w:val="nil"/>
              <w:right w:val="nil"/>
            </w:tcBorders>
            <w:shd w:val="clear" w:color="auto" w:fill="auto"/>
            <w:noWrap/>
            <w:vAlign w:val="bottom"/>
            <w:hideMark/>
          </w:tcPr>
          <w:p w14:paraId="5B387761" w14:textId="77777777" w:rsidR="00B80E61" w:rsidRPr="00655D0C" w:rsidRDefault="00B80E61">
            <w:pPr>
              <w:jc w:val="right"/>
              <w:rPr>
                <w:color w:val="000000"/>
                <w:sz w:val="22"/>
                <w:szCs w:val="22"/>
              </w:rPr>
            </w:pPr>
            <w:r w:rsidRPr="00655D0C">
              <w:rPr>
                <w:color w:val="000000"/>
                <w:sz w:val="22"/>
                <w:szCs w:val="22"/>
              </w:rPr>
              <w:t>0.6393</w:t>
            </w:r>
          </w:p>
        </w:tc>
      </w:tr>
      <w:tr w:rsidR="00B80E61" w:rsidRPr="00655D0C" w14:paraId="7465BEFB"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20F8A7FF" w14:textId="77777777" w:rsidR="00B80E61" w:rsidRPr="00655D0C" w:rsidRDefault="00B80E61">
            <w:pPr>
              <w:rPr>
                <w:color w:val="000000"/>
                <w:sz w:val="22"/>
                <w:szCs w:val="22"/>
              </w:rPr>
            </w:pPr>
            <w:r w:rsidRPr="00655D0C">
              <w:rPr>
                <w:color w:val="000000"/>
                <w:sz w:val="22"/>
                <w:szCs w:val="22"/>
              </w:rPr>
              <w:t>HMDB0001886</w:t>
            </w:r>
          </w:p>
        </w:tc>
        <w:tc>
          <w:tcPr>
            <w:tcW w:w="2610" w:type="dxa"/>
            <w:tcBorders>
              <w:top w:val="nil"/>
              <w:left w:val="nil"/>
              <w:bottom w:val="nil"/>
              <w:right w:val="nil"/>
            </w:tcBorders>
            <w:shd w:val="clear" w:color="auto" w:fill="auto"/>
            <w:noWrap/>
            <w:vAlign w:val="bottom"/>
            <w:hideMark/>
          </w:tcPr>
          <w:p w14:paraId="7E5194E2" w14:textId="77777777" w:rsidR="00B80E61" w:rsidRPr="00655D0C" w:rsidRDefault="00B80E61">
            <w:pPr>
              <w:rPr>
                <w:color w:val="000000"/>
                <w:sz w:val="22"/>
                <w:szCs w:val="22"/>
              </w:rPr>
            </w:pPr>
            <w:r w:rsidRPr="00655D0C">
              <w:rPr>
                <w:color w:val="000000"/>
                <w:sz w:val="22"/>
                <w:szCs w:val="22"/>
              </w:rPr>
              <w:t>3-methylxanthine</w:t>
            </w:r>
          </w:p>
        </w:tc>
        <w:tc>
          <w:tcPr>
            <w:tcW w:w="3150" w:type="dxa"/>
            <w:tcBorders>
              <w:top w:val="nil"/>
              <w:left w:val="nil"/>
              <w:bottom w:val="nil"/>
              <w:right w:val="nil"/>
            </w:tcBorders>
            <w:shd w:val="clear" w:color="auto" w:fill="auto"/>
            <w:noWrap/>
            <w:vAlign w:val="bottom"/>
            <w:hideMark/>
          </w:tcPr>
          <w:p w14:paraId="1AC9AB99" w14:textId="77777777" w:rsidR="00B80E61" w:rsidRPr="00655D0C" w:rsidRDefault="00B80E61">
            <w:pPr>
              <w:rPr>
                <w:color w:val="000000"/>
                <w:sz w:val="22"/>
                <w:szCs w:val="22"/>
              </w:rPr>
            </w:pPr>
            <w:r w:rsidRPr="00655D0C">
              <w:rPr>
                <w:color w:val="000000"/>
                <w:sz w:val="22"/>
                <w:szCs w:val="22"/>
              </w:rPr>
              <w:t>Imidazopyrimidines</w:t>
            </w:r>
          </w:p>
        </w:tc>
        <w:tc>
          <w:tcPr>
            <w:tcW w:w="1980" w:type="dxa"/>
            <w:tcBorders>
              <w:top w:val="nil"/>
              <w:left w:val="nil"/>
              <w:bottom w:val="nil"/>
              <w:right w:val="nil"/>
            </w:tcBorders>
            <w:shd w:val="clear" w:color="auto" w:fill="auto"/>
            <w:noWrap/>
            <w:vAlign w:val="bottom"/>
            <w:hideMark/>
          </w:tcPr>
          <w:p w14:paraId="45C8CC0C" w14:textId="77777777" w:rsidR="00B80E61" w:rsidRPr="00655D0C" w:rsidRDefault="00B80E61">
            <w:pPr>
              <w:rPr>
                <w:color w:val="000000"/>
                <w:sz w:val="22"/>
                <w:szCs w:val="22"/>
              </w:rPr>
            </w:pPr>
            <w:r w:rsidRPr="00655D0C">
              <w:rPr>
                <w:color w:val="000000"/>
                <w:sz w:val="22"/>
                <w:szCs w:val="22"/>
              </w:rPr>
              <w:t>0.04 (-0.06, 0.15)</w:t>
            </w:r>
          </w:p>
        </w:tc>
        <w:tc>
          <w:tcPr>
            <w:tcW w:w="1023" w:type="dxa"/>
            <w:tcBorders>
              <w:top w:val="nil"/>
              <w:left w:val="nil"/>
              <w:bottom w:val="nil"/>
              <w:right w:val="nil"/>
            </w:tcBorders>
            <w:shd w:val="clear" w:color="auto" w:fill="auto"/>
            <w:noWrap/>
            <w:vAlign w:val="bottom"/>
            <w:hideMark/>
          </w:tcPr>
          <w:p w14:paraId="4348BC6E" w14:textId="77777777" w:rsidR="00B80E61" w:rsidRPr="00655D0C" w:rsidRDefault="00B80E61">
            <w:pPr>
              <w:jc w:val="right"/>
              <w:rPr>
                <w:color w:val="000000"/>
                <w:sz w:val="22"/>
                <w:szCs w:val="22"/>
              </w:rPr>
            </w:pPr>
            <w:r w:rsidRPr="00655D0C">
              <w:rPr>
                <w:color w:val="000000"/>
                <w:sz w:val="22"/>
                <w:szCs w:val="22"/>
              </w:rPr>
              <w:t>0.4185</w:t>
            </w:r>
          </w:p>
        </w:tc>
        <w:tc>
          <w:tcPr>
            <w:tcW w:w="1947" w:type="dxa"/>
            <w:tcBorders>
              <w:top w:val="nil"/>
              <w:left w:val="nil"/>
              <w:bottom w:val="nil"/>
              <w:right w:val="nil"/>
            </w:tcBorders>
            <w:shd w:val="clear" w:color="auto" w:fill="auto"/>
            <w:noWrap/>
            <w:vAlign w:val="bottom"/>
            <w:hideMark/>
          </w:tcPr>
          <w:p w14:paraId="58719A28" w14:textId="77777777" w:rsidR="00B80E61" w:rsidRPr="00655D0C" w:rsidRDefault="00B80E61">
            <w:pPr>
              <w:rPr>
                <w:color w:val="000000"/>
                <w:sz w:val="22"/>
                <w:szCs w:val="22"/>
              </w:rPr>
            </w:pPr>
            <w:r w:rsidRPr="00655D0C">
              <w:rPr>
                <w:color w:val="000000"/>
                <w:sz w:val="22"/>
                <w:szCs w:val="22"/>
              </w:rPr>
              <w:t>0.04 (-0.07, 0.14)</w:t>
            </w:r>
          </w:p>
        </w:tc>
        <w:tc>
          <w:tcPr>
            <w:tcW w:w="900" w:type="dxa"/>
            <w:tcBorders>
              <w:top w:val="nil"/>
              <w:left w:val="nil"/>
              <w:bottom w:val="nil"/>
              <w:right w:val="nil"/>
            </w:tcBorders>
            <w:shd w:val="clear" w:color="auto" w:fill="auto"/>
            <w:noWrap/>
            <w:vAlign w:val="bottom"/>
            <w:hideMark/>
          </w:tcPr>
          <w:p w14:paraId="1933D457" w14:textId="77777777" w:rsidR="00B80E61" w:rsidRPr="00655D0C" w:rsidRDefault="00B80E61">
            <w:pPr>
              <w:jc w:val="right"/>
              <w:rPr>
                <w:color w:val="000000"/>
                <w:sz w:val="22"/>
                <w:szCs w:val="22"/>
              </w:rPr>
            </w:pPr>
            <w:r w:rsidRPr="00655D0C">
              <w:rPr>
                <w:color w:val="000000"/>
                <w:sz w:val="22"/>
                <w:szCs w:val="22"/>
              </w:rPr>
              <w:t>0.5003</w:t>
            </w:r>
          </w:p>
        </w:tc>
      </w:tr>
      <w:tr w:rsidR="00B80E61" w:rsidRPr="00655D0C" w14:paraId="467D0B33"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7E5C97EB" w14:textId="77777777" w:rsidR="00B80E61" w:rsidRPr="00655D0C" w:rsidRDefault="00B80E61">
            <w:pPr>
              <w:rPr>
                <w:color w:val="000000"/>
                <w:sz w:val="22"/>
                <w:szCs w:val="22"/>
              </w:rPr>
            </w:pPr>
            <w:r w:rsidRPr="00655D0C">
              <w:rPr>
                <w:color w:val="000000"/>
                <w:sz w:val="22"/>
                <w:szCs w:val="22"/>
              </w:rPr>
              <w:t>HMDB0004824</w:t>
            </w:r>
          </w:p>
        </w:tc>
        <w:tc>
          <w:tcPr>
            <w:tcW w:w="2610" w:type="dxa"/>
            <w:tcBorders>
              <w:top w:val="nil"/>
              <w:left w:val="nil"/>
              <w:bottom w:val="nil"/>
              <w:right w:val="nil"/>
            </w:tcBorders>
            <w:shd w:val="clear" w:color="auto" w:fill="auto"/>
            <w:noWrap/>
            <w:vAlign w:val="bottom"/>
            <w:hideMark/>
          </w:tcPr>
          <w:p w14:paraId="413D126C" w14:textId="77777777" w:rsidR="00B80E61" w:rsidRPr="00655D0C" w:rsidRDefault="00B80E61">
            <w:pPr>
              <w:rPr>
                <w:color w:val="000000"/>
                <w:sz w:val="22"/>
                <w:szCs w:val="22"/>
              </w:rPr>
            </w:pPr>
            <w:r w:rsidRPr="00655D0C">
              <w:rPr>
                <w:color w:val="000000"/>
                <w:sz w:val="22"/>
                <w:szCs w:val="22"/>
              </w:rPr>
              <w:t>N2,N2-dimethylguanosine</w:t>
            </w:r>
          </w:p>
        </w:tc>
        <w:tc>
          <w:tcPr>
            <w:tcW w:w="3150" w:type="dxa"/>
            <w:tcBorders>
              <w:top w:val="nil"/>
              <w:left w:val="nil"/>
              <w:bottom w:val="nil"/>
              <w:right w:val="nil"/>
            </w:tcBorders>
            <w:shd w:val="clear" w:color="auto" w:fill="auto"/>
            <w:noWrap/>
            <w:vAlign w:val="bottom"/>
            <w:hideMark/>
          </w:tcPr>
          <w:p w14:paraId="5EF8A368" w14:textId="77777777" w:rsidR="00B80E61" w:rsidRPr="00655D0C" w:rsidRDefault="00B80E61">
            <w:pPr>
              <w:rPr>
                <w:color w:val="000000"/>
                <w:sz w:val="22"/>
                <w:szCs w:val="22"/>
              </w:rPr>
            </w:pPr>
            <w:r w:rsidRPr="00655D0C">
              <w:rPr>
                <w:color w:val="000000"/>
                <w:sz w:val="22"/>
                <w:szCs w:val="22"/>
              </w:rPr>
              <w:t>Purine nucleosides</w:t>
            </w:r>
          </w:p>
        </w:tc>
        <w:tc>
          <w:tcPr>
            <w:tcW w:w="1980" w:type="dxa"/>
            <w:tcBorders>
              <w:top w:val="nil"/>
              <w:left w:val="nil"/>
              <w:bottom w:val="nil"/>
              <w:right w:val="nil"/>
            </w:tcBorders>
            <w:shd w:val="clear" w:color="auto" w:fill="auto"/>
            <w:noWrap/>
            <w:vAlign w:val="bottom"/>
            <w:hideMark/>
          </w:tcPr>
          <w:p w14:paraId="03A1B563" w14:textId="77777777" w:rsidR="00B80E61" w:rsidRPr="00655D0C" w:rsidRDefault="00B80E61">
            <w:pPr>
              <w:rPr>
                <w:color w:val="000000"/>
                <w:sz w:val="22"/>
                <w:szCs w:val="22"/>
              </w:rPr>
            </w:pPr>
            <w:r w:rsidRPr="00655D0C">
              <w:rPr>
                <w:color w:val="000000"/>
                <w:sz w:val="22"/>
                <w:szCs w:val="22"/>
              </w:rPr>
              <w:t>0 (-0.1, 0.09)</w:t>
            </w:r>
          </w:p>
        </w:tc>
        <w:tc>
          <w:tcPr>
            <w:tcW w:w="1023" w:type="dxa"/>
            <w:tcBorders>
              <w:top w:val="nil"/>
              <w:left w:val="nil"/>
              <w:bottom w:val="nil"/>
              <w:right w:val="nil"/>
            </w:tcBorders>
            <w:shd w:val="clear" w:color="auto" w:fill="auto"/>
            <w:noWrap/>
            <w:vAlign w:val="bottom"/>
            <w:hideMark/>
          </w:tcPr>
          <w:p w14:paraId="6DB839F4" w14:textId="77777777" w:rsidR="00B80E61" w:rsidRPr="00655D0C" w:rsidRDefault="00B80E61">
            <w:pPr>
              <w:jc w:val="right"/>
              <w:rPr>
                <w:color w:val="000000"/>
                <w:sz w:val="22"/>
                <w:szCs w:val="22"/>
              </w:rPr>
            </w:pPr>
            <w:r w:rsidRPr="00655D0C">
              <w:rPr>
                <w:color w:val="000000"/>
                <w:sz w:val="22"/>
                <w:szCs w:val="22"/>
              </w:rPr>
              <w:t>0.9215</w:t>
            </w:r>
          </w:p>
        </w:tc>
        <w:tc>
          <w:tcPr>
            <w:tcW w:w="1947" w:type="dxa"/>
            <w:tcBorders>
              <w:top w:val="nil"/>
              <w:left w:val="nil"/>
              <w:bottom w:val="nil"/>
              <w:right w:val="nil"/>
            </w:tcBorders>
            <w:shd w:val="clear" w:color="auto" w:fill="auto"/>
            <w:noWrap/>
            <w:vAlign w:val="bottom"/>
            <w:hideMark/>
          </w:tcPr>
          <w:p w14:paraId="4F943F2C" w14:textId="77777777" w:rsidR="00B80E61" w:rsidRPr="00655D0C" w:rsidRDefault="00B80E61">
            <w:pPr>
              <w:rPr>
                <w:color w:val="000000"/>
                <w:sz w:val="22"/>
                <w:szCs w:val="22"/>
              </w:rPr>
            </w:pPr>
            <w:r w:rsidRPr="00655D0C">
              <w:rPr>
                <w:color w:val="000000"/>
                <w:sz w:val="22"/>
                <w:szCs w:val="22"/>
              </w:rPr>
              <w:t>-0.01 (-0.1, 0.09)</w:t>
            </w:r>
          </w:p>
        </w:tc>
        <w:tc>
          <w:tcPr>
            <w:tcW w:w="900" w:type="dxa"/>
            <w:tcBorders>
              <w:top w:val="nil"/>
              <w:left w:val="nil"/>
              <w:bottom w:val="nil"/>
              <w:right w:val="nil"/>
            </w:tcBorders>
            <w:shd w:val="clear" w:color="auto" w:fill="auto"/>
            <w:noWrap/>
            <w:vAlign w:val="bottom"/>
            <w:hideMark/>
          </w:tcPr>
          <w:p w14:paraId="05486CA8" w14:textId="77777777" w:rsidR="00B80E61" w:rsidRPr="00655D0C" w:rsidRDefault="00B80E61">
            <w:pPr>
              <w:jc w:val="right"/>
              <w:rPr>
                <w:color w:val="000000"/>
                <w:sz w:val="22"/>
                <w:szCs w:val="22"/>
              </w:rPr>
            </w:pPr>
            <w:r w:rsidRPr="00655D0C">
              <w:rPr>
                <w:color w:val="000000"/>
                <w:sz w:val="22"/>
                <w:szCs w:val="22"/>
              </w:rPr>
              <w:t>0.8852</w:t>
            </w:r>
          </w:p>
        </w:tc>
      </w:tr>
      <w:tr w:rsidR="00B80E61" w:rsidRPr="00655D0C" w14:paraId="7E2606E1"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462376C6" w14:textId="77777777" w:rsidR="00B80E61" w:rsidRPr="00655D0C" w:rsidRDefault="00B80E61">
            <w:pPr>
              <w:rPr>
                <w:color w:val="000000"/>
                <w:sz w:val="22"/>
                <w:szCs w:val="22"/>
              </w:rPr>
            </w:pPr>
            <w:r w:rsidRPr="00655D0C">
              <w:rPr>
                <w:color w:val="000000"/>
                <w:sz w:val="22"/>
                <w:szCs w:val="22"/>
              </w:rPr>
              <w:t>HMDB0004949</w:t>
            </w:r>
          </w:p>
        </w:tc>
        <w:tc>
          <w:tcPr>
            <w:tcW w:w="2610" w:type="dxa"/>
            <w:tcBorders>
              <w:top w:val="nil"/>
              <w:left w:val="nil"/>
              <w:bottom w:val="nil"/>
              <w:right w:val="nil"/>
            </w:tcBorders>
            <w:shd w:val="clear" w:color="auto" w:fill="auto"/>
            <w:noWrap/>
            <w:vAlign w:val="bottom"/>
            <w:hideMark/>
          </w:tcPr>
          <w:p w14:paraId="59905C33" w14:textId="77777777" w:rsidR="00B80E61" w:rsidRPr="00655D0C" w:rsidRDefault="00B80E61">
            <w:pPr>
              <w:rPr>
                <w:color w:val="000000"/>
                <w:sz w:val="22"/>
                <w:szCs w:val="22"/>
              </w:rPr>
            </w:pPr>
            <w:r w:rsidRPr="00655D0C">
              <w:rPr>
                <w:color w:val="000000"/>
                <w:sz w:val="22"/>
                <w:szCs w:val="22"/>
              </w:rPr>
              <w:t>C16:0 Ceramide (d18:1)</w:t>
            </w:r>
          </w:p>
        </w:tc>
        <w:tc>
          <w:tcPr>
            <w:tcW w:w="3150" w:type="dxa"/>
            <w:tcBorders>
              <w:top w:val="nil"/>
              <w:left w:val="nil"/>
              <w:bottom w:val="nil"/>
              <w:right w:val="nil"/>
            </w:tcBorders>
            <w:shd w:val="clear" w:color="auto" w:fill="auto"/>
            <w:noWrap/>
            <w:vAlign w:val="bottom"/>
            <w:hideMark/>
          </w:tcPr>
          <w:p w14:paraId="122DFB4E" w14:textId="77777777" w:rsidR="00B80E61" w:rsidRPr="00655D0C" w:rsidRDefault="00B80E61">
            <w:pPr>
              <w:rPr>
                <w:color w:val="000000"/>
                <w:sz w:val="22"/>
                <w:szCs w:val="22"/>
              </w:rPr>
            </w:pPr>
            <w:r w:rsidRPr="00655D0C">
              <w:rPr>
                <w:color w:val="000000"/>
                <w:sz w:val="22"/>
                <w:szCs w:val="22"/>
              </w:rPr>
              <w:t>Sphingolipids</w:t>
            </w:r>
          </w:p>
        </w:tc>
        <w:tc>
          <w:tcPr>
            <w:tcW w:w="1980" w:type="dxa"/>
            <w:tcBorders>
              <w:top w:val="nil"/>
              <w:left w:val="nil"/>
              <w:bottom w:val="nil"/>
              <w:right w:val="nil"/>
            </w:tcBorders>
            <w:shd w:val="clear" w:color="auto" w:fill="auto"/>
            <w:noWrap/>
            <w:vAlign w:val="bottom"/>
            <w:hideMark/>
          </w:tcPr>
          <w:p w14:paraId="090E8C99" w14:textId="77777777" w:rsidR="00B80E61" w:rsidRPr="00655D0C" w:rsidRDefault="00B80E61">
            <w:pPr>
              <w:rPr>
                <w:color w:val="000000"/>
                <w:sz w:val="22"/>
                <w:szCs w:val="22"/>
              </w:rPr>
            </w:pPr>
            <w:r w:rsidRPr="00655D0C">
              <w:rPr>
                <w:color w:val="000000"/>
                <w:sz w:val="22"/>
                <w:szCs w:val="22"/>
              </w:rPr>
              <w:t>0.08 (-0.02, 0.18)</w:t>
            </w:r>
          </w:p>
        </w:tc>
        <w:tc>
          <w:tcPr>
            <w:tcW w:w="1023" w:type="dxa"/>
            <w:tcBorders>
              <w:top w:val="nil"/>
              <w:left w:val="nil"/>
              <w:bottom w:val="nil"/>
              <w:right w:val="nil"/>
            </w:tcBorders>
            <w:shd w:val="clear" w:color="auto" w:fill="auto"/>
            <w:noWrap/>
            <w:vAlign w:val="bottom"/>
            <w:hideMark/>
          </w:tcPr>
          <w:p w14:paraId="0E3471F9" w14:textId="77777777" w:rsidR="00B80E61" w:rsidRPr="00655D0C" w:rsidRDefault="00B80E61">
            <w:pPr>
              <w:jc w:val="right"/>
              <w:rPr>
                <w:color w:val="000000"/>
                <w:sz w:val="22"/>
                <w:szCs w:val="22"/>
              </w:rPr>
            </w:pPr>
            <w:r w:rsidRPr="00655D0C">
              <w:rPr>
                <w:color w:val="000000"/>
                <w:sz w:val="22"/>
                <w:szCs w:val="22"/>
              </w:rPr>
              <w:t>0.1126</w:t>
            </w:r>
          </w:p>
        </w:tc>
        <w:tc>
          <w:tcPr>
            <w:tcW w:w="1947" w:type="dxa"/>
            <w:tcBorders>
              <w:top w:val="nil"/>
              <w:left w:val="nil"/>
              <w:bottom w:val="nil"/>
              <w:right w:val="nil"/>
            </w:tcBorders>
            <w:shd w:val="clear" w:color="auto" w:fill="auto"/>
            <w:noWrap/>
            <w:vAlign w:val="bottom"/>
            <w:hideMark/>
          </w:tcPr>
          <w:p w14:paraId="0D050D44" w14:textId="77777777" w:rsidR="00B80E61" w:rsidRPr="00655D0C" w:rsidRDefault="00B80E61">
            <w:pPr>
              <w:rPr>
                <w:color w:val="000000"/>
                <w:sz w:val="22"/>
                <w:szCs w:val="22"/>
              </w:rPr>
            </w:pPr>
            <w:r w:rsidRPr="00655D0C">
              <w:rPr>
                <w:color w:val="000000"/>
                <w:sz w:val="22"/>
                <w:szCs w:val="22"/>
              </w:rPr>
              <w:t>0.09 (-0.01, 0.19)</w:t>
            </w:r>
          </w:p>
        </w:tc>
        <w:tc>
          <w:tcPr>
            <w:tcW w:w="900" w:type="dxa"/>
            <w:tcBorders>
              <w:top w:val="nil"/>
              <w:left w:val="nil"/>
              <w:bottom w:val="nil"/>
              <w:right w:val="nil"/>
            </w:tcBorders>
            <w:shd w:val="clear" w:color="auto" w:fill="auto"/>
            <w:noWrap/>
            <w:vAlign w:val="bottom"/>
            <w:hideMark/>
          </w:tcPr>
          <w:p w14:paraId="15DA98D6" w14:textId="77777777" w:rsidR="00B80E61" w:rsidRPr="00655D0C" w:rsidRDefault="00B80E61">
            <w:pPr>
              <w:jc w:val="right"/>
              <w:rPr>
                <w:color w:val="000000"/>
                <w:sz w:val="22"/>
                <w:szCs w:val="22"/>
              </w:rPr>
            </w:pPr>
            <w:r w:rsidRPr="00655D0C">
              <w:rPr>
                <w:color w:val="000000"/>
                <w:sz w:val="22"/>
                <w:szCs w:val="22"/>
              </w:rPr>
              <w:t>0.0745</w:t>
            </w:r>
          </w:p>
        </w:tc>
      </w:tr>
      <w:tr w:rsidR="00B80E61" w:rsidRPr="00655D0C" w14:paraId="673F20EB"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13E2EE56" w14:textId="77777777" w:rsidR="00B80E61" w:rsidRPr="00655D0C" w:rsidRDefault="00B80E61">
            <w:pPr>
              <w:rPr>
                <w:color w:val="000000"/>
                <w:sz w:val="22"/>
                <w:szCs w:val="22"/>
              </w:rPr>
            </w:pPr>
            <w:r w:rsidRPr="00655D0C">
              <w:rPr>
                <w:color w:val="000000"/>
                <w:sz w:val="22"/>
                <w:szCs w:val="22"/>
              </w:rPr>
              <w:t>HMDB0005923</w:t>
            </w:r>
          </w:p>
        </w:tc>
        <w:tc>
          <w:tcPr>
            <w:tcW w:w="2610" w:type="dxa"/>
            <w:tcBorders>
              <w:top w:val="nil"/>
              <w:left w:val="nil"/>
              <w:bottom w:val="nil"/>
              <w:right w:val="nil"/>
            </w:tcBorders>
            <w:shd w:val="clear" w:color="auto" w:fill="auto"/>
            <w:noWrap/>
            <w:vAlign w:val="bottom"/>
            <w:hideMark/>
          </w:tcPr>
          <w:p w14:paraId="03DE11D1" w14:textId="77777777" w:rsidR="00B80E61" w:rsidRPr="00655D0C" w:rsidRDefault="00B80E61">
            <w:pPr>
              <w:rPr>
                <w:color w:val="000000"/>
                <w:sz w:val="22"/>
                <w:szCs w:val="22"/>
              </w:rPr>
            </w:pPr>
            <w:r w:rsidRPr="00655D0C">
              <w:rPr>
                <w:color w:val="000000"/>
                <w:sz w:val="22"/>
                <w:szCs w:val="22"/>
              </w:rPr>
              <w:t>N4-acetylcytidine</w:t>
            </w:r>
          </w:p>
        </w:tc>
        <w:tc>
          <w:tcPr>
            <w:tcW w:w="3150" w:type="dxa"/>
            <w:tcBorders>
              <w:top w:val="nil"/>
              <w:left w:val="nil"/>
              <w:bottom w:val="nil"/>
              <w:right w:val="nil"/>
            </w:tcBorders>
            <w:shd w:val="clear" w:color="auto" w:fill="auto"/>
            <w:noWrap/>
            <w:vAlign w:val="bottom"/>
            <w:hideMark/>
          </w:tcPr>
          <w:p w14:paraId="795E37B8" w14:textId="77777777" w:rsidR="00B80E61" w:rsidRPr="00655D0C" w:rsidRDefault="00B80E61">
            <w:pPr>
              <w:rPr>
                <w:color w:val="000000"/>
                <w:sz w:val="22"/>
                <w:szCs w:val="22"/>
              </w:rPr>
            </w:pPr>
            <w:r w:rsidRPr="00655D0C">
              <w:rPr>
                <w:color w:val="000000"/>
                <w:sz w:val="22"/>
                <w:szCs w:val="22"/>
              </w:rPr>
              <w:t>Pyrimidine nucleosides</w:t>
            </w:r>
          </w:p>
        </w:tc>
        <w:tc>
          <w:tcPr>
            <w:tcW w:w="1980" w:type="dxa"/>
            <w:tcBorders>
              <w:top w:val="nil"/>
              <w:left w:val="nil"/>
              <w:bottom w:val="nil"/>
              <w:right w:val="nil"/>
            </w:tcBorders>
            <w:shd w:val="clear" w:color="auto" w:fill="auto"/>
            <w:noWrap/>
            <w:vAlign w:val="bottom"/>
            <w:hideMark/>
          </w:tcPr>
          <w:p w14:paraId="2E8C81E9" w14:textId="77777777" w:rsidR="00B80E61" w:rsidRPr="00655D0C" w:rsidRDefault="00B80E61">
            <w:pPr>
              <w:rPr>
                <w:color w:val="000000"/>
                <w:sz w:val="22"/>
                <w:szCs w:val="22"/>
              </w:rPr>
            </w:pPr>
            <w:r w:rsidRPr="00655D0C">
              <w:rPr>
                <w:color w:val="000000"/>
                <w:sz w:val="22"/>
                <w:szCs w:val="22"/>
              </w:rPr>
              <w:t>0.04 (-0.05, 0.14)</w:t>
            </w:r>
          </w:p>
        </w:tc>
        <w:tc>
          <w:tcPr>
            <w:tcW w:w="1023" w:type="dxa"/>
            <w:tcBorders>
              <w:top w:val="nil"/>
              <w:left w:val="nil"/>
              <w:bottom w:val="nil"/>
              <w:right w:val="nil"/>
            </w:tcBorders>
            <w:shd w:val="clear" w:color="auto" w:fill="auto"/>
            <w:noWrap/>
            <w:vAlign w:val="bottom"/>
            <w:hideMark/>
          </w:tcPr>
          <w:p w14:paraId="5F60890E" w14:textId="77777777" w:rsidR="00B80E61" w:rsidRPr="00655D0C" w:rsidRDefault="00B80E61">
            <w:pPr>
              <w:jc w:val="right"/>
              <w:rPr>
                <w:color w:val="000000"/>
                <w:sz w:val="22"/>
                <w:szCs w:val="22"/>
              </w:rPr>
            </w:pPr>
            <w:r w:rsidRPr="00655D0C">
              <w:rPr>
                <w:color w:val="000000"/>
                <w:sz w:val="22"/>
                <w:szCs w:val="22"/>
              </w:rPr>
              <w:t>0.4016</w:t>
            </w:r>
          </w:p>
        </w:tc>
        <w:tc>
          <w:tcPr>
            <w:tcW w:w="1947" w:type="dxa"/>
            <w:tcBorders>
              <w:top w:val="nil"/>
              <w:left w:val="nil"/>
              <w:bottom w:val="nil"/>
              <w:right w:val="nil"/>
            </w:tcBorders>
            <w:shd w:val="clear" w:color="auto" w:fill="auto"/>
            <w:noWrap/>
            <w:vAlign w:val="bottom"/>
            <w:hideMark/>
          </w:tcPr>
          <w:p w14:paraId="1576CDE2" w14:textId="77777777" w:rsidR="00B80E61" w:rsidRPr="00655D0C" w:rsidRDefault="00B80E61">
            <w:pPr>
              <w:rPr>
                <w:color w:val="000000"/>
                <w:sz w:val="22"/>
                <w:szCs w:val="22"/>
              </w:rPr>
            </w:pPr>
            <w:r w:rsidRPr="00655D0C">
              <w:rPr>
                <w:color w:val="000000"/>
                <w:sz w:val="22"/>
                <w:szCs w:val="22"/>
              </w:rPr>
              <w:t>0.05 (-0.05, 0.15)</w:t>
            </w:r>
          </w:p>
        </w:tc>
        <w:tc>
          <w:tcPr>
            <w:tcW w:w="900" w:type="dxa"/>
            <w:tcBorders>
              <w:top w:val="nil"/>
              <w:left w:val="nil"/>
              <w:bottom w:val="nil"/>
              <w:right w:val="nil"/>
            </w:tcBorders>
            <w:shd w:val="clear" w:color="auto" w:fill="auto"/>
            <w:noWrap/>
            <w:vAlign w:val="bottom"/>
            <w:hideMark/>
          </w:tcPr>
          <w:p w14:paraId="09C50AE1" w14:textId="77777777" w:rsidR="00B80E61" w:rsidRPr="00655D0C" w:rsidRDefault="00B80E61">
            <w:pPr>
              <w:jc w:val="right"/>
              <w:rPr>
                <w:color w:val="000000"/>
                <w:sz w:val="22"/>
                <w:szCs w:val="22"/>
              </w:rPr>
            </w:pPr>
            <w:r w:rsidRPr="00655D0C">
              <w:rPr>
                <w:color w:val="000000"/>
                <w:sz w:val="22"/>
                <w:szCs w:val="22"/>
              </w:rPr>
              <w:t>0.3096</w:t>
            </w:r>
          </w:p>
        </w:tc>
      </w:tr>
      <w:tr w:rsidR="00B80E61" w:rsidRPr="00655D0C" w14:paraId="5BDA0923"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7BDEC6A3" w14:textId="3462552C" w:rsidR="00B80E61" w:rsidRPr="00655D0C" w:rsidRDefault="00902C30">
            <w:pPr>
              <w:rPr>
                <w:color w:val="000000"/>
                <w:sz w:val="22"/>
                <w:szCs w:val="22"/>
              </w:rPr>
            </w:pPr>
            <w:r w:rsidRPr="00655D0C">
              <w:rPr>
                <w:color w:val="000000"/>
                <w:sz w:val="22"/>
                <w:szCs w:val="22"/>
              </w:rPr>
              <w:t>HMDB0008006*</w:t>
            </w:r>
          </w:p>
        </w:tc>
        <w:tc>
          <w:tcPr>
            <w:tcW w:w="2610" w:type="dxa"/>
            <w:tcBorders>
              <w:top w:val="nil"/>
              <w:left w:val="nil"/>
              <w:bottom w:val="nil"/>
              <w:right w:val="nil"/>
            </w:tcBorders>
            <w:shd w:val="clear" w:color="auto" w:fill="auto"/>
            <w:noWrap/>
            <w:vAlign w:val="bottom"/>
            <w:hideMark/>
          </w:tcPr>
          <w:p w14:paraId="2C77514E" w14:textId="77777777" w:rsidR="00B80E61" w:rsidRPr="00655D0C" w:rsidRDefault="00B80E61">
            <w:pPr>
              <w:rPr>
                <w:color w:val="000000"/>
                <w:sz w:val="22"/>
                <w:szCs w:val="22"/>
              </w:rPr>
            </w:pPr>
            <w:r w:rsidRPr="00655D0C">
              <w:rPr>
                <w:color w:val="000000"/>
                <w:sz w:val="22"/>
                <w:szCs w:val="22"/>
              </w:rPr>
              <w:t>C34:3 PC</w:t>
            </w:r>
          </w:p>
        </w:tc>
        <w:tc>
          <w:tcPr>
            <w:tcW w:w="3150" w:type="dxa"/>
            <w:tcBorders>
              <w:top w:val="nil"/>
              <w:left w:val="nil"/>
              <w:bottom w:val="nil"/>
              <w:right w:val="nil"/>
            </w:tcBorders>
            <w:shd w:val="clear" w:color="auto" w:fill="auto"/>
            <w:noWrap/>
            <w:vAlign w:val="bottom"/>
            <w:hideMark/>
          </w:tcPr>
          <w:p w14:paraId="7876DB00" w14:textId="77777777" w:rsidR="00B80E61" w:rsidRPr="00655D0C" w:rsidRDefault="00B80E61">
            <w:pPr>
              <w:rPr>
                <w:color w:val="000000"/>
                <w:sz w:val="22"/>
                <w:szCs w:val="22"/>
              </w:rPr>
            </w:pPr>
            <w:r w:rsidRPr="00655D0C">
              <w:rPr>
                <w:color w:val="000000"/>
                <w:sz w:val="22"/>
                <w:szCs w:val="22"/>
              </w:rPr>
              <w:t>Glycerophospholipids</w:t>
            </w:r>
          </w:p>
        </w:tc>
        <w:tc>
          <w:tcPr>
            <w:tcW w:w="1980" w:type="dxa"/>
            <w:tcBorders>
              <w:top w:val="nil"/>
              <w:left w:val="nil"/>
              <w:bottom w:val="nil"/>
              <w:right w:val="nil"/>
            </w:tcBorders>
            <w:shd w:val="clear" w:color="auto" w:fill="auto"/>
            <w:noWrap/>
            <w:vAlign w:val="bottom"/>
            <w:hideMark/>
          </w:tcPr>
          <w:p w14:paraId="02BC7BA6" w14:textId="77777777" w:rsidR="00B80E61" w:rsidRPr="00655D0C" w:rsidRDefault="00B80E61">
            <w:pPr>
              <w:rPr>
                <w:color w:val="000000"/>
                <w:sz w:val="22"/>
                <w:szCs w:val="22"/>
              </w:rPr>
            </w:pPr>
            <w:r w:rsidRPr="00655D0C">
              <w:rPr>
                <w:color w:val="000000"/>
                <w:sz w:val="22"/>
                <w:szCs w:val="22"/>
              </w:rPr>
              <w:t>-0.06 (-0.15, 0.04)</w:t>
            </w:r>
          </w:p>
        </w:tc>
        <w:tc>
          <w:tcPr>
            <w:tcW w:w="1023" w:type="dxa"/>
            <w:tcBorders>
              <w:top w:val="nil"/>
              <w:left w:val="nil"/>
              <w:bottom w:val="nil"/>
              <w:right w:val="nil"/>
            </w:tcBorders>
            <w:shd w:val="clear" w:color="auto" w:fill="auto"/>
            <w:noWrap/>
            <w:vAlign w:val="bottom"/>
            <w:hideMark/>
          </w:tcPr>
          <w:p w14:paraId="13E05152" w14:textId="77777777" w:rsidR="00B80E61" w:rsidRPr="00655D0C" w:rsidRDefault="00B80E61">
            <w:pPr>
              <w:jc w:val="right"/>
              <w:rPr>
                <w:color w:val="000000"/>
                <w:sz w:val="22"/>
                <w:szCs w:val="22"/>
              </w:rPr>
            </w:pPr>
            <w:r w:rsidRPr="00655D0C">
              <w:rPr>
                <w:color w:val="000000"/>
                <w:sz w:val="22"/>
                <w:szCs w:val="22"/>
              </w:rPr>
              <w:t>0.2328</w:t>
            </w:r>
          </w:p>
        </w:tc>
        <w:tc>
          <w:tcPr>
            <w:tcW w:w="1947" w:type="dxa"/>
            <w:tcBorders>
              <w:top w:val="nil"/>
              <w:left w:val="nil"/>
              <w:bottom w:val="nil"/>
              <w:right w:val="nil"/>
            </w:tcBorders>
            <w:shd w:val="clear" w:color="auto" w:fill="auto"/>
            <w:noWrap/>
            <w:vAlign w:val="bottom"/>
            <w:hideMark/>
          </w:tcPr>
          <w:p w14:paraId="1F9C6B3E" w14:textId="77777777" w:rsidR="00B80E61" w:rsidRPr="00655D0C" w:rsidRDefault="00B80E61">
            <w:pPr>
              <w:rPr>
                <w:color w:val="000000"/>
                <w:sz w:val="22"/>
                <w:szCs w:val="22"/>
              </w:rPr>
            </w:pPr>
            <w:r w:rsidRPr="00655D0C">
              <w:rPr>
                <w:color w:val="000000"/>
                <w:sz w:val="22"/>
                <w:szCs w:val="22"/>
              </w:rPr>
              <w:t>-0.06 (-0.15, 0.03)</w:t>
            </w:r>
          </w:p>
        </w:tc>
        <w:tc>
          <w:tcPr>
            <w:tcW w:w="900" w:type="dxa"/>
            <w:tcBorders>
              <w:top w:val="nil"/>
              <w:left w:val="nil"/>
              <w:bottom w:val="nil"/>
              <w:right w:val="nil"/>
            </w:tcBorders>
            <w:shd w:val="clear" w:color="auto" w:fill="auto"/>
            <w:noWrap/>
            <w:vAlign w:val="bottom"/>
            <w:hideMark/>
          </w:tcPr>
          <w:p w14:paraId="4ECAF9B2" w14:textId="77777777" w:rsidR="00B80E61" w:rsidRPr="00655D0C" w:rsidRDefault="00B80E61">
            <w:pPr>
              <w:jc w:val="right"/>
              <w:rPr>
                <w:color w:val="000000"/>
                <w:sz w:val="22"/>
                <w:szCs w:val="22"/>
              </w:rPr>
            </w:pPr>
            <w:r w:rsidRPr="00655D0C">
              <w:rPr>
                <w:color w:val="000000"/>
                <w:sz w:val="22"/>
                <w:szCs w:val="22"/>
              </w:rPr>
              <w:t>0.2061</w:t>
            </w:r>
          </w:p>
        </w:tc>
      </w:tr>
      <w:tr w:rsidR="00B80E61" w:rsidRPr="00655D0C" w14:paraId="7F3B27C1"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569D7DFF" w14:textId="51C440C0" w:rsidR="00B80E61" w:rsidRPr="00655D0C" w:rsidRDefault="006F3C50">
            <w:pPr>
              <w:rPr>
                <w:color w:val="000000"/>
                <w:sz w:val="22"/>
                <w:szCs w:val="22"/>
              </w:rPr>
            </w:pPr>
            <w:r w:rsidRPr="00655D0C">
              <w:rPr>
                <w:color w:val="000000"/>
                <w:sz w:val="22"/>
                <w:szCs w:val="22"/>
              </w:rPr>
              <w:t>HMDB0008047*</w:t>
            </w:r>
          </w:p>
        </w:tc>
        <w:tc>
          <w:tcPr>
            <w:tcW w:w="2610" w:type="dxa"/>
            <w:tcBorders>
              <w:top w:val="nil"/>
              <w:left w:val="nil"/>
              <w:bottom w:val="nil"/>
              <w:right w:val="nil"/>
            </w:tcBorders>
            <w:shd w:val="clear" w:color="auto" w:fill="auto"/>
            <w:noWrap/>
            <w:vAlign w:val="bottom"/>
            <w:hideMark/>
          </w:tcPr>
          <w:p w14:paraId="72F78A42" w14:textId="77777777" w:rsidR="00B80E61" w:rsidRPr="00655D0C" w:rsidRDefault="00B80E61">
            <w:pPr>
              <w:rPr>
                <w:color w:val="000000"/>
                <w:sz w:val="22"/>
                <w:szCs w:val="22"/>
              </w:rPr>
            </w:pPr>
            <w:r w:rsidRPr="00655D0C">
              <w:rPr>
                <w:color w:val="000000"/>
                <w:sz w:val="22"/>
                <w:szCs w:val="22"/>
              </w:rPr>
              <w:t>C38:3 PC</w:t>
            </w:r>
          </w:p>
        </w:tc>
        <w:tc>
          <w:tcPr>
            <w:tcW w:w="3150" w:type="dxa"/>
            <w:tcBorders>
              <w:top w:val="nil"/>
              <w:left w:val="nil"/>
              <w:bottom w:val="nil"/>
              <w:right w:val="nil"/>
            </w:tcBorders>
            <w:shd w:val="clear" w:color="auto" w:fill="auto"/>
            <w:noWrap/>
            <w:vAlign w:val="bottom"/>
            <w:hideMark/>
          </w:tcPr>
          <w:p w14:paraId="1D7FF207" w14:textId="77777777" w:rsidR="00B80E61" w:rsidRPr="00655D0C" w:rsidRDefault="00B80E61">
            <w:pPr>
              <w:rPr>
                <w:color w:val="000000"/>
                <w:sz w:val="22"/>
                <w:szCs w:val="22"/>
              </w:rPr>
            </w:pPr>
            <w:r w:rsidRPr="00655D0C">
              <w:rPr>
                <w:color w:val="000000"/>
                <w:sz w:val="22"/>
                <w:szCs w:val="22"/>
              </w:rPr>
              <w:t>Glycerophospholipids</w:t>
            </w:r>
          </w:p>
        </w:tc>
        <w:tc>
          <w:tcPr>
            <w:tcW w:w="1980" w:type="dxa"/>
            <w:tcBorders>
              <w:top w:val="nil"/>
              <w:left w:val="nil"/>
              <w:bottom w:val="nil"/>
              <w:right w:val="nil"/>
            </w:tcBorders>
            <w:shd w:val="clear" w:color="auto" w:fill="auto"/>
            <w:noWrap/>
            <w:vAlign w:val="bottom"/>
            <w:hideMark/>
          </w:tcPr>
          <w:p w14:paraId="5074A72C" w14:textId="77777777" w:rsidR="00B80E61" w:rsidRPr="00655D0C" w:rsidRDefault="00B80E61">
            <w:pPr>
              <w:rPr>
                <w:color w:val="000000"/>
                <w:sz w:val="22"/>
                <w:szCs w:val="22"/>
              </w:rPr>
            </w:pPr>
            <w:r w:rsidRPr="00655D0C">
              <w:rPr>
                <w:color w:val="000000"/>
                <w:sz w:val="22"/>
                <w:szCs w:val="22"/>
              </w:rPr>
              <w:t>0.08 (-0.02, 0.17)</w:t>
            </w:r>
          </w:p>
        </w:tc>
        <w:tc>
          <w:tcPr>
            <w:tcW w:w="1023" w:type="dxa"/>
            <w:tcBorders>
              <w:top w:val="nil"/>
              <w:left w:val="nil"/>
              <w:bottom w:val="nil"/>
              <w:right w:val="nil"/>
            </w:tcBorders>
            <w:shd w:val="clear" w:color="auto" w:fill="auto"/>
            <w:noWrap/>
            <w:vAlign w:val="bottom"/>
            <w:hideMark/>
          </w:tcPr>
          <w:p w14:paraId="263E1868" w14:textId="77777777" w:rsidR="00B80E61" w:rsidRPr="00655D0C" w:rsidRDefault="00B80E61">
            <w:pPr>
              <w:jc w:val="right"/>
              <w:rPr>
                <w:color w:val="000000"/>
                <w:sz w:val="22"/>
                <w:szCs w:val="22"/>
              </w:rPr>
            </w:pPr>
            <w:r w:rsidRPr="00655D0C">
              <w:rPr>
                <w:color w:val="000000"/>
                <w:sz w:val="22"/>
                <w:szCs w:val="22"/>
              </w:rPr>
              <w:t>0.1212</w:t>
            </w:r>
          </w:p>
        </w:tc>
        <w:tc>
          <w:tcPr>
            <w:tcW w:w="1947" w:type="dxa"/>
            <w:tcBorders>
              <w:top w:val="nil"/>
              <w:left w:val="nil"/>
              <w:bottom w:val="nil"/>
              <w:right w:val="nil"/>
            </w:tcBorders>
            <w:shd w:val="clear" w:color="auto" w:fill="auto"/>
            <w:noWrap/>
            <w:vAlign w:val="bottom"/>
            <w:hideMark/>
          </w:tcPr>
          <w:p w14:paraId="373B03F5" w14:textId="77777777" w:rsidR="00B80E61" w:rsidRPr="00655D0C" w:rsidRDefault="00B80E61">
            <w:pPr>
              <w:rPr>
                <w:color w:val="000000"/>
                <w:sz w:val="22"/>
                <w:szCs w:val="22"/>
              </w:rPr>
            </w:pPr>
            <w:r w:rsidRPr="00655D0C">
              <w:rPr>
                <w:color w:val="000000"/>
                <w:sz w:val="22"/>
                <w:szCs w:val="22"/>
              </w:rPr>
              <w:t>0.09 (0, 0.18)</w:t>
            </w:r>
          </w:p>
        </w:tc>
        <w:tc>
          <w:tcPr>
            <w:tcW w:w="900" w:type="dxa"/>
            <w:tcBorders>
              <w:top w:val="nil"/>
              <w:left w:val="nil"/>
              <w:bottom w:val="nil"/>
              <w:right w:val="nil"/>
            </w:tcBorders>
            <w:shd w:val="clear" w:color="auto" w:fill="auto"/>
            <w:noWrap/>
            <w:vAlign w:val="bottom"/>
            <w:hideMark/>
          </w:tcPr>
          <w:p w14:paraId="6E138DFD" w14:textId="77777777" w:rsidR="00B80E61" w:rsidRPr="00655D0C" w:rsidRDefault="00B80E61">
            <w:pPr>
              <w:jc w:val="right"/>
              <w:rPr>
                <w:color w:val="000000"/>
                <w:sz w:val="22"/>
                <w:szCs w:val="22"/>
              </w:rPr>
            </w:pPr>
            <w:r w:rsidRPr="00655D0C">
              <w:rPr>
                <w:color w:val="000000"/>
                <w:sz w:val="22"/>
                <w:szCs w:val="22"/>
              </w:rPr>
              <w:t>0.0630</w:t>
            </w:r>
          </w:p>
        </w:tc>
      </w:tr>
      <w:tr w:rsidR="00B80E61" w:rsidRPr="00655D0C" w14:paraId="3E4D326B"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1B711944" w14:textId="77777777" w:rsidR="00B80E61" w:rsidRPr="00655D0C" w:rsidRDefault="00B80E61">
            <w:pPr>
              <w:rPr>
                <w:color w:val="000000"/>
                <w:sz w:val="22"/>
                <w:szCs w:val="22"/>
              </w:rPr>
            </w:pPr>
            <w:r w:rsidRPr="00655D0C">
              <w:rPr>
                <w:color w:val="000000"/>
                <w:sz w:val="22"/>
                <w:szCs w:val="22"/>
              </w:rPr>
              <w:t>HMDB0011130</w:t>
            </w:r>
          </w:p>
        </w:tc>
        <w:tc>
          <w:tcPr>
            <w:tcW w:w="2610" w:type="dxa"/>
            <w:tcBorders>
              <w:top w:val="nil"/>
              <w:left w:val="nil"/>
              <w:bottom w:val="nil"/>
              <w:right w:val="nil"/>
            </w:tcBorders>
            <w:shd w:val="clear" w:color="auto" w:fill="auto"/>
            <w:noWrap/>
            <w:vAlign w:val="bottom"/>
            <w:hideMark/>
          </w:tcPr>
          <w:p w14:paraId="5CE30CCF" w14:textId="77777777" w:rsidR="00B80E61" w:rsidRPr="00655D0C" w:rsidRDefault="00B80E61">
            <w:pPr>
              <w:rPr>
                <w:color w:val="000000"/>
                <w:sz w:val="22"/>
                <w:szCs w:val="22"/>
              </w:rPr>
            </w:pPr>
            <w:r w:rsidRPr="00655D0C">
              <w:rPr>
                <w:color w:val="000000"/>
                <w:sz w:val="22"/>
                <w:szCs w:val="22"/>
              </w:rPr>
              <w:t>C18:0 LPE</w:t>
            </w:r>
          </w:p>
        </w:tc>
        <w:tc>
          <w:tcPr>
            <w:tcW w:w="3150" w:type="dxa"/>
            <w:tcBorders>
              <w:top w:val="nil"/>
              <w:left w:val="nil"/>
              <w:bottom w:val="nil"/>
              <w:right w:val="nil"/>
            </w:tcBorders>
            <w:shd w:val="clear" w:color="auto" w:fill="auto"/>
            <w:noWrap/>
            <w:vAlign w:val="bottom"/>
            <w:hideMark/>
          </w:tcPr>
          <w:p w14:paraId="0D6F4981" w14:textId="77777777" w:rsidR="00B80E61" w:rsidRPr="00655D0C" w:rsidRDefault="00B80E61">
            <w:pPr>
              <w:rPr>
                <w:color w:val="000000"/>
                <w:sz w:val="22"/>
                <w:szCs w:val="22"/>
              </w:rPr>
            </w:pPr>
            <w:r w:rsidRPr="00655D0C">
              <w:rPr>
                <w:color w:val="000000"/>
                <w:sz w:val="22"/>
                <w:szCs w:val="22"/>
              </w:rPr>
              <w:t>Glycerophospholipids</w:t>
            </w:r>
          </w:p>
        </w:tc>
        <w:tc>
          <w:tcPr>
            <w:tcW w:w="1980" w:type="dxa"/>
            <w:tcBorders>
              <w:top w:val="nil"/>
              <w:left w:val="nil"/>
              <w:bottom w:val="nil"/>
              <w:right w:val="nil"/>
            </w:tcBorders>
            <w:shd w:val="clear" w:color="auto" w:fill="auto"/>
            <w:noWrap/>
            <w:vAlign w:val="bottom"/>
            <w:hideMark/>
          </w:tcPr>
          <w:p w14:paraId="01638759" w14:textId="77777777" w:rsidR="00B80E61" w:rsidRPr="00655D0C" w:rsidRDefault="00B80E61">
            <w:pPr>
              <w:rPr>
                <w:color w:val="000000"/>
                <w:sz w:val="22"/>
                <w:szCs w:val="22"/>
              </w:rPr>
            </w:pPr>
            <w:r w:rsidRPr="00655D0C">
              <w:rPr>
                <w:color w:val="000000"/>
                <w:sz w:val="22"/>
                <w:szCs w:val="22"/>
              </w:rPr>
              <w:t>0.01 (-0.09, 0.1)</w:t>
            </w:r>
          </w:p>
        </w:tc>
        <w:tc>
          <w:tcPr>
            <w:tcW w:w="1023" w:type="dxa"/>
            <w:tcBorders>
              <w:top w:val="nil"/>
              <w:left w:val="nil"/>
              <w:bottom w:val="nil"/>
              <w:right w:val="nil"/>
            </w:tcBorders>
            <w:shd w:val="clear" w:color="auto" w:fill="auto"/>
            <w:noWrap/>
            <w:vAlign w:val="bottom"/>
            <w:hideMark/>
          </w:tcPr>
          <w:p w14:paraId="624C1E9F" w14:textId="77777777" w:rsidR="00B80E61" w:rsidRPr="00655D0C" w:rsidRDefault="00B80E61">
            <w:pPr>
              <w:jc w:val="right"/>
              <w:rPr>
                <w:color w:val="000000"/>
                <w:sz w:val="22"/>
                <w:szCs w:val="22"/>
              </w:rPr>
            </w:pPr>
            <w:r w:rsidRPr="00655D0C">
              <w:rPr>
                <w:color w:val="000000"/>
                <w:sz w:val="22"/>
                <w:szCs w:val="22"/>
              </w:rPr>
              <w:t>0.8946</w:t>
            </w:r>
          </w:p>
        </w:tc>
        <w:tc>
          <w:tcPr>
            <w:tcW w:w="1947" w:type="dxa"/>
            <w:tcBorders>
              <w:top w:val="nil"/>
              <w:left w:val="nil"/>
              <w:bottom w:val="nil"/>
              <w:right w:val="nil"/>
            </w:tcBorders>
            <w:shd w:val="clear" w:color="auto" w:fill="auto"/>
            <w:noWrap/>
            <w:vAlign w:val="bottom"/>
            <w:hideMark/>
          </w:tcPr>
          <w:p w14:paraId="1D3FA9EF" w14:textId="77777777" w:rsidR="00B80E61" w:rsidRPr="00655D0C" w:rsidRDefault="00B80E61">
            <w:pPr>
              <w:rPr>
                <w:color w:val="000000"/>
                <w:sz w:val="22"/>
                <w:szCs w:val="22"/>
              </w:rPr>
            </w:pPr>
            <w:r w:rsidRPr="00655D0C">
              <w:rPr>
                <w:color w:val="000000"/>
                <w:sz w:val="22"/>
                <w:szCs w:val="22"/>
              </w:rPr>
              <w:t>0.01 (-0.09, 0.1)</w:t>
            </w:r>
          </w:p>
        </w:tc>
        <w:tc>
          <w:tcPr>
            <w:tcW w:w="900" w:type="dxa"/>
            <w:tcBorders>
              <w:top w:val="nil"/>
              <w:left w:val="nil"/>
              <w:bottom w:val="nil"/>
              <w:right w:val="nil"/>
            </w:tcBorders>
            <w:shd w:val="clear" w:color="auto" w:fill="auto"/>
            <w:noWrap/>
            <w:vAlign w:val="bottom"/>
            <w:hideMark/>
          </w:tcPr>
          <w:p w14:paraId="2E66F18B" w14:textId="77777777" w:rsidR="00B80E61" w:rsidRPr="00655D0C" w:rsidRDefault="00B80E61">
            <w:pPr>
              <w:jc w:val="right"/>
              <w:rPr>
                <w:color w:val="000000"/>
                <w:sz w:val="22"/>
                <w:szCs w:val="22"/>
              </w:rPr>
            </w:pPr>
            <w:r w:rsidRPr="00655D0C">
              <w:rPr>
                <w:color w:val="000000"/>
                <w:sz w:val="22"/>
                <w:szCs w:val="22"/>
              </w:rPr>
              <w:t>0.9168</w:t>
            </w:r>
          </w:p>
        </w:tc>
      </w:tr>
      <w:tr w:rsidR="00B80E61" w:rsidRPr="00655D0C" w14:paraId="0505AAF1"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3294134E" w14:textId="1C66025A" w:rsidR="00B80E61" w:rsidRPr="00655D0C" w:rsidRDefault="006F5E88">
            <w:pPr>
              <w:rPr>
                <w:color w:val="000000"/>
                <w:sz w:val="22"/>
                <w:szCs w:val="22"/>
              </w:rPr>
            </w:pPr>
            <w:r w:rsidRPr="00655D0C">
              <w:rPr>
                <w:color w:val="000000"/>
                <w:sz w:val="22"/>
                <w:szCs w:val="22"/>
              </w:rPr>
              <w:t>HMDB0011220*</w:t>
            </w:r>
          </w:p>
        </w:tc>
        <w:tc>
          <w:tcPr>
            <w:tcW w:w="2610" w:type="dxa"/>
            <w:tcBorders>
              <w:top w:val="nil"/>
              <w:left w:val="nil"/>
              <w:bottom w:val="nil"/>
              <w:right w:val="nil"/>
            </w:tcBorders>
            <w:shd w:val="clear" w:color="auto" w:fill="auto"/>
            <w:noWrap/>
            <w:vAlign w:val="bottom"/>
            <w:hideMark/>
          </w:tcPr>
          <w:p w14:paraId="75B56868" w14:textId="77777777" w:rsidR="00B80E61" w:rsidRPr="00655D0C" w:rsidRDefault="00B80E61">
            <w:pPr>
              <w:rPr>
                <w:color w:val="000000"/>
                <w:sz w:val="22"/>
                <w:szCs w:val="22"/>
              </w:rPr>
            </w:pPr>
            <w:r w:rsidRPr="00655D0C">
              <w:rPr>
                <w:color w:val="000000"/>
                <w:sz w:val="22"/>
                <w:szCs w:val="22"/>
              </w:rPr>
              <w:t>C36:5 PC plasmalogen-B</w:t>
            </w:r>
          </w:p>
        </w:tc>
        <w:tc>
          <w:tcPr>
            <w:tcW w:w="3150" w:type="dxa"/>
            <w:tcBorders>
              <w:top w:val="nil"/>
              <w:left w:val="nil"/>
              <w:bottom w:val="nil"/>
              <w:right w:val="nil"/>
            </w:tcBorders>
            <w:shd w:val="clear" w:color="auto" w:fill="auto"/>
            <w:noWrap/>
            <w:vAlign w:val="bottom"/>
            <w:hideMark/>
          </w:tcPr>
          <w:p w14:paraId="4B734C26" w14:textId="77777777" w:rsidR="00B80E61" w:rsidRPr="00655D0C" w:rsidRDefault="00B80E61">
            <w:pPr>
              <w:rPr>
                <w:color w:val="000000"/>
                <w:sz w:val="22"/>
                <w:szCs w:val="22"/>
              </w:rPr>
            </w:pPr>
            <w:r w:rsidRPr="00655D0C">
              <w:rPr>
                <w:color w:val="000000"/>
                <w:sz w:val="22"/>
                <w:szCs w:val="22"/>
              </w:rPr>
              <w:t>Glycerophospholipids</w:t>
            </w:r>
          </w:p>
        </w:tc>
        <w:tc>
          <w:tcPr>
            <w:tcW w:w="1980" w:type="dxa"/>
            <w:tcBorders>
              <w:top w:val="nil"/>
              <w:left w:val="nil"/>
              <w:bottom w:val="nil"/>
              <w:right w:val="nil"/>
            </w:tcBorders>
            <w:shd w:val="clear" w:color="auto" w:fill="auto"/>
            <w:noWrap/>
            <w:vAlign w:val="bottom"/>
            <w:hideMark/>
          </w:tcPr>
          <w:p w14:paraId="213D3D13" w14:textId="77777777" w:rsidR="00B80E61" w:rsidRPr="00655D0C" w:rsidRDefault="00B80E61">
            <w:pPr>
              <w:rPr>
                <w:color w:val="000000"/>
                <w:sz w:val="22"/>
                <w:szCs w:val="22"/>
              </w:rPr>
            </w:pPr>
            <w:r w:rsidRPr="00655D0C">
              <w:rPr>
                <w:color w:val="000000"/>
                <w:sz w:val="22"/>
                <w:szCs w:val="22"/>
              </w:rPr>
              <w:t>-0.01 (-0.11, 0.08)</w:t>
            </w:r>
          </w:p>
        </w:tc>
        <w:tc>
          <w:tcPr>
            <w:tcW w:w="1023" w:type="dxa"/>
            <w:tcBorders>
              <w:top w:val="nil"/>
              <w:left w:val="nil"/>
              <w:bottom w:val="nil"/>
              <w:right w:val="nil"/>
            </w:tcBorders>
            <w:shd w:val="clear" w:color="auto" w:fill="auto"/>
            <w:noWrap/>
            <w:vAlign w:val="bottom"/>
            <w:hideMark/>
          </w:tcPr>
          <w:p w14:paraId="455CD1A0" w14:textId="77777777" w:rsidR="00B80E61" w:rsidRPr="00655D0C" w:rsidRDefault="00B80E61">
            <w:pPr>
              <w:jc w:val="right"/>
              <w:rPr>
                <w:color w:val="000000"/>
                <w:sz w:val="22"/>
                <w:szCs w:val="22"/>
              </w:rPr>
            </w:pPr>
            <w:r w:rsidRPr="00655D0C">
              <w:rPr>
                <w:color w:val="000000"/>
                <w:sz w:val="22"/>
                <w:szCs w:val="22"/>
              </w:rPr>
              <w:t>0.7765</w:t>
            </w:r>
          </w:p>
        </w:tc>
        <w:tc>
          <w:tcPr>
            <w:tcW w:w="1947" w:type="dxa"/>
            <w:tcBorders>
              <w:top w:val="nil"/>
              <w:left w:val="nil"/>
              <w:bottom w:val="nil"/>
              <w:right w:val="nil"/>
            </w:tcBorders>
            <w:shd w:val="clear" w:color="auto" w:fill="auto"/>
            <w:noWrap/>
            <w:vAlign w:val="bottom"/>
            <w:hideMark/>
          </w:tcPr>
          <w:p w14:paraId="14E2CB28" w14:textId="77777777" w:rsidR="00B80E61" w:rsidRPr="00655D0C" w:rsidRDefault="00B80E61">
            <w:pPr>
              <w:rPr>
                <w:color w:val="000000"/>
                <w:sz w:val="22"/>
                <w:szCs w:val="22"/>
              </w:rPr>
            </w:pPr>
            <w:r w:rsidRPr="00655D0C">
              <w:rPr>
                <w:color w:val="000000"/>
                <w:sz w:val="22"/>
                <w:szCs w:val="22"/>
              </w:rPr>
              <w:t>-0.01 (-0.11, 0.09)</w:t>
            </w:r>
          </w:p>
        </w:tc>
        <w:tc>
          <w:tcPr>
            <w:tcW w:w="900" w:type="dxa"/>
            <w:tcBorders>
              <w:top w:val="nil"/>
              <w:left w:val="nil"/>
              <w:bottom w:val="nil"/>
              <w:right w:val="nil"/>
            </w:tcBorders>
            <w:shd w:val="clear" w:color="auto" w:fill="auto"/>
            <w:noWrap/>
            <w:vAlign w:val="bottom"/>
            <w:hideMark/>
          </w:tcPr>
          <w:p w14:paraId="5B9883D0" w14:textId="77777777" w:rsidR="00B80E61" w:rsidRPr="00655D0C" w:rsidRDefault="00B80E61">
            <w:pPr>
              <w:jc w:val="right"/>
              <w:rPr>
                <w:color w:val="000000"/>
                <w:sz w:val="22"/>
                <w:szCs w:val="22"/>
              </w:rPr>
            </w:pPr>
            <w:r w:rsidRPr="00655D0C">
              <w:rPr>
                <w:color w:val="000000"/>
                <w:sz w:val="22"/>
                <w:szCs w:val="22"/>
              </w:rPr>
              <w:t>0.7849</w:t>
            </w:r>
          </w:p>
        </w:tc>
      </w:tr>
      <w:tr w:rsidR="00B80E61" w:rsidRPr="00655D0C" w14:paraId="30E9A389" w14:textId="77777777" w:rsidTr="003A69CA">
        <w:trPr>
          <w:trHeight w:val="20"/>
          <w:jc w:val="center"/>
        </w:trPr>
        <w:tc>
          <w:tcPr>
            <w:tcW w:w="13320" w:type="dxa"/>
            <w:gridSpan w:val="7"/>
            <w:tcBorders>
              <w:top w:val="single" w:sz="4" w:space="0" w:color="auto"/>
              <w:left w:val="nil"/>
              <w:bottom w:val="single" w:sz="4" w:space="0" w:color="auto"/>
              <w:right w:val="nil"/>
            </w:tcBorders>
            <w:shd w:val="clear" w:color="auto" w:fill="auto"/>
            <w:noWrap/>
            <w:vAlign w:val="bottom"/>
            <w:hideMark/>
          </w:tcPr>
          <w:p w14:paraId="457B9400" w14:textId="77777777" w:rsidR="00B80E61" w:rsidRPr="00655D0C" w:rsidRDefault="00B80E61">
            <w:pPr>
              <w:rPr>
                <w:i/>
                <w:iCs/>
                <w:color w:val="000000"/>
                <w:sz w:val="22"/>
                <w:szCs w:val="22"/>
              </w:rPr>
            </w:pPr>
            <w:r w:rsidRPr="00655D0C">
              <w:rPr>
                <w:i/>
                <w:iCs/>
                <w:color w:val="000000"/>
                <w:sz w:val="22"/>
                <w:szCs w:val="22"/>
              </w:rPr>
              <w:t>Mind-Body Study</w:t>
            </w:r>
          </w:p>
        </w:tc>
      </w:tr>
      <w:tr w:rsidR="00B80E61" w:rsidRPr="00655D0C" w14:paraId="75C3F979"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0E3388F4" w14:textId="77777777" w:rsidR="00B80E61" w:rsidRPr="00655D0C" w:rsidRDefault="00B80E61">
            <w:pPr>
              <w:rPr>
                <w:color w:val="000000"/>
                <w:sz w:val="22"/>
                <w:szCs w:val="22"/>
              </w:rPr>
            </w:pPr>
            <w:r w:rsidRPr="00655D0C">
              <w:rPr>
                <w:color w:val="000000"/>
                <w:sz w:val="22"/>
                <w:szCs w:val="22"/>
              </w:rPr>
              <w:t>HMDB0000112</w:t>
            </w:r>
          </w:p>
        </w:tc>
        <w:tc>
          <w:tcPr>
            <w:tcW w:w="2610" w:type="dxa"/>
            <w:tcBorders>
              <w:top w:val="nil"/>
              <w:left w:val="nil"/>
              <w:bottom w:val="nil"/>
              <w:right w:val="nil"/>
            </w:tcBorders>
            <w:shd w:val="clear" w:color="auto" w:fill="auto"/>
            <w:noWrap/>
            <w:vAlign w:val="bottom"/>
            <w:hideMark/>
          </w:tcPr>
          <w:p w14:paraId="6A19A55F" w14:textId="77777777" w:rsidR="00B80E61" w:rsidRPr="00655D0C" w:rsidRDefault="00B80E61">
            <w:pPr>
              <w:rPr>
                <w:color w:val="000000"/>
                <w:sz w:val="22"/>
                <w:szCs w:val="22"/>
              </w:rPr>
            </w:pPr>
            <w:r w:rsidRPr="00655D0C">
              <w:rPr>
                <w:color w:val="000000"/>
                <w:sz w:val="22"/>
                <w:szCs w:val="22"/>
              </w:rPr>
              <w:t>GABA</w:t>
            </w:r>
          </w:p>
        </w:tc>
        <w:tc>
          <w:tcPr>
            <w:tcW w:w="3150" w:type="dxa"/>
            <w:tcBorders>
              <w:top w:val="nil"/>
              <w:left w:val="nil"/>
              <w:bottom w:val="nil"/>
              <w:right w:val="nil"/>
            </w:tcBorders>
            <w:shd w:val="clear" w:color="auto" w:fill="auto"/>
            <w:noWrap/>
            <w:vAlign w:val="bottom"/>
            <w:hideMark/>
          </w:tcPr>
          <w:p w14:paraId="74EA1835" w14:textId="77777777" w:rsidR="00B80E61" w:rsidRPr="00655D0C" w:rsidRDefault="00B80E61">
            <w:pPr>
              <w:rPr>
                <w:color w:val="000000"/>
                <w:sz w:val="22"/>
                <w:szCs w:val="22"/>
              </w:rPr>
            </w:pPr>
            <w:r w:rsidRPr="00655D0C">
              <w:rPr>
                <w:color w:val="000000"/>
                <w:sz w:val="22"/>
                <w:szCs w:val="22"/>
              </w:rPr>
              <w:t>Carboxylic acids and derivatives</w:t>
            </w:r>
          </w:p>
        </w:tc>
        <w:tc>
          <w:tcPr>
            <w:tcW w:w="1980" w:type="dxa"/>
            <w:tcBorders>
              <w:top w:val="nil"/>
              <w:left w:val="nil"/>
              <w:bottom w:val="nil"/>
              <w:right w:val="nil"/>
            </w:tcBorders>
            <w:shd w:val="clear" w:color="auto" w:fill="auto"/>
            <w:noWrap/>
            <w:vAlign w:val="bottom"/>
            <w:hideMark/>
          </w:tcPr>
          <w:p w14:paraId="53AF9C45" w14:textId="77777777" w:rsidR="00B80E61" w:rsidRPr="00655D0C" w:rsidRDefault="00B80E61">
            <w:pPr>
              <w:rPr>
                <w:color w:val="000000"/>
                <w:sz w:val="22"/>
                <w:szCs w:val="22"/>
              </w:rPr>
            </w:pPr>
            <w:r w:rsidRPr="00655D0C">
              <w:rPr>
                <w:color w:val="000000"/>
                <w:sz w:val="22"/>
                <w:szCs w:val="22"/>
              </w:rPr>
              <w:t>0.2 (-0.22, 0.62)</w:t>
            </w:r>
          </w:p>
        </w:tc>
        <w:tc>
          <w:tcPr>
            <w:tcW w:w="1023" w:type="dxa"/>
            <w:tcBorders>
              <w:top w:val="nil"/>
              <w:left w:val="nil"/>
              <w:bottom w:val="nil"/>
              <w:right w:val="nil"/>
            </w:tcBorders>
            <w:shd w:val="clear" w:color="auto" w:fill="auto"/>
            <w:noWrap/>
            <w:vAlign w:val="bottom"/>
            <w:hideMark/>
          </w:tcPr>
          <w:p w14:paraId="130AD604" w14:textId="77777777" w:rsidR="00B80E61" w:rsidRPr="00655D0C" w:rsidRDefault="00B80E61">
            <w:pPr>
              <w:jc w:val="right"/>
              <w:rPr>
                <w:color w:val="000000"/>
                <w:sz w:val="22"/>
                <w:szCs w:val="22"/>
              </w:rPr>
            </w:pPr>
            <w:r w:rsidRPr="00655D0C">
              <w:rPr>
                <w:color w:val="000000"/>
                <w:sz w:val="22"/>
                <w:szCs w:val="22"/>
              </w:rPr>
              <w:t>0.3595</w:t>
            </w:r>
          </w:p>
        </w:tc>
        <w:tc>
          <w:tcPr>
            <w:tcW w:w="1947" w:type="dxa"/>
            <w:tcBorders>
              <w:top w:val="nil"/>
              <w:left w:val="nil"/>
              <w:bottom w:val="nil"/>
              <w:right w:val="nil"/>
            </w:tcBorders>
            <w:shd w:val="clear" w:color="auto" w:fill="auto"/>
            <w:noWrap/>
            <w:vAlign w:val="bottom"/>
            <w:hideMark/>
          </w:tcPr>
          <w:p w14:paraId="21C10DDA" w14:textId="77777777" w:rsidR="00B80E61" w:rsidRPr="00655D0C" w:rsidRDefault="00B80E61">
            <w:pPr>
              <w:rPr>
                <w:color w:val="000000"/>
                <w:sz w:val="22"/>
                <w:szCs w:val="22"/>
              </w:rPr>
            </w:pPr>
            <w:r w:rsidRPr="00655D0C">
              <w:rPr>
                <w:color w:val="000000"/>
                <w:sz w:val="22"/>
                <w:szCs w:val="22"/>
              </w:rPr>
              <w:t>0.21 (-0.21, 0.64)</w:t>
            </w:r>
          </w:p>
        </w:tc>
        <w:tc>
          <w:tcPr>
            <w:tcW w:w="900" w:type="dxa"/>
            <w:tcBorders>
              <w:top w:val="nil"/>
              <w:left w:val="nil"/>
              <w:bottom w:val="nil"/>
              <w:right w:val="nil"/>
            </w:tcBorders>
            <w:shd w:val="clear" w:color="auto" w:fill="auto"/>
            <w:noWrap/>
            <w:vAlign w:val="bottom"/>
            <w:hideMark/>
          </w:tcPr>
          <w:p w14:paraId="063D3918" w14:textId="77777777" w:rsidR="00B80E61" w:rsidRPr="00655D0C" w:rsidRDefault="00B80E61">
            <w:pPr>
              <w:jc w:val="right"/>
              <w:rPr>
                <w:color w:val="000000"/>
                <w:sz w:val="22"/>
                <w:szCs w:val="22"/>
              </w:rPr>
            </w:pPr>
            <w:r w:rsidRPr="00655D0C">
              <w:rPr>
                <w:color w:val="000000"/>
                <w:sz w:val="22"/>
                <w:szCs w:val="22"/>
              </w:rPr>
              <w:t>0.3317</w:t>
            </w:r>
          </w:p>
        </w:tc>
      </w:tr>
      <w:tr w:rsidR="00B80E61" w:rsidRPr="00655D0C" w14:paraId="466A31C7"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7A469A27" w14:textId="77777777" w:rsidR="00B80E61" w:rsidRPr="00655D0C" w:rsidRDefault="00B80E61">
            <w:pPr>
              <w:rPr>
                <w:color w:val="000000"/>
                <w:sz w:val="22"/>
                <w:szCs w:val="22"/>
              </w:rPr>
            </w:pPr>
            <w:r w:rsidRPr="00655D0C">
              <w:rPr>
                <w:color w:val="000000"/>
                <w:sz w:val="22"/>
                <w:szCs w:val="22"/>
              </w:rPr>
              <w:t>HMDB0000167</w:t>
            </w:r>
          </w:p>
        </w:tc>
        <w:tc>
          <w:tcPr>
            <w:tcW w:w="2610" w:type="dxa"/>
            <w:tcBorders>
              <w:top w:val="nil"/>
              <w:left w:val="nil"/>
              <w:bottom w:val="nil"/>
              <w:right w:val="nil"/>
            </w:tcBorders>
            <w:shd w:val="clear" w:color="auto" w:fill="auto"/>
            <w:noWrap/>
            <w:vAlign w:val="bottom"/>
            <w:hideMark/>
          </w:tcPr>
          <w:p w14:paraId="0194CC79" w14:textId="77777777" w:rsidR="00B80E61" w:rsidRPr="00655D0C" w:rsidRDefault="00B80E61">
            <w:pPr>
              <w:rPr>
                <w:color w:val="000000"/>
                <w:sz w:val="22"/>
                <w:szCs w:val="22"/>
              </w:rPr>
            </w:pPr>
            <w:r w:rsidRPr="00655D0C">
              <w:rPr>
                <w:color w:val="000000"/>
                <w:sz w:val="22"/>
                <w:szCs w:val="22"/>
              </w:rPr>
              <w:t>threonine</w:t>
            </w:r>
          </w:p>
        </w:tc>
        <w:tc>
          <w:tcPr>
            <w:tcW w:w="3150" w:type="dxa"/>
            <w:tcBorders>
              <w:top w:val="nil"/>
              <w:left w:val="nil"/>
              <w:bottom w:val="nil"/>
              <w:right w:val="nil"/>
            </w:tcBorders>
            <w:shd w:val="clear" w:color="auto" w:fill="auto"/>
            <w:noWrap/>
            <w:vAlign w:val="bottom"/>
            <w:hideMark/>
          </w:tcPr>
          <w:p w14:paraId="4474ECA3" w14:textId="77777777" w:rsidR="00B80E61" w:rsidRPr="00655D0C" w:rsidRDefault="00B80E61">
            <w:pPr>
              <w:rPr>
                <w:color w:val="000000"/>
                <w:sz w:val="22"/>
                <w:szCs w:val="22"/>
              </w:rPr>
            </w:pPr>
            <w:r w:rsidRPr="00655D0C">
              <w:rPr>
                <w:color w:val="000000"/>
                <w:sz w:val="22"/>
                <w:szCs w:val="22"/>
              </w:rPr>
              <w:t>Carboxylic acids and derivatives</w:t>
            </w:r>
          </w:p>
        </w:tc>
        <w:tc>
          <w:tcPr>
            <w:tcW w:w="1980" w:type="dxa"/>
            <w:tcBorders>
              <w:top w:val="nil"/>
              <w:left w:val="nil"/>
              <w:bottom w:val="nil"/>
              <w:right w:val="nil"/>
            </w:tcBorders>
            <w:shd w:val="clear" w:color="auto" w:fill="auto"/>
            <w:noWrap/>
            <w:vAlign w:val="bottom"/>
            <w:hideMark/>
          </w:tcPr>
          <w:p w14:paraId="54A70946" w14:textId="77777777" w:rsidR="00B80E61" w:rsidRPr="00655D0C" w:rsidRDefault="00B80E61">
            <w:pPr>
              <w:rPr>
                <w:color w:val="000000"/>
                <w:sz w:val="22"/>
                <w:szCs w:val="22"/>
              </w:rPr>
            </w:pPr>
            <w:r w:rsidRPr="00655D0C">
              <w:rPr>
                <w:color w:val="000000"/>
                <w:sz w:val="22"/>
                <w:szCs w:val="22"/>
              </w:rPr>
              <w:t>-0.2 (-0.61, 0.21)</w:t>
            </w:r>
          </w:p>
        </w:tc>
        <w:tc>
          <w:tcPr>
            <w:tcW w:w="1023" w:type="dxa"/>
            <w:tcBorders>
              <w:top w:val="nil"/>
              <w:left w:val="nil"/>
              <w:bottom w:val="nil"/>
              <w:right w:val="nil"/>
            </w:tcBorders>
            <w:shd w:val="clear" w:color="auto" w:fill="auto"/>
            <w:noWrap/>
            <w:vAlign w:val="bottom"/>
            <w:hideMark/>
          </w:tcPr>
          <w:p w14:paraId="271BA27D" w14:textId="77777777" w:rsidR="00B80E61" w:rsidRPr="00655D0C" w:rsidRDefault="00B80E61">
            <w:pPr>
              <w:jc w:val="right"/>
              <w:rPr>
                <w:color w:val="000000"/>
                <w:sz w:val="22"/>
                <w:szCs w:val="22"/>
              </w:rPr>
            </w:pPr>
            <w:r w:rsidRPr="00655D0C">
              <w:rPr>
                <w:color w:val="000000"/>
                <w:sz w:val="22"/>
                <w:szCs w:val="22"/>
              </w:rPr>
              <w:t>0.3285</w:t>
            </w:r>
          </w:p>
        </w:tc>
        <w:tc>
          <w:tcPr>
            <w:tcW w:w="1947" w:type="dxa"/>
            <w:tcBorders>
              <w:top w:val="nil"/>
              <w:left w:val="nil"/>
              <w:bottom w:val="nil"/>
              <w:right w:val="nil"/>
            </w:tcBorders>
            <w:shd w:val="clear" w:color="auto" w:fill="auto"/>
            <w:noWrap/>
            <w:vAlign w:val="bottom"/>
            <w:hideMark/>
          </w:tcPr>
          <w:p w14:paraId="6A356A00" w14:textId="77777777" w:rsidR="00B80E61" w:rsidRPr="00655D0C" w:rsidRDefault="00B80E61">
            <w:pPr>
              <w:rPr>
                <w:color w:val="000000"/>
                <w:sz w:val="22"/>
                <w:szCs w:val="22"/>
              </w:rPr>
            </w:pPr>
            <w:r w:rsidRPr="00655D0C">
              <w:rPr>
                <w:color w:val="000000"/>
                <w:sz w:val="22"/>
                <w:szCs w:val="22"/>
              </w:rPr>
              <w:t>-0.18 (-0.59, 0.24)</w:t>
            </w:r>
          </w:p>
        </w:tc>
        <w:tc>
          <w:tcPr>
            <w:tcW w:w="900" w:type="dxa"/>
            <w:tcBorders>
              <w:top w:val="nil"/>
              <w:left w:val="nil"/>
              <w:bottom w:val="nil"/>
              <w:right w:val="nil"/>
            </w:tcBorders>
            <w:shd w:val="clear" w:color="auto" w:fill="auto"/>
            <w:noWrap/>
            <w:vAlign w:val="bottom"/>
            <w:hideMark/>
          </w:tcPr>
          <w:p w14:paraId="1E3084FA" w14:textId="77777777" w:rsidR="00B80E61" w:rsidRPr="00655D0C" w:rsidRDefault="00B80E61">
            <w:pPr>
              <w:jc w:val="right"/>
              <w:rPr>
                <w:color w:val="000000"/>
                <w:sz w:val="22"/>
                <w:szCs w:val="22"/>
              </w:rPr>
            </w:pPr>
            <w:r w:rsidRPr="00655D0C">
              <w:rPr>
                <w:color w:val="000000"/>
                <w:sz w:val="22"/>
                <w:szCs w:val="22"/>
              </w:rPr>
              <w:t>0.4006</w:t>
            </w:r>
          </w:p>
        </w:tc>
      </w:tr>
      <w:tr w:rsidR="00B80E61" w:rsidRPr="00655D0C" w14:paraId="0523C32C"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730479A7" w14:textId="77777777" w:rsidR="00B80E61" w:rsidRPr="00655D0C" w:rsidRDefault="00B80E61">
            <w:pPr>
              <w:rPr>
                <w:color w:val="000000"/>
                <w:sz w:val="22"/>
                <w:szCs w:val="22"/>
              </w:rPr>
            </w:pPr>
            <w:r w:rsidRPr="00655D0C">
              <w:rPr>
                <w:color w:val="000000"/>
                <w:sz w:val="22"/>
                <w:szCs w:val="22"/>
              </w:rPr>
              <w:t>HMDB0000235</w:t>
            </w:r>
          </w:p>
        </w:tc>
        <w:tc>
          <w:tcPr>
            <w:tcW w:w="2610" w:type="dxa"/>
            <w:tcBorders>
              <w:top w:val="nil"/>
              <w:left w:val="nil"/>
              <w:bottom w:val="nil"/>
              <w:right w:val="nil"/>
            </w:tcBorders>
            <w:shd w:val="clear" w:color="auto" w:fill="auto"/>
            <w:noWrap/>
            <w:vAlign w:val="bottom"/>
            <w:hideMark/>
          </w:tcPr>
          <w:p w14:paraId="0DBBFE1F" w14:textId="77777777" w:rsidR="00B80E61" w:rsidRPr="00655D0C" w:rsidRDefault="00B80E61">
            <w:pPr>
              <w:rPr>
                <w:color w:val="000000"/>
                <w:sz w:val="22"/>
                <w:szCs w:val="22"/>
              </w:rPr>
            </w:pPr>
            <w:r w:rsidRPr="00655D0C">
              <w:rPr>
                <w:color w:val="000000"/>
                <w:sz w:val="22"/>
                <w:szCs w:val="22"/>
              </w:rPr>
              <w:t>thiamine</w:t>
            </w:r>
          </w:p>
        </w:tc>
        <w:tc>
          <w:tcPr>
            <w:tcW w:w="3150" w:type="dxa"/>
            <w:tcBorders>
              <w:top w:val="nil"/>
              <w:left w:val="nil"/>
              <w:bottom w:val="nil"/>
              <w:right w:val="nil"/>
            </w:tcBorders>
            <w:shd w:val="clear" w:color="auto" w:fill="auto"/>
            <w:noWrap/>
            <w:vAlign w:val="bottom"/>
            <w:hideMark/>
          </w:tcPr>
          <w:p w14:paraId="0010A7E2" w14:textId="77777777" w:rsidR="00B80E61" w:rsidRPr="00655D0C" w:rsidRDefault="00B80E61">
            <w:pPr>
              <w:rPr>
                <w:color w:val="000000"/>
                <w:sz w:val="22"/>
                <w:szCs w:val="22"/>
              </w:rPr>
            </w:pPr>
            <w:r w:rsidRPr="00655D0C">
              <w:rPr>
                <w:color w:val="000000"/>
                <w:sz w:val="22"/>
                <w:szCs w:val="22"/>
              </w:rPr>
              <w:t>Diazines</w:t>
            </w:r>
          </w:p>
        </w:tc>
        <w:tc>
          <w:tcPr>
            <w:tcW w:w="1980" w:type="dxa"/>
            <w:tcBorders>
              <w:top w:val="nil"/>
              <w:left w:val="nil"/>
              <w:bottom w:val="nil"/>
              <w:right w:val="nil"/>
            </w:tcBorders>
            <w:shd w:val="clear" w:color="auto" w:fill="auto"/>
            <w:noWrap/>
            <w:vAlign w:val="bottom"/>
            <w:hideMark/>
          </w:tcPr>
          <w:p w14:paraId="1A053A8F" w14:textId="77777777" w:rsidR="00B80E61" w:rsidRPr="00655D0C" w:rsidRDefault="00B80E61">
            <w:pPr>
              <w:rPr>
                <w:color w:val="000000"/>
                <w:sz w:val="22"/>
                <w:szCs w:val="22"/>
              </w:rPr>
            </w:pPr>
            <w:r w:rsidRPr="00655D0C">
              <w:rPr>
                <w:color w:val="000000"/>
                <w:sz w:val="22"/>
                <w:szCs w:val="22"/>
              </w:rPr>
              <w:t>-0.4 (-0.81, 0.01)</w:t>
            </w:r>
          </w:p>
        </w:tc>
        <w:tc>
          <w:tcPr>
            <w:tcW w:w="1023" w:type="dxa"/>
            <w:tcBorders>
              <w:top w:val="nil"/>
              <w:left w:val="nil"/>
              <w:bottom w:val="nil"/>
              <w:right w:val="nil"/>
            </w:tcBorders>
            <w:shd w:val="clear" w:color="auto" w:fill="auto"/>
            <w:noWrap/>
            <w:vAlign w:val="bottom"/>
            <w:hideMark/>
          </w:tcPr>
          <w:p w14:paraId="55A42EEE" w14:textId="77777777" w:rsidR="00B80E61" w:rsidRPr="00655D0C" w:rsidRDefault="00B80E61">
            <w:pPr>
              <w:jc w:val="right"/>
              <w:rPr>
                <w:color w:val="000000"/>
                <w:sz w:val="22"/>
                <w:szCs w:val="22"/>
              </w:rPr>
            </w:pPr>
            <w:r w:rsidRPr="00655D0C">
              <w:rPr>
                <w:color w:val="000000"/>
                <w:sz w:val="22"/>
                <w:szCs w:val="22"/>
              </w:rPr>
              <w:t>0.0565</w:t>
            </w:r>
          </w:p>
        </w:tc>
        <w:tc>
          <w:tcPr>
            <w:tcW w:w="1947" w:type="dxa"/>
            <w:tcBorders>
              <w:top w:val="nil"/>
              <w:left w:val="nil"/>
              <w:bottom w:val="nil"/>
              <w:right w:val="nil"/>
            </w:tcBorders>
            <w:shd w:val="clear" w:color="auto" w:fill="auto"/>
            <w:noWrap/>
            <w:vAlign w:val="bottom"/>
            <w:hideMark/>
          </w:tcPr>
          <w:p w14:paraId="16A943B0" w14:textId="77777777" w:rsidR="00B80E61" w:rsidRPr="00655D0C" w:rsidRDefault="00B80E61">
            <w:pPr>
              <w:rPr>
                <w:color w:val="000000"/>
                <w:sz w:val="22"/>
                <w:szCs w:val="22"/>
              </w:rPr>
            </w:pPr>
            <w:r w:rsidRPr="00655D0C">
              <w:rPr>
                <w:color w:val="000000"/>
                <w:sz w:val="22"/>
                <w:szCs w:val="22"/>
              </w:rPr>
              <w:t>-0.39 (-0.81, 0.02)</w:t>
            </w:r>
          </w:p>
        </w:tc>
        <w:tc>
          <w:tcPr>
            <w:tcW w:w="900" w:type="dxa"/>
            <w:tcBorders>
              <w:top w:val="nil"/>
              <w:left w:val="nil"/>
              <w:bottom w:val="nil"/>
              <w:right w:val="nil"/>
            </w:tcBorders>
            <w:shd w:val="clear" w:color="auto" w:fill="auto"/>
            <w:noWrap/>
            <w:vAlign w:val="bottom"/>
            <w:hideMark/>
          </w:tcPr>
          <w:p w14:paraId="7696756D" w14:textId="77777777" w:rsidR="00B80E61" w:rsidRPr="00655D0C" w:rsidRDefault="00B80E61">
            <w:pPr>
              <w:jc w:val="right"/>
              <w:rPr>
                <w:color w:val="000000"/>
                <w:sz w:val="22"/>
                <w:szCs w:val="22"/>
              </w:rPr>
            </w:pPr>
            <w:r w:rsidRPr="00655D0C">
              <w:rPr>
                <w:color w:val="000000"/>
                <w:sz w:val="22"/>
                <w:szCs w:val="22"/>
              </w:rPr>
              <w:t>0.0622</w:t>
            </w:r>
          </w:p>
        </w:tc>
      </w:tr>
      <w:tr w:rsidR="00B80E61" w:rsidRPr="00655D0C" w14:paraId="315C9B01"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48032A1A" w14:textId="77777777" w:rsidR="00B80E61" w:rsidRPr="00655D0C" w:rsidRDefault="00B80E61">
            <w:pPr>
              <w:rPr>
                <w:color w:val="000000"/>
                <w:sz w:val="22"/>
                <w:szCs w:val="22"/>
              </w:rPr>
            </w:pPr>
            <w:r w:rsidRPr="00655D0C">
              <w:rPr>
                <w:color w:val="000000"/>
                <w:sz w:val="22"/>
                <w:szCs w:val="22"/>
              </w:rPr>
              <w:t>HMDB0000259</w:t>
            </w:r>
          </w:p>
        </w:tc>
        <w:tc>
          <w:tcPr>
            <w:tcW w:w="2610" w:type="dxa"/>
            <w:tcBorders>
              <w:top w:val="nil"/>
              <w:left w:val="nil"/>
              <w:bottom w:val="nil"/>
              <w:right w:val="nil"/>
            </w:tcBorders>
            <w:shd w:val="clear" w:color="auto" w:fill="auto"/>
            <w:noWrap/>
            <w:vAlign w:val="bottom"/>
            <w:hideMark/>
          </w:tcPr>
          <w:p w14:paraId="3C730D59" w14:textId="77777777" w:rsidR="00B80E61" w:rsidRPr="00655D0C" w:rsidRDefault="00B80E61">
            <w:pPr>
              <w:rPr>
                <w:color w:val="000000"/>
                <w:sz w:val="22"/>
                <w:szCs w:val="22"/>
              </w:rPr>
            </w:pPr>
            <w:r w:rsidRPr="00655D0C">
              <w:rPr>
                <w:color w:val="000000"/>
                <w:sz w:val="22"/>
                <w:szCs w:val="22"/>
              </w:rPr>
              <w:t>serotonin</w:t>
            </w:r>
          </w:p>
        </w:tc>
        <w:tc>
          <w:tcPr>
            <w:tcW w:w="3150" w:type="dxa"/>
            <w:tcBorders>
              <w:top w:val="nil"/>
              <w:left w:val="nil"/>
              <w:bottom w:val="nil"/>
              <w:right w:val="nil"/>
            </w:tcBorders>
            <w:shd w:val="clear" w:color="auto" w:fill="auto"/>
            <w:noWrap/>
            <w:vAlign w:val="bottom"/>
            <w:hideMark/>
          </w:tcPr>
          <w:p w14:paraId="24D3EA5F" w14:textId="77777777" w:rsidR="00B80E61" w:rsidRPr="00655D0C" w:rsidRDefault="00B80E61">
            <w:pPr>
              <w:rPr>
                <w:color w:val="000000"/>
                <w:sz w:val="22"/>
                <w:szCs w:val="22"/>
              </w:rPr>
            </w:pPr>
            <w:r w:rsidRPr="00655D0C">
              <w:rPr>
                <w:color w:val="000000"/>
                <w:sz w:val="22"/>
                <w:szCs w:val="22"/>
              </w:rPr>
              <w:t>Indoles and derivatives</w:t>
            </w:r>
          </w:p>
        </w:tc>
        <w:tc>
          <w:tcPr>
            <w:tcW w:w="1980" w:type="dxa"/>
            <w:tcBorders>
              <w:top w:val="nil"/>
              <w:left w:val="nil"/>
              <w:bottom w:val="nil"/>
              <w:right w:val="nil"/>
            </w:tcBorders>
            <w:shd w:val="clear" w:color="auto" w:fill="auto"/>
            <w:noWrap/>
            <w:vAlign w:val="bottom"/>
            <w:hideMark/>
          </w:tcPr>
          <w:p w14:paraId="70D30C96" w14:textId="77777777" w:rsidR="00B80E61" w:rsidRPr="00655D0C" w:rsidRDefault="00B80E61">
            <w:pPr>
              <w:rPr>
                <w:color w:val="000000"/>
                <w:sz w:val="22"/>
                <w:szCs w:val="22"/>
              </w:rPr>
            </w:pPr>
            <w:r w:rsidRPr="00655D0C">
              <w:rPr>
                <w:color w:val="000000"/>
                <w:sz w:val="22"/>
                <w:szCs w:val="22"/>
              </w:rPr>
              <w:t>0.22 (-0.2, 0.64)</w:t>
            </w:r>
          </w:p>
        </w:tc>
        <w:tc>
          <w:tcPr>
            <w:tcW w:w="1023" w:type="dxa"/>
            <w:tcBorders>
              <w:top w:val="nil"/>
              <w:left w:val="nil"/>
              <w:bottom w:val="nil"/>
              <w:right w:val="nil"/>
            </w:tcBorders>
            <w:shd w:val="clear" w:color="auto" w:fill="auto"/>
            <w:noWrap/>
            <w:vAlign w:val="bottom"/>
            <w:hideMark/>
          </w:tcPr>
          <w:p w14:paraId="6B96BAAB" w14:textId="77777777" w:rsidR="00B80E61" w:rsidRPr="00655D0C" w:rsidRDefault="00B80E61">
            <w:pPr>
              <w:jc w:val="right"/>
              <w:rPr>
                <w:color w:val="000000"/>
                <w:sz w:val="22"/>
                <w:szCs w:val="22"/>
              </w:rPr>
            </w:pPr>
            <w:r w:rsidRPr="00655D0C">
              <w:rPr>
                <w:color w:val="000000"/>
                <w:sz w:val="22"/>
                <w:szCs w:val="22"/>
              </w:rPr>
              <w:t>0.3060</w:t>
            </w:r>
          </w:p>
        </w:tc>
        <w:tc>
          <w:tcPr>
            <w:tcW w:w="1947" w:type="dxa"/>
            <w:tcBorders>
              <w:top w:val="nil"/>
              <w:left w:val="nil"/>
              <w:bottom w:val="nil"/>
              <w:right w:val="nil"/>
            </w:tcBorders>
            <w:shd w:val="clear" w:color="auto" w:fill="auto"/>
            <w:noWrap/>
            <w:vAlign w:val="bottom"/>
            <w:hideMark/>
          </w:tcPr>
          <w:p w14:paraId="10842CC8" w14:textId="77777777" w:rsidR="00B80E61" w:rsidRPr="00655D0C" w:rsidRDefault="00B80E61">
            <w:pPr>
              <w:rPr>
                <w:color w:val="000000"/>
                <w:sz w:val="22"/>
                <w:szCs w:val="22"/>
              </w:rPr>
            </w:pPr>
            <w:r w:rsidRPr="00655D0C">
              <w:rPr>
                <w:color w:val="000000"/>
                <w:sz w:val="22"/>
                <w:szCs w:val="22"/>
              </w:rPr>
              <w:t>0.19 (-0.24, 0.61)</w:t>
            </w:r>
          </w:p>
        </w:tc>
        <w:tc>
          <w:tcPr>
            <w:tcW w:w="900" w:type="dxa"/>
            <w:tcBorders>
              <w:top w:val="nil"/>
              <w:left w:val="nil"/>
              <w:bottom w:val="nil"/>
              <w:right w:val="nil"/>
            </w:tcBorders>
            <w:shd w:val="clear" w:color="auto" w:fill="auto"/>
            <w:noWrap/>
            <w:vAlign w:val="bottom"/>
            <w:hideMark/>
          </w:tcPr>
          <w:p w14:paraId="39B6B578" w14:textId="77777777" w:rsidR="00B80E61" w:rsidRPr="00655D0C" w:rsidRDefault="00B80E61">
            <w:pPr>
              <w:jc w:val="right"/>
              <w:rPr>
                <w:color w:val="000000"/>
                <w:sz w:val="22"/>
                <w:szCs w:val="22"/>
              </w:rPr>
            </w:pPr>
            <w:r w:rsidRPr="00655D0C">
              <w:rPr>
                <w:color w:val="000000"/>
                <w:sz w:val="22"/>
                <w:szCs w:val="22"/>
              </w:rPr>
              <w:t>0.3890</w:t>
            </w:r>
          </w:p>
        </w:tc>
      </w:tr>
      <w:tr w:rsidR="00B80E61" w:rsidRPr="00655D0C" w14:paraId="23ECC9E7"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48B34A1B" w14:textId="77777777" w:rsidR="00B80E61" w:rsidRPr="00655D0C" w:rsidRDefault="00B80E61">
            <w:pPr>
              <w:rPr>
                <w:color w:val="000000"/>
                <w:sz w:val="22"/>
                <w:szCs w:val="22"/>
              </w:rPr>
            </w:pPr>
            <w:r w:rsidRPr="00655D0C">
              <w:rPr>
                <w:color w:val="000000"/>
                <w:sz w:val="22"/>
                <w:szCs w:val="22"/>
              </w:rPr>
              <w:t>HMDB0000562</w:t>
            </w:r>
          </w:p>
        </w:tc>
        <w:tc>
          <w:tcPr>
            <w:tcW w:w="2610" w:type="dxa"/>
            <w:tcBorders>
              <w:top w:val="nil"/>
              <w:left w:val="nil"/>
              <w:bottom w:val="nil"/>
              <w:right w:val="nil"/>
            </w:tcBorders>
            <w:shd w:val="clear" w:color="auto" w:fill="auto"/>
            <w:noWrap/>
            <w:vAlign w:val="bottom"/>
            <w:hideMark/>
          </w:tcPr>
          <w:p w14:paraId="212ED85C" w14:textId="77777777" w:rsidR="00B80E61" w:rsidRPr="00655D0C" w:rsidRDefault="00B80E61">
            <w:pPr>
              <w:rPr>
                <w:color w:val="000000"/>
                <w:sz w:val="22"/>
                <w:szCs w:val="22"/>
              </w:rPr>
            </w:pPr>
            <w:r w:rsidRPr="00655D0C">
              <w:rPr>
                <w:color w:val="000000"/>
                <w:sz w:val="22"/>
                <w:szCs w:val="22"/>
              </w:rPr>
              <w:t>creatinine</w:t>
            </w:r>
          </w:p>
        </w:tc>
        <w:tc>
          <w:tcPr>
            <w:tcW w:w="3150" w:type="dxa"/>
            <w:tcBorders>
              <w:top w:val="nil"/>
              <w:left w:val="nil"/>
              <w:bottom w:val="nil"/>
              <w:right w:val="nil"/>
            </w:tcBorders>
            <w:shd w:val="clear" w:color="auto" w:fill="auto"/>
            <w:noWrap/>
            <w:vAlign w:val="bottom"/>
            <w:hideMark/>
          </w:tcPr>
          <w:p w14:paraId="1D2F0024" w14:textId="77777777" w:rsidR="00B80E61" w:rsidRPr="00655D0C" w:rsidRDefault="00B80E61">
            <w:pPr>
              <w:rPr>
                <w:color w:val="000000"/>
                <w:sz w:val="22"/>
                <w:szCs w:val="22"/>
              </w:rPr>
            </w:pPr>
            <w:r w:rsidRPr="00655D0C">
              <w:rPr>
                <w:color w:val="000000"/>
                <w:sz w:val="22"/>
                <w:szCs w:val="22"/>
              </w:rPr>
              <w:t>Carboxylic acids and derivatives</w:t>
            </w:r>
          </w:p>
        </w:tc>
        <w:tc>
          <w:tcPr>
            <w:tcW w:w="1980" w:type="dxa"/>
            <w:tcBorders>
              <w:top w:val="nil"/>
              <w:left w:val="nil"/>
              <w:bottom w:val="nil"/>
              <w:right w:val="nil"/>
            </w:tcBorders>
            <w:shd w:val="clear" w:color="auto" w:fill="auto"/>
            <w:noWrap/>
            <w:vAlign w:val="bottom"/>
            <w:hideMark/>
          </w:tcPr>
          <w:p w14:paraId="2F2519D4" w14:textId="77777777" w:rsidR="00B80E61" w:rsidRPr="00655D0C" w:rsidRDefault="00B80E61">
            <w:pPr>
              <w:rPr>
                <w:color w:val="000000"/>
                <w:sz w:val="22"/>
                <w:szCs w:val="22"/>
              </w:rPr>
            </w:pPr>
            <w:r w:rsidRPr="00655D0C">
              <w:rPr>
                <w:color w:val="000000"/>
                <w:sz w:val="22"/>
                <w:szCs w:val="22"/>
              </w:rPr>
              <w:t>-0.06 (-0.48, 0.35)</w:t>
            </w:r>
          </w:p>
        </w:tc>
        <w:tc>
          <w:tcPr>
            <w:tcW w:w="1023" w:type="dxa"/>
            <w:tcBorders>
              <w:top w:val="nil"/>
              <w:left w:val="nil"/>
              <w:bottom w:val="nil"/>
              <w:right w:val="nil"/>
            </w:tcBorders>
            <w:shd w:val="clear" w:color="auto" w:fill="auto"/>
            <w:noWrap/>
            <w:vAlign w:val="bottom"/>
            <w:hideMark/>
          </w:tcPr>
          <w:p w14:paraId="3D5CAF0F" w14:textId="77777777" w:rsidR="00B80E61" w:rsidRPr="00655D0C" w:rsidRDefault="00B80E61">
            <w:pPr>
              <w:jc w:val="right"/>
              <w:rPr>
                <w:color w:val="000000"/>
                <w:sz w:val="22"/>
                <w:szCs w:val="22"/>
              </w:rPr>
            </w:pPr>
            <w:r w:rsidRPr="00655D0C">
              <w:rPr>
                <w:color w:val="000000"/>
                <w:sz w:val="22"/>
                <w:szCs w:val="22"/>
              </w:rPr>
              <w:t>0.7687</w:t>
            </w:r>
          </w:p>
        </w:tc>
        <w:tc>
          <w:tcPr>
            <w:tcW w:w="1947" w:type="dxa"/>
            <w:tcBorders>
              <w:top w:val="nil"/>
              <w:left w:val="nil"/>
              <w:bottom w:val="nil"/>
              <w:right w:val="nil"/>
            </w:tcBorders>
            <w:shd w:val="clear" w:color="auto" w:fill="auto"/>
            <w:noWrap/>
            <w:vAlign w:val="bottom"/>
            <w:hideMark/>
          </w:tcPr>
          <w:p w14:paraId="27B4B282" w14:textId="77777777" w:rsidR="00B80E61" w:rsidRPr="00655D0C" w:rsidRDefault="00B80E61">
            <w:pPr>
              <w:rPr>
                <w:color w:val="000000"/>
                <w:sz w:val="22"/>
                <w:szCs w:val="22"/>
              </w:rPr>
            </w:pPr>
            <w:r w:rsidRPr="00655D0C">
              <w:rPr>
                <w:color w:val="000000"/>
                <w:sz w:val="22"/>
                <w:szCs w:val="22"/>
              </w:rPr>
              <w:t>-0.07 (-0.49, 0.35)</w:t>
            </w:r>
          </w:p>
        </w:tc>
        <w:tc>
          <w:tcPr>
            <w:tcW w:w="900" w:type="dxa"/>
            <w:tcBorders>
              <w:top w:val="nil"/>
              <w:left w:val="nil"/>
              <w:bottom w:val="nil"/>
              <w:right w:val="nil"/>
            </w:tcBorders>
            <w:shd w:val="clear" w:color="auto" w:fill="auto"/>
            <w:noWrap/>
            <w:vAlign w:val="bottom"/>
            <w:hideMark/>
          </w:tcPr>
          <w:p w14:paraId="5A30F9D2" w14:textId="77777777" w:rsidR="00B80E61" w:rsidRPr="00655D0C" w:rsidRDefault="00B80E61">
            <w:pPr>
              <w:jc w:val="right"/>
              <w:rPr>
                <w:color w:val="000000"/>
                <w:sz w:val="22"/>
                <w:szCs w:val="22"/>
              </w:rPr>
            </w:pPr>
            <w:r w:rsidRPr="00655D0C">
              <w:rPr>
                <w:color w:val="000000"/>
                <w:sz w:val="22"/>
                <w:szCs w:val="22"/>
              </w:rPr>
              <w:t>0.7350</w:t>
            </w:r>
          </w:p>
        </w:tc>
      </w:tr>
      <w:tr w:rsidR="00B80E61" w:rsidRPr="00655D0C" w14:paraId="7E435AC4"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4E0A69E0" w14:textId="77777777" w:rsidR="00B80E61" w:rsidRPr="00655D0C" w:rsidRDefault="00B80E61">
            <w:pPr>
              <w:rPr>
                <w:color w:val="000000"/>
                <w:sz w:val="22"/>
                <w:szCs w:val="22"/>
              </w:rPr>
            </w:pPr>
            <w:r w:rsidRPr="00655D0C">
              <w:rPr>
                <w:color w:val="000000"/>
                <w:sz w:val="22"/>
                <w:szCs w:val="22"/>
              </w:rPr>
              <w:t>HMDB0000641</w:t>
            </w:r>
          </w:p>
        </w:tc>
        <w:tc>
          <w:tcPr>
            <w:tcW w:w="2610" w:type="dxa"/>
            <w:tcBorders>
              <w:top w:val="nil"/>
              <w:left w:val="nil"/>
              <w:bottom w:val="nil"/>
              <w:right w:val="nil"/>
            </w:tcBorders>
            <w:shd w:val="clear" w:color="auto" w:fill="auto"/>
            <w:noWrap/>
            <w:vAlign w:val="bottom"/>
            <w:hideMark/>
          </w:tcPr>
          <w:p w14:paraId="008C90BE" w14:textId="77777777" w:rsidR="00B80E61" w:rsidRPr="00655D0C" w:rsidRDefault="00B80E61">
            <w:pPr>
              <w:rPr>
                <w:color w:val="000000"/>
                <w:sz w:val="22"/>
                <w:szCs w:val="22"/>
              </w:rPr>
            </w:pPr>
            <w:r w:rsidRPr="00655D0C">
              <w:rPr>
                <w:color w:val="000000"/>
                <w:sz w:val="22"/>
                <w:szCs w:val="22"/>
              </w:rPr>
              <w:t>glutamine</w:t>
            </w:r>
          </w:p>
        </w:tc>
        <w:tc>
          <w:tcPr>
            <w:tcW w:w="3150" w:type="dxa"/>
            <w:tcBorders>
              <w:top w:val="nil"/>
              <w:left w:val="nil"/>
              <w:bottom w:val="nil"/>
              <w:right w:val="nil"/>
            </w:tcBorders>
            <w:shd w:val="clear" w:color="auto" w:fill="auto"/>
            <w:noWrap/>
            <w:vAlign w:val="bottom"/>
            <w:hideMark/>
          </w:tcPr>
          <w:p w14:paraId="2B997EC0" w14:textId="77777777" w:rsidR="00B80E61" w:rsidRPr="00655D0C" w:rsidRDefault="00B80E61">
            <w:pPr>
              <w:rPr>
                <w:color w:val="000000"/>
                <w:sz w:val="22"/>
                <w:szCs w:val="22"/>
              </w:rPr>
            </w:pPr>
            <w:r w:rsidRPr="00655D0C">
              <w:rPr>
                <w:color w:val="000000"/>
                <w:sz w:val="22"/>
                <w:szCs w:val="22"/>
              </w:rPr>
              <w:t>Carboxylic acids and derivatives</w:t>
            </w:r>
          </w:p>
        </w:tc>
        <w:tc>
          <w:tcPr>
            <w:tcW w:w="1980" w:type="dxa"/>
            <w:tcBorders>
              <w:top w:val="nil"/>
              <w:left w:val="nil"/>
              <w:bottom w:val="nil"/>
              <w:right w:val="nil"/>
            </w:tcBorders>
            <w:shd w:val="clear" w:color="auto" w:fill="auto"/>
            <w:noWrap/>
            <w:vAlign w:val="bottom"/>
            <w:hideMark/>
          </w:tcPr>
          <w:p w14:paraId="3AA0484B" w14:textId="77777777" w:rsidR="00B80E61" w:rsidRPr="00655D0C" w:rsidRDefault="00B80E61">
            <w:pPr>
              <w:rPr>
                <w:color w:val="000000"/>
                <w:sz w:val="22"/>
                <w:szCs w:val="22"/>
              </w:rPr>
            </w:pPr>
            <w:r w:rsidRPr="00655D0C">
              <w:rPr>
                <w:color w:val="000000"/>
                <w:sz w:val="22"/>
                <w:szCs w:val="22"/>
              </w:rPr>
              <w:t>-0.14 (-0.56, 0.28)</w:t>
            </w:r>
          </w:p>
        </w:tc>
        <w:tc>
          <w:tcPr>
            <w:tcW w:w="1023" w:type="dxa"/>
            <w:tcBorders>
              <w:top w:val="nil"/>
              <w:left w:val="nil"/>
              <w:bottom w:val="nil"/>
              <w:right w:val="nil"/>
            </w:tcBorders>
            <w:shd w:val="clear" w:color="auto" w:fill="auto"/>
            <w:noWrap/>
            <w:vAlign w:val="bottom"/>
            <w:hideMark/>
          </w:tcPr>
          <w:p w14:paraId="32024199" w14:textId="77777777" w:rsidR="00B80E61" w:rsidRPr="00655D0C" w:rsidRDefault="00B80E61">
            <w:pPr>
              <w:jc w:val="right"/>
              <w:rPr>
                <w:color w:val="000000"/>
                <w:sz w:val="22"/>
                <w:szCs w:val="22"/>
              </w:rPr>
            </w:pPr>
            <w:r w:rsidRPr="00655D0C">
              <w:rPr>
                <w:color w:val="000000"/>
                <w:sz w:val="22"/>
                <w:szCs w:val="22"/>
              </w:rPr>
              <w:t>0.5087</w:t>
            </w:r>
          </w:p>
        </w:tc>
        <w:tc>
          <w:tcPr>
            <w:tcW w:w="1947" w:type="dxa"/>
            <w:tcBorders>
              <w:top w:val="nil"/>
              <w:left w:val="nil"/>
              <w:bottom w:val="nil"/>
              <w:right w:val="nil"/>
            </w:tcBorders>
            <w:shd w:val="clear" w:color="auto" w:fill="auto"/>
            <w:noWrap/>
            <w:vAlign w:val="bottom"/>
            <w:hideMark/>
          </w:tcPr>
          <w:p w14:paraId="1B9B4C5F" w14:textId="77777777" w:rsidR="00B80E61" w:rsidRPr="00655D0C" w:rsidRDefault="00B80E61">
            <w:pPr>
              <w:rPr>
                <w:color w:val="000000"/>
                <w:sz w:val="22"/>
                <w:szCs w:val="22"/>
              </w:rPr>
            </w:pPr>
            <w:r w:rsidRPr="00655D0C">
              <w:rPr>
                <w:color w:val="000000"/>
                <w:sz w:val="22"/>
                <w:szCs w:val="22"/>
              </w:rPr>
              <w:t>-0.13 (-0.56, 0.3)</w:t>
            </w:r>
          </w:p>
        </w:tc>
        <w:tc>
          <w:tcPr>
            <w:tcW w:w="900" w:type="dxa"/>
            <w:tcBorders>
              <w:top w:val="nil"/>
              <w:left w:val="nil"/>
              <w:bottom w:val="nil"/>
              <w:right w:val="nil"/>
            </w:tcBorders>
            <w:shd w:val="clear" w:color="auto" w:fill="auto"/>
            <w:noWrap/>
            <w:vAlign w:val="bottom"/>
            <w:hideMark/>
          </w:tcPr>
          <w:p w14:paraId="2FCD9E6C" w14:textId="77777777" w:rsidR="00B80E61" w:rsidRPr="00655D0C" w:rsidRDefault="00B80E61">
            <w:pPr>
              <w:jc w:val="right"/>
              <w:rPr>
                <w:color w:val="000000"/>
                <w:sz w:val="22"/>
                <w:szCs w:val="22"/>
              </w:rPr>
            </w:pPr>
            <w:r w:rsidRPr="00655D0C">
              <w:rPr>
                <w:color w:val="000000"/>
                <w:sz w:val="22"/>
                <w:szCs w:val="22"/>
              </w:rPr>
              <w:t>0.5478</w:t>
            </w:r>
          </w:p>
        </w:tc>
      </w:tr>
      <w:tr w:rsidR="00B80E61" w:rsidRPr="00655D0C" w14:paraId="0E30D11E"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78FE009E" w14:textId="77777777" w:rsidR="00B80E61" w:rsidRPr="00655D0C" w:rsidRDefault="00B80E61">
            <w:pPr>
              <w:rPr>
                <w:color w:val="000000"/>
                <w:sz w:val="22"/>
                <w:szCs w:val="22"/>
              </w:rPr>
            </w:pPr>
            <w:r w:rsidRPr="00655D0C">
              <w:rPr>
                <w:color w:val="000000"/>
                <w:sz w:val="22"/>
                <w:szCs w:val="22"/>
              </w:rPr>
              <w:t>HMDB0000714</w:t>
            </w:r>
          </w:p>
        </w:tc>
        <w:tc>
          <w:tcPr>
            <w:tcW w:w="2610" w:type="dxa"/>
            <w:tcBorders>
              <w:top w:val="nil"/>
              <w:left w:val="nil"/>
              <w:bottom w:val="nil"/>
              <w:right w:val="nil"/>
            </w:tcBorders>
            <w:shd w:val="clear" w:color="auto" w:fill="auto"/>
            <w:noWrap/>
            <w:vAlign w:val="bottom"/>
            <w:hideMark/>
          </w:tcPr>
          <w:p w14:paraId="436AB17F" w14:textId="77777777" w:rsidR="00B80E61" w:rsidRPr="00655D0C" w:rsidRDefault="00B80E61">
            <w:pPr>
              <w:rPr>
                <w:color w:val="000000"/>
                <w:sz w:val="22"/>
                <w:szCs w:val="22"/>
              </w:rPr>
            </w:pPr>
            <w:r w:rsidRPr="00655D0C">
              <w:rPr>
                <w:color w:val="000000"/>
                <w:sz w:val="22"/>
                <w:szCs w:val="22"/>
              </w:rPr>
              <w:t>hippurate</w:t>
            </w:r>
          </w:p>
        </w:tc>
        <w:tc>
          <w:tcPr>
            <w:tcW w:w="3150" w:type="dxa"/>
            <w:tcBorders>
              <w:top w:val="nil"/>
              <w:left w:val="nil"/>
              <w:bottom w:val="nil"/>
              <w:right w:val="nil"/>
            </w:tcBorders>
            <w:shd w:val="clear" w:color="auto" w:fill="auto"/>
            <w:noWrap/>
            <w:vAlign w:val="bottom"/>
            <w:hideMark/>
          </w:tcPr>
          <w:p w14:paraId="6F2837F7" w14:textId="77777777" w:rsidR="00B80E61" w:rsidRPr="00655D0C" w:rsidRDefault="00B80E61">
            <w:pPr>
              <w:rPr>
                <w:color w:val="000000"/>
                <w:sz w:val="22"/>
                <w:szCs w:val="22"/>
              </w:rPr>
            </w:pPr>
            <w:r w:rsidRPr="00655D0C">
              <w:rPr>
                <w:color w:val="000000"/>
                <w:sz w:val="22"/>
                <w:szCs w:val="22"/>
              </w:rPr>
              <w:t>Benzene and substituted derivatives</w:t>
            </w:r>
          </w:p>
        </w:tc>
        <w:tc>
          <w:tcPr>
            <w:tcW w:w="1980" w:type="dxa"/>
            <w:tcBorders>
              <w:top w:val="nil"/>
              <w:left w:val="nil"/>
              <w:bottom w:val="nil"/>
              <w:right w:val="nil"/>
            </w:tcBorders>
            <w:shd w:val="clear" w:color="auto" w:fill="auto"/>
            <w:noWrap/>
            <w:vAlign w:val="bottom"/>
            <w:hideMark/>
          </w:tcPr>
          <w:p w14:paraId="74F7EEF8" w14:textId="77777777" w:rsidR="00B80E61" w:rsidRPr="00655D0C" w:rsidRDefault="00B80E61">
            <w:pPr>
              <w:rPr>
                <w:color w:val="000000"/>
                <w:sz w:val="22"/>
                <w:szCs w:val="22"/>
              </w:rPr>
            </w:pPr>
            <w:r w:rsidRPr="00655D0C">
              <w:rPr>
                <w:color w:val="000000"/>
                <w:sz w:val="22"/>
                <w:szCs w:val="22"/>
              </w:rPr>
              <w:t>-0.04 (-0.47, 0.38)</w:t>
            </w:r>
          </w:p>
        </w:tc>
        <w:tc>
          <w:tcPr>
            <w:tcW w:w="1023" w:type="dxa"/>
            <w:tcBorders>
              <w:top w:val="nil"/>
              <w:left w:val="nil"/>
              <w:bottom w:val="nil"/>
              <w:right w:val="nil"/>
            </w:tcBorders>
            <w:shd w:val="clear" w:color="auto" w:fill="auto"/>
            <w:noWrap/>
            <w:vAlign w:val="bottom"/>
            <w:hideMark/>
          </w:tcPr>
          <w:p w14:paraId="6697A40A" w14:textId="77777777" w:rsidR="00B80E61" w:rsidRPr="00655D0C" w:rsidRDefault="00B80E61">
            <w:pPr>
              <w:jc w:val="right"/>
              <w:rPr>
                <w:color w:val="000000"/>
                <w:sz w:val="22"/>
                <w:szCs w:val="22"/>
              </w:rPr>
            </w:pPr>
            <w:r w:rsidRPr="00655D0C">
              <w:rPr>
                <w:color w:val="000000"/>
                <w:sz w:val="22"/>
                <w:szCs w:val="22"/>
              </w:rPr>
              <w:t>0.8392</w:t>
            </w:r>
          </w:p>
        </w:tc>
        <w:tc>
          <w:tcPr>
            <w:tcW w:w="1947" w:type="dxa"/>
            <w:tcBorders>
              <w:top w:val="nil"/>
              <w:left w:val="nil"/>
              <w:bottom w:val="nil"/>
              <w:right w:val="nil"/>
            </w:tcBorders>
            <w:shd w:val="clear" w:color="auto" w:fill="auto"/>
            <w:noWrap/>
            <w:vAlign w:val="bottom"/>
            <w:hideMark/>
          </w:tcPr>
          <w:p w14:paraId="627D0EE3" w14:textId="77777777" w:rsidR="00B80E61" w:rsidRPr="00655D0C" w:rsidRDefault="00B80E61">
            <w:pPr>
              <w:rPr>
                <w:color w:val="000000"/>
                <w:sz w:val="22"/>
                <w:szCs w:val="22"/>
              </w:rPr>
            </w:pPr>
            <w:r w:rsidRPr="00655D0C">
              <w:rPr>
                <w:color w:val="000000"/>
                <w:sz w:val="22"/>
                <w:szCs w:val="22"/>
              </w:rPr>
              <w:t>-0.06 (-0.49, 0.37)</w:t>
            </w:r>
          </w:p>
        </w:tc>
        <w:tc>
          <w:tcPr>
            <w:tcW w:w="900" w:type="dxa"/>
            <w:tcBorders>
              <w:top w:val="nil"/>
              <w:left w:val="nil"/>
              <w:bottom w:val="nil"/>
              <w:right w:val="nil"/>
            </w:tcBorders>
            <w:shd w:val="clear" w:color="auto" w:fill="auto"/>
            <w:noWrap/>
            <w:vAlign w:val="bottom"/>
            <w:hideMark/>
          </w:tcPr>
          <w:p w14:paraId="72B112F2" w14:textId="77777777" w:rsidR="00B80E61" w:rsidRPr="00655D0C" w:rsidRDefault="00B80E61">
            <w:pPr>
              <w:jc w:val="right"/>
              <w:rPr>
                <w:color w:val="000000"/>
                <w:sz w:val="22"/>
                <w:szCs w:val="22"/>
              </w:rPr>
            </w:pPr>
            <w:r w:rsidRPr="00655D0C">
              <w:rPr>
                <w:color w:val="000000"/>
                <w:sz w:val="22"/>
                <w:szCs w:val="22"/>
              </w:rPr>
              <w:t>0.7826</w:t>
            </w:r>
          </w:p>
        </w:tc>
      </w:tr>
      <w:tr w:rsidR="00B80E61" w:rsidRPr="00655D0C" w14:paraId="62D5E0AF"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01D3217A" w14:textId="77777777" w:rsidR="00B80E61" w:rsidRPr="00655D0C" w:rsidRDefault="00B80E61">
            <w:pPr>
              <w:rPr>
                <w:color w:val="000000"/>
                <w:sz w:val="22"/>
                <w:szCs w:val="22"/>
              </w:rPr>
            </w:pPr>
            <w:r w:rsidRPr="00655D0C">
              <w:rPr>
                <w:color w:val="000000"/>
                <w:sz w:val="22"/>
                <w:szCs w:val="22"/>
              </w:rPr>
              <w:t>HMDB0000767</w:t>
            </w:r>
          </w:p>
        </w:tc>
        <w:tc>
          <w:tcPr>
            <w:tcW w:w="2610" w:type="dxa"/>
            <w:tcBorders>
              <w:top w:val="nil"/>
              <w:left w:val="nil"/>
              <w:bottom w:val="nil"/>
              <w:right w:val="nil"/>
            </w:tcBorders>
            <w:shd w:val="clear" w:color="auto" w:fill="auto"/>
            <w:noWrap/>
            <w:vAlign w:val="bottom"/>
            <w:hideMark/>
          </w:tcPr>
          <w:p w14:paraId="1BB7F3EE" w14:textId="77777777" w:rsidR="00B80E61" w:rsidRPr="00655D0C" w:rsidRDefault="00B80E61">
            <w:pPr>
              <w:rPr>
                <w:color w:val="000000"/>
                <w:sz w:val="22"/>
                <w:szCs w:val="22"/>
              </w:rPr>
            </w:pPr>
            <w:r w:rsidRPr="00655D0C">
              <w:rPr>
                <w:color w:val="000000"/>
                <w:sz w:val="22"/>
                <w:szCs w:val="22"/>
              </w:rPr>
              <w:t>pseudouridine</w:t>
            </w:r>
          </w:p>
        </w:tc>
        <w:tc>
          <w:tcPr>
            <w:tcW w:w="3150" w:type="dxa"/>
            <w:tcBorders>
              <w:top w:val="nil"/>
              <w:left w:val="nil"/>
              <w:bottom w:val="nil"/>
              <w:right w:val="nil"/>
            </w:tcBorders>
            <w:shd w:val="clear" w:color="auto" w:fill="auto"/>
            <w:noWrap/>
            <w:vAlign w:val="bottom"/>
            <w:hideMark/>
          </w:tcPr>
          <w:p w14:paraId="7B15A430" w14:textId="77777777" w:rsidR="00B80E61" w:rsidRPr="00655D0C" w:rsidRDefault="00B80E61">
            <w:pPr>
              <w:rPr>
                <w:color w:val="000000"/>
                <w:sz w:val="22"/>
                <w:szCs w:val="22"/>
              </w:rPr>
            </w:pPr>
            <w:r w:rsidRPr="00655D0C">
              <w:rPr>
                <w:color w:val="000000"/>
                <w:sz w:val="22"/>
                <w:szCs w:val="22"/>
              </w:rPr>
              <w:t>Nucleoside and nucleotide analogues</w:t>
            </w:r>
          </w:p>
        </w:tc>
        <w:tc>
          <w:tcPr>
            <w:tcW w:w="1980" w:type="dxa"/>
            <w:tcBorders>
              <w:top w:val="nil"/>
              <w:left w:val="nil"/>
              <w:bottom w:val="nil"/>
              <w:right w:val="nil"/>
            </w:tcBorders>
            <w:shd w:val="clear" w:color="auto" w:fill="auto"/>
            <w:noWrap/>
            <w:vAlign w:val="bottom"/>
            <w:hideMark/>
          </w:tcPr>
          <w:p w14:paraId="0848B529" w14:textId="77777777" w:rsidR="00B80E61" w:rsidRPr="00655D0C" w:rsidRDefault="00B80E61">
            <w:pPr>
              <w:rPr>
                <w:color w:val="000000"/>
                <w:sz w:val="22"/>
                <w:szCs w:val="22"/>
              </w:rPr>
            </w:pPr>
            <w:r w:rsidRPr="00655D0C">
              <w:rPr>
                <w:color w:val="000000"/>
                <w:sz w:val="22"/>
                <w:szCs w:val="22"/>
              </w:rPr>
              <w:t>-0.3 (-0.72, 0.12)</w:t>
            </w:r>
          </w:p>
        </w:tc>
        <w:tc>
          <w:tcPr>
            <w:tcW w:w="1023" w:type="dxa"/>
            <w:tcBorders>
              <w:top w:val="nil"/>
              <w:left w:val="nil"/>
              <w:bottom w:val="nil"/>
              <w:right w:val="nil"/>
            </w:tcBorders>
            <w:shd w:val="clear" w:color="auto" w:fill="auto"/>
            <w:noWrap/>
            <w:vAlign w:val="bottom"/>
            <w:hideMark/>
          </w:tcPr>
          <w:p w14:paraId="685A92C6" w14:textId="77777777" w:rsidR="00B80E61" w:rsidRPr="00655D0C" w:rsidRDefault="00B80E61">
            <w:pPr>
              <w:jc w:val="right"/>
              <w:rPr>
                <w:color w:val="000000"/>
                <w:sz w:val="22"/>
                <w:szCs w:val="22"/>
              </w:rPr>
            </w:pPr>
            <w:r w:rsidRPr="00655D0C">
              <w:rPr>
                <w:color w:val="000000"/>
                <w:sz w:val="22"/>
                <w:szCs w:val="22"/>
              </w:rPr>
              <w:t>0.1688</w:t>
            </w:r>
          </w:p>
        </w:tc>
        <w:tc>
          <w:tcPr>
            <w:tcW w:w="1947" w:type="dxa"/>
            <w:tcBorders>
              <w:top w:val="nil"/>
              <w:left w:val="nil"/>
              <w:bottom w:val="nil"/>
              <w:right w:val="nil"/>
            </w:tcBorders>
            <w:shd w:val="clear" w:color="auto" w:fill="auto"/>
            <w:noWrap/>
            <w:vAlign w:val="bottom"/>
            <w:hideMark/>
          </w:tcPr>
          <w:p w14:paraId="75BDAE90" w14:textId="77777777" w:rsidR="00B80E61" w:rsidRPr="00655D0C" w:rsidRDefault="00B80E61">
            <w:pPr>
              <w:rPr>
                <w:color w:val="000000"/>
                <w:sz w:val="22"/>
                <w:szCs w:val="22"/>
              </w:rPr>
            </w:pPr>
            <w:r w:rsidRPr="00655D0C">
              <w:rPr>
                <w:color w:val="000000"/>
                <w:sz w:val="22"/>
                <w:szCs w:val="22"/>
              </w:rPr>
              <w:t>-0.29 (-0.7, 0.13)</w:t>
            </w:r>
          </w:p>
        </w:tc>
        <w:tc>
          <w:tcPr>
            <w:tcW w:w="900" w:type="dxa"/>
            <w:tcBorders>
              <w:top w:val="nil"/>
              <w:left w:val="nil"/>
              <w:bottom w:val="nil"/>
              <w:right w:val="nil"/>
            </w:tcBorders>
            <w:shd w:val="clear" w:color="auto" w:fill="auto"/>
            <w:noWrap/>
            <w:vAlign w:val="bottom"/>
            <w:hideMark/>
          </w:tcPr>
          <w:p w14:paraId="08DEB517" w14:textId="77777777" w:rsidR="00B80E61" w:rsidRPr="00655D0C" w:rsidRDefault="00B80E61">
            <w:pPr>
              <w:jc w:val="right"/>
              <w:rPr>
                <w:color w:val="000000"/>
                <w:sz w:val="22"/>
                <w:szCs w:val="22"/>
              </w:rPr>
            </w:pPr>
            <w:r w:rsidRPr="00655D0C">
              <w:rPr>
                <w:color w:val="000000"/>
                <w:sz w:val="22"/>
                <w:szCs w:val="22"/>
              </w:rPr>
              <w:t>0.1788</w:t>
            </w:r>
          </w:p>
        </w:tc>
      </w:tr>
      <w:tr w:rsidR="00B80E61" w:rsidRPr="00655D0C" w14:paraId="4EA00CF5"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421995A8" w14:textId="77777777" w:rsidR="00B80E61" w:rsidRPr="00655D0C" w:rsidRDefault="00B80E61">
            <w:pPr>
              <w:rPr>
                <w:color w:val="000000"/>
                <w:sz w:val="22"/>
                <w:szCs w:val="22"/>
              </w:rPr>
            </w:pPr>
            <w:r w:rsidRPr="00655D0C">
              <w:rPr>
                <w:color w:val="000000"/>
                <w:sz w:val="22"/>
                <w:szCs w:val="22"/>
              </w:rPr>
              <w:t>HMDB0000929</w:t>
            </w:r>
          </w:p>
        </w:tc>
        <w:tc>
          <w:tcPr>
            <w:tcW w:w="2610" w:type="dxa"/>
            <w:tcBorders>
              <w:top w:val="nil"/>
              <w:left w:val="nil"/>
              <w:bottom w:val="nil"/>
              <w:right w:val="nil"/>
            </w:tcBorders>
            <w:shd w:val="clear" w:color="auto" w:fill="auto"/>
            <w:noWrap/>
            <w:vAlign w:val="bottom"/>
            <w:hideMark/>
          </w:tcPr>
          <w:p w14:paraId="6A8F2013" w14:textId="77777777" w:rsidR="00B80E61" w:rsidRPr="00655D0C" w:rsidRDefault="00B80E61">
            <w:pPr>
              <w:rPr>
                <w:color w:val="000000"/>
                <w:sz w:val="22"/>
                <w:szCs w:val="22"/>
              </w:rPr>
            </w:pPr>
            <w:r w:rsidRPr="00655D0C">
              <w:rPr>
                <w:color w:val="000000"/>
                <w:sz w:val="22"/>
                <w:szCs w:val="22"/>
              </w:rPr>
              <w:t>tryptophan</w:t>
            </w:r>
          </w:p>
        </w:tc>
        <w:tc>
          <w:tcPr>
            <w:tcW w:w="3150" w:type="dxa"/>
            <w:tcBorders>
              <w:top w:val="nil"/>
              <w:left w:val="nil"/>
              <w:bottom w:val="nil"/>
              <w:right w:val="nil"/>
            </w:tcBorders>
            <w:shd w:val="clear" w:color="auto" w:fill="auto"/>
            <w:noWrap/>
            <w:vAlign w:val="bottom"/>
            <w:hideMark/>
          </w:tcPr>
          <w:p w14:paraId="0FCE7523" w14:textId="77777777" w:rsidR="00B80E61" w:rsidRPr="00655D0C" w:rsidRDefault="00B80E61">
            <w:pPr>
              <w:rPr>
                <w:color w:val="000000"/>
                <w:sz w:val="22"/>
                <w:szCs w:val="22"/>
              </w:rPr>
            </w:pPr>
            <w:r w:rsidRPr="00655D0C">
              <w:rPr>
                <w:color w:val="000000"/>
                <w:sz w:val="22"/>
                <w:szCs w:val="22"/>
              </w:rPr>
              <w:t>Indoles and derivatives</w:t>
            </w:r>
          </w:p>
        </w:tc>
        <w:tc>
          <w:tcPr>
            <w:tcW w:w="1980" w:type="dxa"/>
            <w:tcBorders>
              <w:top w:val="nil"/>
              <w:left w:val="nil"/>
              <w:bottom w:val="nil"/>
              <w:right w:val="nil"/>
            </w:tcBorders>
            <w:shd w:val="clear" w:color="auto" w:fill="auto"/>
            <w:noWrap/>
            <w:vAlign w:val="bottom"/>
            <w:hideMark/>
          </w:tcPr>
          <w:p w14:paraId="7E707955" w14:textId="77777777" w:rsidR="00B80E61" w:rsidRPr="00655D0C" w:rsidRDefault="00B80E61">
            <w:pPr>
              <w:rPr>
                <w:color w:val="000000"/>
                <w:sz w:val="22"/>
                <w:szCs w:val="22"/>
              </w:rPr>
            </w:pPr>
            <w:r w:rsidRPr="00655D0C">
              <w:rPr>
                <w:color w:val="000000"/>
                <w:sz w:val="22"/>
                <w:szCs w:val="22"/>
              </w:rPr>
              <w:t>0.03 (-0.38, 0.44)</w:t>
            </w:r>
          </w:p>
        </w:tc>
        <w:tc>
          <w:tcPr>
            <w:tcW w:w="1023" w:type="dxa"/>
            <w:tcBorders>
              <w:top w:val="nil"/>
              <w:left w:val="nil"/>
              <w:bottom w:val="nil"/>
              <w:right w:val="nil"/>
            </w:tcBorders>
            <w:shd w:val="clear" w:color="auto" w:fill="auto"/>
            <w:noWrap/>
            <w:vAlign w:val="bottom"/>
            <w:hideMark/>
          </w:tcPr>
          <w:p w14:paraId="3BEBA5DE" w14:textId="77777777" w:rsidR="00B80E61" w:rsidRPr="00655D0C" w:rsidRDefault="00B80E61">
            <w:pPr>
              <w:jc w:val="right"/>
              <w:rPr>
                <w:color w:val="000000"/>
                <w:sz w:val="22"/>
                <w:szCs w:val="22"/>
              </w:rPr>
            </w:pPr>
            <w:r w:rsidRPr="00655D0C">
              <w:rPr>
                <w:color w:val="000000"/>
                <w:sz w:val="22"/>
                <w:szCs w:val="22"/>
              </w:rPr>
              <w:t>0.8914</w:t>
            </w:r>
          </w:p>
        </w:tc>
        <w:tc>
          <w:tcPr>
            <w:tcW w:w="1947" w:type="dxa"/>
            <w:tcBorders>
              <w:top w:val="nil"/>
              <w:left w:val="nil"/>
              <w:bottom w:val="nil"/>
              <w:right w:val="nil"/>
            </w:tcBorders>
            <w:shd w:val="clear" w:color="auto" w:fill="auto"/>
            <w:noWrap/>
            <w:vAlign w:val="bottom"/>
            <w:hideMark/>
          </w:tcPr>
          <w:p w14:paraId="5A471661" w14:textId="77777777" w:rsidR="00B80E61" w:rsidRPr="00655D0C" w:rsidRDefault="00B80E61">
            <w:pPr>
              <w:rPr>
                <w:color w:val="000000"/>
                <w:sz w:val="22"/>
                <w:szCs w:val="22"/>
              </w:rPr>
            </w:pPr>
            <w:r w:rsidRPr="00655D0C">
              <w:rPr>
                <w:color w:val="000000"/>
                <w:sz w:val="22"/>
                <w:szCs w:val="22"/>
              </w:rPr>
              <w:t>0.06 (-0.35, 0.47)</w:t>
            </w:r>
          </w:p>
        </w:tc>
        <w:tc>
          <w:tcPr>
            <w:tcW w:w="900" w:type="dxa"/>
            <w:tcBorders>
              <w:top w:val="nil"/>
              <w:left w:val="nil"/>
              <w:bottom w:val="nil"/>
              <w:right w:val="nil"/>
            </w:tcBorders>
            <w:shd w:val="clear" w:color="auto" w:fill="auto"/>
            <w:noWrap/>
            <w:vAlign w:val="bottom"/>
            <w:hideMark/>
          </w:tcPr>
          <w:p w14:paraId="7432742E" w14:textId="77777777" w:rsidR="00B80E61" w:rsidRPr="00655D0C" w:rsidRDefault="00B80E61">
            <w:pPr>
              <w:jc w:val="right"/>
              <w:rPr>
                <w:color w:val="000000"/>
                <w:sz w:val="22"/>
                <w:szCs w:val="22"/>
              </w:rPr>
            </w:pPr>
            <w:r w:rsidRPr="00655D0C">
              <w:rPr>
                <w:color w:val="000000"/>
                <w:sz w:val="22"/>
                <w:szCs w:val="22"/>
              </w:rPr>
              <w:t>0.7623</w:t>
            </w:r>
          </w:p>
        </w:tc>
      </w:tr>
      <w:tr w:rsidR="00B80E61" w:rsidRPr="00655D0C" w14:paraId="4637F598"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6D1E03C5" w14:textId="77777777" w:rsidR="00B80E61" w:rsidRPr="00655D0C" w:rsidRDefault="00B80E61">
            <w:pPr>
              <w:rPr>
                <w:color w:val="000000"/>
                <w:sz w:val="22"/>
                <w:szCs w:val="22"/>
              </w:rPr>
            </w:pPr>
            <w:r w:rsidRPr="00655D0C">
              <w:rPr>
                <w:color w:val="000000"/>
                <w:sz w:val="22"/>
                <w:szCs w:val="22"/>
              </w:rPr>
              <w:t>HMDB0001008</w:t>
            </w:r>
          </w:p>
        </w:tc>
        <w:tc>
          <w:tcPr>
            <w:tcW w:w="2610" w:type="dxa"/>
            <w:tcBorders>
              <w:top w:val="nil"/>
              <w:left w:val="nil"/>
              <w:bottom w:val="nil"/>
              <w:right w:val="nil"/>
            </w:tcBorders>
            <w:shd w:val="clear" w:color="auto" w:fill="auto"/>
            <w:noWrap/>
            <w:vAlign w:val="bottom"/>
            <w:hideMark/>
          </w:tcPr>
          <w:p w14:paraId="33838491" w14:textId="77777777" w:rsidR="00B80E61" w:rsidRPr="00655D0C" w:rsidRDefault="00B80E61">
            <w:pPr>
              <w:rPr>
                <w:color w:val="000000"/>
                <w:sz w:val="22"/>
                <w:szCs w:val="22"/>
              </w:rPr>
            </w:pPr>
            <w:r w:rsidRPr="00655D0C">
              <w:rPr>
                <w:color w:val="000000"/>
                <w:sz w:val="22"/>
                <w:szCs w:val="22"/>
              </w:rPr>
              <w:t>biliverdin</w:t>
            </w:r>
          </w:p>
        </w:tc>
        <w:tc>
          <w:tcPr>
            <w:tcW w:w="3150" w:type="dxa"/>
            <w:tcBorders>
              <w:top w:val="nil"/>
              <w:left w:val="nil"/>
              <w:bottom w:val="nil"/>
              <w:right w:val="nil"/>
            </w:tcBorders>
            <w:shd w:val="clear" w:color="auto" w:fill="auto"/>
            <w:noWrap/>
            <w:vAlign w:val="bottom"/>
            <w:hideMark/>
          </w:tcPr>
          <w:p w14:paraId="57818D02" w14:textId="77777777" w:rsidR="00B80E61" w:rsidRPr="00655D0C" w:rsidRDefault="00B80E61">
            <w:pPr>
              <w:rPr>
                <w:color w:val="000000"/>
                <w:sz w:val="22"/>
                <w:szCs w:val="22"/>
              </w:rPr>
            </w:pPr>
            <w:r w:rsidRPr="00655D0C">
              <w:rPr>
                <w:color w:val="000000"/>
                <w:sz w:val="22"/>
                <w:szCs w:val="22"/>
              </w:rPr>
              <w:t>Tetrapyrroles and derivatives</w:t>
            </w:r>
          </w:p>
        </w:tc>
        <w:tc>
          <w:tcPr>
            <w:tcW w:w="1980" w:type="dxa"/>
            <w:tcBorders>
              <w:top w:val="nil"/>
              <w:left w:val="nil"/>
              <w:bottom w:val="nil"/>
              <w:right w:val="nil"/>
            </w:tcBorders>
            <w:shd w:val="clear" w:color="auto" w:fill="auto"/>
            <w:noWrap/>
            <w:vAlign w:val="bottom"/>
            <w:hideMark/>
          </w:tcPr>
          <w:p w14:paraId="200B79DE" w14:textId="77777777" w:rsidR="00B80E61" w:rsidRPr="00655D0C" w:rsidRDefault="00B80E61">
            <w:pPr>
              <w:rPr>
                <w:color w:val="000000"/>
                <w:sz w:val="22"/>
                <w:szCs w:val="22"/>
              </w:rPr>
            </w:pPr>
            <w:r w:rsidRPr="00655D0C">
              <w:rPr>
                <w:color w:val="000000"/>
                <w:sz w:val="22"/>
                <w:szCs w:val="22"/>
              </w:rPr>
              <w:t>0.07 (-0.36, 0.49)</w:t>
            </w:r>
          </w:p>
        </w:tc>
        <w:tc>
          <w:tcPr>
            <w:tcW w:w="1023" w:type="dxa"/>
            <w:tcBorders>
              <w:top w:val="nil"/>
              <w:left w:val="nil"/>
              <w:bottom w:val="nil"/>
              <w:right w:val="nil"/>
            </w:tcBorders>
            <w:shd w:val="clear" w:color="auto" w:fill="auto"/>
            <w:noWrap/>
            <w:vAlign w:val="bottom"/>
            <w:hideMark/>
          </w:tcPr>
          <w:p w14:paraId="734F01F4" w14:textId="77777777" w:rsidR="00B80E61" w:rsidRPr="00655D0C" w:rsidRDefault="00B80E61">
            <w:pPr>
              <w:jc w:val="right"/>
              <w:rPr>
                <w:color w:val="000000"/>
                <w:sz w:val="22"/>
                <w:szCs w:val="22"/>
              </w:rPr>
            </w:pPr>
            <w:r w:rsidRPr="00655D0C">
              <w:rPr>
                <w:color w:val="000000"/>
                <w:sz w:val="22"/>
                <w:szCs w:val="22"/>
              </w:rPr>
              <w:t>0.7578</w:t>
            </w:r>
          </w:p>
        </w:tc>
        <w:tc>
          <w:tcPr>
            <w:tcW w:w="1947" w:type="dxa"/>
            <w:tcBorders>
              <w:top w:val="nil"/>
              <w:left w:val="nil"/>
              <w:bottom w:val="nil"/>
              <w:right w:val="nil"/>
            </w:tcBorders>
            <w:shd w:val="clear" w:color="auto" w:fill="auto"/>
            <w:noWrap/>
            <w:vAlign w:val="bottom"/>
            <w:hideMark/>
          </w:tcPr>
          <w:p w14:paraId="390AD258" w14:textId="77777777" w:rsidR="00B80E61" w:rsidRPr="00655D0C" w:rsidRDefault="00B80E61">
            <w:pPr>
              <w:rPr>
                <w:color w:val="000000"/>
                <w:sz w:val="22"/>
                <w:szCs w:val="22"/>
              </w:rPr>
            </w:pPr>
            <w:r w:rsidRPr="00655D0C">
              <w:rPr>
                <w:color w:val="000000"/>
                <w:sz w:val="22"/>
                <w:szCs w:val="22"/>
              </w:rPr>
              <w:t>0.03 (-0.39, 0.46)</w:t>
            </w:r>
          </w:p>
        </w:tc>
        <w:tc>
          <w:tcPr>
            <w:tcW w:w="900" w:type="dxa"/>
            <w:tcBorders>
              <w:top w:val="nil"/>
              <w:left w:val="nil"/>
              <w:bottom w:val="nil"/>
              <w:right w:val="nil"/>
            </w:tcBorders>
            <w:shd w:val="clear" w:color="auto" w:fill="auto"/>
            <w:noWrap/>
            <w:vAlign w:val="bottom"/>
            <w:hideMark/>
          </w:tcPr>
          <w:p w14:paraId="6F34589A" w14:textId="77777777" w:rsidR="00B80E61" w:rsidRPr="00655D0C" w:rsidRDefault="00B80E61">
            <w:pPr>
              <w:jc w:val="right"/>
              <w:rPr>
                <w:color w:val="000000"/>
                <w:sz w:val="22"/>
                <w:szCs w:val="22"/>
              </w:rPr>
            </w:pPr>
            <w:r w:rsidRPr="00655D0C">
              <w:rPr>
                <w:color w:val="000000"/>
                <w:sz w:val="22"/>
                <w:szCs w:val="22"/>
              </w:rPr>
              <w:t>0.8723</w:t>
            </w:r>
          </w:p>
        </w:tc>
      </w:tr>
      <w:tr w:rsidR="00B80E61" w:rsidRPr="00655D0C" w14:paraId="16271E8C"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6BD5A667" w14:textId="77777777" w:rsidR="00B80E61" w:rsidRPr="00655D0C" w:rsidRDefault="00B80E61">
            <w:pPr>
              <w:rPr>
                <w:color w:val="000000"/>
                <w:sz w:val="22"/>
                <w:szCs w:val="22"/>
              </w:rPr>
            </w:pPr>
            <w:r w:rsidRPr="00655D0C">
              <w:rPr>
                <w:color w:val="000000"/>
                <w:sz w:val="22"/>
                <w:szCs w:val="22"/>
              </w:rPr>
              <w:t>HMDB0001046</w:t>
            </w:r>
          </w:p>
        </w:tc>
        <w:tc>
          <w:tcPr>
            <w:tcW w:w="2610" w:type="dxa"/>
            <w:tcBorders>
              <w:top w:val="nil"/>
              <w:left w:val="nil"/>
              <w:bottom w:val="nil"/>
              <w:right w:val="nil"/>
            </w:tcBorders>
            <w:shd w:val="clear" w:color="auto" w:fill="auto"/>
            <w:noWrap/>
            <w:vAlign w:val="bottom"/>
            <w:hideMark/>
          </w:tcPr>
          <w:p w14:paraId="7E5DA39E" w14:textId="77777777" w:rsidR="00B80E61" w:rsidRPr="00655D0C" w:rsidRDefault="00B80E61">
            <w:pPr>
              <w:rPr>
                <w:color w:val="000000"/>
                <w:sz w:val="22"/>
                <w:szCs w:val="22"/>
              </w:rPr>
            </w:pPr>
            <w:r w:rsidRPr="00655D0C">
              <w:rPr>
                <w:color w:val="000000"/>
                <w:sz w:val="22"/>
                <w:szCs w:val="22"/>
              </w:rPr>
              <w:t>cotinine</w:t>
            </w:r>
          </w:p>
        </w:tc>
        <w:tc>
          <w:tcPr>
            <w:tcW w:w="3150" w:type="dxa"/>
            <w:tcBorders>
              <w:top w:val="nil"/>
              <w:left w:val="nil"/>
              <w:bottom w:val="nil"/>
              <w:right w:val="nil"/>
            </w:tcBorders>
            <w:shd w:val="clear" w:color="auto" w:fill="auto"/>
            <w:noWrap/>
            <w:vAlign w:val="bottom"/>
            <w:hideMark/>
          </w:tcPr>
          <w:p w14:paraId="695ADB4F" w14:textId="77777777" w:rsidR="00B80E61" w:rsidRPr="00655D0C" w:rsidRDefault="00B80E61">
            <w:pPr>
              <w:rPr>
                <w:color w:val="000000"/>
                <w:sz w:val="22"/>
                <w:szCs w:val="22"/>
              </w:rPr>
            </w:pPr>
            <w:r w:rsidRPr="00655D0C">
              <w:rPr>
                <w:color w:val="000000"/>
                <w:sz w:val="22"/>
                <w:szCs w:val="22"/>
              </w:rPr>
              <w:t>Pyridines and derivatives</w:t>
            </w:r>
          </w:p>
        </w:tc>
        <w:tc>
          <w:tcPr>
            <w:tcW w:w="1980" w:type="dxa"/>
            <w:tcBorders>
              <w:top w:val="nil"/>
              <w:left w:val="nil"/>
              <w:bottom w:val="nil"/>
              <w:right w:val="nil"/>
            </w:tcBorders>
            <w:shd w:val="clear" w:color="auto" w:fill="auto"/>
            <w:noWrap/>
            <w:vAlign w:val="bottom"/>
            <w:hideMark/>
          </w:tcPr>
          <w:p w14:paraId="5D9C49BA" w14:textId="77777777" w:rsidR="00B80E61" w:rsidRPr="00655D0C" w:rsidRDefault="00B80E61">
            <w:pPr>
              <w:rPr>
                <w:color w:val="000000"/>
                <w:sz w:val="22"/>
                <w:szCs w:val="22"/>
              </w:rPr>
            </w:pPr>
            <w:r w:rsidRPr="00655D0C">
              <w:rPr>
                <w:color w:val="000000"/>
                <w:sz w:val="22"/>
                <w:szCs w:val="22"/>
              </w:rPr>
              <w:t>0.22 (-0.2, 0.64)</w:t>
            </w:r>
          </w:p>
        </w:tc>
        <w:tc>
          <w:tcPr>
            <w:tcW w:w="1023" w:type="dxa"/>
            <w:tcBorders>
              <w:top w:val="nil"/>
              <w:left w:val="nil"/>
              <w:bottom w:val="nil"/>
              <w:right w:val="nil"/>
            </w:tcBorders>
            <w:shd w:val="clear" w:color="auto" w:fill="auto"/>
            <w:noWrap/>
            <w:vAlign w:val="bottom"/>
            <w:hideMark/>
          </w:tcPr>
          <w:p w14:paraId="4FC55137" w14:textId="77777777" w:rsidR="00B80E61" w:rsidRPr="00655D0C" w:rsidRDefault="00B80E61">
            <w:pPr>
              <w:jc w:val="right"/>
              <w:rPr>
                <w:color w:val="000000"/>
                <w:sz w:val="22"/>
                <w:szCs w:val="22"/>
              </w:rPr>
            </w:pPr>
            <w:r w:rsidRPr="00655D0C">
              <w:rPr>
                <w:color w:val="000000"/>
                <w:sz w:val="22"/>
                <w:szCs w:val="22"/>
              </w:rPr>
              <w:t>0.3139</w:t>
            </w:r>
          </w:p>
        </w:tc>
        <w:tc>
          <w:tcPr>
            <w:tcW w:w="1947" w:type="dxa"/>
            <w:tcBorders>
              <w:top w:val="nil"/>
              <w:left w:val="nil"/>
              <w:bottom w:val="nil"/>
              <w:right w:val="nil"/>
            </w:tcBorders>
            <w:shd w:val="clear" w:color="auto" w:fill="auto"/>
            <w:noWrap/>
            <w:vAlign w:val="bottom"/>
            <w:hideMark/>
          </w:tcPr>
          <w:p w14:paraId="5FC9935B" w14:textId="77777777" w:rsidR="00B80E61" w:rsidRPr="00655D0C" w:rsidRDefault="00B80E61">
            <w:pPr>
              <w:rPr>
                <w:color w:val="000000"/>
                <w:sz w:val="22"/>
                <w:szCs w:val="22"/>
              </w:rPr>
            </w:pPr>
            <w:r w:rsidRPr="00655D0C">
              <w:rPr>
                <w:color w:val="000000"/>
                <w:sz w:val="22"/>
                <w:szCs w:val="22"/>
              </w:rPr>
              <w:t>0.19 (-0.23, 0.62)</w:t>
            </w:r>
          </w:p>
        </w:tc>
        <w:tc>
          <w:tcPr>
            <w:tcW w:w="900" w:type="dxa"/>
            <w:tcBorders>
              <w:top w:val="nil"/>
              <w:left w:val="nil"/>
              <w:bottom w:val="nil"/>
              <w:right w:val="nil"/>
            </w:tcBorders>
            <w:shd w:val="clear" w:color="auto" w:fill="auto"/>
            <w:noWrap/>
            <w:vAlign w:val="bottom"/>
            <w:hideMark/>
          </w:tcPr>
          <w:p w14:paraId="5326E4DF" w14:textId="77777777" w:rsidR="00B80E61" w:rsidRPr="00655D0C" w:rsidRDefault="00B80E61">
            <w:pPr>
              <w:jc w:val="right"/>
              <w:rPr>
                <w:color w:val="000000"/>
                <w:sz w:val="22"/>
                <w:szCs w:val="22"/>
              </w:rPr>
            </w:pPr>
            <w:r w:rsidRPr="00655D0C">
              <w:rPr>
                <w:color w:val="000000"/>
                <w:sz w:val="22"/>
                <w:szCs w:val="22"/>
              </w:rPr>
              <w:t>0.3754</w:t>
            </w:r>
          </w:p>
        </w:tc>
      </w:tr>
      <w:tr w:rsidR="00B80E61" w:rsidRPr="00655D0C" w14:paraId="675DD111"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75CBAB09" w14:textId="77777777" w:rsidR="00B80E61" w:rsidRPr="00655D0C" w:rsidRDefault="00B80E61">
            <w:pPr>
              <w:rPr>
                <w:color w:val="000000"/>
                <w:sz w:val="22"/>
                <w:szCs w:val="22"/>
              </w:rPr>
            </w:pPr>
            <w:r w:rsidRPr="00655D0C">
              <w:rPr>
                <w:color w:val="000000"/>
                <w:sz w:val="22"/>
                <w:szCs w:val="22"/>
              </w:rPr>
              <w:t>HMDB0001886</w:t>
            </w:r>
          </w:p>
        </w:tc>
        <w:tc>
          <w:tcPr>
            <w:tcW w:w="2610" w:type="dxa"/>
            <w:tcBorders>
              <w:top w:val="nil"/>
              <w:left w:val="nil"/>
              <w:bottom w:val="nil"/>
              <w:right w:val="nil"/>
            </w:tcBorders>
            <w:shd w:val="clear" w:color="auto" w:fill="auto"/>
            <w:noWrap/>
            <w:vAlign w:val="bottom"/>
            <w:hideMark/>
          </w:tcPr>
          <w:p w14:paraId="216D71BB" w14:textId="77777777" w:rsidR="00B80E61" w:rsidRPr="00655D0C" w:rsidRDefault="00B80E61">
            <w:pPr>
              <w:rPr>
                <w:color w:val="000000"/>
                <w:sz w:val="22"/>
                <w:szCs w:val="22"/>
              </w:rPr>
            </w:pPr>
            <w:r w:rsidRPr="00655D0C">
              <w:rPr>
                <w:color w:val="000000"/>
                <w:sz w:val="22"/>
                <w:szCs w:val="22"/>
              </w:rPr>
              <w:t>3-methylxanthine</w:t>
            </w:r>
          </w:p>
        </w:tc>
        <w:tc>
          <w:tcPr>
            <w:tcW w:w="3150" w:type="dxa"/>
            <w:tcBorders>
              <w:top w:val="nil"/>
              <w:left w:val="nil"/>
              <w:bottom w:val="nil"/>
              <w:right w:val="nil"/>
            </w:tcBorders>
            <w:shd w:val="clear" w:color="auto" w:fill="auto"/>
            <w:noWrap/>
            <w:vAlign w:val="bottom"/>
            <w:hideMark/>
          </w:tcPr>
          <w:p w14:paraId="7EB0D757" w14:textId="77777777" w:rsidR="00B80E61" w:rsidRPr="00655D0C" w:rsidRDefault="00B80E61">
            <w:pPr>
              <w:rPr>
                <w:color w:val="000000"/>
                <w:sz w:val="22"/>
                <w:szCs w:val="22"/>
              </w:rPr>
            </w:pPr>
            <w:r w:rsidRPr="00655D0C">
              <w:rPr>
                <w:color w:val="000000"/>
                <w:sz w:val="22"/>
                <w:szCs w:val="22"/>
              </w:rPr>
              <w:t>Imidazopyrimidines</w:t>
            </w:r>
          </w:p>
        </w:tc>
        <w:tc>
          <w:tcPr>
            <w:tcW w:w="1980" w:type="dxa"/>
            <w:tcBorders>
              <w:top w:val="nil"/>
              <w:left w:val="nil"/>
              <w:bottom w:val="nil"/>
              <w:right w:val="nil"/>
            </w:tcBorders>
            <w:shd w:val="clear" w:color="auto" w:fill="auto"/>
            <w:noWrap/>
            <w:vAlign w:val="bottom"/>
            <w:hideMark/>
          </w:tcPr>
          <w:p w14:paraId="61421E96" w14:textId="77777777" w:rsidR="00B80E61" w:rsidRPr="00655D0C" w:rsidRDefault="00B80E61">
            <w:pPr>
              <w:rPr>
                <w:color w:val="000000"/>
                <w:sz w:val="22"/>
                <w:szCs w:val="22"/>
              </w:rPr>
            </w:pPr>
            <w:r w:rsidRPr="00655D0C">
              <w:rPr>
                <w:color w:val="000000"/>
                <w:sz w:val="22"/>
                <w:szCs w:val="22"/>
              </w:rPr>
              <w:t>0.38 (-0.04, 0.8)</w:t>
            </w:r>
          </w:p>
        </w:tc>
        <w:tc>
          <w:tcPr>
            <w:tcW w:w="1023" w:type="dxa"/>
            <w:tcBorders>
              <w:top w:val="nil"/>
              <w:left w:val="nil"/>
              <w:bottom w:val="nil"/>
              <w:right w:val="nil"/>
            </w:tcBorders>
            <w:shd w:val="clear" w:color="auto" w:fill="auto"/>
            <w:noWrap/>
            <w:vAlign w:val="bottom"/>
            <w:hideMark/>
          </w:tcPr>
          <w:p w14:paraId="409C559B" w14:textId="77777777" w:rsidR="00B80E61" w:rsidRPr="00655D0C" w:rsidRDefault="00B80E61">
            <w:pPr>
              <w:jc w:val="right"/>
              <w:rPr>
                <w:color w:val="000000"/>
                <w:sz w:val="22"/>
                <w:szCs w:val="22"/>
              </w:rPr>
            </w:pPr>
            <w:r w:rsidRPr="00655D0C">
              <w:rPr>
                <w:color w:val="000000"/>
                <w:sz w:val="22"/>
                <w:szCs w:val="22"/>
              </w:rPr>
              <w:t>0.0788</w:t>
            </w:r>
          </w:p>
        </w:tc>
        <w:tc>
          <w:tcPr>
            <w:tcW w:w="1947" w:type="dxa"/>
            <w:tcBorders>
              <w:top w:val="nil"/>
              <w:left w:val="nil"/>
              <w:bottom w:val="nil"/>
              <w:right w:val="nil"/>
            </w:tcBorders>
            <w:shd w:val="clear" w:color="auto" w:fill="auto"/>
            <w:noWrap/>
            <w:vAlign w:val="bottom"/>
            <w:hideMark/>
          </w:tcPr>
          <w:p w14:paraId="488CF17A" w14:textId="77777777" w:rsidR="00B80E61" w:rsidRPr="00655D0C" w:rsidRDefault="00B80E61">
            <w:pPr>
              <w:rPr>
                <w:color w:val="000000"/>
                <w:sz w:val="22"/>
                <w:szCs w:val="22"/>
              </w:rPr>
            </w:pPr>
            <w:r w:rsidRPr="00655D0C">
              <w:rPr>
                <w:color w:val="000000"/>
                <w:sz w:val="22"/>
                <w:szCs w:val="22"/>
              </w:rPr>
              <w:t>0.33 (-0.09, 0.75)</w:t>
            </w:r>
          </w:p>
        </w:tc>
        <w:tc>
          <w:tcPr>
            <w:tcW w:w="900" w:type="dxa"/>
            <w:tcBorders>
              <w:top w:val="nil"/>
              <w:left w:val="nil"/>
              <w:bottom w:val="nil"/>
              <w:right w:val="nil"/>
            </w:tcBorders>
            <w:shd w:val="clear" w:color="auto" w:fill="auto"/>
            <w:noWrap/>
            <w:vAlign w:val="bottom"/>
            <w:hideMark/>
          </w:tcPr>
          <w:p w14:paraId="6218AAD0" w14:textId="77777777" w:rsidR="00B80E61" w:rsidRPr="00655D0C" w:rsidRDefault="00B80E61">
            <w:pPr>
              <w:jc w:val="right"/>
              <w:rPr>
                <w:color w:val="000000"/>
                <w:sz w:val="22"/>
                <w:szCs w:val="22"/>
              </w:rPr>
            </w:pPr>
            <w:r w:rsidRPr="00655D0C">
              <w:rPr>
                <w:color w:val="000000"/>
                <w:sz w:val="22"/>
                <w:szCs w:val="22"/>
              </w:rPr>
              <w:t>0.1239</w:t>
            </w:r>
          </w:p>
        </w:tc>
      </w:tr>
      <w:tr w:rsidR="00B80E61" w:rsidRPr="00655D0C" w14:paraId="22E2E020"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152A5B69" w14:textId="77777777" w:rsidR="00B80E61" w:rsidRPr="00655D0C" w:rsidRDefault="00B80E61">
            <w:pPr>
              <w:rPr>
                <w:color w:val="000000"/>
                <w:sz w:val="22"/>
                <w:szCs w:val="22"/>
              </w:rPr>
            </w:pPr>
            <w:r w:rsidRPr="00655D0C">
              <w:rPr>
                <w:color w:val="000000"/>
                <w:sz w:val="22"/>
                <w:szCs w:val="22"/>
              </w:rPr>
              <w:t>HMDB0004824</w:t>
            </w:r>
          </w:p>
        </w:tc>
        <w:tc>
          <w:tcPr>
            <w:tcW w:w="2610" w:type="dxa"/>
            <w:tcBorders>
              <w:top w:val="nil"/>
              <w:left w:val="nil"/>
              <w:bottom w:val="nil"/>
              <w:right w:val="nil"/>
            </w:tcBorders>
            <w:shd w:val="clear" w:color="auto" w:fill="auto"/>
            <w:noWrap/>
            <w:vAlign w:val="bottom"/>
            <w:hideMark/>
          </w:tcPr>
          <w:p w14:paraId="150183A5" w14:textId="77777777" w:rsidR="00B80E61" w:rsidRPr="00655D0C" w:rsidRDefault="00B80E61">
            <w:pPr>
              <w:rPr>
                <w:color w:val="000000"/>
                <w:sz w:val="22"/>
                <w:szCs w:val="22"/>
              </w:rPr>
            </w:pPr>
            <w:r w:rsidRPr="00655D0C">
              <w:rPr>
                <w:color w:val="000000"/>
                <w:sz w:val="22"/>
                <w:szCs w:val="22"/>
              </w:rPr>
              <w:t>N2,N2-dimethylguanosine</w:t>
            </w:r>
          </w:p>
        </w:tc>
        <w:tc>
          <w:tcPr>
            <w:tcW w:w="3150" w:type="dxa"/>
            <w:tcBorders>
              <w:top w:val="nil"/>
              <w:left w:val="nil"/>
              <w:bottom w:val="nil"/>
              <w:right w:val="nil"/>
            </w:tcBorders>
            <w:shd w:val="clear" w:color="auto" w:fill="auto"/>
            <w:noWrap/>
            <w:vAlign w:val="bottom"/>
            <w:hideMark/>
          </w:tcPr>
          <w:p w14:paraId="762402C4" w14:textId="77777777" w:rsidR="00B80E61" w:rsidRPr="00655D0C" w:rsidRDefault="00B80E61">
            <w:pPr>
              <w:rPr>
                <w:color w:val="000000"/>
                <w:sz w:val="22"/>
                <w:szCs w:val="22"/>
              </w:rPr>
            </w:pPr>
            <w:r w:rsidRPr="00655D0C">
              <w:rPr>
                <w:color w:val="000000"/>
                <w:sz w:val="22"/>
                <w:szCs w:val="22"/>
              </w:rPr>
              <w:t>Purine nucleosides</w:t>
            </w:r>
          </w:p>
        </w:tc>
        <w:tc>
          <w:tcPr>
            <w:tcW w:w="1980" w:type="dxa"/>
            <w:tcBorders>
              <w:top w:val="nil"/>
              <w:left w:val="nil"/>
              <w:bottom w:val="nil"/>
              <w:right w:val="nil"/>
            </w:tcBorders>
            <w:shd w:val="clear" w:color="auto" w:fill="auto"/>
            <w:noWrap/>
            <w:vAlign w:val="bottom"/>
            <w:hideMark/>
          </w:tcPr>
          <w:p w14:paraId="5E8B1163" w14:textId="77777777" w:rsidR="00B80E61" w:rsidRPr="00655D0C" w:rsidRDefault="00B80E61">
            <w:pPr>
              <w:rPr>
                <w:color w:val="000000"/>
                <w:sz w:val="22"/>
                <w:szCs w:val="22"/>
              </w:rPr>
            </w:pPr>
            <w:r w:rsidRPr="00655D0C">
              <w:rPr>
                <w:color w:val="000000"/>
                <w:sz w:val="22"/>
                <w:szCs w:val="22"/>
              </w:rPr>
              <w:t>-0.38 (-0.8, 0.04)</w:t>
            </w:r>
          </w:p>
        </w:tc>
        <w:tc>
          <w:tcPr>
            <w:tcW w:w="1023" w:type="dxa"/>
            <w:tcBorders>
              <w:top w:val="nil"/>
              <w:left w:val="nil"/>
              <w:bottom w:val="nil"/>
              <w:right w:val="nil"/>
            </w:tcBorders>
            <w:shd w:val="clear" w:color="auto" w:fill="auto"/>
            <w:noWrap/>
            <w:vAlign w:val="bottom"/>
            <w:hideMark/>
          </w:tcPr>
          <w:p w14:paraId="1826EA4B" w14:textId="77777777" w:rsidR="00B80E61" w:rsidRPr="00655D0C" w:rsidRDefault="00B80E61">
            <w:pPr>
              <w:jc w:val="right"/>
              <w:rPr>
                <w:color w:val="000000"/>
                <w:sz w:val="22"/>
                <w:szCs w:val="22"/>
              </w:rPr>
            </w:pPr>
            <w:r w:rsidRPr="00655D0C">
              <w:rPr>
                <w:color w:val="000000"/>
                <w:sz w:val="22"/>
                <w:szCs w:val="22"/>
              </w:rPr>
              <w:t>0.0787</w:t>
            </w:r>
          </w:p>
        </w:tc>
        <w:tc>
          <w:tcPr>
            <w:tcW w:w="1947" w:type="dxa"/>
            <w:tcBorders>
              <w:top w:val="nil"/>
              <w:left w:val="nil"/>
              <w:bottom w:val="nil"/>
              <w:right w:val="nil"/>
            </w:tcBorders>
            <w:shd w:val="clear" w:color="auto" w:fill="auto"/>
            <w:noWrap/>
            <w:vAlign w:val="bottom"/>
            <w:hideMark/>
          </w:tcPr>
          <w:p w14:paraId="27F7053B" w14:textId="77777777" w:rsidR="00B80E61" w:rsidRPr="00655D0C" w:rsidRDefault="00B80E61">
            <w:pPr>
              <w:rPr>
                <w:color w:val="000000"/>
                <w:sz w:val="22"/>
                <w:szCs w:val="22"/>
              </w:rPr>
            </w:pPr>
            <w:r w:rsidRPr="00655D0C">
              <w:rPr>
                <w:color w:val="000000"/>
                <w:sz w:val="22"/>
                <w:szCs w:val="22"/>
              </w:rPr>
              <w:t>-0.37 (-0.79, 0.05)</w:t>
            </w:r>
          </w:p>
        </w:tc>
        <w:tc>
          <w:tcPr>
            <w:tcW w:w="900" w:type="dxa"/>
            <w:tcBorders>
              <w:top w:val="nil"/>
              <w:left w:val="nil"/>
              <w:bottom w:val="nil"/>
              <w:right w:val="nil"/>
            </w:tcBorders>
            <w:shd w:val="clear" w:color="auto" w:fill="auto"/>
            <w:noWrap/>
            <w:vAlign w:val="bottom"/>
            <w:hideMark/>
          </w:tcPr>
          <w:p w14:paraId="4A9074EF" w14:textId="77777777" w:rsidR="00B80E61" w:rsidRPr="00655D0C" w:rsidRDefault="00B80E61">
            <w:pPr>
              <w:jc w:val="right"/>
              <w:rPr>
                <w:color w:val="000000"/>
                <w:sz w:val="22"/>
                <w:szCs w:val="22"/>
              </w:rPr>
            </w:pPr>
            <w:r w:rsidRPr="00655D0C">
              <w:rPr>
                <w:color w:val="000000"/>
                <w:sz w:val="22"/>
                <w:szCs w:val="22"/>
              </w:rPr>
              <w:t>0.0892</w:t>
            </w:r>
          </w:p>
        </w:tc>
      </w:tr>
      <w:tr w:rsidR="00B80E61" w:rsidRPr="00655D0C" w14:paraId="46FBBE1F"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74BCE34B" w14:textId="77777777" w:rsidR="00B80E61" w:rsidRPr="00655D0C" w:rsidRDefault="00B80E61">
            <w:pPr>
              <w:rPr>
                <w:color w:val="000000"/>
                <w:sz w:val="22"/>
                <w:szCs w:val="22"/>
              </w:rPr>
            </w:pPr>
            <w:r w:rsidRPr="00655D0C">
              <w:rPr>
                <w:color w:val="000000"/>
                <w:sz w:val="22"/>
                <w:szCs w:val="22"/>
              </w:rPr>
              <w:t>HMDB0004949</w:t>
            </w:r>
          </w:p>
        </w:tc>
        <w:tc>
          <w:tcPr>
            <w:tcW w:w="2610" w:type="dxa"/>
            <w:tcBorders>
              <w:top w:val="nil"/>
              <w:left w:val="nil"/>
              <w:bottom w:val="nil"/>
              <w:right w:val="nil"/>
            </w:tcBorders>
            <w:shd w:val="clear" w:color="auto" w:fill="auto"/>
            <w:noWrap/>
            <w:vAlign w:val="bottom"/>
            <w:hideMark/>
          </w:tcPr>
          <w:p w14:paraId="0D68B2E1" w14:textId="77777777" w:rsidR="00B80E61" w:rsidRPr="00655D0C" w:rsidRDefault="00B80E61">
            <w:pPr>
              <w:rPr>
                <w:color w:val="000000"/>
                <w:sz w:val="22"/>
                <w:szCs w:val="22"/>
              </w:rPr>
            </w:pPr>
            <w:r w:rsidRPr="00655D0C">
              <w:rPr>
                <w:color w:val="000000"/>
                <w:sz w:val="22"/>
                <w:szCs w:val="22"/>
              </w:rPr>
              <w:t>C16:0 Ceramide (d18:1)</w:t>
            </w:r>
          </w:p>
        </w:tc>
        <w:tc>
          <w:tcPr>
            <w:tcW w:w="3150" w:type="dxa"/>
            <w:tcBorders>
              <w:top w:val="nil"/>
              <w:left w:val="nil"/>
              <w:bottom w:val="nil"/>
              <w:right w:val="nil"/>
            </w:tcBorders>
            <w:shd w:val="clear" w:color="auto" w:fill="auto"/>
            <w:noWrap/>
            <w:vAlign w:val="bottom"/>
            <w:hideMark/>
          </w:tcPr>
          <w:p w14:paraId="04A3142B" w14:textId="77777777" w:rsidR="00B80E61" w:rsidRPr="00655D0C" w:rsidRDefault="00B80E61">
            <w:pPr>
              <w:rPr>
                <w:color w:val="000000"/>
                <w:sz w:val="22"/>
                <w:szCs w:val="22"/>
              </w:rPr>
            </w:pPr>
            <w:r w:rsidRPr="00655D0C">
              <w:rPr>
                <w:color w:val="000000"/>
                <w:sz w:val="22"/>
                <w:szCs w:val="22"/>
              </w:rPr>
              <w:t>Sphingolipids</w:t>
            </w:r>
          </w:p>
        </w:tc>
        <w:tc>
          <w:tcPr>
            <w:tcW w:w="1980" w:type="dxa"/>
            <w:tcBorders>
              <w:top w:val="nil"/>
              <w:left w:val="nil"/>
              <w:bottom w:val="nil"/>
              <w:right w:val="nil"/>
            </w:tcBorders>
            <w:shd w:val="clear" w:color="auto" w:fill="auto"/>
            <w:noWrap/>
            <w:vAlign w:val="bottom"/>
            <w:hideMark/>
          </w:tcPr>
          <w:p w14:paraId="7F497276" w14:textId="77777777" w:rsidR="00B80E61" w:rsidRPr="00655D0C" w:rsidRDefault="00B80E61">
            <w:pPr>
              <w:rPr>
                <w:color w:val="000000"/>
                <w:sz w:val="22"/>
                <w:szCs w:val="22"/>
              </w:rPr>
            </w:pPr>
            <w:r w:rsidRPr="00655D0C">
              <w:rPr>
                <w:color w:val="000000"/>
                <w:sz w:val="22"/>
                <w:szCs w:val="22"/>
              </w:rPr>
              <w:t>-0.03 (-0.44, 0.38)</w:t>
            </w:r>
          </w:p>
        </w:tc>
        <w:tc>
          <w:tcPr>
            <w:tcW w:w="1023" w:type="dxa"/>
            <w:tcBorders>
              <w:top w:val="nil"/>
              <w:left w:val="nil"/>
              <w:bottom w:val="nil"/>
              <w:right w:val="nil"/>
            </w:tcBorders>
            <w:shd w:val="clear" w:color="auto" w:fill="auto"/>
            <w:noWrap/>
            <w:vAlign w:val="bottom"/>
            <w:hideMark/>
          </w:tcPr>
          <w:p w14:paraId="3FB90597" w14:textId="77777777" w:rsidR="00B80E61" w:rsidRPr="00655D0C" w:rsidRDefault="00B80E61">
            <w:pPr>
              <w:jc w:val="right"/>
              <w:rPr>
                <w:color w:val="000000"/>
                <w:sz w:val="22"/>
                <w:szCs w:val="22"/>
              </w:rPr>
            </w:pPr>
            <w:r w:rsidRPr="00655D0C">
              <w:rPr>
                <w:color w:val="000000"/>
                <w:sz w:val="22"/>
                <w:szCs w:val="22"/>
              </w:rPr>
              <w:t>0.8879</w:t>
            </w:r>
          </w:p>
        </w:tc>
        <w:tc>
          <w:tcPr>
            <w:tcW w:w="1947" w:type="dxa"/>
            <w:tcBorders>
              <w:top w:val="nil"/>
              <w:left w:val="nil"/>
              <w:bottom w:val="nil"/>
              <w:right w:val="nil"/>
            </w:tcBorders>
            <w:shd w:val="clear" w:color="auto" w:fill="auto"/>
            <w:noWrap/>
            <w:vAlign w:val="bottom"/>
            <w:hideMark/>
          </w:tcPr>
          <w:p w14:paraId="38183AE9" w14:textId="77777777" w:rsidR="00B80E61" w:rsidRPr="00655D0C" w:rsidRDefault="00B80E61">
            <w:pPr>
              <w:rPr>
                <w:color w:val="000000"/>
                <w:sz w:val="22"/>
                <w:szCs w:val="22"/>
              </w:rPr>
            </w:pPr>
            <w:r w:rsidRPr="00655D0C">
              <w:rPr>
                <w:color w:val="000000"/>
                <w:sz w:val="22"/>
                <w:szCs w:val="22"/>
              </w:rPr>
              <w:t>-0.09 (-0.5, 0.32)</w:t>
            </w:r>
          </w:p>
        </w:tc>
        <w:tc>
          <w:tcPr>
            <w:tcW w:w="900" w:type="dxa"/>
            <w:tcBorders>
              <w:top w:val="nil"/>
              <w:left w:val="nil"/>
              <w:bottom w:val="nil"/>
              <w:right w:val="nil"/>
            </w:tcBorders>
            <w:shd w:val="clear" w:color="auto" w:fill="auto"/>
            <w:noWrap/>
            <w:vAlign w:val="bottom"/>
            <w:hideMark/>
          </w:tcPr>
          <w:p w14:paraId="1498DA4F" w14:textId="77777777" w:rsidR="00B80E61" w:rsidRPr="00655D0C" w:rsidRDefault="00B80E61">
            <w:pPr>
              <w:jc w:val="right"/>
              <w:rPr>
                <w:color w:val="000000"/>
                <w:sz w:val="22"/>
                <w:szCs w:val="22"/>
              </w:rPr>
            </w:pPr>
            <w:r w:rsidRPr="00655D0C">
              <w:rPr>
                <w:color w:val="000000"/>
                <w:sz w:val="22"/>
                <w:szCs w:val="22"/>
              </w:rPr>
              <w:t>0.6591</w:t>
            </w:r>
          </w:p>
        </w:tc>
      </w:tr>
      <w:tr w:rsidR="00B80E61" w:rsidRPr="00655D0C" w14:paraId="5482BBAC"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42B998A8" w14:textId="77777777" w:rsidR="00B80E61" w:rsidRPr="00655D0C" w:rsidRDefault="00B80E61">
            <w:pPr>
              <w:rPr>
                <w:color w:val="000000"/>
                <w:sz w:val="22"/>
                <w:szCs w:val="22"/>
              </w:rPr>
            </w:pPr>
            <w:r w:rsidRPr="00655D0C">
              <w:rPr>
                <w:color w:val="000000"/>
                <w:sz w:val="22"/>
                <w:szCs w:val="22"/>
              </w:rPr>
              <w:t>HMDB0005923</w:t>
            </w:r>
          </w:p>
        </w:tc>
        <w:tc>
          <w:tcPr>
            <w:tcW w:w="2610" w:type="dxa"/>
            <w:tcBorders>
              <w:top w:val="nil"/>
              <w:left w:val="nil"/>
              <w:bottom w:val="nil"/>
              <w:right w:val="nil"/>
            </w:tcBorders>
            <w:shd w:val="clear" w:color="auto" w:fill="auto"/>
            <w:noWrap/>
            <w:vAlign w:val="bottom"/>
            <w:hideMark/>
          </w:tcPr>
          <w:p w14:paraId="6522465C" w14:textId="77777777" w:rsidR="00B80E61" w:rsidRPr="00655D0C" w:rsidRDefault="00B80E61">
            <w:pPr>
              <w:rPr>
                <w:color w:val="000000"/>
                <w:sz w:val="22"/>
                <w:szCs w:val="22"/>
              </w:rPr>
            </w:pPr>
            <w:r w:rsidRPr="00655D0C">
              <w:rPr>
                <w:color w:val="000000"/>
                <w:sz w:val="22"/>
                <w:szCs w:val="22"/>
              </w:rPr>
              <w:t>N4-acetylcytidine</w:t>
            </w:r>
          </w:p>
        </w:tc>
        <w:tc>
          <w:tcPr>
            <w:tcW w:w="3150" w:type="dxa"/>
            <w:tcBorders>
              <w:top w:val="nil"/>
              <w:left w:val="nil"/>
              <w:bottom w:val="nil"/>
              <w:right w:val="nil"/>
            </w:tcBorders>
            <w:shd w:val="clear" w:color="auto" w:fill="auto"/>
            <w:noWrap/>
            <w:vAlign w:val="bottom"/>
            <w:hideMark/>
          </w:tcPr>
          <w:p w14:paraId="6EF235C0" w14:textId="77777777" w:rsidR="00B80E61" w:rsidRPr="00655D0C" w:rsidRDefault="00B80E61">
            <w:pPr>
              <w:rPr>
                <w:color w:val="000000"/>
                <w:sz w:val="22"/>
                <w:szCs w:val="22"/>
              </w:rPr>
            </w:pPr>
            <w:r w:rsidRPr="00655D0C">
              <w:rPr>
                <w:color w:val="000000"/>
                <w:sz w:val="22"/>
                <w:szCs w:val="22"/>
              </w:rPr>
              <w:t>Pyrimidine nucleosides</w:t>
            </w:r>
          </w:p>
        </w:tc>
        <w:tc>
          <w:tcPr>
            <w:tcW w:w="1980" w:type="dxa"/>
            <w:tcBorders>
              <w:top w:val="nil"/>
              <w:left w:val="nil"/>
              <w:bottom w:val="nil"/>
              <w:right w:val="nil"/>
            </w:tcBorders>
            <w:shd w:val="clear" w:color="auto" w:fill="auto"/>
            <w:noWrap/>
            <w:vAlign w:val="bottom"/>
            <w:hideMark/>
          </w:tcPr>
          <w:p w14:paraId="5D04EA07" w14:textId="77777777" w:rsidR="00B80E61" w:rsidRPr="00655D0C" w:rsidRDefault="00B80E61">
            <w:pPr>
              <w:rPr>
                <w:color w:val="000000"/>
                <w:sz w:val="22"/>
                <w:szCs w:val="22"/>
              </w:rPr>
            </w:pPr>
            <w:r w:rsidRPr="00655D0C">
              <w:rPr>
                <w:color w:val="000000"/>
                <w:sz w:val="22"/>
                <w:szCs w:val="22"/>
              </w:rPr>
              <w:t>-0.05 (-0.47, 0.37)</w:t>
            </w:r>
          </w:p>
        </w:tc>
        <w:tc>
          <w:tcPr>
            <w:tcW w:w="1023" w:type="dxa"/>
            <w:tcBorders>
              <w:top w:val="nil"/>
              <w:left w:val="nil"/>
              <w:bottom w:val="nil"/>
              <w:right w:val="nil"/>
            </w:tcBorders>
            <w:shd w:val="clear" w:color="auto" w:fill="auto"/>
            <w:noWrap/>
            <w:vAlign w:val="bottom"/>
            <w:hideMark/>
          </w:tcPr>
          <w:p w14:paraId="2093024F" w14:textId="77777777" w:rsidR="00B80E61" w:rsidRPr="00655D0C" w:rsidRDefault="00B80E61">
            <w:pPr>
              <w:jc w:val="right"/>
              <w:rPr>
                <w:color w:val="000000"/>
                <w:sz w:val="22"/>
                <w:szCs w:val="22"/>
              </w:rPr>
            </w:pPr>
            <w:r w:rsidRPr="00655D0C">
              <w:rPr>
                <w:color w:val="000000"/>
                <w:sz w:val="22"/>
                <w:szCs w:val="22"/>
              </w:rPr>
              <w:t>0.8069</w:t>
            </w:r>
          </w:p>
        </w:tc>
        <w:tc>
          <w:tcPr>
            <w:tcW w:w="1947" w:type="dxa"/>
            <w:tcBorders>
              <w:top w:val="nil"/>
              <w:left w:val="nil"/>
              <w:bottom w:val="nil"/>
              <w:right w:val="nil"/>
            </w:tcBorders>
            <w:shd w:val="clear" w:color="auto" w:fill="auto"/>
            <w:noWrap/>
            <w:vAlign w:val="bottom"/>
            <w:hideMark/>
          </w:tcPr>
          <w:p w14:paraId="42CC5C87" w14:textId="77777777" w:rsidR="00B80E61" w:rsidRPr="00655D0C" w:rsidRDefault="00B80E61">
            <w:pPr>
              <w:rPr>
                <w:color w:val="000000"/>
                <w:sz w:val="22"/>
                <w:szCs w:val="22"/>
              </w:rPr>
            </w:pPr>
            <w:r w:rsidRPr="00655D0C">
              <w:rPr>
                <w:color w:val="000000"/>
                <w:sz w:val="22"/>
                <w:szCs w:val="22"/>
              </w:rPr>
              <w:t>-0.05 (-0.46, 0.37)</w:t>
            </w:r>
          </w:p>
        </w:tc>
        <w:tc>
          <w:tcPr>
            <w:tcW w:w="900" w:type="dxa"/>
            <w:tcBorders>
              <w:top w:val="nil"/>
              <w:left w:val="nil"/>
              <w:bottom w:val="nil"/>
              <w:right w:val="nil"/>
            </w:tcBorders>
            <w:shd w:val="clear" w:color="auto" w:fill="auto"/>
            <w:noWrap/>
            <w:vAlign w:val="bottom"/>
            <w:hideMark/>
          </w:tcPr>
          <w:p w14:paraId="350679FD" w14:textId="77777777" w:rsidR="00B80E61" w:rsidRPr="00655D0C" w:rsidRDefault="00B80E61">
            <w:pPr>
              <w:jc w:val="right"/>
              <w:rPr>
                <w:color w:val="000000"/>
                <w:sz w:val="22"/>
                <w:szCs w:val="22"/>
              </w:rPr>
            </w:pPr>
            <w:r w:rsidRPr="00655D0C">
              <w:rPr>
                <w:color w:val="000000"/>
                <w:sz w:val="22"/>
                <w:szCs w:val="22"/>
              </w:rPr>
              <w:t>0.8177</w:t>
            </w:r>
          </w:p>
        </w:tc>
      </w:tr>
      <w:tr w:rsidR="00B80E61" w:rsidRPr="00655D0C" w14:paraId="1109F74B"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36668A61" w14:textId="7982341D" w:rsidR="00B80E61" w:rsidRPr="00655D0C" w:rsidRDefault="00902C30">
            <w:pPr>
              <w:rPr>
                <w:color w:val="000000"/>
                <w:sz w:val="22"/>
                <w:szCs w:val="22"/>
              </w:rPr>
            </w:pPr>
            <w:r w:rsidRPr="00655D0C">
              <w:rPr>
                <w:color w:val="000000"/>
                <w:sz w:val="22"/>
                <w:szCs w:val="22"/>
              </w:rPr>
              <w:t>HMDB0008006*</w:t>
            </w:r>
          </w:p>
        </w:tc>
        <w:tc>
          <w:tcPr>
            <w:tcW w:w="2610" w:type="dxa"/>
            <w:tcBorders>
              <w:top w:val="nil"/>
              <w:left w:val="nil"/>
              <w:bottom w:val="nil"/>
              <w:right w:val="nil"/>
            </w:tcBorders>
            <w:shd w:val="clear" w:color="auto" w:fill="auto"/>
            <w:noWrap/>
            <w:vAlign w:val="bottom"/>
            <w:hideMark/>
          </w:tcPr>
          <w:p w14:paraId="16D77D5D" w14:textId="77777777" w:rsidR="00B80E61" w:rsidRPr="00655D0C" w:rsidRDefault="00B80E61">
            <w:pPr>
              <w:rPr>
                <w:color w:val="000000"/>
                <w:sz w:val="22"/>
                <w:szCs w:val="22"/>
              </w:rPr>
            </w:pPr>
            <w:r w:rsidRPr="00655D0C">
              <w:rPr>
                <w:color w:val="000000"/>
                <w:sz w:val="22"/>
                <w:szCs w:val="22"/>
              </w:rPr>
              <w:t>C34:3 PC</w:t>
            </w:r>
          </w:p>
        </w:tc>
        <w:tc>
          <w:tcPr>
            <w:tcW w:w="3150" w:type="dxa"/>
            <w:tcBorders>
              <w:top w:val="nil"/>
              <w:left w:val="nil"/>
              <w:bottom w:val="nil"/>
              <w:right w:val="nil"/>
            </w:tcBorders>
            <w:shd w:val="clear" w:color="auto" w:fill="auto"/>
            <w:noWrap/>
            <w:vAlign w:val="bottom"/>
            <w:hideMark/>
          </w:tcPr>
          <w:p w14:paraId="63F10F42" w14:textId="77777777" w:rsidR="00B80E61" w:rsidRPr="00655D0C" w:rsidRDefault="00B80E61">
            <w:pPr>
              <w:rPr>
                <w:color w:val="000000"/>
                <w:sz w:val="22"/>
                <w:szCs w:val="22"/>
              </w:rPr>
            </w:pPr>
            <w:r w:rsidRPr="00655D0C">
              <w:rPr>
                <w:color w:val="000000"/>
                <w:sz w:val="22"/>
                <w:szCs w:val="22"/>
              </w:rPr>
              <w:t>Glycerophospholipids</w:t>
            </w:r>
          </w:p>
        </w:tc>
        <w:tc>
          <w:tcPr>
            <w:tcW w:w="1980" w:type="dxa"/>
            <w:tcBorders>
              <w:top w:val="nil"/>
              <w:left w:val="nil"/>
              <w:bottom w:val="nil"/>
              <w:right w:val="nil"/>
            </w:tcBorders>
            <w:shd w:val="clear" w:color="auto" w:fill="auto"/>
            <w:noWrap/>
            <w:vAlign w:val="bottom"/>
            <w:hideMark/>
          </w:tcPr>
          <w:p w14:paraId="31E332D7" w14:textId="77777777" w:rsidR="00B80E61" w:rsidRPr="00655D0C" w:rsidRDefault="00B80E61">
            <w:pPr>
              <w:rPr>
                <w:color w:val="000000"/>
                <w:sz w:val="22"/>
                <w:szCs w:val="22"/>
              </w:rPr>
            </w:pPr>
            <w:r w:rsidRPr="00655D0C">
              <w:rPr>
                <w:color w:val="000000"/>
                <w:sz w:val="22"/>
                <w:szCs w:val="22"/>
              </w:rPr>
              <w:t>0.2 (-0.2, 0.61)</w:t>
            </w:r>
          </w:p>
        </w:tc>
        <w:tc>
          <w:tcPr>
            <w:tcW w:w="1023" w:type="dxa"/>
            <w:tcBorders>
              <w:top w:val="nil"/>
              <w:left w:val="nil"/>
              <w:bottom w:val="nil"/>
              <w:right w:val="nil"/>
            </w:tcBorders>
            <w:shd w:val="clear" w:color="auto" w:fill="auto"/>
            <w:noWrap/>
            <w:vAlign w:val="bottom"/>
            <w:hideMark/>
          </w:tcPr>
          <w:p w14:paraId="7422301A" w14:textId="77777777" w:rsidR="00B80E61" w:rsidRPr="00655D0C" w:rsidRDefault="00B80E61">
            <w:pPr>
              <w:jc w:val="right"/>
              <w:rPr>
                <w:color w:val="000000"/>
                <w:sz w:val="22"/>
                <w:szCs w:val="22"/>
              </w:rPr>
            </w:pPr>
            <w:r w:rsidRPr="00655D0C">
              <w:rPr>
                <w:color w:val="000000"/>
                <w:sz w:val="22"/>
                <w:szCs w:val="22"/>
              </w:rPr>
              <w:t>0.3278</w:t>
            </w:r>
          </w:p>
        </w:tc>
        <w:tc>
          <w:tcPr>
            <w:tcW w:w="1947" w:type="dxa"/>
            <w:tcBorders>
              <w:top w:val="nil"/>
              <w:left w:val="nil"/>
              <w:bottom w:val="nil"/>
              <w:right w:val="nil"/>
            </w:tcBorders>
            <w:shd w:val="clear" w:color="auto" w:fill="auto"/>
            <w:noWrap/>
            <w:vAlign w:val="bottom"/>
            <w:hideMark/>
          </w:tcPr>
          <w:p w14:paraId="5E9C5905" w14:textId="77777777" w:rsidR="00B80E61" w:rsidRPr="00655D0C" w:rsidRDefault="00B80E61">
            <w:pPr>
              <w:rPr>
                <w:color w:val="000000"/>
                <w:sz w:val="22"/>
                <w:szCs w:val="22"/>
              </w:rPr>
            </w:pPr>
            <w:r w:rsidRPr="00655D0C">
              <w:rPr>
                <w:color w:val="000000"/>
                <w:sz w:val="22"/>
                <w:szCs w:val="22"/>
              </w:rPr>
              <w:t>0.22 (-0.19, 0.63)</w:t>
            </w:r>
          </w:p>
        </w:tc>
        <w:tc>
          <w:tcPr>
            <w:tcW w:w="900" w:type="dxa"/>
            <w:tcBorders>
              <w:top w:val="nil"/>
              <w:left w:val="nil"/>
              <w:bottom w:val="nil"/>
              <w:right w:val="nil"/>
            </w:tcBorders>
            <w:shd w:val="clear" w:color="auto" w:fill="auto"/>
            <w:noWrap/>
            <w:vAlign w:val="bottom"/>
            <w:hideMark/>
          </w:tcPr>
          <w:p w14:paraId="2F0FED29" w14:textId="77777777" w:rsidR="00B80E61" w:rsidRPr="00655D0C" w:rsidRDefault="00B80E61">
            <w:pPr>
              <w:jc w:val="right"/>
              <w:rPr>
                <w:color w:val="000000"/>
                <w:sz w:val="22"/>
                <w:szCs w:val="22"/>
              </w:rPr>
            </w:pPr>
            <w:r w:rsidRPr="00655D0C">
              <w:rPr>
                <w:color w:val="000000"/>
                <w:sz w:val="22"/>
                <w:szCs w:val="22"/>
              </w:rPr>
              <w:t>0.2909</w:t>
            </w:r>
          </w:p>
        </w:tc>
      </w:tr>
      <w:tr w:rsidR="00B80E61" w:rsidRPr="00655D0C" w14:paraId="78A5A345"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4660B0F7" w14:textId="7FDBB6E0" w:rsidR="00B80E61" w:rsidRPr="00655D0C" w:rsidRDefault="006F3C50">
            <w:pPr>
              <w:rPr>
                <w:color w:val="000000"/>
                <w:sz w:val="22"/>
                <w:szCs w:val="22"/>
              </w:rPr>
            </w:pPr>
            <w:r w:rsidRPr="00655D0C">
              <w:rPr>
                <w:color w:val="000000"/>
                <w:sz w:val="22"/>
                <w:szCs w:val="22"/>
              </w:rPr>
              <w:t>HMDB0008047*</w:t>
            </w:r>
          </w:p>
        </w:tc>
        <w:tc>
          <w:tcPr>
            <w:tcW w:w="2610" w:type="dxa"/>
            <w:tcBorders>
              <w:top w:val="nil"/>
              <w:left w:val="nil"/>
              <w:bottom w:val="nil"/>
              <w:right w:val="nil"/>
            </w:tcBorders>
            <w:shd w:val="clear" w:color="auto" w:fill="auto"/>
            <w:noWrap/>
            <w:vAlign w:val="bottom"/>
            <w:hideMark/>
          </w:tcPr>
          <w:p w14:paraId="0671E0D4" w14:textId="77777777" w:rsidR="00B80E61" w:rsidRPr="00655D0C" w:rsidRDefault="00B80E61">
            <w:pPr>
              <w:rPr>
                <w:color w:val="000000"/>
                <w:sz w:val="22"/>
                <w:szCs w:val="22"/>
              </w:rPr>
            </w:pPr>
            <w:r w:rsidRPr="00655D0C">
              <w:rPr>
                <w:color w:val="000000"/>
                <w:sz w:val="22"/>
                <w:szCs w:val="22"/>
              </w:rPr>
              <w:t>C38:3 PC</w:t>
            </w:r>
          </w:p>
        </w:tc>
        <w:tc>
          <w:tcPr>
            <w:tcW w:w="3150" w:type="dxa"/>
            <w:tcBorders>
              <w:top w:val="nil"/>
              <w:left w:val="nil"/>
              <w:bottom w:val="nil"/>
              <w:right w:val="nil"/>
            </w:tcBorders>
            <w:shd w:val="clear" w:color="auto" w:fill="auto"/>
            <w:noWrap/>
            <w:vAlign w:val="bottom"/>
            <w:hideMark/>
          </w:tcPr>
          <w:p w14:paraId="59CAEA79" w14:textId="77777777" w:rsidR="00B80E61" w:rsidRPr="00655D0C" w:rsidRDefault="00B80E61">
            <w:pPr>
              <w:rPr>
                <w:color w:val="000000"/>
                <w:sz w:val="22"/>
                <w:szCs w:val="22"/>
              </w:rPr>
            </w:pPr>
            <w:r w:rsidRPr="00655D0C">
              <w:rPr>
                <w:color w:val="000000"/>
                <w:sz w:val="22"/>
                <w:szCs w:val="22"/>
              </w:rPr>
              <w:t>Glycerophospholipids</w:t>
            </w:r>
          </w:p>
        </w:tc>
        <w:tc>
          <w:tcPr>
            <w:tcW w:w="1980" w:type="dxa"/>
            <w:tcBorders>
              <w:top w:val="nil"/>
              <w:left w:val="nil"/>
              <w:bottom w:val="nil"/>
              <w:right w:val="nil"/>
            </w:tcBorders>
            <w:shd w:val="clear" w:color="auto" w:fill="auto"/>
            <w:noWrap/>
            <w:vAlign w:val="bottom"/>
            <w:hideMark/>
          </w:tcPr>
          <w:p w14:paraId="58920C68" w14:textId="77777777" w:rsidR="00B80E61" w:rsidRPr="00655D0C" w:rsidRDefault="00B80E61">
            <w:pPr>
              <w:rPr>
                <w:color w:val="000000"/>
                <w:sz w:val="22"/>
                <w:szCs w:val="22"/>
              </w:rPr>
            </w:pPr>
            <w:r w:rsidRPr="00655D0C">
              <w:rPr>
                <w:color w:val="000000"/>
                <w:sz w:val="22"/>
                <w:szCs w:val="22"/>
              </w:rPr>
              <w:t>-0.07 (-0.48, 0.34)</w:t>
            </w:r>
          </w:p>
        </w:tc>
        <w:tc>
          <w:tcPr>
            <w:tcW w:w="1023" w:type="dxa"/>
            <w:tcBorders>
              <w:top w:val="nil"/>
              <w:left w:val="nil"/>
              <w:bottom w:val="nil"/>
              <w:right w:val="nil"/>
            </w:tcBorders>
            <w:shd w:val="clear" w:color="auto" w:fill="auto"/>
            <w:noWrap/>
            <w:vAlign w:val="bottom"/>
            <w:hideMark/>
          </w:tcPr>
          <w:p w14:paraId="75F2D38F" w14:textId="77777777" w:rsidR="00B80E61" w:rsidRPr="00655D0C" w:rsidRDefault="00B80E61">
            <w:pPr>
              <w:jc w:val="right"/>
              <w:rPr>
                <w:color w:val="000000"/>
                <w:sz w:val="22"/>
                <w:szCs w:val="22"/>
              </w:rPr>
            </w:pPr>
            <w:r w:rsidRPr="00655D0C">
              <w:rPr>
                <w:color w:val="000000"/>
                <w:sz w:val="22"/>
                <w:szCs w:val="22"/>
              </w:rPr>
              <w:t>0.7345</w:t>
            </w:r>
          </w:p>
        </w:tc>
        <w:tc>
          <w:tcPr>
            <w:tcW w:w="1947" w:type="dxa"/>
            <w:tcBorders>
              <w:top w:val="nil"/>
              <w:left w:val="nil"/>
              <w:bottom w:val="nil"/>
              <w:right w:val="nil"/>
            </w:tcBorders>
            <w:shd w:val="clear" w:color="auto" w:fill="auto"/>
            <w:noWrap/>
            <w:vAlign w:val="bottom"/>
            <w:hideMark/>
          </w:tcPr>
          <w:p w14:paraId="7FAB16B9" w14:textId="77777777" w:rsidR="00B80E61" w:rsidRPr="00655D0C" w:rsidRDefault="00B80E61">
            <w:pPr>
              <w:rPr>
                <w:color w:val="000000"/>
                <w:sz w:val="22"/>
                <w:szCs w:val="22"/>
              </w:rPr>
            </w:pPr>
            <w:r w:rsidRPr="00655D0C">
              <w:rPr>
                <w:color w:val="000000"/>
                <w:sz w:val="22"/>
                <w:szCs w:val="22"/>
              </w:rPr>
              <w:t>-0.06 (-0.47, 0.35)</w:t>
            </w:r>
          </w:p>
        </w:tc>
        <w:tc>
          <w:tcPr>
            <w:tcW w:w="900" w:type="dxa"/>
            <w:tcBorders>
              <w:top w:val="nil"/>
              <w:left w:val="nil"/>
              <w:bottom w:val="nil"/>
              <w:right w:val="nil"/>
            </w:tcBorders>
            <w:shd w:val="clear" w:color="auto" w:fill="auto"/>
            <w:noWrap/>
            <w:vAlign w:val="bottom"/>
            <w:hideMark/>
          </w:tcPr>
          <w:p w14:paraId="6193A81F" w14:textId="77777777" w:rsidR="00B80E61" w:rsidRPr="00655D0C" w:rsidRDefault="00B80E61">
            <w:pPr>
              <w:jc w:val="right"/>
              <w:rPr>
                <w:color w:val="000000"/>
                <w:sz w:val="22"/>
                <w:szCs w:val="22"/>
              </w:rPr>
            </w:pPr>
            <w:r w:rsidRPr="00655D0C">
              <w:rPr>
                <w:color w:val="000000"/>
                <w:sz w:val="22"/>
                <w:szCs w:val="22"/>
              </w:rPr>
              <w:t>0.7677</w:t>
            </w:r>
          </w:p>
        </w:tc>
      </w:tr>
      <w:tr w:rsidR="00B80E61" w:rsidRPr="00655D0C" w14:paraId="61EA7FF6"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0575917F" w14:textId="77777777" w:rsidR="00B80E61" w:rsidRPr="00655D0C" w:rsidRDefault="00B80E61">
            <w:pPr>
              <w:rPr>
                <w:color w:val="000000"/>
                <w:sz w:val="22"/>
                <w:szCs w:val="22"/>
              </w:rPr>
            </w:pPr>
            <w:r w:rsidRPr="00655D0C">
              <w:rPr>
                <w:color w:val="000000"/>
                <w:sz w:val="22"/>
                <w:szCs w:val="22"/>
              </w:rPr>
              <w:t>HMDB0011130</w:t>
            </w:r>
          </w:p>
        </w:tc>
        <w:tc>
          <w:tcPr>
            <w:tcW w:w="2610" w:type="dxa"/>
            <w:tcBorders>
              <w:top w:val="nil"/>
              <w:left w:val="nil"/>
              <w:bottom w:val="nil"/>
              <w:right w:val="nil"/>
            </w:tcBorders>
            <w:shd w:val="clear" w:color="auto" w:fill="auto"/>
            <w:noWrap/>
            <w:vAlign w:val="bottom"/>
            <w:hideMark/>
          </w:tcPr>
          <w:p w14:paraId="0A5B592E" w14:textId="77777777" w:rsidR="00B80E61" w:rsidRPr="00655D0C" w:rsidRDefault="00B80E61">
            <w:pPr>
              <w:rPr>
                <w:color w:val="000000"/>
                <w:sz w:val="22"/>
                <w:szCs w:val="22"/>
              </w:rPr>
            </w:pPr>
            <w:r w:rsidRPr="00655D0C">
              <w:rPr>
                <w:color w:val="000000"/>
                <w:sz w:val="22"/>
                <w:szCs w:val="22"/>
              </w:rPr>
              <w:t>C18:0 LPE</w:t>
            </w:r>
          </w:p>
        </w:tc>
        <w:tc>
          <w:tcPr>
            <w:tcW w:w="3150" w:type="dxa"/>
            <w:tcBorders>
              <w:top w:val="nil"/>
              <w:left w:val="nil"/>
              <w:bottom w:val="nil"/>
              <w:right w:val="nil"/>
            </w:tcBorders>
            <w:shd w:val="clear" w:color="auto" w:fill="auto"/>
            <w:noWrap/>
            <w:vAlign w:val="bottom"/>
            <w:hideMark/>
          </w:tcPr>
          <w:p w14:paraId="6D78FB58" w14:textId="77777777" w:rsidR="00B80E61" w:rsidRPr="00655D0C" w:rsidRDefault="00B80E61">
            <w:pPr>
              <w:rPr>
                <w:color w:val="000000"/>
                <w:sz w:val="22"/>
                <w:szCs w:val="22"/>
              </w:rPr>
            </w:pPr>
            <w:r w:rsidRPr="00655D0C">
              <w:rPr>
                <w:color w:val="000000"/>
                <w:sz w:val="22"/>
                <w:szCs w:val="22"/>
              </w:rPr>
              <w:t>Glycerophospholipids</w:t>
            </w:r>
          </w:p>
        </w:tc>
        <w:tc>
          <w:tcPr>
            <w:tcW w:w="1980" w:type="dxa"/>
            <w:tcBorders>
              <w:top w:val="nil"/>
              <w:left w:val="nil"/>
              <w:bottom w:val="nil"/>
              <w:right w:val="nil"/>
            </w:tcBorders>
            <w:shd w:val="clear" w:color="auto" w:fill="auto"/>
            <w:noWrap/>
            <w:vAlign w:val="bottom"/>
            <w:hideMark/>
          </w:tcPr>
          <w:p w14:paraId="554F63AA" w14:textId="77777777" w:rsidR="00B80E61" w:rsidRPr="00655D0C" w:rsidRDefault="00B80E61">
            <w:pPr>
              <w:rPr>
                <w:color w:val="000000"/>
                <w:sz w:val="22"/>
                <w:szCs w:val="22"/>
              </w:rPr>
            </w:pPr>
            <w:r w:rsidRPr="00655D0C">
              <w:rPr>
                <w:color w:val="000000"/>
                <w:sz w:val="22"/>
                <w:szCs w:val="22"/>
              </w:rPr>
              <w:t>0.15 (-0.27, 0.57)</w:t>
            </w:r>
          </w:p>
        </w:tc>
        <w:tc>
          <w:tcPr>
            <w:tcW w:w="1023" w:type="dxa"/>
            <w:tcBorders>
              <w:top w:val="nil"/>
              <w:left w:val="nil"/>
              <w:bottom w:val="nil"/>
              <w:right w:val="nil"/>
            </w:tcBorders>
            <w:shd w:val="clear" w:color="auto" w:fill="auto"/>
            <w:noWrap/>
            <w:vAlign w:val="bottom"/>
            <w:hideMark/>
          </w:tcPr>
          <w:p w14:paraId="61AF64F8" w14:textId="77777777" w:rsidR="00B80E61" w:rsidRPr="00655D0C" w:rsidRDefault="00B80E61">
            <w:pPr>
              <w:jc w:val="right"/>
              <w:rPr>
                <w:color w:val="000000"/>
                <w:sz w:val="22"/>
                <w:szCs w:val="22"/>
              </w:rPr>
            </w:pPr>
            <w:r w:rsidRPr="00655D0C">
              <w:rPr>
                <w:color w:val="000000"/>
                <w:sz w:val="22"/>
                <w:szCs w:val="22"/>
              </w:rPr>
              <w:t>0.4930</w:t>
            </w:r>
          </w:p>
        </w:tc>
        <w:tc>
          <w:tcPr>
            <w:tcW w:w="1947" w:type="dxa"/>
            <w:tcBorders>
              <w:top w:val="nil"/>
              <w:left w:val="nil"/>
              <w:bottom w:val="nil"/>
              <w:right w:val="nil"/>
            </w:tcBorders>
            <w:shd w:val="clear" w:color="auto" w:fill="auto"/>
            <w:noWrap/>
            <w:vAlign w:val="bottom"/>
            <w:hideMark/>
          </w:tcPr>
          <w:p w14:paraId="20C173BC" w14:textId="77777777" w:rsidR="00B80E61" w:rsidRPr="00655D0C" w:rsidRDefault="00B80E61">
            <w:pPr>
              <w:rPr>
                <w:color w:val="000000"/>
                <w:sz w:val="22"/>
                <w:szCs w:val="22"/>
              </w:rPr>
            </w:pPr>
            <w:r w:rsidRPr="00655D0C">
              <w:rPr>
                <w:color w:val="000000"/>
                <w:sz w:val="22"/>
                <w:szCs w:val="22"/>
              </w:rPr>
              <w:t>0.12 (-0.3, 0.54)</w:t>
            </w:r>
          </w:p>
        </w:tc>
        <w:tc>
          <w:tcPr>
            <w:tcW w:w="900" w:type="dxa"/>
            <w:tcBorders>
              <w:top w:val="nil"/>
              <w:left w:val="nil"/>
              <w:bottom w:val="nil"/>
              <w:right w:val="nil"/>
            </w:tcBorders>
            <w:shd w:val="clear" w:color="auto" w:fill="auto"/>
            <w:noWrap/>
            <w:vAlign w:val="bottom"/>
            <w:hideMark/>
          </w:tcPr>
          <w:p w14:paraId="3881AD84" w14:textId="77777777" w:rsidR="00B80E61" w:rsidRPr="00655D0C" w:rsidRDefault="00B80E61">
            <w:pPr>
              <w:jc w:val="right"/>
              <w:rPr>
                <w:color w:val="000000"/>
                <w:sz w:val="22"/>
                <w:szCs w:val="22"/>
              </w:rPr>
            </w:pPr>
            <w:r w:rsidRPr="00655D0C">
              <w:rPr>
                <w:color w:val="000000"/>
                <w:sz w:val="22"/>
                <w:szCs w:val="22"/>
              </w:rPr>
              <w:t>0.5829</w:t>
            </w:r>
          </w:p>
        </w:tc>
      </w:tr>
      <w:tr w:rsidR="00B80E61" w:rsidRPr="00655D0C" w14:paraId="1F00A009"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7C3BE67E" w14:textId="6FF22F89" w:rsidR="00B80E61" w:rsidRPr="00655D0C" w:rsidRDefault="006F5E88">
            <w:pPr>
              <w:rPr>
                <w:color w:val="000000"/>
                <w:sz w:val="22"/>
                <w:szCs w:val="22"/>
              </w:rPr>
            </w:pPr>
            <w:r w:rsidRPr="00655D0C">
              <w:rPr>
                <w:color w:val="000000"/>
                <w:sz w:val="22"/>
                <w:szCs w:val="22"/>
              </w:rPr>
              <w:lastRenderedPageBreak/>
              <w:t>HMDB0011220*</w:t>
            </w:r>
          </w:p>
        </w:tc>
        <w:tc>
          <w:tcPr>
            <w:tcW w:w="2610" w:type="dxa"/>
            <w:tcBorders>
              <w:top w:val="nil"/>
              <w:left w:val="nil"/>
              <w:bottom w:val="nil"/>
              <w:right w:val="nil"/>
            </w:tcBorders>
            <w:shd w:val="clear" w:color="auto" w:fill="auto"/>
            <w:noWrap/>
            <w:vAlign w:val="bottom"/>
            <w:hideMark/>
          </w:tcPr>
          <w:p w14:paraId="21065FB8" w14:textId="77777777" w:rsidR="00B80E61" w:rsidRPr="00655D0C" w:rsidRDefault="00B80E61">
            <w:pPr>
              <w:rPr>
                <w:color w:val="000000"/>
                <w:sz w:val="22"/>
                <w:szCs w:val="22"/>
              </w:rPr>
            </w:pPr>
            <w:r w:rsidRPr="00655D0C">
              <w:rPr>
                <w:color w:val="000000"/>
                <w:sz w:val="22"/>
                <w:szCs w:val="22"/>
              </w:rPr>
              <w:t>C36:5 PC plasmalogen-B</w:t>
            </w:r>
          </w:p>
        </w:tc>
        <w:tc>
          <w:tcPr>
            <w:tcW w:w="3150" w:type="dxa"/>
            <w:tcBorders>
              <w:top w:val="nil"/>
              <w:left w:val="nil"/>
              <w:bottom w:val="nil"/>
              <w:right w:val="nil"/>
            </w:tcBorders>
            <w:shd w:val="clear" w:color="auto" w:fill="auto"/>
            <w:noWrap/>
            <w:vAlign w:val="bottom"/>
            <w:hideMark/>
          </w:tcPr>
          <w:p w14:paraId="0C92D78F" w14:textId="77777777" w:rsidR="00B80E61" w:rsidRPr="00655D0C" w:rsidRDefault="00B80E61">
            <w:pPr>
              <w:rPr>
                <w:color w:val="000000"/>
                <w:sz w:val="22"/>
                <w:szCs w:val="22"/>
              </w:rPr>
            </w:pPr>
            <w:r w:rsidRPr="00655D0C">
              <w:rPr>
                <w:color w:val="000000"/>
                <w:sz w:val="22"/>
                <w:szCs w:val="22"/>
              </w:rPr>
              <w:t>Glycerophospholipids</w:t>
            </w:r>
          </w:p>
        </w:tc>
        <w:tc>
          <w:tcPr>
            <w:tcW w:w="1980" w:type="dxa"/>
            <w:tcBorders>
              <w:top w:val="nil"/>
              <w:left w:val="nil"/>
              <w:bottom w:val="nil"/>
              <w:right w:val="nil"/>
            </w:tcBorders>
            <w:shd w:val="clear" w:color="auto" w:fill="auto"/>
            <w:noWrap/>
            <w:vAlign w:val="bottom"/>
            <w:hideMark/>
          </w:tcPr>
          <w:p w14:paraId="786447E3" w14:textId="77777777" w:rsidR="00B80E61" w:rsidRPr="00655D0C" w:rsidRDefault="00B80E61">
            <w:pPr>
              <w:rPr>
                <w:color w:val="000000"/>
                <w:sz w:val="22"/>
                <w:szCs w:val="22"/>
              </w:rPr>
            </w:pPr>
            <w:r w:rsidRPr="00655D0C">
              <w:rPr>
                <w:color w:val="000000"/>
                <w:sz w:val="22"/>
                <w:szCs w:val="22"/>
              </w:rPr>
              <w:t>-0.17 (-0.59, 0.25)</w:t>
            </w:r>
          </w:p>
        </w:tc>
        <w:tc>
          <w:tcPr>
            <w:tcW w:w="1023" w:type="dxa"/>
            <w:tcBorders>
              <w:top w:val="nil"/>
              <w:left w:val="nil"/>
              <w:bottom w:val="nil"/>
              <w:right w:val="nil"/>
            </w:tcBorders>
            <w:shd w:val="clear" w:color="auto" w:fill="auto"/>
            <w:noWrap/>
            <w:vAlign w:val="bottom"/>
            <w:hideMark/>
          </w:tcPr>
          <w:p w14:paraId="3A26BF7C" w14:textId="77777777" w:rsidR="00B80E61" w:rsidRPr="00655D0C" w:rsidRDefault="00B80E61">
            <w:pPr>
              <w:jc w:val="right"/>
              <w:rPr>
                <w:color w:val="000000"/>
                <w:sz w:val="22"/>
                <w:szCs w:val="22"/>
              </w:rPr>
            </w:pPr>
            <w:r w:rsidRPr="00655D0C">
              <w:rPr>
                <w:color w:val="000000"/>
                <w:sz w:val="22"/>
                <w:szCs w:val="22"/>
              </w:rPr>
              <w:t>0.4315</w:t>
            </w:r>
          </w:p>
        </w:tc>
        <w:tc>
          <w:tcPr>
            <w:tcW w:w="1947" w:type="dxa"/>
            <w:tcBorders>
              <w:top w:val="nil"/>
              <w:left w:val="nil"/>
              <w:bottom w:val="nil"/>
              <w:right w:val="nil"/>
            </w:tcBorders>
            <w:shd w:val="clear" w:color="auto" w:fill="auto"/>
            <w:noWrap/>
            <w:vAlign w:val="bottom"/>
            <w:hideMark/>
          </w:tcPr>
          <w:p w14:paraId="7B8CC0CD" w14:textId="77777777" w:rsidR="00B80E61" w:rsidRPr="00655D0C" w:rsidRDefault="00B80E61">
            <w:pPr>
              <w:rPr>
                <w:color w:val="000000"/>
                <w:sz w:val="22"/>
                <w:szCs w:val="22"/>
              </w:rPr>
            </w:pPr>
            <w:r w:rsidRPr="00655D0C">
              <w:rPr>
                <w:color w:val="000000"/>
                <w:sz w:val="22"/>
                <w:szCs w:val="22"/>
              </w:rPr>
              <w:t>-0.15 (-0.57, 0.27)</w:t>
            </w:r>
          </w:p>
        </w:tc>
        <w:tc>
          <w:tcPr>
            <w:tcW w:w="900" w:type="dxa"/>
            <w:tcBorders>
              <w:top w:val="nil"/>
              <w:left w:val="nil"/>
              <w:bottom w:val="nil"/>
              <w:right w:val="nil"/>
            </w:tcBorders>
            <w:shd w:val="clear" w:color="auto" w:fill="auto"/>
            <w:noWrap/>
            <w:vAlign w:val="bottom"/>
            <w:hideMark/>
          </w:tcPr>
          <w:p w14:paraId="61CD609F" w14:textId="77777777" w:rsidR="00B80E61" w:rsidRPr="00655D0C" w:rsidRDefault="00B80E61">
            <w:pPr>
              <w:jc w:val="right"/>
              <w:rPr>
                <w:color w:val="000000"/>
                <w:sz w:val="22"/>
                <w:szCs w:val="22"/>
              </w:rPr>
            </w:pPr>
            <w:r w:rsidRPr="00655D0C">
              <w:rPr>
                <w:color w:val="000000"/>
                <w:sz w:val="22"/>
                <w:szCs w:val="22"/>
              </w:rPr>
              <w:t>0.4881</w:t>
            </w:r>
          </w:p>
        </w:tc>
      </w:tr>
      <w:tr w:rsidR="00B80E61" w:rsidRPr="00655D0C" w14:paraId="355E2DE4" w14:textId="77777777" w:rsidTr="003A69CA">
        <w:trPr>
          <w:trHeight w:val="20"/>
          <w:jc w:val="center"/>
        </w:trPr>
        <w:tc>
          <w:tcPr>
            <w:tcW w:w="13320" w:type="dxa"/>
            <w:gridSpan w:val="7"/>
            <w:tcBorders>
              <w:top w:val="single" w:sz="4" w:space="0" w:color="auto"/>
              <w:left w:val="nil"/>
              <w:bottom w:val="single" w:sz="4" w:space="0" w:color="auto"/>
              <w:right w:val="nil"/>
            </w:tcBorders>
            <w:shd w:val="clear" w:color="auto" w:fill="auto"/>
            <w:noWrap/>
            <w:vAlign w:val="bottom"/>
            <w:hideMark/>
          </w:tcPr>
          <w:p w14:paraId="76083ECD" w14:textId="77777777" w:rsidR="00B80E61" w:rsidRPr="00655D0C" w:rsidRDefault="00B80E61">
            <w:pPr>
              <w:rPr>
                <w:i/>
                <w:iCs/>
                <w:color w:val="000000"/>
                <w:sz w:val="22"/>
                <w:szCs w:val="22"/>
              </w:rPr>
            </w:pPr>
            <w:r w:rsidRPr="00655D0C">
              <w:rPr>
                <w:i/>
                <w:iCs/>
                <w:color w:val="000000"/>
                <w:sz w:val="22"/>
                <w:szCs w:val="22"/>
              </w:rPr>
              <w:t>Severe Distress Sample</w:t>
            </w:r>
          </w:p>
        </w:tc>
      </w:tr>
      <w:tr w:rsidR="00B80E61" w:rsidRPr="00655D0C" w14:paraId="40BE98CE"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7913618F" w14:textId="77777777" w:rsidR="00B80E61" w:rsidRPr="00655D0C" w:rsidRDefault="00B80E61">
            <w:pPr>
              <w:rPr>
                <w:color w:val="000000"/>
                <w:sz w:val="22"/>
                <w:szCs w:val="22"/>
              </w:rPr>
            </w:pPr>
            <w:r w:rsidRPr="00655D0C">
              <w:rPr>
                <w:color w:val="000000"/>
                <w:sz w:val="22"/>
                <w:szCs w:val="22"/>
              </w:rPr>
              <w:t>HMDB0000112</w:t>
            </w:r>
          </w:p>
        </w:tc>
        <w:tc>
          <w:tcPr>
            <w:tcW w:w="2610" w:type="dxa"/>
            <w:tcBorders>
              <w:top w:val="nil"/>
              <w:left w:val="nil"/>
              <w:bottom w:val="nil"/>
              <w:right w:val="nil"/>
            </w:tcBorders>
            <w:shd w:val="clear" w:color="auto" w:fill="auto"/>
            <w:noWrap/>
            <w:vAlign w:val="bottom"/>
            <w:hideMark/>
          </w:tcPr>
          <w:p w14:paraId="7792B411" w14:textId="77777777" w:rsidR="00B80E61" w:rsidRPr="00655D0C" w:rsidRDefault="00B80E61">
            <w:pPr>
              <w:rPr>
                <w:color w:val="000000"/>
                <w:sz w:val="22"/>
                <w:szCs w:val="22"/>
              </w:rPr>
            </w:pPr>
            <w:r w:rsidRPr="00655D0C">
              <w:rPr>
                <w:color w:val="000000"/>
                <w:sz w:val="22"/>
                <w:szCs w:val="22"/>
              </w:rPr>
              <w:t>GABA</w:t>
            </w:r>
          </w:p>
        </w:tc>
        <w:tc>
          <w:tcPr>
            <w:tcW w:w="3150" w:type="dxa"/>
            <w:tcBorders>
              <w:top w:val="nil"/>
              <w:left w:val="nil"/>
              <w:bottom w:val="nil"/>
              <w:right w:val="nil"/>
            </w:tcBorders>
            <w:shd w:val="clear" w:color="auto" w:fill="auto"/>
            <w:noWrap/>
            <w:vAlign w:val="bottom"/>
            <w:hideMark/>
          </w:tcPr>
          <w:p w14:paraId="5212D973" w14:textId="77777777" w:rsidR="00B80E61" w:rsidRPr="00655D0C" w:rsidRDefault="00B80E61">
            <w:pPr>
              <w:rPr>
                <w:color w:val="000000"/>
                <w:sz w:val="22"/>
                <w:szCs w:val="22"/>
              </w:rPr>
            </w:pPr>
            <w:r w:rsidRPr="00655D0C">
              <w:rPr>
                <w:color w:val="000000"/>
                <w:sz w:val="22"/>
                <w:szCs w:val="22"/>
              </w:rPr>
              <w:t>Carboxylic acids and derivatives</w:t>
            </w:r>
          </w:p>
        </w:tc>
        <w:tc>
          <w:tcPr>
            <w:tcW w:w="1980" w:type="dxa"/>
            <w:tcBorders>
              <w:top w:val="nil"/>
              <w:left w:val="nil"/>
              <w:bottom w:val="nil"/>
              <w:right w:val="nil"/>
            </w:tcBorders>
            <w:shd w:val="clear" w:color="auto" w:fill="auto"/>
            <w:noWrap/>
            <w:vAlign w:val="bottom"/>
            <w:hideMark/>
          </w:tcPr>
          <w:p w14:paraId="382CF28F" w14:textId="77777777" w:rsidR="00B80E61" w:rsidRPr="00655D0C" w:rsidRDefault="00B80E61">
            <w:pPr>
              <w:rPr>
                <w:color w:val="000000"/>
                <w:sz w:val="22"/>
                <w:szCs w:val="22"/>
              </w:rPr>
            </w:pPr>
            <w:r w:rsidRPr="00655D0C">
              <w:rPr>
                <w:color w:val="000000"/>
                <w:sz w:val="22"/>
                <w:szCs w:val="22"/>
              </w:rPr>
              <w:t>0.33 (-0.04, 0.69)</w:t>
            </w:r>
          </w:p>
        </w:tc>
        <w:tc>
          <w:tcPr>
            <w:tcW w:w="1023" w:type="dxa"/>
            <w:tcBorders>
              <w:top w:val="nil"/>
              <w:left w:val="nil"/>
              <w:bottom w:val="nil"/>
              <w:right w:val="nil"/>
            </w:tcBorders>
            <w:shd w:val="clear" w:color="auto" w:fill="auto"/>
            <w:noWrap/>
            <w:vAlign w:val="bottom"/>
            <w:hideMark/>
          </w:tcPr>
          <w:p w14:paraId="2F62335D" w14:textId="77777777" w:rsidR="00B80E61" w:rsidRPr="00655D0C" w:rsidRDefault="00B80E61">
            <w:pPr>
              <w:jc w:val="right"/>
              <w:rPr>
                <w:color w:val="000000"/>
                <w:sz w:val="22"/>
                <w:szCs w:val="22"/>
              </w:rPr>
            </w:pPr>
            <w:r w:rsidRPr="00655D0C">
              <w:rPr>
                <w:color w:val="000000"/>
                <w:sz w:val="22"/>
                <w:szCs w:val="22"/>
              </w:rPr>
              <w:t>0.0844</w:t>
            </w:r>
          </w:p>
        </w:tc>
        <w:tc>
          <w:tcPr>
            <w:tcW w:w="1947" w:type="dxa"/>
            <w:tcBorders>
              <w:top w:val="nil"/>
              <w:left w:val="nil"/>
              <w:bottom w:val="nil"/>
              <w:right w:val="nil"/>
            </w:tcBorders>
            <w:shd w:val="clear" w:color="auto" w:fill="auto"/>
            <w:noWrap/>
            <w:vAlign w:val="bottom"/>
            <w:hideMark/>
          </w:tcPr>
          <w:p w14:paraId="65594156" w14:textId="77777777" w:rsidR="00B80E61" w:rsidRPr="00655D0C" w:rsidRDefault="00B80E61">
            <w:pPr>
              <w:rPr>
                <w:color w:val="000000"/>
                <w:sz w:val="22"/>
                <w:szCs w:val="22"/>
              </w:rPr>
            </w:pPr>
            <w:r w:rsidRPr="00655D0C">
              <w:rPr>
                <w:color w:val="000000"/>
                <w:sz w:val="22"/>
                <w:szCs w:val="22"/>
              </w:rPr>
              <w:t>0.33 (-0.05, 0.7)</w:t>
            </w:r>
          </w:p>
        </w:tc>
        <w:tc>
          <w:tcPr>
            <w:tcW w:w="900" w:type="dxa"/>
            <w:tcBorders>
              <w:top w:val="nil"/>
              <w:left w:val="nil"/>
              <w:bottom w:val="nil"/>
              <w:right w:val="nil"/>
            </w:tcBorders>
            <w:shd w:val="clear" w:color="auto" w:fill="auto"/>
            <w:noWrap/>
            <w:vAlign w:val="bottom"/>
            <w:hideMark/>
          </w:tcPr>
          <w:p w14:paraId="2C2C762E" w14:textId="77777777" w:rsidR="00B80E61" w:rsidRPr="00655D0C" w:rsidRDefault="00B80E61">
            <w:pPr>
              <w:jc w:val="right"/>
              <w:rPr>
                <w:color w:val="000000"/>
                <w:sz w:val="22"/>
                <w:szCs w:val="22"/>
              </w:rPr>
            </w:pPr>
            <w:r w:rsidRPr="00655D0C">
              <w:rPr>
                <w:color w:val="000000"/>
                <w:sz w:val="22"/>
                <w:szCs w:val="22"/>
              </w:rPr>
              <w:t>0.0882</w:t>
            </w:r>
          </w:p>
        </w:tc>
      </w:tr>
      <w:tr w:rsidR="00B80E61" w:rsidRPr="00655D0C" w14:paraId="6E8EFC01"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6AF8E55C" w14:textId="77777777" w:rsidR="00B80E61" w:rsidRPr="00655D0C" w:rsidRDefault="00B80E61">
            <w:pPr>
              <w:rPr>
                <w:color w:val="000000"/>
                <w:sz w:val="22"/>
                <w:szCs w:val="22"/>
              </w:rPr>
            </w:pPr>
            <w:r w:rsidRPr="00655D0C">
              <w:rPr>
                <w:color w:val="000000"/>
                <w:sz w:val="22"/>
                <w:szCs w:val="22"/>
              </w:rPr>
              <w:t>HMDB0000167</w:t>
            </w:r>
          </w:p>
        </w:tc>
        <w:tc>
          <w:tcPr>
            <w:tcW w:w="2610" w:type="dxa"/>
            <w:tcBorders>
              <w:top w:val="nil"/>
              <w:left w:val="nil"/>
              <w:bottom w:val="nil"/>
              <w:right w:val="nil"/>
            </w:tcBorders>
            <w:shd w:val="clear" w:color="auto" w:fill="auto"/>
            <w:noWrap/>
            <w:vAlign w:val="bottom"/>
            <w:hideMark/>
          </w:tcPr>
          <w:p w14:paraId="6983E20C" w14:textId="77777777" w:rsidR="00B80E61" w:rsidRPr="00655D0C" w:rsidRDefault="00B80E61">
            <w:pPr>
              <w:rPr>
                <w:color w:val="000000"/>
                <w:sz w:val="22"/>
                <w:szCs w:val="22"/>
              </w:rPr>
            </w:pPr>
            <w:r w:rsidRPr="00655D0C">
              <w:rPr>
                <w:color w:val="000000"/>
                <w:sz w:val="22"/>
                <w:szCs w:val="22"/>
              </w:rPr>
              <w:t>threonine</w:t>
            </w:r>
          </w:p>
        </w:tc>
        <w:tc>
          <w:tcPr>
            <w:tcW w:w="3150" w:type="dxa"/>
            <w:tcBorders>
              <w:top w:val="nil"/>
              <w:left w:val="nil"/>
              <w:bottom w:val="nil"/>
              <w:right w:val="nil"/>
            </w:tcBorders>
            <w:shd w:val="clear" w:color="auto" w:fill="auto"/>
            <w:noWrap/>
            <w:vAlign w:val="bottom"/>
            <w:hideMark/>
          </w:tcPr>
          <w:p w14:paraId="0383C84B" w14:textId="77777777" w:rsidR="00B80E61" w:rsidRPr="00655D0C" w:rsidRDefault="00B80E61">
            <w:pPr>
              <w:rPr>
                <w:color w:val="000000"/>
                <w:sz w:val="22"/>
                <w:szCs w:val="22"/>
              </w:rPr>
            </w:pPr>
            <w:r w:rsidRPr="00655D0C">
              <w:rPr>
                <w:color w:val="000000"/>
                <w:sz w:val="22"/>
                <w:szCs w:val="22"/>
              </w:rPr>
              <w:t>Carboxylic acids and derivatives</w:t>
            </w:r>
          </w:p>
        </w:tc>
        <w:tc>
          <w:tcPr>
            <w:tcW w:w="1980" w:type="dxa"/>
            <w:tcBorders>
              <w:top w:val="nil"/>
              <w:left w:val="nil"/>
              <w:bottom w:val="nil"/>
              <w:right w:val="nil"/>
            </w:tcBorders>
            <w:shd w:val="clear" w:color="auto" w:fill="auto"/>
            <w:noWrap/>
            <w:vAlign w:val="bottom"/>
            <w:hideMark/>
          </w:tcPr>
          <w:p w14:paraId="71A7A83B" w14:textId="77777777" w:rsidR="00B80E61" w:rsidRPr="00655D0C" w:rsidRDefault="00B80E61">
            <w:pPr>
              <w:rPr>
                <w:color w:val="000000"/>
                <w:sz w:val="22"/>
                <w:szCs w:val="22"/>
              </w:rPr>
            </w:pPr>
            <w:r w:rsidRPr="00655D0C">
              <w:rPr>
                <w:color w:val="000000"/>
                <w:sz w:val="22"/>
                <w:szCs w:val="22"/>
              </w:rPr>
              <w:t>0.23 (-0.15, 0.6)</w:t>
            </w:r>
          </w:p>
        </w:tc>
        <w:tc>
          <w:tcPr>
            <w:tcW w:w="1023" w:type="dxa"/>
            <w:tcBorders>
              <w:top w:val="nil"/>
              <w:left w:val="nil"/>
              <w:bottom w:val="nil"/>
              <w:right w:val="nil"/>
            </w:tcBorders>
            <w:shd w:val="clear" w:color="auto" w:fill="auto"/>
            <w:noWrap/>
            <w:vAlign w:val="bottom"/>
            <w:hideMark/>
          </w:tcPr>
          <w:p w14:paraId="47EDC81C" w14:textId="77777777" w:rsidR="00B80E61" w:rsidRPr="00655D0C" w:rsidRDefault="00B80E61">
            <w:pPr>
              <w:jc w:val="right"/>
              <w:rPr>
                <w:color w:val="000000"/>
                <w:sz w:val="22"/>
                <w:szCs w:val="22"/>
              </w:rPr>
            </w:pPr>
            <w:r w:rsidRPr="00655D0C">
              <w:rPr>
                <w:color w:val="000000"/>
                <w:sz w:val="22"/>
                <w:szCs w:val="22"/>
              </w:rPr>
              <w:t>0.2350</w:t>
            </w:r>
          </w:p>
        </w:tc>
        <w:tc>
          <w:tcPr>
            <w:tcW w:w="1947" w:type="dxa"/>
            <w:tcBorders>
              <w:top w:val="nil"/>
              <w:left w:val="nil"/>
              <w:bottom w:val="nil"/>
              <w:right w:val="nil"/>
            </w:tcBorders>
            <w:shd w:val="clear" w:color="auto" w:fill="auto"/>
            <w:noWrap/>
            <w:vAlign w:val="bottom"/>
            <w:hideMark/>
          </w:tcPr>
          <w:p w14:paraId="0822AA93" w14:textId="77777777" w:rsidR="00B80E61" w:rsidRPr="00655D0C" w:rsidRDefault="00B80E61">
            <w:pPr>
              <w:rPr>
                <w:color w:val="000000"/>
                <w:sz w:val="22"/>
                <w:szCs w:val="22"/>
              </w:rPr>
            </w:pPr>
            <w:r w:rsidRPr="00655D0C">
              <w:rPr>
                <w:color w:val="000000"/>
                <w:sz w:val="22"/>
                <w:szCs w:val="22"/>
              </w:rPr>
              <w:t>0.22 (-0.15, 0.59)</w:t>
            </w:r>
          </w:p>
        </w:tc>
        <w:tc>
          <w:tcPr>
            <w:tcW w:w="900" w:type="dxa"/>
            <w:tcBorders>
              <w:top w:val="nil"/>
              <w:left w:val="nil"/>
              <w:bottom w:val="nil"/>
              <w:right w:val="nil"/>
            </w:tcBorders>
            <w:shd w:val="clear" w:color="auto" w:fill="auto"/>
            <w:noWrap/>
            <w:vAlign w:val="bottom"/>
            <w:hideMark/>
          </w:tcPr>
          <w:p w14:paraId="34F6790F" w14:textId="77777777" w:rsidR="00B80E61" w:rsidRPr="00655D0C" w:rsidRDefault="00B80E61">
            <w:pPr>
              <w:jc w:val="right"/>
              <w:rPr>
                <w:color w:val="000000"/>
                <w:sz w:val="22"/>
                <w:szCs w:val="22"/>
              </w:rPr>
            </w:pPr>
            <w:r w:rsidRPr="00655D0C">
              <w:rPr>
                <w:color w:val="000000"/>
                <w:sz w:val="22"/>
                <w:szCs w:val="22"/>
              </w:rPr>
              <w:t>0.2513</w:t>
            </w:r>
          </w:p>
        </w:tc>
      </w:tr>
      <w:tr w:rsidR="00B80E61" w:rsidRPr="00655D0C" w14:paraId="15ECD718"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7E669E1B" w14:textId="77777777" w:rsidR="00B80E61" w:rsidRPr="00655D0C" w:rsidRDefault="00B80E61">
            <w:pPr>
              <w:rPr>
                <w:color w:val="000000"/>
                <w:sz w:val="22"/>
                <w:szCs w:val="22"/>
              </w:rPr>
            </w:pPr>
            <w:r w:rsidRPr="00655D0C">
              <w:rPr>
                <w:color w:val="000000"/>
                <w:sz w:val="22"/>
                <w:szCs w:val="22"/>
              </w:rPr>
              <w:t>HMDB0000235</w:t>
            </w:r>
          </w:p>
        </w:tc>
        <w:tc>
          <w:tcPr>
            <w:tcW w:w="2610" w:type="dxa"/>
            <w:tcBorders>
              <w:top w:val="nil"/>
              <w:left w:val="nil"/>
              <w:bottom w:val="nil"/>
              <w:right w:val="nil"/>
            </w:tcBorders>
            <w:shd w:val="clear" w:color="auto" w:fill="auto"/>
            <w:noWrap/>
            <w:vAlign w:val="bottom"/>
            <w:hideMark/>
          </w:tcPr>
          <w:p w14:paraId="41CC79A7" w14:textId="77777777" w:rsidR="00B80E61" w:rsidRPr="00655D0C" w:rsidRDefault="00B80E61">
            <w:pPr>
              <w:rPr>
                <w:color w:val="000000"/>
                <w:sz w:val="22"/>
                <w:szCs w:val="22"/>
              </w:rPr>
            </w:pPr>
            <w:r w:rsidRPr="00655D0C">
              <w:rPr>
                <w:color w:val="000000"/>
                <w:sz w:val="22"/>
                <w:szCs w:val="22"/>
              </w:rPr>
              <w:t>thiamine</w:t>
            </w:r>
          </w:p>
        </w:tc>
        <w:tc>
          <w:tcPr>
            <w:tcW w:w="3150" w:type="dxa"/>
            <w:tcBorders>
              <w:top w:val="nil"/>
              <w:left w:val="nil"/>
              <w:bottom w:val="nil"/>
              <w:right w:val="nil"/>
            </w:tcBorders>
            <w:shd w:val="clear" w:color="auto" w:fill="auto"/>
            <w:noWrap/>
            <w:vAlign w:val="bottom"/>
            <w:hideMark/>
          </w:tcPr>
          <w:p w14:paraId="5C63E1A5" w14:textId="77777777" w:rsidR="00B80E61" w:rsidRPr="00655D0C" w:rsidRDefault="00B80E61">
            <w:pPr>
              <w:rPr>
                <w:color w:val="000000"/>
                <w:sz w:val="22"/>
                <w:szCs w:val="22"/>
              </w:rPr>
            </w:pPr>
            <w:r w:rsidRPr="00655D0C">
              <w:rPr>
                <w:color w:val="000000"/>
                <w:sz w:val="22"/>
                <w:szCs w:val="22"/>
              </w:rPr>
              <w:t>Diazines</w:t>
            </w:r>
          </w:p>
        </w:tc>
        <w:tc>
          <w:tcPr>
            <w:tcW w:w="1980" w:type="dxa"/>
            <w:tcBorders>
              <w:top w:val="nil"/>
              <w:left w:val="nil"/>
              <w:bottom w:val="nil"/>
              <w:right w:val="nil"/>
            </w:tcBorders>
            <w:shd w:val="clear" w:color="auto" w:fill="auto"/>
            <w:noWrap/>
            <w:vAlign w:val="bottom"/>
            <w:hideMark/>
          </w:tcPr>
          <w:p w14:paraId="7ED458F2" w14:textId="77777777" w:rsidR="00B80E61" w:rsidRPr="00655D0C" w:rsidRDefault="00B80E61">
            <w:pPr>
              <w:rPr>
                <w:color w:val="000000"/>
                <w:sz w:val="22"/>
                <w:szCs w:val="22"/>
              </w:rPr>
            </w:pPr>
            <w:r w:rsidRPr="00655D0C">
              <w:rPr>
                <w:color w:val="000000"/>
                <w:sz w:val="22"/>
                <w:szCs w:val="22"/>
              </w:rPr>
              <w:t>0.05 (-0.32, 0.41)</w:t>
            </w:r>
          </w:p>
        </w:tc>
        <w:tc>
          <w:tcPr>
            <w:tcW w:w="1023" w:type="dxa"/>
            <w:tcBorders>
              <w:top w:val="nil"/>
              <w:left w:val="nil"/>
              <w:bottom w:val="nil"/>
              <w:right w:val="nil"/>
            </w:tcBorders>
            <w:shd w:val="clear" w:color="auto" w:fill="auto"/>
            <w:noWrap/>
            <w:vAlign w:val="bottom"/>
            <w:hideMark/>
          </w:tcPr>
          <w:p w14:paraId="33652C3C" w14:textId="77777777" w:rsidR="00B80E61" w:rsidRPr="00655D0C" w:rsidRDefault="00B80E61">
            <w:pPr>
              <w:jc w:val="right"/>
              <w:rPr>
                <w:color w:val="000000"/>
                <w:sz w:val="22"/>
                <w:szCs w:val="22"/>
              </w:rPr>
            </w:pPr>
            <w:r w:rsidRPr="00655D0C">
              <w:rPr>
                <w:color w:val="000000"/>
                <w:sz w:val="22"/>
                <w:szCs w:val="22"/>
              </w:rPr>
              <w:t>0.7905</w:t>
            </w:r>
          </w:p>
        </w:tc>
        <w:tc>
          <w:tcPr>
            <w:tcW w:w="1947" w:type="dxa"/>
            <w:tcBorders>
              <w:top w:val="nil"/>
              <w:left w:val="nil"/>
              <w:bottom w:val="nil"/>
              <w:right w:val="nil"/>
            </w:tcBorders>
            <w:shd w:val="clear" w:color="auto" w:fill="auto"/>
            <w:noWrap/>
            <w:vAlign w:val="bottom"/>
            <w:hideMark/>
          </w:tcPr>
          <w:p w14:paraId="4B5EB810" w14:textId="77777777" w:rsidR="00B80E61" w:rsidRPr="00655D0C" w:rsidRDefault="00B80E61">
            <w:pPr>
              <w:rPr>
                <w:color w:val="000000"/>
                <w:sz w:val="22"/>
                <w:szCs w:val="22"/>
              </w:rPr>
            </w:pPr>
            <w:r w:rsidRPr="00655D0C">
              <w:rPr>
                <w:color w:val="000000"/>
                <w:sz w:val="22"/>
                <w:szCs w:val="22"/>
              </w:rPr>
              <w:t>0.05 (-0.32, 0.42)</w:t>
            </w:r>
          </w:p>
        </w:tc>
        <w:tc>
          <w:tcPr>
            <w:tcW w:w="900" w:type="dxa"/>
            <w:tcBorders>
              <w:top w:val="nil"/>
              <w:left w:val="nil"/>
              <w:bottom w:val="nil"/>
              <w:right w:val="nil"/>
            </w:tcBorders>
            <w:shd w:val="clear" w:color="auto" w:fill="auto"/>
            <w:noWrap/>
            <w:vAlign w:val="bottom"/>
            <w:hideMark/>
          </w:tcPr>
          <w:p w14:paraId="0BC8157B" w14:textId="77777777" w:rsidR="00B80E61" w:rsidRPr="00655D0C" w:rsidRDefault="00B80E61">
            <w:pPr>
              <w:jc w:val="right"/>
              <w:rPr>
                <w:color w:val="000000"/>
                <w:sz w:val="22"/>
                <w:szCs w:val="22"/>
              </w:rPr>
            </w:pPr>
            <w:r w:rsidRPr="00655D0C">
              <w:rPr>
                <w:color w:val="000000"/>
                <w:sz w:val="22"/>
                <w:szCs w:val="22"/>
              </w:rPr>
              <w:t>0.7941</w:t>
            </w:r>
          </w:p>
        </w:tc>
      </w:tr>
      <w:tr w:rsidR="00B80E61" w:rsidRPr="00655D0C" w14:paraId="0EF69987"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3A046B2B" w14:textId="77777777" w:rsidR="00B80E61" w:rsidRPr="00655D0C" w:rsidRDefault="00B80E61">
            <w:pPr>
              <w:rPr>
                <w:color w:val="000000"/>
                <w:sz w:val="22"/>
                <w:szCs w:val="22"/>
              </w:rPr>
            </w:pPr>
            <w:r w:rsidRPr="00655D0C">
              <w:rPr>
                <w:color w:val="000000"/>
                <w:sz w:val="22"/>
                <w:szCs w:val="22"/>
              </w:rPr>
              <w:t>HMDB0000259</w:t>
            </w:r>
          </w:p>
        </w:tc>
        <w:tc>
          <w:tcPr>
            <w:tcW w:w="2610" w:type="dxa"/>
            <w:tcBorders>
              <w:top w:val="nil"/>
              <w:left w:val="nil"/>
              <w:bottom w:val="nil"/>
              <w:right w:val="nil"/>
            </w:tcBorders>
            <w:shd w:val="clear" w:color="auto" w:fill="auto"/>
            <w:noWrap/>
            <w:vAlign w:val="bottom"/>
            <w:hideMark/>
          </w:tcPr>
          <w:p w14:paraId="569013FB" w14:textId="77777777" w:rsidR="00B80E61" w:rsidRPr="00655D0C" w:rsidRDefault="00B80E61">
            <w:pPr>
              <w:rPr>
                <w:color w:val="000000"/>
                <w:sz w:val="22"/>
                <w:szCs w:val="22"/>
              </w:rPr>
            </w:pPr>
            <w:r w:rsidRPr="00655D0C">
              <w:rPr>
                <w:color w:val="000000"/>
                <w:sz w:val="22"/>
                <w:szCs w:val="22"/>
              </w:rPr>
              <w:t>serotonin</w:t>
            </w:r>
          </w:p>
        </w:tc>
        <w:tc>
          <w:tcPr>
            <w:tcW w:w="3150" w:type="dxa"/>
            <w:tcBorders>
              <w:top w:val="nil"/>
              <w:left w:val="nil"/>
              <w:bottom w:val="nil"/>
              <w:right w:val="nil"/>
            </w:tcBorders>
            <w:shd w:val="clear" w:color="auto" w:fill="auto"/>
            <w:noWrap/>
            <w:vAlign w:val="bottom"/>
            <w:hideMark/>
          </w:tcPr>
          <w:p w14:paraId="705B6956" w14:textId="77777777" w:rsidR="00B80E61" w:rsidRPr="00655D0C" w:rsidRDefault="00B80E61">
            <w:pPr>
              <w:rPr>
                <w:color w:val="000000"/>
                <w:sz w:val="22"/>
                <w:szCs w:val="22"/>
              </w:rPr>
            </w:pPr>
            <w:r w:rsidRPr="00655D0C">
              <w:rPr>
                <w:color w:val="000000"/>
                <w:sz w:val="22"/>
                <w:szCs w:val="22"/>
              </w:rPr>
              <w:t>Indoles and derivatives</w:t>
            </w:r>
          </w:p>
        </w:tc>
        <w:tc>
          <w:tcPr>
            <w:tcW w:w="1980" w:type="dxa"/>
            <w:tcBorders>
              <w:top w:val="nil"/>
              <w:left w:val="nil"/>
              <w:bottom w:val="nil"/>
              <w:right w:val="nil"/>
            </w:tcBorders>
            <w:shd w:val="clear" w:color="auto" w:fill="auto"/>
            <w:noWrap/>
            <w:vAlign w:val="bottom"/>
            <w:hideMark/>
          </w:tcPr>
          <w:p w14:paraId="7DE4EA52" w14:textId="77777777" w:rsidR="00B80E61" w:rsidRPr="00655D0C" w:rsidRDefault="00B80E61">
            <w:pPr>
              <w:rPr>
                <w:color w:val="000000"/>
                <w:sz w:val="22"/>
                <w:szCs w:val="22"/>
              </w:rPr>
            </w:pPr>
            <w:r w:rsidRPr="00655D0C">
              <w:rPr>
                <w:color w:val="000000"/>
                <w:sz w:val="22"/>
                <w:szCs w:val="22"/>
              </w:rPr>
              <w:t>-0.13 (-0.5, 0.23)</w:t>
            </w:r>
          </w:p>
        </w:tc>
        <w:tc>
          <w:tcPr>
            <w:tcW w:w="1023" w:type="dxa"/>
            <w:tcBorders>
              <w:top w:val="nil"/>
              <w:left w:val="nil"/>
              <w:bottom w:val="nil"/>
              <w:right w:val="nil"/>
            </w:tcBorders>
            <w:shd w:val="clear" w:color="auto" w:fill="auto"/>
            <w:noWrap/>
            <w:vAlign w:val="bottom"/>
            <w:hideMark/>
          </w:tcPr>
          <w:p w14:paraId="51FE4326" w14:textId="77777777" w:rsidR="00B80E61" w:rsidRPr="00655D0C" w:rsidRDefault="00B80E61">
            <w:pPr>
              <w:jc w:val="right"/>
              <w:rPr>
                <w:color w:val="000000"/>
                <w:sz w:val="22"/>
                <w:szCs w:val="22"/>
              </w:rPr>
            </w:pPr>
            <w:r w:rsidRPr="00655D0C">
              <w:rPr>
                <w:color w:val="000000"/>
                <w:sz w:val="22"/>
                <w:szCs w:val="22"/>
              </w:rPr>
              <w:t>0.4763</w:t>
            </w:r>
          </w:p>
        </w:tc>
        <w:tc>
          <w:tcPr>
            <w:tcW w:w="1947" w:type="dxa"/>
            <w:tcBorders>
              <w:top w:val="nil"/>
              <w:left w:val="nil"/>
              <w:bottom w:val="nil"/>
              <w:right w:val="nil"/>
            </w:tcBorders>
            <w:shd w:val="clear" w:color="auto" w:fill="auto"/>
            <w:noWrap/>
            <w:vAlign w:val="bottom"/>
            <w:hideMark/>
          </w:tcPr>
          <w:p w14:paraId="2262F048" w14:textId="77777777" w:rsidR="00B80E61" w:rsidRPr="00655D0C" w:rsidRDefault="00B80E61">
            <w:pPr>
              <w:rPr>
                <w:color w:val="000000"/>
                <w:sz w:val="22"/>
                <w:szCs w:val="22"/>
              </w:rPr>
            </w:pPr>
            <w:r w:rsidRPr="00655D0C">
              <w:rPr>
                <w:color w:val="000000"/>
                <w:sz w:val="22"/>
                <w:szCs w:val="22"/>
              </w:rPr>
              <w:t>-0.16 (-0.53, 0.21)</w:t>
            </w:r>
          </w:p>
        </w:tc>
        <w:tc>
          <w:tcPr>
            <w:tcW w:w="900" w:type="dxa"/>
            <w:tcBorders>
              <w:top w:val="nil"/>
              <w:left w:val="nil"/>
              <w:bottom w:val="nil"/>
              <w:right w:val="nil"/>
            </w:tcBorders>
            <w:shd w:val="clear" w:color="auto" w:fill="auto"/>
            <w:noWrap/>
            <w:vAlign w:val="bottom"/>
            <w:hideMark/>
          </w:tcPr>
          <w:p w14:paraId="48A8CE13" w14:textId="77777777" w:rsidR="00B80E61" w:rsidRPr="00655D0C" w:rsidRDefault="00B80E61">
            <w:pPr>
              <w:jc w:val="right"/>
              <w:rPr>
                <w:color w:val="000000"/>
                <w:sz w:val="22"/>
                <w:szCs w:val="22"/>
              </w:rPr>
            </w:pPr>
            <w:r w:rsidRPr="00655D0C">
              <w:rPr>
                <w:color w:val="000000"/>
                <w:sz w:val="22"/>
                <w:szCs w:val="22"/>
              </w:rPr>
              <w:t>0.4104</w:t>
            </w:r>
          </w:p>
        </w:tc>
      </w:tr>
      <w:tr w:rsidR="00B80E61" w:rsidRPr="00655D0C" w14:paraId="37CE26A2"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256C95BA" w14:textId="77777777" w:rsidR="00B80E61" w:rsidRPr="00655D0C" w:rsidRDefault="00B80E61">
            <w:pPr>
              <w:rPr>
                <w:color w:val="000000"/>
                <w:sz w:val="22"/>
                <w:szCs w:val="22"/>
              </w:rPr>
            </w:pPr>
            <w:r w:rsidRPr="00655D0C">
              <w:rPr>
                <w:color w:val="000000"/>
                <w:sz w:val="22"/>
                <w:szCs w:val="22"/>
              </w:rPr>
              <w:t>HMDB0000562</w:t>
            </w:r>
          </w:p>
        </w:tc>
        <w:tc>
          <w:tcPr>
            <w:tcW w:w="2610" w:type="dxa"/>
            <w:tcBorders>
              <w:top w:val="nil"/>
              <w:left w:val="nil"/>
              <w:bottom w:val="nil"/>
              <w:right w:val="nil"/>
            </w:tcBorders>
            <w:shd w:val="clear" w:color="auto" w:fill="auto"/>
            <w:noWrap/>
            <w:vAlign w:val="bottom"/>
            <w:hideMark/>
          </w:tcPr>
          <w:p w14:paraId="51B8D790" w14:textId="77777777" w:rsidR="00B80E61" w:rsidRPr="00655D0C" w:rsidRDefault="00B80E61">
            <w:pPr>
              <w:rPr>
                <w:color w:val="000000"/>
                <w:sz w:val="22"/>
                <w:szCs w:val="22"/>
              </w:rPr>
            </w:pPr>
            <w:r w:rsidRPr="00655D0C">
              <w:rPr>
                <w:color w:val="000000"/>
                <w:sz w:val="22"/>
                <w:szCs w:val="22"/>
              </w:rPr>
              <w:t>creatinine</w:t>
            </w:r>
          </w:p>
        </w:tc>
        <w:tc>
          <w:tcPr>
            <w:tcW w:w="3150" w:type="dxa"/>
            <w:tcBorders>
              <w:top w:val="nil"/>
              <w:left w:val="nil"/>
              <w:bottom w:val="nil"/>
              <w:right w:val="nil"/>
            </w:tcBorders>
            <w:shd w:val="clear" w:color="auto" w:fill="auto"/>
            <w:noWrap/>
            <w:vAlign w:val="bottom"/>
            <w:hideMark/>
          </w:tcPr>
          <w:p w14:paraId="3B3284BB" w14:textId="77777777" w:rsidR="00B80E61" w:rsidRPr="00655D0C" w:rsidRDefault="00B80E61">
            <w:pPr>
              <w:rPr>
                <w:color w:val="000000"/>
                <w:sz w:val="22"/>
                <w:szCs w:val="22"/>
              </w:rPr>
            </w:pPr>
            <w:r w:rsidRPr="00655D0C">
              <w:rPr>
                <w:color w:val="000000"/>
                <w:sz w:val="22"/>
                <w:szCs w:val="22"/>
              </w:rPr>
              <w:t>Carboxylic acids and derivatives</w:t>
            </w:r>
          </w:p>
        </w:tc>
        <w:tc>
          <w:tcPr>
            <w:tcW w:w="1980" w:type="dxa"/>
            <w:tcBorders>
              <w:top w:val="nil"/>
              <w:left w:val="nil"/>
              <w:bottom w:val="nil"/>
              <w:right w:val="nil"/>
            </w:tcBorders>
            <w:shd w:val="clear" w:color="auto" w:fill="auto"/>
            <w:noWrap/>
            <w:vAlign w:val="bottom"/>
            <w:hideMark/>
          </w:tcPr>
          <w:p w14:paraId="1C1AD679" w14:textId="77777777" w:rsidR="00B80E61" w:rsidRPr="00655D0C" w:rsidRDefault="00B80E61">
            <w:pPr>
              <w:rPr>
                <w:b/>
                <w:bCs/>
                <w:color w:val="000000"/>
                <w:sz w:val="22"/>
                <w:szCs w:val="22"/>
              </w:rPr>
            </w:pPr>
            <w:r w:rsidRPr="00655D0C">
              <w:rPr>
                <w:b/>
                <w:bCs/>
                <w:color w:val="000000"/>
                <w:sz w:val="22"/>
                <w:szCs w:val="22"/>
              </w:rPr>
              <w:t>0.6 (0.24, 0.97)</w:t>
            </w:r>
          </w:p>
        </w:tc>
        <w:tc>
          <w:tcPr>
            <w:tcW w:w="1023" w:type="dxa"/>
            <w:tcBorders>
              <w:top w:val="nil"/>
              <w:left w:val="nil"/>
              <w:bottom w:val="nil"/>
              <w:right w:val="nil"/>
            </w:tcBorders>
            <w:shd w:val="clear" w:color="auto" w:fill="auto"/>
            <w:noWrap/>
            <w:vAlign w:val="bottom"/>
            <w:hideMark/>
          </w:tcPr>
          <w:p w14:paraId="4CA29FF2" w14:textId="77777777" w:rsidR="00B80E61" w:rsidRPr="00655D0C" w:rsidRDefault="00B80E61">
            <w:pPr>
              <w:jc w:val="right"/>
              <w:rPr>
                <w:b/>
                <w:bCs/>
                <w:color w:val="000000"/>
                <w:sz w:val="22"/>
                <w:szCs w:val="22"/>
              </w:rPr>
            </w:pPr>
            <w:r w:rsidRPr="00655D0C">
              <w:rPr>
                <w:b/>
                <w:bCs/>
                <w:color w:val="000000"/>
                <w:sz w:val="22"/>
                <w:szCs w:val="22"/>
              </w:rPr>
              <w:t>0.0014</w:t>
            </w:r>
          </w:p>
        </w:tc>
        <w:tc>
          <w:tcPr>
            <w:tcW w:w="1947" w:type="dxa"/>
            <w:tcBorders>
              <w:top w:val="nil"/>
              <w:left w:val="nil"/>
              <w:bottom w:val="nil"/>
              <w:right w:val="nil"/>
            </w:tcBorders>
            <w:shd w:val="clear" w:color="auto" w:fill="auto"/>
            <w:noWrap/>
            <w:vAlign w:val="bottom"/>
            <w:hideMark/>
          </w:tcPr>
          <w:p w14:paraId="15DEE567" w14:textId="77777777" w:rsidR="00B80E61" w:rsidRPr="00655D0C" w:rsidRDefault="00B80E61">
            <w:pPr>
              <w:rPr>
                <w:b/>
                <w:bCs/>
                <w:color w:val="000000"/>
                <w:sz w:val="22"/>
                <w:szCs w:val="22"/>
              </w:rPr>
            </w:pPr>
            <w:r w:rsidRPr="00655D0C">
              <w:rPr>
                <w:b/>
                <w:bCs/>
                <w:color w:val="000000"/>
                <w:sz w:val="22"/>
                <w:szCs w:val="22"/>
              </w:rPr>
              <w:t>0.63 (0.26, 1)</w:t>
            </w:r>
          </w:p>
        </w:tc>
        <w:tc>
          <w:tcPr>
            <w:tcW w:w="900" w:type="dxa"/>
            <w:tcBorders>
              <w:top w:val="nil"/>
              <w:left w:val="nil"/>
              <w:bottom w:val="nil"/>
              <w:right w:val="nil"/>
            </w:tcBorders>
            <w:shd w:val="clear" w:color="auto" w:fill="auto"/>
            <w:noWrap/>
            <w:vAlign w:val="bottom"/>
            <w:hideMark/>
          </w:tcPr>
          <w:p w14:paraId="231355C5" w14:textId="77777777" w:rsidR="00B80E61" w:rsidRPr="00655D0C" w:rsidRDefault="00B80E61">
            <w:pPr>
              <w:jc w:val="right"/>
              <w:rPr>
                <w:b/>
                <w:bCs/>
                <w:color w:val="000000"/>
                <w:sz w:val="22"/>
                <w:szCs w:val="22"/>
              </w:rPr>
            </w:pPr>
            <w:r w:rsidRPr="00655D0C">
              <w:rPr>
                <w:b/>
                <w:bCs/>
                <w:color w:val="000000"/>
                <w:sz w:val="22"/>
                <w:szCs w:val="22"/>
              </w:rPr>
              <w:t>0.0011</w:t>
            </w:r>
          </w:p>
        </w:tc>
      </w:tr>
      <w:tr w:rsidR="00B80E61" w:rsidRPr="00655D0C" w14:paraId="14D27E49"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7AACD3F0" w14:textId="77777777" w:rsidR="00B80E61" w:rsidRPr="00655D0C" w:rsidRDefault="00B80E61">
            <w:pPr>
              <w:rPr>
                <w:color w:val="000000"/>
                <w:sz w:val="22"/>
                <w:szCs w:val="22"/>
              </w:rPr>
            </w:pPr>
            <w:r w:rsidRPr="00655D0C">
              <w:rPr>
                <w:color w:val="000000"/>
                <w:sz w:val="22"/>
                <w:szCs w:val="22"/>
              </w:rPr>
              <w:t>HMDB0000641</w:t>
            </w:r>
          </w:p>
        </w:tc>
        <w:tc>
          <w:tcPr>
            <w:tcW w:w="2610" w:type="dxa"/>
            <w:tcBorders>
              <w:top w:val="nil"/>
              <w:left w:val="nil"/>
              <w:bottom w:val="nil"/>
              <w:right w:val="nil"/>
            </w:tcBorders>
            <w:shd w:val="clear" w:color="auto" w:fill="auto"/>
            <w:noWrap/>
            <w:vAlign w:val="bottom"/>
            <w:hideMark/>
          </w:tcPr>
          <w:p w14:paraId="534B9C24" w14:textId="77777777" w:rsidR="00B80E61" w:rsidRPr="00655D0C" w:rsidRDefault="00B80E61">
            <w:pPr>
              <w:rPr>
                <w:color w:val="000000"/>
                <w:sz w:val="22"/>
                <w:szCs w:val="22"/>
              </w:rPr>
            </w:pPr>
            <w:r w:rsidRPr="00655D0C">
              <w:rPr>
                <w:color w:val="000000"/>
                <w:sz w:val="22"/>
                <w:szCs w:val="22"/>
              </w:rPr>
              <w:t>glutamine</w:t>
            </w:r>
          </w:p>
        </w:tc>
        <w:tc>
          <w:tcPr>
            <w:tcW w:w="3150" w:type="dxa"/>
            <w:tcBorders>
              <w:top w:val="nil"/>
              <w:left w:val="nil"/>
              <w:bottom w:val="nil"/>
              <w:right w:val="nil"/>
            </w:tcBorders>
            <w:shd w:val="clear" w:color="auto" w:fill="auto"/>
            <w:noWrap/>
            <w:vAlign w:val="bottom"/>
            <w:hideMark/>
          </w:tcPr>
          <w:p w14:paraId="16B1F7F5" w14:textId="77777777" w:rsidR="00B80E61" w:rsidRPr="00655D0C" w:rsidRDefault="00B80E61">
            <w:pPr>
              <w:rPr>
                <w:color w:val="000000"/>
                <w:sz w:val="22"/>
                <w:szCs w:val="22"/>
              </w:rPr>
            </w:pPr>
            <w:r w:rsidRPr="00655D0C">
              <w:rPr>
                <w:color w:val="000000"/>
                <w:sz w:val="22"/>
                <w:szCs w:val="22"/>
              </w:rPr>
              <w:t>Carboxylic acids and derivatives</w:t>
            </w:r>
          </w:p>
        </w:tc>
        <w:tc>
          <w:tcPr>
            <w:tcW w:w="1980" w:type="dxa"/>
            <w:tcBorders>
              <w:top w:val="nil"/>
              <w:left w:val="nil"/>
              <w:bottom w:val="nil"/>
              <w:right w:val="nil"/>
            </w:tcBorders>
            <w:shd w:val="clear" w:color="auto" w:fill="auto"/>
            <w:noWrap/>
            <w:vAlign w:val="bottom"/>
            <w:hideMark/>
          </w:tcPr>
          <w:p w14:paraId="4482348A" w14:textId="77777777" w:rsidR="00B80E61" w:rsidRPr="00655D0C" w:rsidRDefault="00B80E61">
            <w:pPr>
              <w:rPr>
                <w:color w:val="000000"/>
                <w:sz w:val="22"/>
                <w:szCs w:val="22"/>
              </w:rPr>
            </w:pPr>
            <w:r w:rsidRPr="00655D0C">
              <w:rPr>
                <w:color w:val="000000"/>
                <w:sz w:val="22"/>
                <w:szCs w:val="22"/>
              </w:rPr>
              <w:t>-0.15 (-0.51, 0.21)</w:t>
            </w:r>
          </w:p>
        </w:tc>
        <w:tc>
          <w:tcPr>
            <w:tcW w:w="1023" w:type="dxa"/>
            <w:tcBorders>
              <w:top w:val="nil"/>
              <w:left w:val="nil"/>
              <w:bottom w:val="nil"/>
              <w:right w:val="nil"/>
            </w:tcBorders>
            <w:shd w:val="clear" w:color="auto" w:fill="auto"/>
            <w:noWrap/>
            <w:vAlign w:val="bottom"/>
            <w:hideMark/>
          </w:tcPr>
          <w:p w14:paraId="5226775C" w14:textId="77777777" w:rsidR="00B80E61" w:rsidRPr="00655D0C" w:rsidRDefault="00B80E61">
            <w:pPr>
              <w:jc w:val="right"/>
              <w:rPr>
                <w:color w:val="000000"/>
                <w:sz w:val="22"/>
                <w:szCs w:val="22"/>
              </w:rPr>
            </w:pPr>
            <w:r w:rsidRPr="00655D0C">
              <w:rPr>
                <w:color w:val="000000"/>
                <w:sz w:val="22"/>
                <w:szCs w:val="22"/>
              </w:rPr>
              <w:t>0.4241</w:t>
            </w:r>
          </w:p>
        </w:tc>
        <w:tc>
          <w:tcPr>
            <w:tcW w:w="1947" w:type="dxa"/>
            <w:tcBorders>
              <w:top w:val="nil"/>
              <w:left w:val="nil"/>
              <w:bottom w:val="nil"/>
              <w:right w:val="nil"/>
            </w:tcBorders>
            <w:shd w:val="clear" w:color="auto" w:fill="auto"/>
            <w:noWrap/>
            <w:vAlign w:val="bottom"/>
            <w:hideMark/>
          </w:tcPr>
          <w:p w14:paraId="28BDED79" w14:textId="77777777" w:rsidR="00B80E61" w:rsidRPr="00655D0C" w:rsidRDefault="00B80E61">
            <w:pPr>
              <w:rPr>
                <w:color w:val="000000"/>
                <w:sz w:val="22"/>
                <w:szCs w:val="22"/>
              </w:rPr>
            </w:pPr>
            <w:r w:rsidRPr="00655D0C">
              <w:rPr>
                <w:color w:val="000000"/>
                <w:sz w:val="22"/>
                <w:szCs w:val="22"/>
              </w:rPr>
              <w:t>-0.16 (-0.52, 0.2)</w:t>
            </w:r>
          </w:p>
        </w:tc>
        <w:tc>
          <w:tcPr>
            <w:tcW w:w="900" w:type="dxa"/>
            <w:tcBorders>
              <w:top w:val="nil"/>
              <w:left w:val="nil"/>
              <w:bottom w:val="nil"/>
              <w:right w:val="nil"/>
            </w:tcBorders>
            <w:shd w:val="clear" w:color="auto" w:fill="auto"/>
            <w:noWrap/>
            <w:vAlign w:val="bottom"/>
            <w:hideMark/>
          </w:tcPr>
          <w:p w14:paraId="194C07C3" w14:textId="77777777" w:rsidR="00B80E61" w:rsidRPr="00655D0C" w:rsidRDefault="00B80E61">
            <w:pPr>
              <w:jc w:val="right"/>
              <w:rPr>
                <w:color w:val="000000"/>
                <w:sz w:val="22"/>
                <w:szCs w:val="22"/>
              </w:rPr>
            </w:pPr>
            <w:r w:rsidRPr="00655D0C">
              <w:rPr>
                <w:color w:val="000000"/>
                <w:sz w:val="22"/>
                <w:szCs w:val="22"/>
              </w:rPr>
              <w:t>0.3834</w:t>
            </w:r>
          </w:p>
        </w:tc>
      </w:tr>
      <w:tr w:rsidR="00B80E61" w:rsidRPr="00655D0C" w14:paraId="7D6D9DFE"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6A438411" w14:textId="77777777" w:rsidR="00B80E61" w:rsidRPr="00655D0C" w:rsidRDefault="00B80E61">
            <w:pPr>
              <w:rPr>
                <w:color w:val="000000"/>
                <w:sz w:val="22"/>
                <w:szCs w:val="22"/>
              </w:rPr>
            </w:pPr>
            <w:r w:rsidRPr="00655D0C">
              <w:rPr>
                <w:color w:val="000000"/>
                <w:sz w:val="22"/>
                <w:szCs w:val="22"/>
              </w:rPr>
              <w:t>HMDB0000714</w:t>
            </w:r>
          </w:p>
        </w:tc>
        <w:tc>
          <w:tcPr>
            <w:tcW w:w="2610" w:type="dxa"/>
            <w:tcBorders>
              <w:top w:val="nil"/>
              <w:left w:val="nil"/>
              <w:bottom w:val="nil"/>
              <w:right w:val="nil"/>
            </w:tcBorders>
            <w:shd w:val="clear" w:color="auto" w:fill="auto"/>
            <w:noWrap/>
            <w:vAlign w:val="bottom"/>
            <w:hideMark/>
          </w:tcPr>
          <w:p w14:paraId="3B2E804E" w14:textId="77777777" w:rsidR="00B80E61" w:rsidRPr="00655D0C" w:rsidRDefault="00B80E61">
            <w:pPr>
              <w:rPr>
                <w:color w:val="000000"/>
                <w:sz w:val="22"/>
                <w:szCs w:val="22"/>
              </w:rPr>
            </w:pPr>
            <w:r w:rsidRPr="00655D0C">
              <w:rPr>
                <w:color w:val="000000"/>
                <w:sz w:val="22"/>
                <w:szCs w:val="22"/>
              </w:rPr>
              <w:t>hippurate</w:t>
            </w:r>
          </w:p>
        </w:tc>
        <w:tc>
          <w:tcPr>
            <w:tcW w:w="3150" w:type="dxa"/>
            <w:tcBorders>
              <w:top w:val="nil"/>
              <w:left w:val="nil"/>
              <w:bottom w:val="nil"/>
              <w:right w:val="nil"/>
            </w:tcBorders>
            <w:shd w:val="clear" w:color="auto" w:fill="auto"/>
            <w:noWrap/>
            <w:vAlign w:val="bottom"/>
            <w:hideMark/>
          </w:tcPr>
          <w:p w14:paraId="01FCFB0B" w14:textId="77777777" w:rsidR="00B80E61" w:rsidRPr="00655D0C" w:rsidRDefault="00B80E61">
            <w:pPr>
              <w:rPr>
                <w:color w:val="000000"/>
                <w:sz w:val="22"/>
                <w:szCs w:val="22"/>
              </w:rPr>
            </w:pPr>
            <w:r w:rsidRPr="00655D0C">
              <w:rPr>
                <w:color w:val="000000"/>
                <w:sz w:val="22"/>
                <w:szCs w:val="22"/>
              </w:rPr>
              <w:t>Benzene and substituted derivatives</w:t>
            </w:r>
          </w:p>
        </w:tc>
        <w:tc>
          <w:tcPr>
            <w:tcW w:w="1980" w:type="dxa"/>
            <w:tcBorders>
              <w:top w:val="nil"/>
              <w:left w:val="nil"/>
              <w:bottom w:val="nil"/>
              <w:right w:val="nil"/>
            </w:tcBorders>
            <w:shd w:val="clear" w:color="auto" w:fill="auto"/>
            <w:noWrap/>
            <w:vAlign w:val="bottom"/>
            <w:hideMark/>
          </w:tcPr>
          <w:p w14:paraId="61378C24" w14:textId="77777777" w:rsidR="00B80E61" w:rsidRPr="00655D0C" w:rsidRDefault="00B80E61">
            <w:pPr>
              <w:rPr>
                <w:color w:val="000000"/>
                <w:sz w:val="22"/>
                <w:szCs w:val="22"/>
              </w:rPr>
            </w:pPr>
            <w:r w:rsidRPr="00655D0C">
              <w:rPr>
                <w:color w:val="000000"/>
                <w:sz w:val="22"/>
                <w:szCs w:val="22"/>
              </w:rPr>
              <w:t>0.25 (-0.11, 0.6)</w:t>
            </w:r>
          </w:p>
        </w:tc>
        <w:tc>
          <w:tcPr>
            <w:tcW w:w="1023" w:type="dxa"/>
            <w:tcBorders>
              <w:top w:val="nil"/>
              <w:left w:val="nil"/>
              <w:bottom w:val="nil"/>
              <w:right w:val="nil"/>
            </w:tcBorders>
            <w:shd w:val="clear" w:color="auto" w:fill="auto"/>
            <w:noWrap/>
            <w:vAlign w:val="bottom"/>
            <w:hideMark/>
          </w:tcPr>
          <w:p w14:paraId="2B08354C" w14:textId="77777777" w:rsidR="00B80E61" w:rsidRPr="00655D0C" w:rsidRDefault="00B80E61">
            <w:pPr>
              <w:jc w:val="right"/>
              <w:rPr>
                <w:color w:val="000000"/>
                <w:sz w:val="22"/>
                <w:szCs w:val="22"/>
              </w:rPr>
            </w:pPr>
            <w:r w:rsidRPr="00655D0C">
              <w:rPr>
                <w:color w:val="000000"/>
                <w:sz w:val="22"/>
                <w:szCs w:val="22"/>
              </w:rPr>
              <w:t>0.1801</w:t>
            </w:r>
          </w:p>
        </w:tc>
        <w:tc>
          <w:tcPr>
            <w:tcW w:w="1947" w:type="dxa"/>
            <w:tcBorders>
              <w:top w:val="nil"/>
              <w:left w:val="nil"/>
              <w:bottom w:val="nil"/>
              <w:right w:val="nil"/>
            </w:tcBorders>
            <w:shd w:val="clear" w:color="auto" w:fill="auto"/>
            <w:noWrap/>
            <w:vAlign w:val="bottom"/>
            <w:hideMark/>
          </w:tcPr>
          <w:p w14:paraId="74F16485" w14:textId="77777777" w:rsidR="00B80E61" w:rsidRPr="00655D0C" w:rsidRDefault="00B80E61">
            <w:pPr>
              <w:rPr>
                <w:color w:val="000000"/>
                <w:sz w:val="22"/>
                <w:szCs w:val="22"/>
              </w:rPr>
            </w:pPr>
            <w:r w:rsidRPr="00655D0C">
              <w:rPr>
                <w:color w:val="000000"/>
                <w:sz w:val="22"/>
                <w:szCs w:val="22"/>
              </w:rPr>
              <w:t>0.28 (-0.07, 0.63)</w:t>
            </w:r>
          </w:p>
        </w:tc>
        <w:tc>
          <w:tcPr>
            <w:tcW w:w="900" w:type="dxa"/>
            <w:tcBorders>
              <w:top w:val="nil"/>
              <w:left w:val="nil"/>
              <w:bottom w:val="nil"/>
              <w:right w:val="nil"/>
            </w:tcBorders>
            <w:shd w:val="clear" w:color="auto" w:fill="auto"/>
            <w:noWrap/>
            <w:vAlign w:val="bottom"/>
            <w:hideMark/>
          </w:tcPr>
          <w:p w14:paraId="6BAA4032" w14:textId="77777777" w:rsidR="00B80E61" w:rsidRPr="00655D0C" w:rsidRDefault="00B80E61">
            <w:pPr>
              <w:jc w:val="right"/>
              <w:rPr>
                <w:color w:val="000000"/>
                <w:sz w:val="22"/>
                <w:szCs w:val="22"/>
              </w:rPr>
            </w:pPr>
            <w:r w:rsidRPr="00655D0C">
              <w:rPr>
                <w:color w:val="000000"/>
                <w:sz w:val="22"/>
                <w:szCs w:val="22"/>
              </w:rPr>
              <w:t>0.1182</w:t>
            </w:r>
          </w:p>
        </w:tc>
      </w:tr>
      <w:tr w:rsidR="00B80E61" w:rsidRPr="00655D0C" w14:paraId="6B23B4DC"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715325C3" w14:textId="77777777" w:rsidR="00B80E61" w:rsidRPr="00655D0C" w:rsidRDefault="00B80E61">
            <w:pPr>
              <w:rPr>
                <w:color w:val="000000"/>
                <w:sz w:val="22"/>
                <w:szCs w:val="22"/>
              </w:rPr>
            </w:pPr>
            <w:r w:rsidRPr="00655D0C">
              <w:rPr>
                <w:color w:val="000000"/>
                <w:sz w:val="22"/>
                <w:szCs w:val="22"/>
              </w:rPr>
              <w:t>HMDB0000767</w:t>
            </w:r>
          </w:p>
        </w:tc>
        <w:tc>
          <w:tcPr>
            <w:tcW w:w="2610" w:type="dxa"/>
            <w:tcBorders>
              <w:top w:val="nil"/>
              <w:left w:val="nil"/>
              <w:bottom w:val="nil"/>
              <w:right w:val="nil"/>
            </w:tcBorders>
            <w:shd w:val="clear" w:color="auto" w:fill="auto"/>
            <w:noWrap/>
            <w:vAlign w:val="bottom"/>
            <w:hideMark/>
          </w:tcPr>
          <w:p w14:paraId="1DDC99DC" w14:textId="77777777" w:rsidR="00B80E61" w:rsidRPr="00655D0C" w:rsidRDefault="00B80E61">
            <w:pPr>
              <w:rPr>
                <w:color w:val="000000"/>
                <w:sz w:val="22"/>
                <w:szCs w:val="22"/>
              </w:rPr>
            </w:pPr>
            <w:r w:rsidRPr="00655D0C">
              <w:rPr>
                <w:color w:val="000000"/>
                <w:sz w:val="22"/>
                <w:szCs w:val="22"/>
              </w:rPr>
              <w:t>pseudouridine</w:t>
            </w:r>
          </w:p>
        </w:tc>
        <w:tc>
          <w:tcPr>
            <w:tcW w:w="3150" w:type="dxa"/>
            <w:tcBorders>
              <w:top w:val="nil"/>
              <w:left w:val="nil"/>
              <w:bottom w:val="nil"/>
              <w:right w:val="nil"/>
            </w:tcBorders>
            <w:shd w:val="clear" w:color="auto" w:fill="auto"/>
            <w:noWrap/>
            <w:vAlign w:val="bottom"/>
            <w:hideMark/>
          </w:tcPr>
          <w:p w14:paraId="330755AE" w14:textId="77777777" w:rsidR="00B80E61" w:rsidRPr="00655D0C" w:rsidRDefault="00B80E61">
            <w:pPr>
              <w:rPr>
                <w:color w:val="000000"/>
                <w:sz w:val="22"/>
                <w:szCs w:val="22"/>
              </w:rPr>
            </w:pPr>
            <w:r w:rsidRPr="00655D0C">
              <w:rPr>
                <w:color w:val="000000"/>
                <w:sz w:val="22"/>
                <w:szCs w:val="22"/>
              </w:rPr>
              <w:t>Nucleoside and nucleotide analogues</w:t>
            </w:r>
          </w:p>
        </w:tc>
        <w:tc>
          <w:tcPr>
            <w:tcW w:w="1980" w:type="dxa"/>
            <w:tcBorders>
              <w:top w:val="nil"/>
              <w:left w:val="nil"/>
              <w:bottom w:val="nil"/>
              <w:right w:val="nil"/>
            </w:tcBorders>
            <w:shd w:val="clear" w:color="auto" w:fill="auto"/>
            <w:noWrap/>
            <w:vAlign w:val="bottom"/>
            <w:hideMark/>
          </w:tcPr>
          <w:p w14:paraId="3B6EB600" w14:textId="77777777" w:rsidR="00B80E61" w:rsidRPr="00655D0C" w:rsidRDefault="00B80E61">
            <w:pPr>
              <w:rPr>
                <w:color w:val="000000"/>
                <w:sz w:val="22"/>
                <w:szCs w:val="22"/>
              </w:rPr>
            </w:pPr>
            <w:r w:rsidRPr="00655D0C">
              <w:rPr>
                <w:color w:val="000000"/>
                <w:sz w:val="22"/>
                <w:szCs w:val="22"/>
              </w:rPr>
              <w:t>0.16 (-0.2, 0.52)</w:t>
            </w:r>
          </w:p>
        </w:tc>
        <w:tc>
          <w:tcPr>
            <w:tcW w:w="1023" w:type="dxa"/>
            <w:tcBorders>
              <w:top w:val="nil"/>
              <w:left w:val="nil"/>
              <w:bottom w:val="nil"/>
              <w:right w:val="nil"/>
            </w:tcBorders>
            <w:shd w:val="clear" w:color="auto" w:fill="auto"/>
            <w:noWrap/>
            <w:vAlign w:val="bottom"/>
            <w:hideMark/>
          </w:tcPr>
          <w:p w14:paraId="2148E3E9" w14:textId="77777777" w:rsidR="00B80E61" w:rsidRPr="00655D0C" w:rsidRDefault="00B80E61">
            <w:pPr>
              <w:jc w:val="right"/>
              <w:rPr>
                <w:color w:val="000000"/>
                <w:sz w:val="22"/>
                <w:szCs w:val="22"/>
              </w:rPr>
            </w:pPr>
            <w:r w:rsidRPr="00655D0C">
              <w:rPr>
                <w:color w:val="000000"/>
                <w:sz w:val="22"/>
                <w:szCs w:val="22"/>
              </w:rPr>
              <w:t>0.3851</w:t>
            </w:r>
          </w:p>
        </w:tc>
        <w:tc>
          <w:tcPr>
            <w:tcW w:w="1947" w:type="dxa"/>
            <w:tcBorders>
              <w:top w:val="nil"/>
              <w:left w:val="nil"/>
              <w:bottom w:val="nil"/>
              <w:right w:val="nil"/>
            </w:tcBorders>
            <w:shd w:val="clear" w:color="auto" w:fill="auto"/>
            <w:noWrap/>
            <w:vAlign w:val="bottom"/>
            <w:hideMark/>
          </w:tcPr>
          <w:p w14:paraId="045C272F" w14:textId="77777777" w:rsidR="00B80E61" w:rsidRPr="00655D0C" w:rsidRDefault="00B80E61">
            <w:pPr>
              <w:rPr>
                <w:color w:val="000000"/>
                <w:sz w:val="22"/>
                <w:szCs w:val="22"/>
              </w:rPr>
            </w:pPr>
            <w:r w:rsidRPr="00655D0C">
              <w:rPr>
                <w:color w:val="000000"/>
                <w:sz w:val="22"/>
                <w:szCs w:val="22"/>
              </w:rPr>
              <w:t>0.22 (-0.14, 0.58)</w:t>
            </w:r>
          </w:p>
        </w:tc>
        <w:tc>
          <w:tcPr>
            <w:tcW w:w="900" w:type="dxa"/>
            <w:tcBorders>
              <w:top w:val="nil"/>
              <w:left w:val="nil"/>
              <w:bottom w:val="nil"/>
              <w:right w:val="nil"/>
            </w:tcBorders>
            <w:shd w:val="clear" w:color="auto" w:fill="auto"/>
            <w:noWrap/>
            <w:vAlign w:val="bottom"/>
            <w:hideMark/>
          </w:tcPr>
          <w:p w14:paraId="5E57D8C4" w14:textId="77777777" w:rsidR="00B80E61" w:rsidRPr="00655D0C" w:rsidRDefault="00B80E61">
            <w:pPr>
              <w:jc w:val="right"/>
              <w:rPr>
                <w:color w:val="000000"/>
                <w:sz w:val="22"/>
                <w:szCs w:val="22"/>
              </w:rPr>
            </w:pPr>
            <w:r w:rsidRPr="00655D0C">
              <w:rPr>
                <w:color w:val="000000"/>
                <w:sz w:val="22"/>
                <w:szCs w:val="22"/>
              </w:rPr>
              <w:t>0.2377</w:t>
            </w:r>
          </w:p>
        </w:tc>
      </w:tr>
      <w:tr w:rsidR="00B80E61" w:rsidRPr="00655D0C" w14:paraId="2447EC30"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53DE5E12" w14:textId="77777777" w:rsidR="00B80E61" w:rsidRPr="00655D0C" w:rsidRDefault="00B80E61">
            <w:pPr>
              <w:rPr>
                <w:color w:val="000000"/>
                <w:sz w:val="22"/>
                <w:szCs w:val="22"/>
              </w:rPr>
            </w:pPr>
            <w:r w:rsidRPr="00655D0C">
              <w:rPr>
                <w:color w:val="000000"/>
                <w:sz w:val="22"/>
                <w:szCs w:val="22"/>
              </w:rPr>
              <w:t>HMDB0000929</w:t>
            </w:r>
          </w:p>
        </w:tc>
        <w:tc>
          <w:tcPr>
            <w:tcW w:w="2610" w:type="dxa"/>
            <w:tcBorders>
              <w:top w:val="nil"/>
              <w:left w:val="nil"/>
              <w:bottom w:val="nil"/>
              <w:right w:val="nil"/>
            </w:tcBorders>
            <w:shd w:val="clear" w:color="auto" w:fill="auto"/>
            <w:noWrap/>
            <w:vAlign w:val="bottom"/>
            <w:hideMark/>
          </w:tcPr>
          <w:p w14:paraId="14CBC603" w14:textId="77777777" w:rsidR="00B80E61" w:rsidRPr="00655D0C" w:rsidRDefault="00B80E61">
            <w:pPr>
              <w:rPr>
                <w:color w:val="000000"/>
                <w:sz w:val="22"/>
                <w:szCs w:val="22"/>
              </w:rPr>
            </w:pPr>
            <w:r w:rsidRPr="00655D0C">
              <w:rPr>
                <w:color w:val="000000"/>
                <w:sz w:val="22"/>
                <w:szCs w:val="22"/>
              </w:rPr>
              <w:t>tryptophan</w:t>
            </w:r>
          </w:p>
        </w:tc>
        <w:tc>
          <w:tcPr>
            <w:tcW w:w="3150" w:type="dxa"/>
            <w:tcBorders>
              <w:top w:val="nil"/>
              <w:left w:val="nil"/>
              <w:bottom w:val="nil"/>
              <w:right w:val="nil"/>
            </w:tcBorders>
            <w:shd w:val="clear" w:color="auto" w:fill="auto"/>
            <w:noWrap/>
            <w:vAlign w:val="bottom"/>
            <w:hideMark/>
          </w:tcPr>
          <w:p w14:paraId="68782306" w14:textId="77777777" w:rsidR="00B80E61" w:rsidRPr="00655D0C" w:rsidRDefault="00B80E61">
            <w:pPr>
              <w:rPr>
                <w:color w:val="000000"/>
                <w:sz w:val="22"/>
                <w:szCs w:val="22"/>
              </w:rPr>
            </w:pPr>
            <w:r w:rsidRPr="00655D0C">
              <w:rPr>
                <w:color w:val="000000"/>
                <w:sz w:val="22"/>
                <w:szCs w:val="22"/>
              </w:rPr>
              <w:t>Indoles and derivatives</w:t>
            </w:r>
          </w:p>
        </w:tc>
        <w:tc>
          <w:tcPr>
            <w:tcW w:w="1980" w:type="dxa"/>
            <w:tcBorders>
              <w:top w:val="nil"/>
              <w:left w:val="nil"/>
              <w:bottom w:val="nil"/>
              <w:right w:val="nil"/>
            </w:tcBorders>
            <w:shd w:val="clear" w:color="auto" w:fill="auto"/>
            <w:noWrap/>
            <w:vAlign w:val="bottom"/>
            <w:hideMark/>
          </w:tcPr>
          <w:p w14:paraId="63E49763" w14:textId="77777777" w:rsidR="00B80E61" w:rsidRPr="00655D0C" w:rsidRDefault="00B80E61">
            <w:pPr>
              <w:rPr>
                <w:color w:val="000000"/>
                <w:sz w:val="22"/>
                <w:szCs w:val="22"/>
              </w:rPr>
            </w:pPr>
            <w:r w:rsidRPr="00655D0C">
              <w:rPr>
                <w:color w:val="000000"/>
                <w:sz w:val="22"/>
                <w:szCs w:val="22"/>
              </w:rPr>
              <w:t>0.03 (-0.34, 0.4)</w:t>
            </w:r>
          </w:p>
        </w:tc>
        <w:tc>
          <w:tcPr>
            <w:tcW w:w="1023" w:type="dxa"/>
            <w:tcBorders>
              <w:top w:val="nil"/>
              <w:left w:val="nil"/>
              <w:bottom w:val="nil"/>
              <w:right w:val="nil"/>
            </w:tcBorders>
            <w:shd w:val="clear" w:color="auto" w:fill="auto"/>
            <w:noWrap/>
            <w:vAlign w:val="bottom"/>
            <w:hideMark/>
          </w:tcPr>
          <w:p w14:paraId="5390949E" w14:textId="77777777" w:rsidR="00B80E61" w:rsidRPr="00655D0C" w:rsidRDefault="00B80E61">
            <w:pPr>
              <w:jc w:val="right"/>
              <w:rPr>
                <w:color w:val="000000"/>
                <w:sz w:val="22"/>
                <w:szCs w:val="22"/>
              </w:rPr>
            </w:pPr>
            <w:r w:rsidRPr="00655D0C">
              <w:rPr>
                <w:color w:val="000000"/>
                <w:sz w:val="22"/>
                <w:szCs w:val="22"/>
              </w:rPr>
              <w:t>0.8729</w:t>
            </w:r>
          </w:p>
        </w:tc>
        <w:tc>
          <w:tcPr>
            <w:tcW w:w="1947" w:type="dxa"/>
            <w:tcBorders>
              <w:top w:val="nil"/>
              <w:left w:val="nil"/>
              <w:bottom w:val="nil"/>
              <w:right w:val="nil"/>
            </w:tcBorders>
            <w:shd w:val="clear" w:color="auto" w:fill="auto"/>
            <w:noWrap/>
            <w:vAlign w:val="bottom"/>
            <w:hideMark/>
          </w:tcPr>
          <w:p w14:paraId="6CA26190" w14:textId="77777777" w:rsidR="00B80E61" w:rsidRPr="00655D0C" w:rsidRDefault="00B80E61">
            <w:pPr>
              <w:rPr>
                <w:color w:val="000000"/>
                <w:sz w:val="22"/>
                <w:szCs w:val="22"/>
              </w:rPr>
            </w:pPr>
            <w:r w:rsidRPr="00655D0C">
              <w:rPr>
                <w:color w:val="000000"/>
                <w:sz w:val="22"/>
                <w:szCs w:val="22"/>
              </w:rPr>
              <w:t>0 (-0.38, 0.37)</w:t>
            </w:r>
          </w:p>
        </w:tc>
        <w:tc>
          <w:tcPr>
            <w:tcW w:w="900" w:type="dxa"/>
            <w:tcBorders>
              <w:top w:val="nil"/>
              <w:left w:val="nil"/>
              <w:bottom w:val="nil"/>
              <w:right w:val="nil"/>
            </w:tcBorders>
            <w:shd w:val="clear" w:color="auto" w:fill="auto"/>
            <w:noWrap/>
            <w:vAlign w:val="bottom"/>
            <w:hideMark/>
          </w:tcPr>
          <w:p w14:paraId="2C85CE4B" w14:textId="77777777" w:rsidR="00B80E61" w:rsidRPr="00655D0C" w:rsidRDefault="00B80E61">
            <w:pPr>
              <w:jc w:val="right"/>
              <w:rPr>
                <w:color w:val="000000"/>
                <w:sz w:val="22"/>
                <w:szCs w:val="22"/>
              </w:rPr>
            </w:pPr>
            <w:r w:rsidRPr="00655D0C">
              <w:rPr>
                <w:color w:val="000000"/>
                <w:sz w:val="22"/>
                <w:szCs w:val="22"/>
              </w:rPr>
              <w:t>0.9895</w:t>
            </w:r>
          </w:p>
        </w:tc>
      </w:tr>
      <w:tr w:rsidR="00B80E61" w:rsidRPr="00655D0C" w14:paraId="2A02EC98"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763CB837" w14:textId="77777777" w:rsidR="00B80E61" w:rsidRPr="00655D0C" w:rsidRDefault="00B80E61">
            <w:pPr>
              <w:rPr>
                <w:color w:val="000000"/>
                <w:sz w:val="22"/>
                <w:szCs w:val="22"/>
              </w:rPr>
            </w:pPr>
            <w:r w:rsidRPr="00655D0C">
              <w:rPr>
                <w:color w:val="000000"/>
                <w:sz w:val="22"/>
                <w:szCs w:val="22"/>
              </w:rPr>
              <w:t>HMDB0001008</w:t>
            </w:r>
          </w:p>
        </w:tc>
        <w:tc>
          <w:tcPr>
            <w:tcW w:w="2610" w:type="dxa"/>
            <w:tcBorders>
              <w:top w:val="nil"/>
              <w:left w:val="nil"/>
              <w:bottom w:val="nil"/>
              <w:right w:val="nil"/>
            </w:tcBorders>
            <w:shd w:val="clear" w:color="auto" w:fill="auto"/>
            <w:noWrap/>
            <w:vAlign w:val="bottom"/>
            <w:hideMark/>
          </w:tcPr>
          <w:p w14:paraId="1273FA76" w14:textId="77777777" w:rsidR="00B80E61" w:rsidRPr="00655D0C" w:rsidRDefault="00B80E61">
            <w:pPr>
              <w:rPr>
                <w:color w:val="000000"/>
                <w:sz w:val="22"/>
                <w:szCs w:val="22"/>
              </w:rPr>
            </w:pPr>
            <w:r w:rsidRPr="00655D0C">
              <w:rPr>
                <w:color w:val="000000"/>
                <w:sz w:val="22"/>
                <w:szCs w:val="22"/>
              </w:rPr>
              <w:t>biliverdin</w:t>
            </w:r>
          </w:p>
        </w:tc>
        <w:tc>
          <w:tcPr>
            <w:tcW w:w="3150" w:type="dxa"/>
            <w:tcBorders>
              <w:top w:val="nil"/>
              <w:left w:val="nil"/>
              <w:bottom w:val="nil"/>
              <w:right w:val="nil"/>
            </w:tcBorders>
            <w:shd w:val="clear" w:color="auto" w:fill="auto"/>
            <w:noWrap/>
            <w:vAlign w:val="bottom"/>
            <w:hideMark/>
          </w:tcPr>
          <w:p w14:paraId="065C4AAD" w14:textId="77777777" w:rsidR="00B80E61" w:rsidRPr="00655D0C" w:rsidRDefault="00B80E61">
            <w:pPr>
              <w:rPr>
                <w:color w:val="000000"/>
                <w:sz w:val="22"/>
                <w:szCs w:val="22"/>
              </w:rPr>
            </w:pPr>
            <w:r w:rsidRPr="00655D0C">
              <w:rPr>
                <w:color w:val="000000"/>
                <w:sz w:val="22"/>
                <w:szCs w:val="22"/>
              </w:rPr>
              <w:t>Tetrapyrroles and derivatives</w:t>
            </w:r>
          </w:p>
        </w:tc>
        <w:tc>
          <w:tcPr>
            <w:tcW w:w="1980" w:type="dxa"/>
            <w:tcBorders>
              <w:top w:val="nil"/>
              <w:left w:val="nil"/>
              <w:bottom w:val="nil"/>
              <w:right w:val="nil"/>
            </w:tcBorders>
            <w:shd w:val="clear" w:color="auto" w:fill="auto"/>
            <w:noWrap/>
            <w:vAlign w:val="bottom"/>
            <w:hideMark/>
          </w:tcPr>
          <w:p w14:paraId="1DA97F1B" w14:textId="77777777" w:rsidR="00B80E61" w:rsidRPr="00655D0C" w:rsidRDefault="00B80E61">
            <w:pPr>
              <w:rPr>
                <w:color w:val="000000"/>
                <w:sz w:val="22"/>
                <w:szCs w:val="22"/>
              </w:rPr>
            </w:pPr>
            <w:r w:rsidRPr="00655D0C">
              <w:rPr>
                <w:color w:val="000000"/>
                <w:sz w:val="22"/>
                <w:szCs w:val="22"/>
              </w:rPr>
              <w:t>0.23 (-0.14, 0.59)</w:t>
            </w:r>
          </w:p>
        </w:tc>
        <w:tc>
          <w:tcPr>
            <w:tcW w:w="1023" w:type="dxa"/>
            <w:tcBorders>
              <w:top w:val="nil"/>
              <w:left w:val="nil"/>
              <w:bottom w:val="nil"/>
              <w:right w:val="nil"/>
            </w:tcBorders>
            <w:shd w:val="clear" w:color="auto" w:fill="auto"/>
            <w:noWrap/>
            <w:vAlign w:val="bottom"/>
            <w:hideMark/>
          </w:tcPr>
          <w:p w14:paraId="0A7DE164" w14:textId="77777777" w:rsidR="00B80E61" w:rsidRPr="00655D0C" w:rsidRDefault="00B80E61">
            <w:pPr>
              <w:jc w:val="right"/>
              <w:rPr>
                <w:color w:val="000000"/>
                <w:sz w:val="22"/>
                <w:szCs w:val="22"/>
              </w:rPr>
            </w:pPr>
            <w:r w:rsidRPr="00655D0C">
              <w:rPr>
                <w:color w:val="000000"/>
                <w:sz w:val="22"/>
                <w:szCs w:val="22"/>
              </w:rPr>
              <w:t>0.2235</w:t>
            </w:r>
          </w:p>
        </w:tc>
        <w:tc>
          <w:tcPr>
            <w:tcW w:w="1947" w:type="dxa"/>
            <w:tcBorders>
              <w:top w:val="nil"/>
              <w:left w:val="nil"/>
              <w:bottom w:val="nil"/>
              <w:right w:val="nil"/>
            </w:tcBorders>
            <w:shd w:val="clear" w:color="auto" w:fill="auto"/>
            <w:noWrap/>
            <w:vAlign w:val="bottom"/>
            <w:hideMark/>
          </w:tcPr>
          <w:p w14:paraId="1A3C5DBF" w14:textId="77777777" w:rsidR="00B80E61" w:rsidRPr="00655D0C" w:rsidRDefault="00B80E61">
            <w:pPr>
              <w:rPr>
                <w:color w:val="000000"/>
                <w:sz w:val="22"/>
                <w:szCs w:val="22"/>
              </w:rPr>
            </w:pPr>
            <w:r w:rsidRPr="00655D0C">
              <w:rPr>
                <w:color w:val="000000"/>
                <w:sz w:val="22"/>
                <w:szCs w:val="22"/>
              </w:rPr>
              <w:t>0.18 (-0.19, 0.55)</w:t>
            </w:r>
          </w:p>
        </w:tc>
        <w:tc>
          <w:tcPr>
            <w:tcW w:w="900" w:type="dxa"/>
            <w:tcBorders>
              <w:top w:val="nil"/>
              <w:left w:val="nil"/>
              <w:bottom w:val="nil"/>
              <w:right w:val="nil"/>
            </w:tcBorders>
            <w:shd w:val="clear" w:color="auto" w:fill="auto"/>
            <w:noWrap/>
            <w:vAlign w:val="bottom"/>
            <w:hideMark/>
          </w:tcPr>
          <w:p w14:paraId="18E52681" w14:textId="77777777" w:rsidR="00B80E61" w:rsidRPr="00655D0C" w:rsidRDefault="00B80E61">
            <w:pPr>
              <w:jc w:val="right"/>
              <w:rPr>
                <w:color w:val="000000"/>
                <w:sz w:val="22"/>
                <w:szCs w:val="22"/>
              </w:rPr>
            </w:pPr>
            <w:r w:rsidRPr="00655D0C">
              <w:rPr>
                <w:color w:val="000000"/>
                <w:sz w:val="22"/>
                <w:szCs w:val="22"/>
              </w:rPr>
              <w:t>0.3327</w:t>
            </w:r>
          </w:p>
        </w:tc>
      </w:tr>
      <w:tr w:rsidR="00B80E61" w:rsidRPr="00655D0C" w14:paraId="199FBABE"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4D3B52DE" w14:textId="77777777" w:rsidR="00B80E61" w:rsidRPr="00655D0C" w:rsidRDefault="00B80E61">
            <w:pPr>
              <w:rPr>
                <w:color w:val="000000"/>
                <w:sz w:val="22"/>
                <w:szCs w:val="22"/>
              </w:rPr>
            </w:pPr>
            <w:r w:rsidRPr="00655D0C">
              <w:rPr>
                <w:color w:val="000000"/>
                <w:sz w:val="22"/>
                <w:szCs w:val="22"/>
              </w:rPr>
              <w:t>HMDB0001046</w:t>
            </w:r>
          </w:p>
        </w:tc>
        <w:tc>
          <w:tcPr>
            <w:tcW w:w="2610" w:type="dxa"/>
            <w:tcBorders>
              <w:top w:val="nil"/>
              <w:left w:val="nil"/>
              <w:bottom w:val="nil"/>
              <w:right w:val="nil"/>
            </w:tcBorders>
            <w:shd w:val="clear" w:color="auto" w:fill="auto"/>
            <w:noWrap/>
            <w:vAlign w:val="bottom"/>
            <w:hideMark/>
          </w:tcPr>
          <w:p w14:paraId="77E6EBB5" w14:textId="77777777" w:rsidR="00B80E61" w:rsidRPr="00655D0C" w:rsidRDefault="00B80E61">
            <w:pPr>
              <w:rPr>
                <w:color w:val="000000"/>
                <w:sz w:val="22"/>
                <w:szCs w:val="22"/>
              </w:rPr>
            </w:pPr>
            <w:r w:rsidRPr="00655D0C">
              <w:rPr>
                <w:color w:val="000000"/>
                <w:sz w:val="22"/>
                <w:szCs w:val="22"/>
              </w:rPr>
              <w:t>cotinine</w:t>
            </w:r>
          </w:p>
        </w:tc>
        <w:tc>
          <w:tcPr>
            <w:tcW w:w="3150" w:type="dxa"/>
            <w:tcBorders>
              <w:top w:val="nil"/>
              <w:left w:val="nil"/>
              <w:bottom w:val="nil"/>
              <w:right w:val="nil"/>
            </w:tcBorders>
            <w:shd w:val="clear" w:color="auto" w:fill="auto"/>
            <w:noWrap/>
            <w:vAlign w:val="bottom"/>
            <w:hideMark/>
          </w:tcPr>
          <w:p w14:paraId="70ED6F85" w14:textId="77777777" w:rsidR="00B80E61" w:rsidRPr="00655D0C" w:rsidRDefault="00B80E61">
            <w:pPr>
              <w:rPr>
                <w:color w:val="000000"/>
                <w:sz w:val="22"/>
                <w:szCs w:val="22"/>
              </w:rPr>
            </w:pPr>
            <w:r w:rsidRPr="00655D0C">
              <w:rPr>
                <w:color w:val="000000"/>
                <w:sz w:val="22"/>
                <w:szCs w:val="22"/>
              </w:rPr>
              <w:t>Pyridines and derivatives</w:t>
            </w:r>
          </w:p>
        </w:tc>
        <w:tc>
          <w:tcPr>
            <w:tcW w:w="1980" w:type="dxa"/>
            <w:tcBorders>
              <w:top w:val="nil"/>
              <w:left w:val="nil"/>
              <w:bottom w:val="nil"/>
              <w:right w:val="nil"/>
            </w:tcBorders>
            <w:shd w:val="clear" w:color="auto" w:fill="auto"/>
            <w:noWrap/>
            <w:vAlign w:val="bottom"/>
            <w:hideMark/>
          </w:tcPr>
          <w:p w14:paraId="5FDC2964" w14:textId="77777777" w:rsidR="00B80E61" w:rsidRPr="00655D0C" w:rsidRDefault="00B80E61">
            <w:pPr>
              <w:rPr>
                <w:color w:val="000000"/>
                <w:sz w:val="22"/>
                <w:szCs w:val="22"/>
              </w:rPr>
            </w:pPr>
            <w:r w:rsidRPr="00655D0C">
              <w:rPr>
                <w:color w:val="000000"/>
                <w:sz w:val="22"/>
                <w:szCs w:val="22"/>
              </w:rPr>
              <w:t>0.1 (-0.27, 0.47)</w:t>
            </w:r>
          </w:p>
        </w:tc>
        <w:tc>
          <w:tcPr>
            <w:tcW w:w="1023" w:type="dxa"/>
            <w:tcBorders>
              <w:top w:val="nil"/>
              <w:left w:val="nil"/>
              <w:bottom w:val="nil"/>
              <w:right w:val="nil"/>
            </w:tcBorders>
            <w:shd w:val="clear" w:color="auto" w:fill="auto"/>
            <w:noWrap/>
            <w:vAlign w:val="bottom"/>
            <w:hideMark/>
          </w:tcPr>
          <w:p w14:paraId="1C2CC6B5" w14:textId="77777777" w:rsidR="00B80E61" w:rsidRPr="00655D0C" w:rsidRDefault="00B80E61">
            <w:pPr>
              <w:jc w:val="right"/>
              <w:rPr>
                <w:color w:val="000000"/>
                <w:sz w:val="22"/>
                <w:szCs w:val="22"/>
              </w:rPr>
            </w:pPr>
            <w:r w:rsidRPr="00655D0C">
              <w:rPr>
                <w:color w:val="000000"/>
                <w:sz w:val="22"/>
                <w:szCs w:val="22"/>
              </w:rPr>
              <w:t>0.5941</w:t>
            </w:r>
          </w:p>
        </w:tc>
        <w:tc>
          <w:tcPr>
            <w:tcW w:w="1947" w:type="dxa"/>
            <w:tcBorders>
              <w:top w:val="nil"/>
              <w:left w:val="nil"/>
              <w:bottom w:val="nil"/>
              <w:right w:val="nil"/>
            </w:tcBorders>
            <w:shd w:val="clear" w:color="auto" w:fill="auto"/>
            <w:noWrap/>
            <w:vAlign w:val="bottom"/>
            <w:hideMark/>
          </w:tcPr>
          <w:p w14:paraId="7CCFDE60" w14:textId="77777777" w:rsidR="00B80E61" w:rsidRPr="00655D0C" w:rsidRDefault="00B80E61">
            <w:pPr>
              <w:rPr>
                <w:color w:val="000000"/>
                <w:sz w:val="22"/>
                <w:szCs w:val="22"/>
              </w:rPr>
            </w:pPr>
            <w:r w:rsidRPr="00655D0C">
              <w:rPr>
                <w:color w:val="000000"/>
                <w:sz w:val="22"/>
                <w:szCs w:val="22"/>
              </w:rPr>
              <w:t>0.13 (-0.25, 0.5)</w:t>
            </w:r>
          </w:p>
        </w:tc>
        <w:tc>
          <w:tcPr>
            <w:tcW w:w="900" w:type="dxa"/>
            <w:tcBorders>
              <w:top w:val="nil"/>
              <w:left w:val="nil"/>
              <w:bottom w:val="nil"/>
              <w:right w:val="nil"/>
            </w:tcBorders>
            <w:shd w:val="clear" w:color="auto" w:fill="auto"/>
            <w:noWrap/>
            <w:vAlign w:val="bottom"/>
            <w:hideMark/>
          </w:tcPr>
          <w:p w14:paraId="4D92F3CC" w14:textId="77777777" w:rsidR="00B80E61" w:rsidRPr="00655D0C" w:rsidRDefault="00B80E61">
            <w:pPr>
              <w:jc w:val="right"/>
              <w:rPr>
                <w:color w:val="000000"/>
                <w:sz w:val="22"/>
                <w:szCs w:val="22"/>
              </w:rPr>
            </w:pPr>
            <w:r w:rsidRPr="00655D0C">
              <w:rPr>
                <w:color w:val="000000"/>
                <w:sz w:val="22"/>
                <w:szCs w:val="22"/>
              </w:rPr>
              <w:t>0.5158</w:t>
            </w:r>
          </w:p>
        </w:tc>
      </w:tr>
      <w:tr w:rsidR="00B80E61" w:rsidRPr="00655D0C" w14:paraId="53AFB239"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1FCBD880" w14:textId="77777777" w:rsidR="00B80E61" w:rsidRPr="00655D0C" w:rsidRDefault="00B80E61">
            <w:pPr>
              <w:rPr>
                <w:color w:val="000000"/>
                <w:sz w:val="22"/>
                <w:szCs w:val="22"/>
              </w:rPr>
            </w:pPr>
            <w:r w:rsidRPr="00655D0C">
              <w:rPr>
                <w:color w:val="000000"/>
                <w:sz w:val="22"/>
                <w:szCs w:val="22"/>
              </w:rPr>
              <w:t>HMDB0001886</w:t>
            </w:r>
          </w:p>
        </w:tc>
        <w:tc>
          <w:tcPr>
            <w:tcW w:w="2610" w:type="dxa"/>
            <w:tcBorders>
              <w:top w:val="nil"/>
              <w:left w:val="nil"/>
              <w:bottom w:val="nil"/>
              <w:right w:val="nil"/>
            </w:tcBorders>
            <w:shd w:val="clear" w:color="auto" w:fill="auto"/>
            <w:noWrap/>
            <w:vAlign w:val="bottom"/>
            <w:hideMark/>
          </w:tcPr>
          <w:p w14:paraId="6A3D794B" w14:textId="77777777" w:rsidR="00B80E61" w:rsidRPr="00655D0C" w:rsidRDefault="00B80E61">
            <w:pPr>
              <w:rPr>
                <w:color w:val="000000"/>
                <w:sz w:val="22"/>
                <w:szCs w:val="22"/>
              </w:rPr>
            </w:pPr>
            <w:r w:rsidRPr="00655D0C">
              <w:rPr>
                <w:color w:val="000000"/>
                <w:sz w:val="22"/>
                <w:szCs w:val="22"/>
              </w:rPr>
              <w:t>3-methylxanthine</w:t>
            </w:r>
          </w:p>
        </w:tc>
        <w:tc>
          <w:tcPr>
            <w:tcW w:w="3150" w:type="dxa"/>
            <w:tcBorders>
              <w:top w:val="nil"/>
              <w:left w:val="nil"/>
              <w:bottom w:val="nil"/>
              <w:right w:val="nil"/>
            </w:tcBorders>
            <w:shd w:val="clear" w:color="auto" w:fill="auto"/>
            <w:noWrap/>
            <w:vAlign w:val="bottom"/>
            <w:hideMark/>
          </w:tcPr>
          <w:p w14:paraId="5363276F" w14:textId="77777777" w:rsidR="00B80E61" w:rsidRPr="00655D0C" w:rsidRDefault="00B80E61">
            <w:pPr>
              <w:rPr>
                <w:color w:val="000000"/>
                <w:sz w:val="22"/>
                <w:szCs w:val="22"/>
              </w:rPr>
            </w:pPr>
            <w:r w:rsidRPr="00655D0C">
              <w:rPr>
                <w:color w:val="000000"/>
                <w:sz w:val="22"/>
                <w:szCs w:val="22"/>
              </w:rPr>
              <w:t>Imidazopyrimidines</w:t>
            </w:r>
          </w:p>
        </w:tc>
        <w:tc>
          <w:tcPr>
            <w:tcW w:w="1980" w:type="dxa"/>
            <w:tcBorders>
              <w:top w:val="nil"/>
              <w:left w:val="nil"/>
              <w:bottom w:val="nil"/>
              <w:right w:val="nil"/>
            </w:tcBorders>
            <w:shd w:val="clear" w:color="auto" w:fill="auto"/>
            <w:noWrap/>
            <w:vAlign w:val="bottom"/>
            <w:hideMark/>
          </w:tcPr>
          <w:p w14:paraId="1DECAA76" w14:textId="77777777" w:rsidR="00B80E61" w:rsidRPr="00655D0C" w:rsidRDefault="00B80E61">
            <w:pPr>
              <w:rPr>
                <w:color w:val="000000"/>
                <w:sz w:val="22"/>
                <w:szCs w:val="22"/>
              </w:rPr>
            </w:pPr>
            <w:r w:rsidRPr="00655D0C">
              <w:rPr>
                <w:color w:val="000000"/>
                <w:sz w:val="22"/>
                <w:szCs w:val="22"/>
              </w:rPr>
              <w:t>-0.16 (-0.52, 0.2)</w:t>
            </w:r>
          </w:p>
        </w:tc>
        <w:tc>
          <w:tcPr>
            <w:tcW w:w="1023" w:type="dxa"/>
            <w:tcBorders>
              <w:top w:val="nil"/>
              <w:left w:val="nil"/>
              <w:bottom w:val="nil"/>
              <w:right w:val="nil"/>
            </w:tcBorders>
            <w:shd w:val="clear" w:color="auto" w:fill="auto"/>
            <w:noWrap/>
            <w:vAlign w:val="bottom"/>
            <w:hideMark/>
          </w:tcPr>
          <w:p w14:paraId="1B54423E" w14:textId="77777777" w:rsidR="00B80E61" w:rsidRPr="00655D0C" w:rsidRDefault="00B80E61">
            <w:pPr>
              <w:jc w:val="right"/>
              <w:rPr>
                <w:color w:val="000000"/>
                <w:sz w:val="22"/>
                <w:szCs w:val="22"/>
              </w:rPr>
            </w:pPr>
            <w:r w:rsidRPr="00655D0C">
              <w:rPr>
                <w:color w:val="000000"/>
                <w:sz w:val="22"/>
                <w:szCs w:val="22"/>
              </w:rPr>
              <w:t>0.3769</w:t>
            </w:r>
          </w:p>
        </w:tc>
        <w:tc>
          <w:tcPr>
            <w:tcW w:w="1947" w:type="dxa"/>
            <w:tcBorders>
              <w:top w:val="nil"/>
              <w:left w:val="nil"/>
              <w:bottom w:val="nil"/>
              <w:right w:val="nil"/>
            </w:tcBorders>
            <w:shd w:val="clear" w:color="auto" w:fill="auto"/>
            <w:noWrap/>
            <w:vAlign w:val="bottom"/>
            <w:hideMark/>
          </w:tcPr>
          <w:p w14:paraId="0A7E020B" w14:textId="77777777" w:rsidR="00B80E61" w:rsidRPr="00655D0C" w:rsidRDefault="00B80E61">
            <w:pPr>
              <w:rPr>
                <w:color w:val="000000"/>
                <w:sz w:val="22"/>
                <w:szCs w:val="22"/>
              </w:rPr>
            </w:pPr>
            <w:r w:rsidRPr="00655D0C">
              <w:rPr>
                <w:color w:val="000000"/>
                <w:sz w:val="22"/>
                <w:szCs w:val="22"/>
              </w:rPr>
              <w:t>-0.13 (-0.49, 0.24)</w:t>
            </w:r>
          </w:p>
        </w:tc>
        <w:tc>
          <w:tcPr>
            <w:tcW w:w="900" w:type="dxa"/>
            <w:tcBorders>
              <w:top w:val="nil"/>
              <w:left w:val="nil"/>
              <w:bottom w:val="nil"/>
              <w:right w:val="nil"/>
            </w:tcBorders>
            <w:shd w:val="clear" w:color="auto" w:fill="auto"/>
            <w:noWrap/>
            <w:vAlign w:val="bottom"/>
            <w:hideMark/>
          </w:tcPr>
          <w:p w14:paraId="1F211858" w14:textId="77777777" w:rsidR="00B80E61" w:rsidRPr="00655D0C" w:rsidRDefault="00B80E61">
            <w:pPr>
              <w:jc w:val="right"/>
              <w:rPr>
                <w:color w:val="000000"/>
                <w:sz w:val="22"/>
                <w:szCs w:val="22"/>
              </w:rPr>
            </w:pPr>
            <w:r w:rsidRPr="00655D0C">
              <w:rPr>
                <w:color w:val="000000"/>
                <w:sz w:val="22"/>
                <w:szCs w:val="22"/>
              </w:rPr>
              <w:t>0.4927</w:t>
            </w:r>
          </w:p>
        </w:tc>
      </w:tr>
      <w:tr w:rsidR="00B80E61" w:rsidRPr="00655D0C" w14:paraId="019699AA"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16550EC6" w14:textId="77777777" w:rsidR="00B80E61" w:rsidRPr="00655D0C" w:rsidRDefault="00B80E61">
            <w:pPr>
              <w:rPr>
                <w:color w:val="000000"/>
                <w:sz w:val="22"/>
                <w:szCs w:val="22"/>
              </w:rPr>
            </w:pPr>
            <w:r w:rsidRPr="00655D0C">
              <w:rPr>
                <w:color w:val="000000"/>
                <w:sz w:val="22"/>
                <w:szCs w:val="22"/>
              </w:rPr>
              <w:t>HMDB0004824</w:t>
            </w:r>
          </w:p>
        </w:tc>
        <w:tc>
          <w:tcPr>
            <w:tcW w:w="2610" w:type="dxa"/>
            <w:tcBorders>
              <w:top w:val="nil"/>
              <w:left w:val="nil"/>
              <w:bottom w:val="nil"/>
              <w:right w:val="nil"/>
            </w:tcBorders>
            <w:shd w:val="clear" w:color="auto" w:fill="auto"/>
            <w:noWrap/>
            <w:vAlign w:val="bottom"/>
            <w:hideMark/>
          </w:tcPr>
          <w:p w14:paraId="58248224" w14:textId="77777777" w:rsidR="00B80E61" w:rsidRPr="00655D0C" w:rsidRDefault="00B80E61">
            <w:pPr>
              <w:rPr>
                <w:color w:val="000000"/>
                <w:sz w:val="22"/>
                <w:szCs w:val="22"/>
              </w:rPr>
            </w:pPr>
            <w:r w:rsidRPr="00655D0C">
              <w:rPr>
                <w:color w:val="000000"/>
                <w:sz w:val="22"/>
                <w:szCs w:val="22"/>
              </w:rPr>
              <w:t>N2,N2-dimethylguanosine</w:t>
            </w:r>
          </w:p>
        </w:tc>
        <w:tc>
          <w:tcPr>
            <w:tcW w:w="3150" w:type="dxa"/>
            <w:tcBorders>
              <w:top w:val="nil"/>
              <w:left w:val="nil"/>
              <w:bottom w:val="nil"/>
              <w:right w:val="nil"/>
            </w:tcBorders>
            <w:shd w:val="clear" w:color="auto" w:fill="auto"/>
            <w:noWrap/>
            <w:vAlign w:val="bottom"/>
            <w:hideMark/>
          </w:tcPr>
          <w:p w14:paraId="0BA19279" w14:textId="77777777" w:rsidR="00B80E61" w:rsidRPr="00655D0C" w:rsidRDefault="00B80E61">
            <w:pPr>
              <w:rPr>
                <w:color w:val="000000"/>
                <w:sz w:val="22"/>
                <w:szCs w:val="22"/>
              </w:rPr>
            </w:pPr>
            <w:r w:rsidRPr="00655D0C">
              <w:rPr>
                <w:color w:val="000000"/>
                <w:sz w:val="22"/>
                <w:szCs w:val="22"/>
              </w:rPr>
              <w:t>Purine nucleosides</w:t>
            </w:r>
          </w:p>
        </w:tc>
        <w:tc>
          <w:tcPr>
            <w:tcW w:w="1980" w:type="dxa"/>
            <w:tcBorders>
              <w:top w:val="nil"/>
              <w:left w:val="nil"/>
              <w:bottom w:val="nil"/>
              <w:right w:val="nil"/>
            </w:tcBorders>
            <w:shd w:val="clear" w:color="auto" w:fill="auto"/>
            <w:noWrap/>
            <w:vAlign w:val="bottom"/>
            <w:hideMark/>
          </w:tcPr>
          <w:p w14:paraId="507CD4F1" w14:textId="77777777" w:rsidR="00B80E61" w:rsidRPr="00655D0C" w:rsidRDefault="00B80E61">
            <w:pPr>
              <w:rPr>
                <w:color w:val="000000"/>
                <w:sz w:val="22"/>
                <w:szCs w:val="22"/>
              </w:rPr>
            </w:pPr>
            <w:r w:rsidRPr="00655D0C">
              <w:rPr>
                <w:color w:val="000000"/>
                <w:sz w:val="22"/>
                <w:szCs w:val="22"/>
              </w:rPr>
              <w:t>0.39 (0.03, 0.75)</w:t>
            </w:r>
          </w:p>
        </w:tc>
        <w:tc>
          <w:tcPr>
            <w:tcW w:w="1023" w:type="dxa"/>
            <w:tcBorders>
              <w:top w:val="nil"/>
              <w:left w:val="nil"/>
              <w:bottom w:val="nil"/>
              <w:right w:val="nil"/>
            </w:tcBorders>
            <w:shd w:val="clear" w:color="auto" w:fill="auto"/>
            <w:noWrap/>
            <w:vAlign w:val="bottom"/>
            <w:hideMark/>
          </w:tcPr>
          <w:p w14:paraId="6002091A" w14:textId="77777777" w:rsidR="00B80E61" w:rsidRPr="00655D0C" w:rsidRDefault="00B80E61">
            <w:pPr>
              <w:jc w:val="right"/>
              <w:rPr>
                <w:color w:val="000000"/>
                <w:sz w:val="22"/>
                <w:szCs w:val="22"/>
              </w:rPr>
            </w:pPr>
            <w:r w:rsidRPr="00655D0C">
              <w:rPr>
                <w:color w:val="000000"/>
                <w:sz w:val="22"/>
                <w:szCs w:val="22"/>
              </w:rPr>
              <w:t>0.0345</w:t>
            </w:r>
          </w:p>
        </w:tc>
        <w:tc>
          <w:tcPr>
            <w:tcW w:w="1947" w:type="dxa"/>
            <w:tcBorders>
              <w:top w:val="nil"/>
              <w:left w:val="nil"/>
              <w:bottom w:val="nil"/>
              <w:right w:val="nil"/>
            </w:tcBorders>
            <w:shd w:val="clear" w:color="auto" w:fill="auto"/>
            <w:noWrap/>
            <w:vAlign w:val="bottom"/>
            <w:hideMark/>
          </w:tcPr>
          <w:p w14:paraId="49240555" w14:textId="77777777" w:rsidR="00B80E61" w:rsidRPr="00655D0C" w:rsidRDefault="00B80E61">
            <w:pPr>
              <w:rPr>
                <w:b/>
                <w:bCs/>
                <w:color w:val="000000"/>
                <w:sz w:val="22"/>
                <w:szCs w:val="22"/>
              </w:rPr>
            </w:pPr>
            <w:r w:rsidRPr="00655D0C">
              <w:rPr>
                <w:b/>
                <w:bCs/>
                <w:color w:val="000000"/>
                <w:sz w:val="22"/>
                <w:szCs w:val="22"/>
              </w:rPr>
              <w:t>0.49 (0.15, 0.83)</w:t>
            </w:r>
          </w:p>
        </w:tc>
        <w:tc>
          <w:tcPr>
            <w:tcW w:w="900" w:type="dxa"/>
            <w:tcBorders>
              <w:top w:val="nil"/>
              <w:left w:val="nil"/>
              <w:bottom w:val="nil"/>
              <w:right w:val="nil"/>
            </w:tcBorders>
            <w:shd w:val="clear" w:color="auto" w:fill="auto"/>
            <w:noWrap/>
            <w:vAlign w:val="bottom"/>
            <w:hideMark/>
          </w:tcPr>
          <w:p w14:paraId="05ED7462" w14:textId="77777777" w:rsidR="00B80E61" w:rsidRPr="00655D0C" w:rsidRDefault="00B80E61">
            <w:pPr>
              <w:jc w:val="right"/>
              <w:rPr>
                <w:b/>
                <w:bCs/>
                <w:color w:val="000000"/>
                <w:sz w:val="22"/>
                <w:szCs w:val="22"/>
              </w:rPr>
            </w:pPr>
            <w:r w:rsidRPr="00655D0C">
              <w:rPr>
                <w:b/>
                <w:bCs/>
                <w:color w:val="000000"/>
                <w:sz w:val="22"/>
                <w:szCs w:val="22"/>
              </w:rPr>
              <w:t>0.0058</w:t>
            </w:r>
          </w:p>
        </w:tc>
      </w:tr>
      <w:tr w:rsidR="00B80E61" w:rsidRPr="00655D0C" w14:paraId="5B8F0FF7"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0991BBDE" w14:textId="77777777" w:rsidR="00B80E61" w:rsidRPr="00655D0C" w:rsidRDefault="00B80E61">
            <w:pPr>
              <w:rPr>
                <w:color w:val="000000"/>
                <w:sz w:val="22"/>
                <w:szCs w:val="22"/>
              </w:rPr>
            </w:pPr>
            <w:r w:rsidRPr="00655D0C">
              <w:rPr>
                <w:color w:val="000000"/>
                <w:sz w:val="22"/>
                <w:szCs w:val="22"/>
              </w:rPr>
              <w:t>HMDB0004949</w:t>
            </w:r>
          </w:p>
        </w:tc>
        <w:tc>
          <w:tcPr>
            <w:tcW w:w="2610" w:type="dxa"/>
            <w:tcBorders>
              <w:top w:val="nil"/>
              <w:left w:val="nil"/>
              <w:bottom w:val="nil"/>
              <w:right w:val="nil"/>
            </w:tcBorders>
            <w:shd w:val="clear" w:color="auto" w:fill="auto"/>
            <w:noWrap/>
            <w:vAlign w:val="bottom"/>
            <w:hideMark/>
          </w:tcPr>
          <w:p w14:paraId="36E0F477" w14:textId="77777777" w:rsidR="00B80E61" w:rsidRPr="00655D0C" w:rsidRDefault="00B80E61">
            <w:pPr>
              <w:rPr>
                <w:color w:val="000000"/>
                <w:sz w:val="22"/>
                <w:szCs w:val="22"/>
              </w:rPr>
            </w:pPr>
            <w:r w:rsidRPr="00655D0C">
              <w:rPr>
                <w:color w:val="000000"/>
                <w:sz w:val="22"/>
                <w:szCs w:val="22"/>
              </w:rPr>
              <w:t>C16:0 Ceramide (d18:1)</w:t>
            </w:r>
          </w:p>
        </w:tc>
        <w:tc>
          <w:tcPr>
            <w:tcW w:w="3150" w:type="dxa"/>
            <w:tcBorders>
              <w:top w:val="nil"/>
              <w:left w:val="nil"/>
              <w:bottom w:val="nil"/>
              <w:right w:val="nil"/>
            </w:tcBorders>
            <w:shd w:val="clear" w:color="auto" w:fill="auto"/>
            <w:noWrap/>
            <w:vAlign w:val="bottom"/>
            <w:hideMark/>
          </w:tcPr>
          <w:p w14:paraId="6F0F3CC7" w14:textId="77777777" w:rsidR="00B80E61" w:rsidRPr="00655D0C" w:rsidRDefault="00B80E61">
            <w:pPr>
              <w:rPr>
                <w:color w:val="000000"/>
                <w:sz w:val="22"/>
                <w:szCs w:val="22"/>
              </w:rPr>
            </w:pPr>
            <w:r w:rsidRPr="00655D0C">
              <w:rPr>
                <w:color w:val="000000"/>
                <w:sz w:val="22"/>
                <w:szCs w:val="22"/>
              </w:rPr>
              <w:t>Sphingolipids</w:t>
            </w:r>
          </w:p>
        </w:tc>
        <w:tc>
          <w:tcPr>
            <w:tcW w:w="1980" w:type="dxa"/>
            <w:tcBorders>
              <w:top w:val="nil"/>
              <w:left w:val="nil"/>
              <w:bottom w:val="nil"/>
              <w:right w:val="nil"/>
            </w:tcBorders>
            <w:shd w:val="clear" w:color="auto" w:fill="auto"/>
            <w:noWrap/>
            <w:vAlign w:val="bottom"/>
            <w:hideMark/>
          </w:tcPr>
          <w:p w14:paraId="369B81B9" w14:textId="77777777" w:rsidR="00B80E61" w:rsidRPr="00655D0C" w:rsidRDefault="00B80E61">
            <w:pPr>
              <w:rPr>
                <w:color w:val="000000"/>
                <w:sz w:val="22"/>
                <w:szCs w:val="22"/>
              </w:rPr>
            </w:pPr>
            <w:r w:rsidRPr="00655D0C">
              <w:rPr>
                <w:color w:val="000000"/>
                <w:sz w:val="22"/>
                <w:szCs w:val="22"/>
              </w:rPr>
              <w:t>-0.34 (-0.7, 0.03)</w:t>
            </w:r>
          </w:p>
        </w:tc>
        <w:tc>
          <w:tcPr>
            <w:tcW w:w="1023" w:type="dxa"/>
            <w:tcBorders>
              <w:top w:val="nil"/>
              <w:left w:val="nil"/>
              <w:bottom w:val="nil"/>
              <w:right w:val="nil"/>
            </w:tcBorders>
            <w:shd w:val="clear" w:color="auto" w:fill="auto"/>
            <w:noWrap/>
            <w:vAlign w:val="bottom"/>
            <w:hideMark/>
          </w:tcPr>
          <w:p w14:paraId="06CC718C" w14:textId="77777777" w:rsidR="00B80E61" w:rsidRPr="00655D0C" w:rsidRDefault="00B80E61">
            <w:pPr>
              <w:jc w:val="right"/>
              <w:rPr>
                <w:color w:val="000000"/>
                <w:sz w:val="22"/>
                <w:szCs w:val="22"/>
              </w:rPr>
            </w:pPr>
            <w:r w:rsidRPr="00655D0C">
              <w:rPr>
                <w:color w:val="000000"/>
                <w:sz w:val="22"/>
                <w:szCs w:val="22"/>
              </w:rPr>
              <w:t>0.0703</w:t>
            </w:r>
          </w:p>
        </w:tc>
        <w:tc>
          <w:tcPr>
            <w:tcW w:w="1947" w:type="dxa"/>
            <w:tcBorders>
              <w:top w:val="nil"/>
              <w:left w:val="nil"/>
              <w:bottom w:val="nil"/>
              <w:right w:val="nil"/>
            </w:tcBorders>
            <w:shd w:val="clear" w:color="auto" w:fill="auto"/>
            <w:noWrap/>
            <w:vAlign w:val="bottom"/>
            <w:hideMark/>
          </w:tcPr>
          <w:p w14:paraId="6C2CCB71" w14:textId="77777777" w:rsidR="00B80E61" w:rsidRPr="00655D0C" w:rsidRDefault="00B80E61">
            <w:pPr>
              <w:rPr>
                <w:color w:val="000000"/>
                <w:sz w:val="22"/>
                <w:szCs w:val="22"/>
              </w:rPr>
            </w:pPr>
            <w:r w:rsidRPr="00655D0C">
              <w:rPr>
                <w:color w:val="000000"/>
                <w:sz w:val="22"/>
                <w:szCs w:val="22"/>
              </w:rPr>
              <w:t>-0.34 (-0.71, 0.03)</w:t>
            </w:r>
          </w:p>
        </w:tc>
        <w:tc>
          <w:tcPr>
            <w:tcW w:w="900" w:type="dxa"/>
            <w:tcBorders>
              <w:top w:val="nil"/>
              <w:left w:val="nil"/>
              <w:bottom w:val="nil"/>
              <w:right w:val="nil"/>
            </w:tcBorders>
            <w:shd w:val="clear" w:color="auto" w:fill="auto"/>
            <w:noWrap/>
            <w:vAlign w:val="bottom"/>
            <w:hideMark/>
          </w:tcPr>
          <w:p w14:paraId="0D85A81D" w14:textId="77777777" w:rsidR="00B80E61" w:rsidRPr="00655D0C" w:rsidRDefault="00B80E61">
            <w:pPr>
              <w:jc w:val="right"/>
              <w:rPr>
                <w:color w:val="000000"/>
                <w:sz w:val="22"/>
                <w:szCs w:val="22"/>
              </w:rPr>
            </w:pPr>
            <w:r w:rsidRPr="00655D0C">
              <w:rPr>
                <w:color w:val="000000"/>
                <w:sz w:val="22"/>
                <w:szCs w:val="22"/>
              </w:rPr>
              <w:t>0.0728</w:t>
            </w:r>
          </w:p>
        </w:tc>
      </w:tr>
      <w:tr w:rsidR="00B80E61" w:rsidRPr="00655D0C" w14:paraId="6A5B693A"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1A644FBF" w14:textId="77777777" w:rsidR="00B80E61" w:rsidRPr="00655D0C" w:rsidRDefault="00B80E61">
            <w:pPr>
              <w:rPr>
                <w:color w:val="000000"/>
                <w:sz w:val="22"/>
                <w:szCs w:val="22"/>
              </w:rPr>
            </w:pPr>
            <w:r w:rsidRPr="00655D0C">
              <w:rPr>
                <w:color w:val="000000"/>
                <w:sz w:val="22"/>
                <w:szCs w:val="22"/>
              </w:rPr>
              <w:t>HMDB0005923</w:t>
            </w:r>
          </w:p>
        </w:tc>
        <w:tc>
          <w:tcPr>
            <w:tcW w:w="2610" w:type="dxa"/>
            <w:tcBorders>
              <w:top w:val="nil"/>
              <w:left w:val="nil"/>
              <w:bottom w:val="nil"/>
              <w:right w:val="nil"/>
            </w:tcBorders>
            <w:shd w:val="clear" w:color="auto" w:fill="auto"/>
            <w:noWrap/>
            <w:vAlign w:val="bottom"/>
            <w:hideMark/>
          </w:tcPr>
          <w:p w14:paraId="15542423" w14:textId="77777777" w:rsidR="00B80E61" w:rsidRPr="00655D0C" w:rsidRDefault="00B80E61">
            <w:pPr>
              <w:rPr>
                <w:color w:val="000000"/>
                <w:sz w:val="22"/>
                <w:szCs w:val="22"/>
              </w:rPr>
            </w:pPr>
            <w:r w:rsidRPr="00655D0C">
              <w:rPr>
                <w:color w:val="000000"/>
                <w:sz w:val="22"/>
                <w:szCs w:val="22"/>
              </w:rPr>
              <w:t>N4-acetylcytidine</w:t>
            </w:r>
          </w:p>
        </w:tc>
        <w:tc>
          <w:tcPr>
            <w:tcW w:w="3150" w:type="dxa"/>
            <w:tcBorders>
              <w:top w:val="nil"/>
              <w:left w:val="nil"/>
              <w:bottom w:val="nil"/>
              <w:right w:val="nil"/>
            </w:tcBorders>
            <w:shd w:val="clear" w:color="auto" w:fill="auto"/>
            <w:noWrap/>
            <w:vAlign w:val="bottom"/>
            <w:hideMark/>
          </w:tcPr>
          <w:p w14:paraId="57FB0CB5" w14:textId="77777777" w:rsidR="00B80E61" w:rsidRPr="00655D0C" w:rsidRDefault="00B80E61">
            <w:pPr>
              <w:rPr>
                <w:color w:val="000000"/>
                <w:sz w:val="22"/>
                <w:szCs w:val="22"/>
              </w:rPr>
            </w:pPr>
            <w:r w:rsidRPr="00655D0C">
              <w:rPr>
                <w:color w:val="000000"/>
                <w:sz w:val="22"/>
                <w:szCs w:val="22"/>
              </w:rPr>
              <w:t>Pyrimidine nucleosides</w:t>
            </w:r>
          </w:p>
        </w:tc>
        <w:tc>
          <w:tcPr>
            <w:tcW w:w="1980" w:type="dxa"/>
            <w:tcBorders>
              <w:top w:val="nil"/>
              <w:left w:val="nil"/>
              <w:bottom w:val="nil"/>
              <w:right w:val="nil"/>
            </w:tcBorders>
            <w:shd w:val="clear" w:color="auto" w:fill="auto"/>
            <w:noWrap/>
            <w:vAlign w:val="bottom"/>
            <w:hideMark/>
          </w:tcPr>
          <w:p w14:paraId="55236C38" w14:textId="77777777" w:rsidR="00B80E61" w:rsidRPr="00655D0C" w:rsidRDefault="00B80E61">
            <w:pPr>
              <w:rPr>
                <w:color w:val="000000"/>
                <w:sz w:val="22"/>
                <w:szCs w:val="22"/>
              </w:rPr>
            </w:pPr>
            <w:r w:rsidRPr="00655D0C">
              <w:rPr>
                <w:color w:val="000000"/>
                <w:sz w:val="22"/>
                <w:szCs w:val="22"/>
              </w:rPr>
              <w:t>-0.05 (-0.42, 0.32)</w:t>
            </w:r>
          </w:p>
        </w:tc>
        <w:tc>
          <w:tcPr>
            <w:tcW w:w="1023" w:type="dxa"/>
            <w:tcBorders>
              <w:top w:val="nil"/>
              <w:left w:val="nil"/>
              <w:bottom w:val="nil"/>
              <w:right w:val="nil"/>
            </w:tcBorders>
            <w:shd w:val="clear" w:color="auto" w:fill="auto"/>
            <w:noWrap/>
            <w:vAlign w:val="bottom"/>
            <w:hideMark/>
          </w:tcPr>
          <w:p w14:paraId="4AFB92D5" w14:textId="77777777" w:rsidR="00B80E61" w:rsidRPr="00655D0C" w:rsidRDefault="00B80E61">
            <w:pPr>
              <w:jc w:val="right"/>
              <w:rPr>
                <w:color w:val="000000"/>
                <w:sz w:val="22"/>
                <w:szCs w:val="22"/>
              </w:rPr>
            </w:pPr>
            <w:r w:rsidRPr="00655D0C">
              <w:rPr>
                <w:color w:val="000000"/>
                <w:sz w:val="22"/>
                <w:szCs w:val="22"/>
              </w:rPr>
              <w:t>0.7879</w:t>
            </w:r>
          </w:p>
        </w:tc>
        <w:tc>
          <w:tcPr>
            <w:tcW w:w="1947" w:type="dxa"/>
            <w:tcBorders>
              <w:top w:val="nil"/>
              <w:left w:val="nil"/>
              <w:bottom w:val="nil"/>
              <w:right w:val="nil"/>
            </w:tcBorders>
            <w:shd w:val="clear" w:color="auto" w:fill="auto"/>
            <w:noWrap/>
            <w:vAlign w:val="bottom"/>
            <w:hideMark/>
          </w:tcPr>
          <w:p w14:paraId="303CE433" w14:textId="77777777" w:rsidR="00B80E61" w:rsidRPr="00655D0C" w:rsidRDefault="00B80E61">
            <w:pPr>
              <w:rPr>
                <w:color w:val="000000"/>
                <w:sz w:val="22"/>
                <w:szCs w:val="22"/>
              </w:rPr>
            </w:pPr>
            <w:r w:rsidRPr="00655D0C">
              <w:rPr>
                <w:color w:val="000000"/>
                <w:sz w:val="22"/>
                <w:szCs w:val="22"/>
              </w:rPr>
              <w:t>-0.02 (-0.39, 0.35)</w:t>
            </w:r>
          </w:p>
        </w:tc>
        <w:tc>
          <w:tcPr>
            <w:tcW w:w="900" w:type="dxa"/>
            <w:tcBorders>
              <w:top w:val="nil"/>
              <w:left w:val="nil"/>
              <w:bottom w:val="nil"/>
              <w:right w:val="nil"/>
            </w:tcBorders>
            <w:shd w:val="clear" w:color="auto" w:fill="auto"/>
            <w:noWrap/>
            <w:vAlign w:val="bottom"/>
            <w:hideMark/>
          </w:tcPr>
          <w:p w14:paraId="2B0B44CE" w14:textId="77777777" w:rsidR="00B80E61" w:rsidRPr="00655D0C" w:rsidRDefault="00B80E61">
            <w:pPr>
              <w:jc w:val="right"/>
              <w:rPr>
                <w:color w:val="000000"/>
                <w:sz w:val="22"/>
                <w:szCs w:val="22"/>
              </w:rPr>
            </w:pPr>
            <w:r w:rsidRPr="00655D0C">
              <w:rPr>
                <w:color w:val="000000"/>
                <w:sz w:val="22"/>
                <w:szCs w:val="22"/>
              </w:rPr>
              <w:t>0.9167</w:t>
            </w:r>
          </w:p>
        </w:tc>
      </w:tr>
      <w:tr w:rsidR="00B80E61" w:rsidRPr="00655D0C" w14:paraId="52FC1ABA"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4FE0C078" w14:textId="562DBB87" w:rsidR="00B80E61" w:rsidRPr="00655D0C" w:rsidRDefault="00902C30">
            <w:pPr>
              <w:rPr>
                <w:color w:val="000000"/>
                <w:sz w:val="22"/>
                <w:szCs w:val="22"/>
              </w:rPr>
            </w:pPr>
            <w:r w:rsidRPr="00655D0C">
              <w:rPr>
                <w:color w:val="000000"/>
                <w:sz w:val="22"/>
                <w:szCs w:val="22"/>
              </w:rPr>
              <w:t>HMDB0008006*</w:t>
            </w:r>
          </w:p>
        </w:tc>
        <w:tc>
          <w:tcPr>
            <w:tcW w:w="2610" w:type="dxa"/>
            <w:tcBorders>
              <w:top w:val="nil"/>
              <w:left w:val="nil"/>
              <w:bottom w:val="nil"/>
              <w:right w:val="nil"/>
            </w:tcBorders>
            <w:shd w:val="clear" w:color="auto" w:fill="auto"/>
            <w:noWrap/>
            <w:vAlign w:val="bottom"/>
            <w:hideMark/>
          </w:tcPr>
          <w:p w14:paraId="7C4492BB" w14:textId="77777777" w:rsidR="00B80E61" w:rsidRPr="00655D0C" w:rsidRDefault="00B80E61">
            <w:pPr>
              <w:rPr>
                <w:color w:val="000000"/>
                <w:sz w:val="22"/>
                <w:szCs w:val="22"/>
              </w:rPr>
            </w:pPr>
            <w:r w:rsidRPr="00655D0C">
              <w:rPr>
                <w:color w:val="000000"/>
                <w:sz w:val="22"/>
                <w:szCs w:val="22"/>
              </w:rPr>
              <w:t>C34:3 PC</w:t>
            </w:r>
          </w:p>
        </w:tc>
        <w:tc>
          <w:tcPr>
            <w:tcW w:w="3150" w:type="dxa"/>
            <w:tcBorders>
              <w:top w:val="nil"/>
              <w:left w:val="nil"/>
              <w:bottom w:val="nil"/>
              <w:right w:val="nil"/>
            </w:tcBorders>
            <w:shd w:val="clear" w:color="auto" w:fill="auto"/>
            <w:noWrap/>
            <w:vAlign w:val="bottom"/>
            <w:hideMark/>
          </w:tcPr>
          <w:p w14:paraId="6DBE19A6" w14:textId="77777777" w:rsidR="00B80E61" w:rsidRPr="00655D0C" w:rsidRDefault="00B80E61">
            <w:pPr>
              <w:rPr>
                <w:color w:val="000000"/>
                <w:sz w:val="22"/>
                <w:szCs w:val="22"/>
              </w:rPr>
            </w:pPr>
            <w:r w:rsidRPr="00655D0C">
              <w:rPr>
                <w:color w:val="000000"/>
                <w:sz w:val="22"/>
                <w:szCs w:val="22"/>
              </w:rPr>
              <w:t>Glycerophospholipids</w:t>
            </w:r>
          </w:p>
        </w:tc>
        <w:tc>
          <w:tcPr>
            <w:tcW w:w="1980" w:type="dxa"/>
            <w:tcBorders>
              <w:top w:val="nil"/>
              <w:left w:val="nil"/>
              <w:bottom w:val="nil"/>
              <w:right w:val="nil"/>
            </w:tcBorders>
            <w:shd w:val="clear" w:color="auto" w:fill="auto"/>
            <w:noWrap/>
            <w:vAlign w:val="bottom"/>
            <w:hideMark/>
          </w:tcPr>
          <w:p w14:paraId="30EAEFF7" w14:textId="77777777" w:rsidR="00B80E61" w:rsidRPr="00655D0C" w:rsidRDefault="00B80E61">
            <w:pPr>
              <w:rPr>
                <w:b/>
                <w:bCs/>
                <w:color w:val="000000"/>
                <w:sz w:val="22"/>
                <w:szCs w:val="22"/>
              </w:rPr>
            </w:pPr>
            <w:r w:rsidRPr="00655D0C">
              <w:rPr>
                <w:b/>
                <w:bCs/>
                <w:color w:val="000000"/>
                <w:sz w:val="22"/>
                <w:szCs w:val="22"/>
              </w:rPr>
              <w:t>-0.54 (-0.9, -0.18)</w:t>
            </w:r>
          </w:p>
        </w:tc>
        <w:tc>
          <w:tcPr>
            <w:tcW w:w="1023" w:type="dxa"/>
            <w:tcBorders>
              <w:top w:val="nil"/>
              <w:left w:val="nil"/>
              <w:bottom w:val="nil"/>
              <w:right w:val="nil"/>
            </w:tcBorders>
            <w:shd w:val="clear" w:color="auto" w:fill="auto"/>
            <w:noWrap/>
            <w:vAlign w:val="bottom"/>
            <w:hideMark/>
          </w:tcPr>
          <w:p w14:paraId="4004978B" w14:textId="77777777" w:rsidR="00B80E61" w:rsidRPr="00655D0C" w:rsidRDefault="00B80E61">
            <w:pPr>
              <w:jc w:val="right"/>
              <w:rPr>
                <w:b/>
                <w:bCs/>
                <w:color w:val="000000"/>
                <w:sz w:val="22"/>
                <w:szCs w:val="22"/>
              </w:rPr>
            </w:pPr>
            <w:r w:rsidRPr="00655D0C">
              <w:rPr>
                <w:b/>
                <w:bCs/>
                <w:color w:val="000000"/>
                <w:sz w:val="22"/>
                <w:szCs w:val="22"/>
              </w:rPr>
              <w:t>0.0041</w:t>
            </w:r>
          </w:p>
        </w:tc>
        <w:tc>
          <w:tcPr>
            <w:tcW w:w="1947" w:type="dxa"/>
            <w:tcBorders>
              <w:top w:val="nil"/>
              <w:left w:val="nil"/>
              <w:bottom w:val="nil"/>
              <w:right w:val="nil"/>
            </w:tcBorders>
            <w:shd w:val="clear" w:color="auto" w:fill="auto"/>
            <w:noWrap/>
            <w:vAlign w:val="bottom"/>
            <w:hideMark/>
          </w:tcPr>
          <w:p w14:paraId="0B368DE9" w14:textId="77777777" w:rsidR="00B80E61" w:rsidRPr="00655D0C" w:rsidRDefault="00B80E61">
            <w:pPr>
              <w:rPr>
                <w:b/>
                <w:bCs/>
                <w:color w:val="000000"/>
                <w:sz w:val="22"/>
                <w:szCs w:val="22"/>
              </w:rPr>
            </w:pPr>
            <w:r w:rsidRPr="00655D0C">
              <w:rPr>
                <w:b/>
                <w:bCs/>
                <w:color w:val="000000"/>
                <w:sz w:val="22"/>
                <w:szCs w:val="22"/>
              </w:rPr>
              <w:t>-0.53 (-0.89, -0.17)</w:t>
            </w:r>
          </w:p>
        </w:tc>
        <w:tc>
          <w:tcPr>
            <w:tcW w:w="900" w:type="dxa"/>
            <w:tcBorders>
              <w:top w:val="nil"/>
              <w:left w:val="nil"/>
              <w:bottom w:val="nil"/>
              <w:right w:val="nil"/>
            </w:tcBorders>
            <w:shd w:val="clear" w:color="auto" w:fill="auto"/>
            <w:noWrap/>
            <w:vAlign w:val="bottom"/>
            <w:hideMark/>
          </w:tcPr>
          <w:p w14:paraId="46EED206" w14:textId="77777777" w:rsidR="00B80E61" w:rsidRPr="00655D0C" w:rsidRDefault="00B80E61">
            <w:pPr>
              <w:jc w:val="right"/>
              <w:rPr>
                <w:b/>
                <w:bCs/>
                <w:color w:val="000000"/>
                <w:sz w:val="22"/>
                <w:szCs w:val="22"/>
              </w:rPr>
            </w:pPr>
            <w:r w:rsidRPr="00655D0C">
              <w:rPr>
                <w:b/>
                <w:bCs/>
                <w:color w:val="000000"/>
                <w:sz w:val="22"/>
                <w:szCs w:val="22"/>
              </w:rPr>
              <w:t>0.0042</w:t>
            </w:r>
          </w:p>
        </w:tc>
      </w:tr>
      <w:tr w:rsidR="00B80E61" w:rsidRPr="00655D0C" w14:paraId="16AA7690"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2C9A36A6" w14:textId="44C1B18D" w:rsidR="00B80E61" w:rsidRPr="00655D0C" w:rsidRDefault="006F3C50">
            <w:pPr>
              <w:rPr>
                <w:color w:val="000000"/>
                <w:sz w:val="22"/>
                <w:szCs w:val="22"/>
              </w:rPr>
            </w:pPr>
            <w:r w:rsidRPr="00655D0C">
              <w:rPr>
                <w:color w:val="000000"/>
                <w:sz w:val="22"/>
                <w:szCs w:val="22"/>
              </w:rPr>
              <w:t>HMDB0008047*</w:t>
            </w:r>
          </w:p>
        </w:tc>
        <w:tc>
          <w:tcPr>
            <w:tcW w:w="2610" w:type="dxa"/>
            <w:tcBorders>
              <w:top w:val="nil"/>
              <w:left w:val="nil"/>
              <w:bottom w:val="nil"/>
              <w:right w:val="nil"/>
            </w:tcBorders>
            <w:shd w:val="clear" w:color="auto" w:fill="auto"/>
            <w:noWrap/>
            <w:vAlign w:val="bottom"/>
            <w:hideMark/>
          </w:tcPr>
          <w:p w14:paraId="332F596B" w14:textId="77777777" w:rsidR="00B80E61" w:rsidRPr="00655D0C" w:rsidRDefault="00B80E61">
            <w:pPr>
              <w:rPr>
                <w:color w:val="000000"/>
                <w:sz w:val="22"/>
                <w:szCs w:val="22"/>
              </w:rPr>
            </w:pPr>
            <w:r w:rsidRPr="00655D0C">
              <w:rPr>
                <w:color w:val="000000"/>
                <w:sz w:val="22"/>
                <w:szCs w:val="22"/>
              </w:rPr>
              <w:t>C38:3 PC</w:t>
            </w:r>
          </w:p>
        </w:tc>
        <w:tc>
          <w:tcPr>
            <w:tcW w:w="3150" w:type="dxa"/>
            <w:tcBorders>
              <w:top w:val="nil"/>
              <w:left w:val="nil"/>
              <w:bottom w:val="nil"/>
              <w:right w:val="nil"/>
            </w:tcBorders>
            <w:shd w:val="clear" w:color="auto" w:fill="auto"/>
            <w:noWrap/>
            <w:vAlign w:val="bottom"/>
            <w:hideMark/>
          </w:tcPr>
          <w:p w14:paraId="3A8632EA" w14:textId="77777777" w:rsidR="00B80E61" w:rsidRPr="00655D0C" w:rsidRDefault="00B80E61">
            <w:pPr>
              <w:rPr>
                <w:color w:val="000000"/>
                <w:sz w:val="22"/>
                <w:szCs w:val="22"/>
              </w:rPr>
            </w:pPr>
            <w:r w:rsidRPr="00655D0C">
              <w:rPr>
                <w:color w:val="000000"/>
                <w:sz w:val="22"/>
                <w:szCs w:val="22"/>
              </w:rPr>
              <w:t>Glycerophospholipids</w:t>
            </w:r>
          </w:p>
        </w:tc>
        <w:tc>
          <w:tcPr>
            <w:tcW w:w="1980" w:type="dxa"/>
            <w:tcBorders>
              <w:top w:val="nil"/>
              <w:left w:val="nil"/>
              <w:bottom w:val="nil"/>
              <w:right w:val="nil"/>
            </w:tcBorders>
            <w:shd w:val="clear" w:color="auto" w:fill="auto"/>
            <w:noWrap/>
            <w:vAlign w:val="bottom"/>
            <w:hideMark/>
          </w:tcPr>
          <w:p w14:paraId="495C1B11" w14:textId="77777777" w:rsidR="00B80E61" w:rsidRPr="00655D0C" w:rsidRDefault="00B80E61">
            <w:pPr>
              <w:rPr>
                <w:color w:val="000000"/>
                <w:sz w:val="22"/>
                <w:szCs w:val="22"/>
              </w:rPr>
            </w:pPr>
            <w:r w:rsidRPr="00655D0C">
              <w:rPr>
                <w:color w:val="000000"/>
                <w:sz w:val="22"/>
                <w:szCs w:val="22"/>
              </w:rPr>
              <w:t>-0.45 (-0.81, -0.08)</w:t>
            </w:r>
          </w:p>
        </w:tc>
        <w:tc>
          <w:tcPr>
            <w:tcW w:w="1023" w:type="dxa"/>
            <w:tcBorders>
              <w:top w:val="nil"/>
              <w:left w:val="nil"/>
              <w:bottom w:val="nil"/>
              <w:right w:val="nil"/>
            </w:tcBorders>
            <w:shd w:val="clear" w:color="auto" w:fill="auto"/>
            <w:noWrap/>
            <w:vAlign w:val="bottom"/>
            <w:hideMark/>
          </w:tcPr>
          <w:p w14:paraId="6D872FC4" w14:textId="77777777" w:rsidR="00B80E61" w:rsidRPr="00655D0C" w:rsidRDefault="00B80E61">
            <w:pPr>
              <w:jc w:val="right"/>
              <w:rPr>
                <w:color w:val="000000"/>
                <w:sz w:val="22"/>
                <w:szCs w:val="22"/>
              </w:rPr>
            </w:pPr>
            <w:r w:rsidRPr="00655D0C">
              <w:rPr>
                <w:color w:val="000000"/>
                <w:sz w:val="22"/>
                <w:szCs w:val="22"/>
              </w:rPr>
              <w:t>0.0167</w:t>
            </w:r>
          </w:p>
        </w:tc>
        <w:tc>
          <w:tcPr>
            <w:tcW w:w="1947" w:type="dxa"/>
            <w:tcBorders>
              <w:top w:val="nil"/>
              <w:left w:val="nil"/>
              <w:bottom w:val="nil"/>
              <w:right w:val="nil"/>
            </w:tcBorders>
            <w:shd w:val="clear" w:color="auto" w:fill="auto"/>
            <w:noWrap/>
            <w:vAlign w:val="bottom"/>
            <w:hideMark/>
          </w:tcPr>
          <w:p w14:paraId="7640752D" w14:textId="77777777" w:rsidR="00B80E61" w:rsidRPr="00655D0C" w:rsidRDefault="00B80E61">
            <w:pPr>
              <w:rPr>
                <w:color w:val="000000"/>
                <w:sz w:val="22"/>
                <w:szCs w:val="22"/>
              </w:rPr>
            </w:pPr>
            <w:r w:rsidRPr="00655D0C">
              <w:rPr>
                <w:color w:val="000000"/>
                <w:sz w:val="22"/>
                <w:szCs w:val="22"/>
              </w:rPr>
              <w:t>-0.45 (-0.81, -0.09)</w:t>
            </w:r>
          </w:p>
        </w:tc>
        <w:tc>
          <w:tcPr>
            <w:tcW w:w="900" w:type="dxa"/>
            <w:tcBorders>
              <w:top w:val="nil"/>
              <w:left w:val="nil"/>
              <w:bottom w:val="nil"/>
              <w:right w:val="nil"/>
            </w:tcBorders>
            <w:shd w:val="clear" w:color="auto" w:fill="auto"/>
            <w:noWrap/>
            <w:vAlign w:val="bottom"/>
            <w:hideMark/>
          </w:tcPr>
          <w:p w14:paraId="21DC2CAC" w14:textId="77777777" w:rsidR="00B80E61" w:rsidRPr="00655D0C" w:rsidRDefault="00B80E61">
            <w:pPr>
              <w:jc w:val="right"/>
              <w:rPr>
                <w:color w:val="000000"/>
                <w:sz w:val="22"/>
                <w:szCs w:val="22"/>
              </w:rPr>
            </w:pPr>
            <w:r w:rsidRPr="00655D0C">
              <w:rPr>
                <w:color w:val="000000"/>
                <w:sz w:val="22"/>
                <w:szCs w:val="22"/>
              </w:rPr>
              <w:t>0.0161</w:t>
            </w:r>
          </w:p>
        </w:tc>
      </w:tr>
      <w:tr w:rsidR="00B80E61" w:rsidRPr="00655D0C" w14:paraId="12369264" w14:textId="77777777" w:rsidTr="00433F0A">
        <w:trPr>
          <w:trHeight w:val="20"/>
          <w:jc w:val="center"/>
        </w:trPr>
        <w:tc>
          <w:tcPr>
            <w:tcW w:w="1710" w:type="dxa"/>
            <w:tcBorders>
              <w:top w:val="nil"/>
              <w:left w:val="nil"/>
              <w:bottom w:val="nil"/>
              <w:right w:val="nil"/>
            </w:tcBorders>
            <w:shd w:val="clear" w:color="auto" w:fill="auto"/>
            <w:noWrap/>
            <w:vAlign w:val="bottom"/>
            <w:hideMark/>
          </w:tcPr>
          <w:p w14:paraId="24932F02" w14:textId="77777777" w:rsidR="00B80E61" w:rsidRPr="00655D0C" w:rsidRDefault="00B80E61">
            <w:pPr>
              <w:rPr>
                <w:color w:val="000000"/>
                <w:sz w:val="22"/>
                <w:szCs w:val="22"/>
              </w:rPr>
            </w:pPr>
            <w:r w:rsidRPr="00655D0C">
              <w:rPr>
                <w:color w:val="000000"/>
                <w:sz w:val="22"/>
                <w:szCs w:val="22"/>
              </w:rPr>
              <w:t>HMDB0011130</w:t>
            </w:r>
          </w:p>
        </w:tc>
        <w:tc>
          <w:tcPr>
            <w:tcW w:w="2610" w:type="dxa"/>
            <w:tcBorders>
              <w:top w:val="nil"/>
              <w:left w:val="nil"/>
              <w:bottom w:val="nil"/>
              <w:right w:val="nil"/>
            </w:tcBorders>
            <w:shd w:val="clear" w:color="auto" w:fill="auto"/>
            <w:noWrap/>
            <w:vAlign w:val="bottom"/>
            <w:hideMark/>
          </w:tcPr>
          <w:p w14:paraId="3D7F1826" w14:textId="77777777" w:rsidR="00B80E61" w:rsidRPr="00655D0C" w:rsidRDefault="00B80E61">
            <w:pPr>
              <w:rPr>
                <w:color w:val="000000"/>
                <w:sz w:val="22"/>
                <w:szCs w:val="22"/>
              </w:rPr>
            </w:pPr>
            <w:r w:rsidRPr="00655D0C">
              <w:rPr>
                <w:color w:val="000000"/>
                <w:sz w:val="22"/>
                <w:szCs w:val="22"/>
              </w:rPr>
              <w:t>C18:0 LPE</w:t>
            </w:r>
          </w:p>
        </w:tc>
        <w:tc>
          <w:tcPr>
            <w:tcW w:w="3150" w:type="dxa"/>
            <w:tcBorders>
              <w:top w:val="nil"/>
              <w:left w:val="nil"/>
              <w:bottom w:val="nil"/>
              <w:right w:val="nil"/>
            </w:tcBorders>
            <w:shd w:val="clear" w:color="auto" w:fill="auto"/>
            <w:noWrap/>
            <w:vAlign w:val="bottom"/>
            <w:hideMark/>
          </w:tcPr>
          <w:p w14:paraId="4FCE3B07" w14:textId="77777777" w:rsidR="00B80E61" w:rsidRPr="00655D0C" w:rsidRDefault="00B80E61">
            <w:pPr>
              <w:rPr>
                <w:color w:val="000000"/>
                <w:sz w:val="22"/>
                <w:szCs w:val="22"/>
              </w:rPr>
            </w:pPr>
            <w:r w:rsidRPr="00655D0C">
              <w:rPr>
                <w:color w:val="000000"/>
                <w:sz w:val="22"/>
                <w:szCs w:val="22"/>
              </w:rPr>
              <w:t>Glycerophospholipids</w:t>
            </w:r>
          </w:p>
        </w:tc>
        <w:tc>
          <w:tcPr>
            <w:tcW w:w="1980" w:type="dxa"/>
            <w:tcBorders>
              <w:top w:val="nil"/>
              <w:left w:val="nil"/>
              <w:bottom w:val="nil"/>
              <w:right w:val="nil"/>
            </w:tcBorders>
            <w:shd w:val="clear" w:color="auto" w:fill="auto"/>
            <w:noWrap/>
            <w:vAlign w:val="bottom"/>
            <w:hideMark/>
          </w:tcPr>
          <w:p w14:paraId="35BB517D" w14:textId="77777777" w:rsidR="00B80E61" w:rsidRPr="00655D0C" w:rsidRDefault="00B80E61">
            <w:pPr>
              <w:rPr>
                <w:b/>
                <w:bCs/>
                <w:color w:val="000000"/>
                <w:sz w:val="22"/>
                <w:szCs w:val="22"/>
              </w:rPr>
            </w:pPr>
            <w:r w:rsidRPr="00655D0C">
              <w:rPr>
                <w:b/>
                <w:bCs/>
                <w:color w:val="000000"/>
                <w:sz w:val="22"/>
                <w:szCs w:val="22"/>
              </w:rPr>
              <w:t>-0.58 (-0.95, -0.22)</w:t>
            </w:r>
          </w:p>
        </w:tc>
        <w:tc>
          <w:tcPr>
            <w:tcW w:w="1023" w:type="dxa"/>
            <w:tcBorders>
              <w:top w:val="nil"/>
              <w:left w:val="nil"/>
              <w:bottom w:val="nil"/>
              <w:right w:val="nil"/>
            </w:tcBorders>
            <w:shd w:val="clear" w:color="auto" w:fill="auto"/>
            <w:noWrap/>
            <w:vAlign w:val="bottom"/>
            <w:hideMark/>
          </w:tcPr>
          <w:p w14:paraId="6E31E8FF" w14:textId="77777777" w:rsidR="00B80E61" w:rsidRPr="00655D0C" w:rsidRDefault="00B80E61">
            <w:pPr>
              <w:jc w:val="right"/>
              <w:rPr>
                <w:b/>
                <w:bCs/>
                <w:color w:val="000000"/>
                <w:sz w:val="22"/>
                <w:szCs w:val="22"/>
              </w:rPr>
            </w:pPr>
            <w:r w:rsidRPr="00655D0C">
              <w:rPr>
                <w:b/>
                <w:bCs/>
                <w:color w:val="000000"/>
                <w:sz w:val="22"/>
                <w:szCs w:val="22"/>
              </w:rPr>
              <w:t>0.0019</w:t>
            </w:r>
          </w:p>
        </w:tc>
        <w:tc>
          <w:tcPr>
            <w:tcW w:w="1947" w:type="dxa"/>
            <w:tcBorders>
              <w:top w:val="nil"/>
              <w:left w:val="nil"/>
              <w:bottom w:val="nil"/>
              <w:right w:val="nil"/>
            </w:tcBorders>
            <w:shd w:val="clear" w:color="auto" w:fill="auto"/>
            <w:noWrap/>
            <w:vAlign w:val="bottom"/>
            <w:hideMark/>
          </w:tcPr>
          <w:p w14:paraId="0BC46E82" w14:textId="77777777" w:rsidR="00B80E61" w:rsidRPr="00655D0C" w:rsidRDefault="00B80E61">
            <w:pPr>
              <w:rPr>
                <w:b/>
                <w:bCs/>
                <w:color w:val="000000"/>
                <w:sz w:val="22"/>
                <w:szCs w:val="22"/>
              </w:rPr>
            </w:pPr>
            <w:r w:rsidRPr="00655D0C">
              <w:rPr>
                <w:b/>
                <w:bCs/>
                <w:color w:val="000000"/>
                <w:sz w:val="22"/>
                <w:szCs w:val="22"/>
              </w:rPr>
              <w:t>-0.59 (-0.95, -0.22)</w:t>
            </w:r>
          </w:p>
        </w:tc>
        <w:tc>
          <w:tcPr>
            <w:tcW w:w="900" w:type="dxa"/>
            <w:tcBorders>
              <w:top w:val="nil"/>
              <w:left w:val="nil"/>
              <w:bottom w:val="nil"/>
              <w:right w:val="nil"/>
            </w:tcBorders>
            <w:shd w:val="clear" w:color="auto" w:fill="auto"/>
            <w:noWrap/>
            <w:vAlign w:val="bottom"/>
            <w:hideMark/>
          </w:tcPr>
          <w:p w14:paraId="09D02C0D" w14:textId="77777777" w:rsidR="00B80E61" w:rsidRPr="00655D0C" w:rsidRDefault="00B80E61">
            <w:pPr>
              <w:jc w:val="right"/>
              <w:rPr>
                <w:b/>
                <w:bCs/>
                <w:color w:val="000000"/>
                <w:sz w:val="22"/>
                <w:szCs w:val="22"/>
              </w:rPr>
            </w:pPr>
            <w:r w:rsidRPr="00655D0C">
              <w:rPr>
                <w:b/>
                <w:bCs/>
                <w:color w:val="000000"/>
                <w:sz w:val="22"/>
                <w:szCs w:val="22"/>
              </w:rPr>
              <w:t>0.0022</w:t>
            </w:r>
          </w:p>
        </w:tc>
      </w:tr>
      <w:tr w:rsidR="00B80E61" w:rsidRPr="00655D0C" w14:paraId="776B6727" w14:textId="77777777" w:rsidTr="00433F0A">
        <w:trPr>
          <w:trHeight w:val="20"/>
          <w:jc w:val="center"/>
        </w:trPr>
        <w:tc>
          <w:tcPr>
            <w:tcW w:w="1710" w:type="dxa"/>
            <w:tcBorders>
              <w:top w:val="nil"/>
              <w:left w:val="nil"/>
              <w:bottom w:val="single" w:sz="4" w:space="0" w:color="auto"/>
              <w:right w:val="nil"/>
            </w:tcBorders>
            <w:shd w:val="clear" w:color="auto" w:fill="auto"/>
            <w:noWrap/>
            <w:vAlign w:val="bottom"/>
            <w:hideMark/>
          </w:tcPr>
          <w:p w14:paraId="529ACB7C" w14:textId="2EBAC874" w:rsidR="00B80E61" w:rsidRPr="00655D0C" w:rsidRDefault="006F5E88">
            <w:pPr>
              <w:rPr>
                <w:color w:val="000000"/>
                <w:sz w:val="22"/>
                <w:szCs w:val="22"/>
              </w:rPr>
            </w:pPr>
            <w:r w:rsidRPr="00655D0C">
              <w:rPr>
                <w:color w:val="000000"/>
                <w:sz w:val="22"/>
                <w:szCs w:val="22"/>
              </w:rPr>
              <w:t>HMDB0011220*</w:t>
            </w:r>
          </w:p>
        </w:tc>
        <w:tc>
          <w:tcPr>
            <w:tcW w:w="2610" w:type="dxa"/>
            <w:tcBorders>
              <w:top w:val="nil"/>
              <w:left w:val="nil"/>
              <w:bottom w:val="single" w:sz="4" w:space="0" w:color="auto"/>
              <w:right w:val="nil"/>
            </w:tcBorders>
            <w:shd w:val="clear" w:color="auto" w:fill="auto"/>
            <w:noWrap/>
            <w:vAlign w:val="bottom"/>
            <w:hideMark/>
          </w:tcPr>
          <w:p w14:paraId="177D46FD" w14:textId="77777777" w:rsidR="00B80E61" w:rsidRPr="00655D0C" w:rsidRDefault="00B80E61">
            <w:pPr>
              <w:rPr>
                <w:color w:val="000000"/>
                <w:sz w:val="22"/>
                <w:szCs w:val="22"/>
              </w:rPr>
            </w:pPr>
            <w:r w:rsidRPr="00655D0C">
              <w:rPr>
                <w:color w:val="000000"/>
                <w:sz w:val="22"/>
                <w:szCs w:val="22"/>
              </w:rPr>
              <w:t>C36:5 PC plasmalogen-B</w:t>
            </w:r>
          </w:p>
        </w:tc>
        <w:tc>
          <w:tcPr>
            <w:tcW w:w="3150" w:type="dxa"/>
            <w:tcBorders>
              <w:top w:val="nil"/>
              <w:left w:val="nil"/>
              <w:bottom w:val="single" w:sz="4" w:space="0" w:color="auto"/>
              <w:right w:val="nil"/>
            </w:tcBorders>
            <w:shd w:val="clear" w:color="auto" w:fill="auto"/>
            <w:noWrap/>
            <w:vAlign w:val="bottom"/>
            <w:hideMark/>
          </w:tcPr>
          <w:p w14:paraId="3C1923D0" w14:textId="77777777" w:rsidR="00B80E61" w:rsidRPr="00655D0C" w:rsidRDefault="00B80E61">
            <w:pPr>
              <w:rPr>
                <w:color w:val="000000"/>
                <w:sz w:val="22"/>
                <w:szCs w:val="22"/>
              </w:rPr>
            </w:pPr>
            <w:r w:rsidRPr="00655D0C">
              <w:rPr>
                <w:color w:val="000000"/>
                <w:sz w:val="22"/>
                <w:szCs w:val="22"/>
              </w:rPr>
              <w:t>Glycerophospholipids</w:t>
            </w:r>
          </w:p>
        </w:tc>
        <w:tc>
          <w:tcPr>
            <w:tcW w:w="1980" w:type="dxa"/>
            <w:tcBorders>
              <w:top w:val="nil"/>
              <w:left w:val="nil"/>
              <w:bottom w:val="single" w:sz="4" w:space="0" w:color="auto"/>
              <w:right w:val="nil"/>
            </w:tcBorders>
            <w:shd w:val="clear" w:color="auto" w:fill="auto"/>
            <w:noWrap/>
            <w:vAlign w:val="bottom"/>
            <w:hideMark/>
          </w:tcPr>
          <w:p w14:paraId="2B7FBC7A" w14:textId="77777777" w:rsidR="00B80E61" w:rsidRPr="00655D0C" w:rsidRDefault="00B80E61">
            <w:pPr>
              <w:rPr>
                <w:color w:val="000000"/>
                <w:sz w:val="22"/>
                <w:szCs w:val="22"/>
              </w:rPr>
            </w:pPr>
            <w:r w:rsidRPr="00655D0C">
              <w:rPr>
                <w:color w:val="000000"/>
                <w:sz w:val="22"/>
                <w:szCs w:val="22"/>
              </w:rPr>
              <w:t>-0.19 (-0.56, 0.17)</w:t>
            </w:r>
          </w:p>
        </w:tc>
        <w:tc>
          <w:tcPr>
            <w:tcW w:w="1023" w:type="dxa"/>
            <w:tcBorders>
              <w:top w:val="nil"/>
              <w:left w:val="nil"/>
              <w:bottom w:val="single" w:sz="4" w:space="0" w:color="auto"/>
              <w:right w:val="nil"/>
            </w:tcBorders>
            <w:shd w:val="clear" w:color="auto" w:fill="auto"/>
            <w:noWrap/>
            <w:vAlign w:val="bottom"/>
            <w:hideMark/>
          </w:tcPr>
          <w:p w14:paraId="5E6E6CF5" w14:textId="77777777" w:rsidR="00B80E61" w:rsidRPr="00655D0C" w:rsidRDefault="00B80E61">
            <w:pPr>
              <w:jc w:val="right"/>
              <w:rPr>
                <w:color w:val="000000"/>
                <w:sz w:val="22"/>
                <w:szCs w:val="22"/>
              </w:rPr>
            </w:pPr>
            <w:r w:rsidRPr="00655D0C">
              <w:rPr>
                <w:color w:val="000000"/>
                <w:sz w:val="22"/>
                <w:szCs w:val="22"/>
              </w:rPr>
              <w:t>0.3063</w:t>
            </w:r>
          </w:p>
        </w:tc>
        <w:tc>
          <w:tcPr>
            <w:tcW w:w="1947" w:type="dxa"/>
            <w:tcBorders>
              <w:top w:val="nil"/>
              <w:left w:val="nil"/>
              <w:bottom w:val="single" w:sz="4" w:space="0" w:color="auto"/>
              <w:right w:val="nil"/>
            </w:tcBorders>
            <w:shd w:val="clear" w:color="auto" w:fill="auto"/>
            <w:noWrap/>
            <w:vAlign w:val="bottom"/>
            <w:hideMark/>
          </w:tcPr>
          <w:p w14:paraId="4D56EEA3" w14:textId="77777777" w:rsidR="00B80E61" w:rsidRPr="00655D0C" w:rsidRDefault="00B80E61">
            <w:pPr>
              <w:rPr>
                <w:color w:val="000000"/>
                <w:sz w:val="22"/>
                <w:szCs w:val="22"/>
              </w:rPr>
            </w:pPr>
            <w:r w:rsidRPr="00655D0C">
              <w:rPr>
                <w:color w:val="000000"/>
                <w:sz w:val="22"/>
                <w:szCs w:val="22"/>
              </w:rPr>
              <w:t>-0.2 (-0.56, 0.16)</w:t>
            </w:r>
          </w:p>
        </w:tc>
        <w:tc>
          <w:tcPr>
            <w:tcW w:w="900" w:type="dxa"/>
            <w:tcBorders>
              <w:top w:val="nil"/>
              <w:left w:val="nil"/>
              <w:bottom w:val="single" w:sz="4" w:space="0" w:color="auto"/>
              <w:right w:val="nil"/>
            </w:tcBorders>
            <w:shd w:val="clear" w:color="auto" w:fill="auto"/>
            <w:noWrap/>
            <w:vAlign w:val="bottom"/>
            <w:hideMark/>
          </w:tcPr>
          <w:p w14:paraId="1B0DB1D1" w14:textId="77777777" w:rsidR="00B80E61" w:rsidRPr="00655D0C" w:rsidRDefault="00B80E61">
            <w:pPr>
              <w:jc w:val="right"/>
              <w:rPr>
                <w:color w:val="000000"/>
                <w:sz w:val="22"/>
                <w:szCs w:val="22"/>
              </w:rPr>
            </w:pPr>
            <w:r w:rsidRPr="00655D0C">
              <w:rPr>
                <w:color w:val="000000"/>
                <w:sz w:val="22"/>
                <w:szCs w:val="22"/>
              </w:rPr>
              <w:t>0.2789</w:t>
            </w:r>
          </w:p>
        </w:tc>
      </w:tr>
    </w:tbl>
    <w:p w14:paraId="610A4EF4" w14:textId="77777777" w:rsidR="009816C5" w:rsidRPr="00655D0C" w:rsidRDefault="009816C5" w:rsidP="002D5941"/>
    <w:p w14:paraId="1E8FC8D3" w14:textId="77777777" w:rsidR="00B72229" w:rsidRPr="00655D0C" w:rsidRDefault="00B72229" w:rsidP="002D5941"/>
    <w:p w14:paraId="51B27263" w14:textId="77777777" w:rsidR="009816C5" w:rsidRPr="00655D0C" w:rsidRDefault="009816C5" w:rsidP="002D5941"/>
    <w:p w14:paraId="243A0C80" w14:textId="77777777" w:rsidR="009816C5" w:rsidRPr="00655D0C" w:rsidRDefault="009816C5" w:rsidP="002D5941">
      <w:pPr>
        <w:sectPr w:rsidR="009816C5" w:rsidRPr="00655D0C" w:rsidSect="004B4484">
          <w:pgSz w:w="15840" w:h="12240" w:orient="landscape"/>
          <w:pgMar w:top="1440" w:right="1440" w:bottom="1440" w:left="1440" w:header="720" w:footer="720" w:gutter="0"/>
          <w:cols w:space="720"/>
          <w:docGrid w:linePitch="360"/>
        </w:sectPr>
      </w:pPr>
    </w:p>
    <w:p w14:paraId="762CA604" w14:textId="60E5A3D6" w:rsidR="00D5039F" w:rsidRPr="00655D0C" w:rsidRDefault="00D5039F" w:rsidP="00D5039F">
      <w:r w:rsidRPr="00655D0C">
        <w:lastRenderedPageBreak/>
        <w:t xml:space="preserve">Supplemental Table </w:t>
      </w:r>
      <w:r w:rsidR="00A7268A" w:rsidRPr="00655D0C">
        <w:t>S</w:t>
      </w:r>
      <w:r w:rsidR="00910194" w:rsidRPr="00655D0C">
        <w:t>2</w:t>
      </w:r>
      <w:r w:rsidRPr="00655D0C">
        <w:t xml:space="preserve">. </w:t>
      </w:r>
      <w:r w:rsidR="00246384" w:rsidRPr="00655D0C">
        <w:t xml:space="preserve">Associations between </w:t>
      </w:r>
      <w:r w:rsidR="003A3BF8" w:rsidRPr="00655D0C">
        <w:t>the three exposure variables (</w:t>
      </w:r>
      <w:r w:rsidR="00246384" w:rsidRPr="00655D0C">
        <w:t>persistent PTSD symptom</w:t>
      </w:r>
      <w:r w:rsidR="00215D58" w:rsidRPr="00655D0C">
        <w:t>s</w:t>
      </w:r>
      <w:r w:rsidR="003A3BF8" w:rsidRPr="00655D0C">
        <w:t>, lifetime PTSD in remission, and trauma exposure)</w:t>
      </w:r>
      <w:r w:rsidR="00215D58" w:rsidRPr="00655D0C">
        <w:t xml:space="preserve"> </w:t>
      </w:r>
      <w:r w:rsidR="00246384" w:rsidRPr="00655D0C">
        <w:t xml:space="preserve">and </w:t>
      </w:r>
      <w:r w:rsidR="003A3BF8" w:rsidRPr="00655D0C">
        <w:t xml:space="preserve">all 339 </w:t>
      </w:r>
      <w:r w:rsidR="00246384" w:rsidRPr="00655D0C">
        <w:t xml:space="preserve">metabolites </w:t>
      </w:r>
      <w:r w:rsidR="003A3BF8" w:rsidRPr="00655D0C">
        <w:t xml:space="preserve">examined in the agnostic analysis. </w:t>
      </w:r>
      <w:r w:rsidR="00D9099B" w:rsidRPr="00655D0C">
        <w:t xml:space="preserve">Results from all three models </w:t>
      </w:r>
      <w:r w:rsidR="00757736" w:rsidRPr="00655D0C">
        <w:t xml:space="preserve">with incremental covariate adjustments </w:t>
      </w:r>
      <w:r w:rsidR="00D9099B" w:rsidRPr="00655D0C">
        <w:t xml:space="preserve">are presented. </w:t>
      </w:r>
      <w:r w:rsidR="004F0C0F" w:rsidRPr="00655D0C">
        <w:t>Highlighted</w:t>
      </w:r>
      <w:r w:rsidR="00A268DC" w:rsidRPr="00655D0C">
        <w:t xml:space="preserve"> values indicate significant associations after testing 339 metabolites (FDR p&lt;0.05). </w:t>
      </w:r>
    </w:p>
    <w:p w14:paraId="28A0940B" w14:textId="77777777" w:rsidR="003A3BF8" w:rsidRPr="00655D0C" w:rsidRDefault="003A3BF8" w:rsidP="00D5039F"/>
    <w:p w14:paraId="34D37A47" w14:textId="12261F43" w:rsidR="00992BE8" w:rsidRPr="00655D0C" w:rsidRDefault="004D7B72" w:rsidP="00D5039F">
      <w:pPr>
        <w:rPr>
          <w:i/>
          <w:iCs/>
        </w:rPr>
      </w:pPr>
      <w:r w:rsidRPr="00655D0C">
        <w:rPr>
          <w:i/>
          <w:iCs/>
        </w:rPr>
        <w:t>See</w:t>
      </w:r>
      <w:r w:rsidR="00BE3823" w:rsidRPr="00655D0C">
        <w:rPr>
          <w:i/>
          <w:iCs/>
        </w:rPr>
        <w:t xml:space="preserve"> the</w:t>
      </w:r>
      <w:r w:rsidRPr="00655D0C">
        <w:rPr>
          <w:i/>
          <w:iCs/>
        </w:rPr>
        <w:t xml:space="preserve"> excel file attached. </w:t>
      </w:r>
    </w:p>
    <w:p w14:paraId="11156847" w14:textId="77777777" w:rsidR="00CE68B2" w:rsidRPr="00655D0C" w:rsidRDefault="00CE68B2" w:rsidP="00D5039F"/>
    <w:p w14:paraId="3C3FE724" w14:textId="77777777" w:rsidR="00CE68B2" w:rsidRPr="00655D0C" w:rsidRDefault="00CE68B2" w:rsidP="00D5039F"/>
    <w:p w14:paraId="0DCF20EA" w14:textId="77777777" w:rsidR="00CE68B2" w:rsidRPr="00655D0C" w:rsidRDefault="00CE68B2" w:rsidP="00D5039F">
      <w:pPr>
        <w:sectPr w:rsidR="00CE68B2" w:rsidRPr="00655D0C" w:rsidSect="004B4484">
          <w:pgSz w:w="15840" w:h="12240" w:orient="landscape"/>
          <w:pgMar w:top="1440" w:right="1440" w:bottom="1440" w:left="1440" w:header="720" w:footer="720" w:gutter="0"/>
          <w:cols w:space="720"/>
          <w:docGrid w:linePitch="360"/>
        </w:sectPr>
      </w:pPr>
    </w:p>
    <w:tbl>
      <w:tblPr>
        <w:tblW w:w="9042" w:type="dxa"/>
        <w:jc w:val="center"/>
        <w:tblLook w:val="04A0" w:firstRow="1" w:lastRow="0" w:firstColumn="1" w:lastColumn="0" w:noHBand="0" w:noVBand="1"/>
      </w:tblPr>
      <w:tblGrid>
        <w:gridCol w:w="3190"/>
        <w:gridCol w:w="1136"/>
        <w:gridCol w:w="1409"/>
        <w:gridCol w:w="1836"/>
        <w:gridCol w:w="1471"/>
      </w:tblGrid>
      <w:tr w:rsidR="00396A10" w:rsidRPr="00655D0C" w14:paraId="21640C53" w14:textId="77777777" w:rsidTr="00396A10">
        <w:trPr>
          <w:trHeight w:val="1710"/>
          <w:jc w:val="center"/>
        </w:trPr>
        <w:tc>
          <w:tcPr>
            <w:tcW w:w="9042" w:type="dxa"/>
            <w:gridSpan w:val="5"/>
            <w:tcBorders>
              <w:top w:val="nil"/>
              <w:left w:val="nil"/>
              <w:bottom w:val="single" w:sz="4" w:space="0" w:color="auto"/>
              <w:right w:val="nil"/>
            </w:tcBorders>
            <w:shd w:val="clear" w:color="auto" w:fill="auto"/>
            <w:vAlign w:val="bottom"/>
            <w:hideMark/>
          </w:tcPr>
          <w:p w14:paraId="601504BF" w14:textId="1677E092" w:rsidR="00396A10" w:rsidRPr="00655D0C" w:rsidRDefault="002E4B7C">
            <w:pPr>
              <w:rPr>
                <w:color w:val="000000"/>
              </w:rPr>
            </w:pPr>
            <w:r w:rsidRPr="00655D0C">
              <w:rPr>
                <w:color w:val="000000"/>
              </w:rPr>
              <w:lastRenderedPageBreak/>
              <w:t>Supplemental</w:t>
            </w:r>
            <w:r w:rsidR="00396A10" w:rsidRPr="00655D0C">
              <w:rPr>
                <w:color w:val="000000"/>
              </w:rPr>
              <w:t xml:space="preserve"> Table S3. Network centrality measures for metabolites significantly associated with persistent PTSD symptoms in the minimal model and had significant edges in the differential network analysis (FDR p&lt;0.05). For hub centrality and closeness centrality, bold face indicates a metabolite was in the top five. For betweenness centrality, bold face indicates a metabolite had nonzero betweenness. Closeness centrality is shown in units of 10</w:t>
            </w:r>
            <w:r w:rsidR="00396A10" w:rsidRPr="00655D0C">
              <w:rPr>
                <w:color w:val="000000"/>
                <w:vertAlign w:val="superscript"/>
              </w:rPr>
              <w:t>-4</w:t>
            </w:r>
            <w:r w:rsidR="00396A10" w:rsidRPr="00655D0C">
              <w:rPr>
                <w:color w:val="000000"/>
              </w:rPr>
              <w:t>.</w:t>
            </w:r>
          </w:p>
        </w:tc>
      </w:tr>
      <w:tr w:rsidR="00396A10" w:rsidRPr="00655D0C" w14:paraId="1D19D303" w14:textId="77777777" w:rsidTr="00003087">
        <w:trPr>
          <w:trHeight w:val="298"/>
          <w:jc w:val="center"/>
        </w:trPr>
        <w:tc>
          <w:tcPr>
            <w:tcW w:w="3190" w:type="dxa"/>
            <w:tcBorders>
              <w:top w:val="nil"/>
              <w:left w:val="nil"/>
              <w:bottom w:val="single" w:sz="4" w:space="0" w:color="auto"/>
              <w:right w:val="nil"/>
            </w:tcBorders>
            <w:shd w:val="clear" w:color="auto" w:fill="auto"/>
            <w:noWrap/>
            <w:vAlign w:val="bottom"/>
            <w:hideMark/>
          </w:tcPr>
          <w:p w14:paraId="16398613" w14:textId="77777777" w:rsidR="00396A10" w:rsidRPr="00655D0C" w:rsidRDefault="00396A10">
            <w:pPr>
              <w:rPr>
                <w:color w:val="000000"/>
              </w:rPr>
            </w:pPr>
            <w:r w:rsidRPr="00655D0C">
              <w:rPr>
                <w:color w:val="000000"/>
              </w:rPr>
              <w:t>Metabolite</w:t>
            </w:r>
          </w:p>
        </w:tc>
        <w:tc>
          <w:tcPr>
            <w:tcW w:w="1136" w:type="dxa"/>
            <w:tcBorders>
              <w:top w:val="nil"/>
              <w:left w:val="nil"/>
              <w:bottom w:val="single" w:sz="4" w:space="0" w:color="auto"/>
              <w:right w:val="nil"/>
            </w:tcBorders>
            <w:shd w:val="clear" w:color="auto" w:fill="auto"/>
            <w:noWrap/>
            <w:vAlign w:val="bottom"/>
            <w:hideMark/>
          </w:tcPr>
          <w:p w14:paraId="37D94A0A" w14:textId="77777777" w:rsidR="00396A10" w:rsidRPr="00655D0C" w:rsidRDefault="00396A10" w:rsidP="00503E9C">
            <w:pPr>
              <w:jc w:val="center"/>
              <w:rPr>
                <w:color w:val="000000"/>
              </w:rPr>
            </w:pPr>
            <w:r w:rsidRPr="00655D0C">
              <w:rPr>
                <w:color w:val="000000"/>
              </w:rPr>
              <w:t>Degree</w:t>
            </w:r>
          </w:p>
        </w:tc>
        <w:tc>
          <w:tcPr>
            <w:tcW w:w="1409" w:type="dxa"/>
            <w:tcBorders>
              <w:top w:val="nil"/>
              <w:left w:val="nil"/>
              <w:bottom w:val="single" w:sz="4" w:space="0" w:color="auto"/>
              <w:right w:val="nil"/>
            </w:tcBorders>
            <w:shd w:val="clear" w:color="auto" w:fill="auto"/>
            <w:noWrap/>
            <w:vAlign w:val="bottom"/>
            <w:hideMark/>
          </w:tcPr>
          <w:p w14:paraId="25FA31E2" w14:textId="77777777" w:rsidR="00396A10" w:rsidRPr="00655D0C" w:rsidRDefault="00396A10" w:rsidP="00503E9C">
            <w:pPr>
              <w:jc w:val="center"/>
              <w:rPr>
                <w:color w:val="000000"/>
              </w:rPr>
            </w:pPr>
            <w:r w:rsidRPr="00655D0C">
              <w:rPr>
                <w:color w:val="000000"/>
              </w:rPr>
              <w:t>Hub Score</w:t>
            </w:r>
          </w:p>
        </w:tc>
        <w:tc>
          <w:tcPr>
            <w:tcW w:w="1836" w:type="dxa"/>
            <w:tcBorders>
              <w:top w:val="nil"/>
              <w:left w:val="nil"/>
              <w:bottom w:val="single" w:sz="4" w:space="0" w:color="auto"/>
              <w:right w:val="nil"/>
            </w:tcBorders>
            <w:shd w:val="clear" w:color="auto" w:fill="auto"/>
            <w:noWrap/>
            <w:vAlign w:val="bottom"/>
            <w:hideMark/>
          </w:tcPr>
          <w:p w14:paraId="0A587330" w14:textId="77777777" w:rsidR="00396A10" w:rsidRPr="00655D0C" w:rsidRDefault="00396A10" w:rsidP="00503E9C">
            <w:pPr>
              <w:jc w:val="center"/>
              <w:rPr>
                <w:color w:val="000000"/>
              </w:rPr>
            </w:pPr>
            <w:r w:rsidRPr="00655D0C">
              <w:rPr>
                <w:color w:val="000000"/>
              </w:rPr>
              <w:t>Betweenness</w:t>
            </w:r>
          </w:p>
        </w:tc>
        <w:tc>
          <w:tcPr>
            <w:tcW w:w="1471" w:type="dxa"/>
            <w:tcBorders>
              <w:top w:val="nil"/>
              <w:left w:val="nil"/>
              <w:bottom w:val="single" w:sz="4" w:space="0" w:color="auto"/>
              <w:right w:val="nil"/>
            </w:tcBorders>
            <w:shd w:val="clear" w:color="auto" w:fill="auto"/>
            <w:noWrap/>
            <w:vAlign w:val="bottom"/>
            <w:hideMark/>
          </w:tcPr>
          <w:p w14:paraId="7E47A1DF" w14:textId="77777777" w:rsidR="00396A10" w:rsidRPr="00655D0C" w:rsidRDefault="00396A10" w:rsidP="00503E9C">
            <w:pPr>
              <w:jc w:val="center"/>
              <w:rPr>
                <w:color w:val="000000"/>
              </w:rPr>
            </w:pPr>
            <w:r w:rsidRPr="00655D0C">
              <w:rPr>
                <w:color w:val="000000"/>
              </w:rPr>
              <w:t>Closeness</w:t>
            </w:r>
          </w:p>
        </w:tc>
      </w:tr>
      <w:tr w:rsidR="00003087" w:rsidRPr="00655D0C" w14:paraId="371DD636" w14:textId="77777777" w:rsidTr="00003087">
        <w:trPr>
          <w:trHeight w:val="298"/>
          <w:jc w:val="center"/>
        </w:trPr>
        <w:tc>
          <w:tcPr>
            <w:tcW w:w="3190" w:type="dxa"/>
            <w:tcBorders>
              <w:top w:val="nil"/>
              <w:left w:val="nil"/>
              <w:bottom w:val="nil"/>
              <w:right w:val="nil"/>
            </w:tcBorders>
            <w:shd w:val="clear" w:color="auto" w:fill="auto"/>
            <w:noWrap/>
            <w:vAlign w:val="bottom"/>
            <w:hideMark/>
          </w:tcPr>
          <w:p w14:paraId="02C0DC41" w14:textId="20BC5FD5" w:rsidR="00003087" w:rsidRPr="00655D0C" w:rsidRDefault="00003087" w:rsidP="00003087">
            <w:pPr>
              <w:rPr>
                <w:color w:val="000000"/>
              </w:rPr>
            </w:pPr>
            <w:r w:rsidRPr="00655D0C">
              <w:rPr>
                <w:color w:val="000000"/>
              </w:rPr>
              <w:t>C50:4 TAG</w:t>
            </w:r>
          </w:p>
        </w:tc>
        <w:tc>
          <w:tcPr>
            <w:tcW w:w="1136" w:type="dxa"/>
            <w:tcBorders>
              <w:top w:val="nil"/>
              <w:left w:val="nil"/>
              <w:bottom w:val="nil"/>
              <w:right w:val="nil"/>
            </w:tcBorders>
            <w:shd w:val="clear" w:color="auto" w:fill="auto"/>
            <w:noWrap/>
            <w:vAlign w:val="bottom"/>
            <w:hideMark/>
          </w:tcPr>
          <w:p w14:paraId="3BCE6C00" w14:textId="43F9FC89" w:rsidR="00003087" w:rsidRPr="00655D0C" w:rsidRDefault="00003087" w:rsidP="00003087">
            <w:pPr>
              <w:jc w:val="center"/>
              <w:rPr>
                <w:color w:val="000000"/>
              </w:rPr>
            </w:pPr>
            <w:r w:rsidRPr="00655D0C">
              <w:rPr>
                <w:color w:val="000000"/>
              </w:rPr>
              <w:t>14</w:t>
            </w:r>
          </w:p>
        </w:tc>
        <w:tc>
          <w:tcPr>
            <w:tcW w:w="1409" w:type="dxa"/>
            <w:tcBorders>
              <w:top w:val="nil"/>
              <w:left w:val="nil"/>
              <w:bottom w:val="nil"/>
              <w:right w:val="nil"/>
            </w:tcBorders>
            <w:shd w:val="clear" w:color="auto" w:fill="auto"/>
            <w:noWrap/>
            <w:vAlign w:val="bottom"/>
            <w:hideMark/>
          </w:tcPr>
          <w:p w14:paraId="7912134A" w14:textId="5EF174D7" w:rsidR="00003087" w:rsidRPr="00655D0C" w:rsidRDefault="00003087" w:rsidP="00003087">
            <w:pPr>
              <w:jc w:val="center"/>
              <w:rPr>
                <w:b/>
                <w:bCs/>
                <w:color w:val="000000"/>
              </w:rPr>
            </w:pPr>
            <w:r w:rsidRPr="00655D0C">
              <w:rPr>
                <w:b/>
                <w:bCs/>
                <w:color w:val="000000"/>
              </w:rPr>
              <w:t>1.00</w:t>
            </w:r>
          </w:p>
        </w:tc>
        <w:tc>
          <w:tcPr>
            <w:tcW w:w="1836" w:type="dxa"/>
            <w:tcBorders>
              <w:top w:val="nil"/>
              <w:left w:val="nil"/>
              <w:bottom w:val="nil"/>
              <w:right w:val="nil"/>
            </w:tcBorders>
            <w:shd w:val="clear" w:color="auto" w:fill="auto"/>
            <w:noWrap/>
            <w:vAlign w:val="bottom"/>
            <w:hideMark/>
          </w:tcPr>
          <w:p w14:paraId="457B062D" w14:textId="070342EF" w:rsidR="00003087" w:rsidRPr="00655D0C" w:rsidRDefault="00003087" w:rsidP="00003087">
            <w:pPr>
              <w:jc w:val="center"/>
              <w:rPr>
                <w:b/>
                <w:bCs/>
                <w:color w:val="000000"/>
              </w:rPr>
            </w:pPr>
            <w:r w:rsidRPr="00655D0C">
              <w:rPr>
                <w:b/>
                <w:bCs/>
                <w:color w:val="000000"/>
              </w:rPr>
              <w:t>94</w:t>
            </w:r>
          </w:p>
        </w:tc>
        <w:tc>
          <w:tcPr>
            <w:tcW w:w="1471" w:type="dxa"/>
            <w:tcBorders>
              <w:top w:val="nil"/>
              <w:left w:val="nil"/>
              <w:bottom w:val="nil"/>
              <w:right w:val="nil"/>
            </w:tcBorders>
            <w:shd w:val="clear" w:color="auto" w:fill="auto"/>
            <w:noWrap/>
            <w:vAlign w:val="bottom"/>
            <w:hideMark/>
          </w:tcPr>
          <w:p w14:paraId="1BA8D5C6" w14:textId="54A4F825" w:rsidR="00003087" w:rsidRPr="00655D0C" w:rsidRDefault="00003087" w:rsidP="00003087">
            <w:pPr>
              <w:jc w:val="center"/>
              <w:rPr>
                <w:b/>
                <w:bCs/>
                <w:color w:val="000000"/>
              </w:rPr>
            </w:pPr>
            <w:r w:rsidRPr="00655D0C">
              <w:rPr>
                <w:b/>
                <w:bCs/>
                <w:color w:val="000000"/>
              </w:rPr>
              <w:t>19.79</w:t>
            </w:r>
          </w:p>
        </w:tc>
      </w:tr>
      <w:tr w:rsidR="00003087" w:rsidRPr="00655D0C" w14:paraId="7C2037A4" w14:textId="77777777" w:rsidTr="00003087">
        <w:trPr>
          <w:trHeight w:val="298"/>
          <w:jc w:val="center"/>
        </w:trPr>
        <w:tc>
          <w:tcPr>
            <w:tcW w:w="3190" w:type="dxa"/>
            <w:tcBorders>
              <w:top w:val="nil"/>
              <w:left w:val="nil"/>
              <w:bottom w:val="nil"/>
              <w:right w:val="nil"/>
            </w:tcBorders>
            <w:shd w:val="clear" w:color="auto" w:fill="auto"/>
            <w:noWrap/>
            <w:vAlign w:val="bottom"/>
            <w:hideMark/>
          </w:tcPr>
          <w:p w14:paraId="0EAFA1D3" w14:textId="784B57D2" w:rsidR="00003087" w:rsidRPr="00655D0C" w:rsidRDefault="00003087" w:rsidP="00003087">
            <w:pPr>
              <w:rPr>
                <w:color w:val="000000"/>
              </w:rPr>
            </w:pPr>
            <w:r w:rsidRPr="00655D0C">
              <w:rPr>
                <w:color w:val="000000"/>
              </w:rPr>
              <w:t>C50:3 TAG</w:t>
            </w:r>
          </w:p>
        </w:tc>
        <w:tc>
          <w:tcPr>
            <w:tcW w:w="1136" w:type="dxa"/>
            <w:tcBorders>
              <w:top w:val="nil"/>
              <w:left w:val="nil"/>
              <w:bottom w:val="nil"/>
              <w:right w:val="nil"/>
            </w:tcBorders>
            <w:shd w:val="clear" w:color="auto" w:fill="auto"/>
            <w:noWrap/>
            <w:vAlign w:val="bottom"/>
            <w:hideMark/>
          </w:tcPr>
          <w:p w14:paraId="02DFC4B8" w14:textId="0D34F4A6" w:rsidR="00003087" w:rsidRPr="00655D0C" w:rsidRDefault="00003087" w:rsidP="00003087">
            <w:pPr>
              <w:jc w:val="center"/>
              <w:rPr>
                <w:color w:val="000000"/>
              </w:rPr>
            </w:pPr>
            <w:r w:rsidRPr="00655D0C">
              <w:rPr>
                <w:color w:val="000000"/>
              </w:rPr>
              <w:t>14</w:t>
            </w:r>
          </w:p>
        </w:tc>
        <w:tc>
          <w:tcPr>
            <w:tcW w:w="1409" w:type="dxa"/>
            <w:tcBorders>
              <w:top w:val="nil"/>
              <w:left w:val="nil"/>
              <w:bottom w:val="nil"/>
              <w:right w:val="nil"/>
            </w:tcBorders>
            <w:shd w:val="clear" w:color="auto" w:fill="auto"/>
            <w:noWrap/>
            <w:vAlign w:val="bottom"/>
            <w:hideMark/>
          </w:tcPr>
          <w:p w14:paraId="5D8A68A3" w14:textId="0D9D0DDE" w:rsidR="00003087" w:rsidRPr="00655D0C" w:rsidRDefault="00003087" w:rsidP="00003087">
            <w:pPr>
              <w:jc w:val="center"/>
              <w:rPr>
                <w:color w:val="000000"/>
              </w:rPr>
            </w:pPr>
            <w:r w:rsidRPr="00655D0C">
              <w:rPr>
                <w:color w:val="000000"/>
              </w:rPr>
              <w:t>0.00</w:t>
            </w:r>
          </w:p>
        </w:tc>
        <w:tc>
          <w:tcPr>
            <w:tcW w:w="1836" w:type="dxa"/>
            <w:tcBorders>
              <w:top w:val="nil"/>
              <w:left w:val="nil"/>
              <w:bottom w:val="nil"/>
              <w:right w:val="nil"/>
            </w:tcBorders>
            <w:shd w:val="clear" w:color="auto" w:fill="auto"/>
            <w:noWrap/>
            <w:vAlign w:val="bottom"/>
            <w:hideMark/>
          </w:tcPr>
          <w:p w14:paraId="21DD0BFC" w14:textId="23EFE520" w:rsidR="00003087" w:rsidRPr="00655D0C" w:rsidRDefault="00003087" w:rsidP="00003087">
            <w:pPr>
              <w:jc w:val="center"/>
              <w:rPr>
                <w:color w:val="000000"/>
              </w:rPr>
            </w:pPr>
            <w:r w:rsidRPr="00655D0C">
              <w:rPr>
                <w:color w:val="000000"/>
              </w:rPr>
              <w:t>0</w:t>
            </w:r>
          </w:p>
        </w:tc>
        <w:tc>
          <w:tcPr>
            <w:tcW w:w="1471" w:type="dxa"/>
            <w:tcBorders>
              <w:top w:val="nil"/>
              <w:left w:val="nil"/>
              <w:bottom w:val="nil"/>
              <w:right w:val="nil"/>
            </w:tcBorders>
            <w:shd w:val="clear" w:color="auto" w:fill="auto"/>
            <w:noWrap/>
            <w:vAlign w:val="bottom"/>
            <w:hideMark/>
          </w:tcPr>
          <w:p w14:paraId="38219A10" w14:textId="3BAB3956" w:rsidR="00003087" w:rsidRPr="00655D0C" w:rsidRDefault="00003087" w:rsidP="00003087">
            <w:pPr>
              <w:jc w:val="center"/>
              <w:rPr>
                <w:color w:val="000000"/>
              </w:rPr>
            </w:pPr>
            <w:r w:rsidRPr="00655D0C">
              <w:rPr>
                <w:color w:val="000000"/>
              </w:rPr>
              <w:t>14.25</w:t>
            </w:r>
          </w:p>
        </w:tc>
      </w:tr>
      <w:tr w:rsidR="00003087" w:rsidRPr="00655D0C" w14:paraId="4CDAEE1D" w14:textId="77777777" w:rsidTr="00003087">
        <w:trPr>
          <w:trHeight w:val="298"/>
          <w:jc w:val="center"/>
        </w:trPr>
        <w:tc>
          <w:tcPr>
            <w:tcW w:w="3190" w:type="dxa"/>
            <w:tcBorders>
              <w:top w:val="nil"/>
              <w:left w:val="nil"/>
              <w:bottom w:val="nil"/>
              <w:right w:val="nil"/>
            </w:tcBorders>
            <w:shd w:val="clear" w:color="auto" w:fill="auto"/>
            <w:noWrap/>
            <w:vAlign w:val="bottom"/>
            <w:hideMark/>
          </w:tcPr>
          <w:p w14:paraId="7B039AFE" w14:textId="0EC2E3E4" w:rsidR="00003087" w:rsidRPr="00655D0C" w:rsidRDefault="00003087" w:rsidP="00003087">
            <w:pPr>
              <w:rPr>
                <w:color w:val="000000"/>
              </w:rPr>
            </w:pPr>
            <w:r w:rsidRPr="00655D0C">
              <w:rPr>
                <w:color w:val="000000"/>
              </w:rPr>
              <w:t>C50:5 TAG</w:t>
            </w:r>
          </w:p>
        </w:tc>
        <w:tc>
          <w:tcPr>
            <w:tcW w:w="1136" w:type="dxa"/>
            <w:tcBorders>
              <w:top w:val="nil"/>
              <w:left w:val="nil"/>
              <w:bottom w:val="nil"/>
              <w:right w:val="nil"/>
            </w:tcBorders>
            <w:shd w:val="clear" w:color="auto" w:fill="auto"/>
            <w:noWrap/>
            <w:vAlign w:val="bottom"/>
            <w:hideMark/>
          </w:tcPr>
          <w:p w14:paraId="545DEB3F" w14:textId="467799F4" w:rsidR="00003087" w:rsidRPr="00655D0C" w:rsidRDefault="00003087" w:rsidP="00003087">
            <w:pPr>
              <w:jc w:val="center"/>
              <w:rPr>
                <w:color w:val="000000"/>
              </w:rPr>
            </w:pPr>
            <w:r w:rsidRPr="00655D0C">
              <w:rPr>
                <w:color w:val="000000"/>
              </w:rPr>
              <w:t>12</w:t>
            </w:r>
          </w:p>
        </w:tc>
        <w:tc>
          <w:tcPr>
            <w:tcW w:w="1409" w:type="dxa"/>
            <w:tcBorders>
              <w:top w:val="nil"/>
              <w:left w:val="nil"/>
              <w:bottom w:val="nil"/>
              <w:right w:val="nil"/>
            </w:tcBorders>
            <w:shd w:val="clear" w:color="auto" w:fill="auto"/>
            <w:noWrap/>
            <w:vAlign w:val="bottom"/>
            <w:hideMark/>
          </w:tcPr>
          <w:p w14:paraId="3216BC29" w14:textId="1B5CC452" w:rsidR="00003087" w:rsidRPr="00655D0C" w:rsidRDefault="00003087" w:rsidP="00003087">
            <w:pPr>
              <w:jc w:val="center"/>
              <w:rPr>
                <w:color w:val="000000"/>
              </w:rPr>
            </w:pPr>
            <w:r w:rsidRPr="00655D0C">
              <w:rPr>
                <w:color w:val="000000"/>
              </w:rPr>
              <w:t>0.00</w:t>
            </w:r>
          </w:p>
        </w:tc>
        <w:tc>
          <w:tcPr>
            <w:tcW w:w="1836" w:type="dxa"/>
            <w:tcBorders>
              <w:top w:val="nil"/>
              <w:left w:val="nil"/>
              <w:bottom w:val="nil"/>
              <w:right w:val="nil"/>
            </w:tcBorders>
            <w:shd w:val="clear" w:color="auto" w:fill="auto"/>
            <w:noWrap/>
            <w:vAlign w:val="bottom"/>
            <w:hideMark/>
          </w:tcPr>
          <w:p w14:paraId="2D3D366E" w14:textId="5E7381AA" w:rsidR="00003087" w:rsidRPr="00655D0C" w:rsidRDefault="00003087" w:rsidP="00003087">
            <w:pPr>
              <w:jc w:val="center"/>
              <w:rPr>
                <w:color w:val="000000"/>
              </w:rPr>
            </w:pPr>
            <w:r w:rsidRPr="00655D0C">
              <w:rPr>
                <w:color w:val="000000"/>
              </w:rPr>
              <w:t>0</w:t>
            </w:r>
          </w:p>
        </w:tc>
        <w:tc>
          <w:tcPr>
            <w:tcW w:w="1471" w:type="dxa"/>
            <w:tcBorders>
              <w:top w:val="nil"/>
              <w:left w:val="nil"/>
              <w:bottom w:val="nil"/>
              <w:right w:val="nil"/>
            </w:tcBorders>
            <w:shd w:val="clear" w:color="auto" w:fill="auto"/>
            <w:noWrap/>
            <w:vAlign w:val="bottom"/>
            <w:hideMark/>
          </w:tcPr>
          <w:p w14:paraId="205DE305" w14:textId="59C4876C" w:rsidR="00003087" w:rsidRPr="00655D0C" w:rsidRDefault="00003087" w:rsidP="00003087">
            <w:pPr>
              <w:jc w:val="center"/>
              <w:rPr>
                <w:color w:val="000000"/>
              </w:rPr>
            </w:pPr>
            <w:r w:rsidRPr="00655D0C">
              <w:rPr>
                <w:color w:val="000000"/>
              </w:rPr>
              <w:t>14.54</w:t>
            </w:r>
          </w:p>
        </w:tc>
      </w:tr>
      <w:tr w:rsidR="00003087" w:rsidRPr="00655D0C" w14:paraId="0DAA2173" w14:textId="77777777" w:rsidTr="00003087">
        <w:trPr>
          <w:trHeight w:val="298"/>
          <w:jc w:val="center"/>
        </w:trPr>
        <w:tc>
          <w:tcPr>
            <w:tcW w:w="3190" w:type="dxa"/>
            <w:tcBorders>
              <w:top w:val="nil"/>
              <w:left w:val="nil"/>
              <w:bottom w:val="nil"/>
              <w:right w:val="nil"/>
            </w:tcBorders>
            <w:shd w:val="clear" w:color="auto" w:fill="auto"/>
            <w:noWrap/>
            <w:vAlign w:val="bottom"/>
            <w:hideMark/>
          </w:tcPr>
          <w:p w14:paraId="05EDAA54" w14:textId="0F5B350B" w:rsidR="00003087" w:rsidRPr="00655D0C" w:rsidRDefault="00003087" w:rsidP="00003087">
            <w:pPr>
              <w:rPr>
                <w:color w:val="000000"/>
              </w:rPr>
            </w:pPr>
            <w:r w:rsidRPr="00655D0C">
              <w:rPr>
                <w:color w:val="000000"/>
              </w:rPr>
              <w:t>C36:1 PE</w:t>
            </w:r>
          </w:p>
        </w:tc>
        <w:tc>
          <w:tcPr>
            <w:tcW w:w="1136" w:type="dxa"/>
            <w:tcBorders>
              <w:top w:val="nil"/>
              <w:left w:val="nil"/>
              <w:bottom w:val="nil"/>
              <w:right w:val="nil"/>
            </w:tcBorders>
            <w:shd w:val="clear" w:color="auto" w:fill="auto"/>
            <w:noWrap/>
            <w:vAlign w:val="bottom"/>
            <w:hideMark/>
          </w:tcPr>
          <w:p w14:paraId="09ABF930" w14:textId="0259CDD6" w:rsidR="00003087" w:rsidRPr="00655D0C" w:rsidRDefault="00003087" w:rsidP="00003087">
            <w:pPr>
              <w:jc w:val="center"/>
              <w:rPr>
                <w:color w:val="000000"/>
              </w:rPr>
            </w:pPr>
            <w:r w:rsidRPr="00655D0C">
              <w:rPr>
                <w:color w:val="000000"/>
              </w:rPr>
              <w:t>11</w:t>
            </w:r>
          </w:p>
        </w:tc>
        <w:tc>
          <w:tcPr>
            <w:tcW w:w="1409" w:type="dxa"/>
            <w:tcBorders>
              <w:top w:val="nil"/>
              <w:left w:val="nil"/>
              <w:bottom w:val="nil"/>
              <w:right w:val="nil"/>
            </w:tcBorders>
            <w:shd w:val="clear" w:color="auto" w:fill="auto"/>
            <w:noWrap/>
            <w:vAlign w:val="bottom"/>
            <w:hideMark/>
          </w:tcPr>
          <w:p w14:paraId="25836168" w14:textId="38B96D47" w:rsidR="00003087" w:rsidRPr="00655D0C" w:rsidRDefault="00003087" w:rsidP="00003087">
            <w:pPr>
              <w:jc w:val="center"/>
              <w:rPr>
                <w:b/>
                <w:bCs/>
                <w:color w:val="000000"/>
              </w:rPr>
            </w:pPr>
            <w:r w:rsidRPr="00655D0C">
              <w:rPr>
                <w:b/>
                <w:bCs/>
                <w:color w:val="000000"/>
              </w:rPr>
              <w:t>0.37</w:t>
            </w:r>
          </w:p>
        </w:tc>
        <w:tc>
          <w:tcPr>
            <w:tcW w:w="1836" w:type="dxa"/>
            <w:tcBorders>
              <w:top w:val="nil"/>
              <w:left w:val="nil"/>
              <w:bottom w:val="nil"/>
              <w:right w:val="nil"/>
            </w:tcBorders>
            <w:shd w:val="clear" w:color="auto" w:fill="auto"/>
            <w:noWrap/>
            <w:vAlign w:val="bottom"/>
            <w:hideMark/>
          </w:tcPr>
          <w:p w14:paraId="3C3CAABF" w14:textId="2D82621C" w:rsidR="00003087" w:rsidRPr="00655D0C" w:rsidRDefault="00003087" w:rsidP="00003087">
            <w:pPr>
              <w:jc w:val="center"/>
              <w:rPr>
                <w:color w:val="000000"/>
              </w:rPr>
            </w:pPr>
            <w:r w:rsidRPr="00655D0C">
              <w:rPr>
                <w:color w:val="000000"/>
              </w:rPr>
              <w:t>0</w:t>
            </w:r>
          </w:p>
        </w:tc>
        <w:tc>
          <w:tcPr>
            <w:tcW w:w="1471" w:type="dxa"/>
            <w:tcBorders>
              <w:top w:val="nil"/>
              <w:left w:val="nil"/>
              <w:bottom w:val="nil"/>
              <w:right w:val="nil"/>
            </w:tcBorders>
            <w:shd w:val="clear" w:color="auto" w:fill="auto"/>
            <w:noWrap/>
            <w:vAlign w:val="bottom"/>
            <w:hideMark/>
          </w:tcPr>
          <w:p w14:paraId="7E6F44AA" w14:textId="0F16A86F" w:rsidR="00003087" w:rsidRPr="00655D0C" w:rsidRDefault="00003087" w:rsidP="00003087">
            <w:pPr>
              <w:jc w:val="center"/>
              <w:rPr>
                <w:color w:val="000000"/>
              </w:rPr>
            </w:pPr>
            <w:r w:rsidRPr="00655D0C">
              <w:rPr>
                <w:color w:val="000000"/>
              </w:rPr>
              <w:t>14.25</w:t>
            </w:r>
          </w:p>
        </w:tc>
      </w:tr>
      <w:tr w:rsidR="00003087" w:rsidRPr="00655D0C" w14:paraId="650E0B79" w14:textId="77777777" w:rsidTr="00003087">
        <w:trPr>
          <w:trHeight w:val="298"/>
          <w:jc w:val="center"/>
        </w:trPr>
        <w:tc>
          <w:tcPr>
            <w:tcW w:w="3190" w:type="dxa"/>
            <w:tcBorders>
              <w:top w:val="nil"/>
              <w:left w:val="nil"/>
              <w:bottom w:val="nil"/>
              <w:right w:val="nil"/>
            </w:tcBorders>
            <w:shd w:val="clear" w:color="auto" w:fill="auto"/>
            <w:noWrap/>
            <w:vAlign w:val="bottom"/>
            <w:hideMark/>
          </w:tcPr>
          <w:p w14:paraId="52D1FDA3" w14:textId="3D8AAD62" w:rsidR="00003087" w:rsidRPr="00655D0C" w:rsidRDefault="00003087" w:rsidP="00003087">
            <w:pPr>
              <w:rPr>
                <w:color w:val="000000"/>
              </w:rPr>
            </w:pPr>
            <w:r w:rsidRPr="00655D0C">
              <w:rPr>
                <w:color w:val="000000"/>
              </w:rPr>
              <w:t>C52:1 TAG</w:t>
            </w:r>
          </w:p>
        </w:tc>
        <w:tc>
          <w:tcPr>
            <w:tcW w:w="1136" w:type="dxa"/>
            <w:tcBorders>
              <w:top w:val="nil"/>
              <w:left w:val="nil"/>
              <w:bottom w:val="nil"/>
              <w:right w:val="nil"/>
            </w:tcBorders>
            <w:shd w:val="clear" w:color="auto" w:fill="auto"/>
            <w:noWrap/>
            <w:vAlign w:val="bottom"/>
            <w:hideMark/>
          </w:tcPr>
          <w:p w14:paraId="5CFC2D48" w14:textId="4EE1B3D0" w:rsidR="00003087" w:rsidRPr="00655D0C" w:rsidRDefault="00003087" w:rsidP="00003087">
            <w:pPr>
              <w:jc w:val="center"/>
              <w:rPr>
                <w:color w:val="000000"/>
              </w:rPr>
            </w:pPr>
            <w:r w:rsidRPr="00655D0C">
              <w:rPr>
                <w:color w:val="000000"/>
              </w:rPr>
              <w:t>9</w:t>
            </w:r>
          </w:p>
        </w:tc>
        <w:tc>
          <w:tcPr>
            <w:tcW w:w="1409" w:type="dxa"/>
            <w:tcBorders>
              <w:top w:val="nil"/>
              <w:left w:val="nil"/>
              <w:bottom w:val="nil"/>
              <w:right w:val="nil"/>
            </w:tcBorders>
            <w:shd w:val="clear" w:color="auto" w:fill="auto"/>
            <w:noWrap/>
            <w:vAlign w:val="bottom"/>
            <w:hideMark/>
          </w:tcPr>
          <w:p w14:paraId="5161FF8B" w14:textId="1F37A879" w:rsidR="00003087" w:rsidRPr="00655D0C" w:rsidRDefault="00003087" w:rsidP="00003087">
            <w:pPr>
              <w:jc w:val="center"/>
              <w:rPr>
                <w:b/>
                <w:bCs/>
                <w:color w:val="000000"/>
              </w:rPr>
            </w:pPr>
            <w:r w:rsidRPr="00655D0C">
              <w:rPr>
                <w:b/>
                <w:bCs/>
                <w:color w:val="000000"/>
              </w:rPr>
              <w:t>0.42</w:t>
            </w:r>
          </w:p>
        </w:tc>
        <w:tc>
          <w:tcPr>
            <w:tcW w:w="1836" w:type="dxa"/>
            <w:tcBorders>
              <w:top w:val="nil"/>
              <w:left w:val="nil"/>
              <w:bottom w:val="nil"/>
              <w:right w:val="nil"/>
            </w:tcBorders>
            <w:shd w:val="clear" w:color="auto" w:fill="auto"/>
            <w:noWrap/>
            <w:vAlign w:val="bottom"/>
            <w:hideMark/>
          </w:tcPr>
          <w:p w14:paraId="37954FEA" w14:textId="7D335FC4" w:rsidR="00003087" w:rsidRPr="00655D0C" w:rsidRDefault="00003087" w:rsidP="00003087">
            <w:pPr>
              <w:jc w:val="center"/>
              <w:rPr>
                <w:b/>
                <w:bCs/>
                <w:color w:val="000000"/>
              </w:rPr>
            </w:pPr>
            <w:r w:rsidRPr="00655D0C">
              <w:rPr>
                <w:b/>
                <w:bCs/>
                <w:color w:val="000000"/>
              </w:rPr>
              <w:t>15</w:t>
            </w:r>
          </w:p>
        </w:tc>
        <w:tc>
          <w:tcPr>
            <w:tcW w:w="1471" w:type="dxa"/>
            <w:tcBorders>
              <w:top w:val="nil"/>
              <w:left w:val="nil"/>
              <w:bottom w:val="nil"/>
              <w:right w:val="nil"/>
            </w:tcBorders>
            <w:shd w:val="clear" w:color="auto" w:fill="auto"/>
            <w:noWrap/>
            <w:vAlign w:val="bottom"/>
            <w:hideMark/>
          </w:tcPr>
          <w:p w14:paraId="7627845E" w14:textId="5D6A14AB" w:rsidR="00003087" w:rsidRPr="00655D0C" w:rsidRDefault="00003087" w:rsidP="00003087">
            <w:pPr>
              <w:jc w:val="center"/>
              <w:rPr>
                <w:b/>
                <w:bCs/>
                <w:color w:val="000000"/>
              </w:rPr>
            </w:pPr>
            <w:r w:rsidRPr="00655D0C">
              <w:rPr>
                <w:b/>
                <w:bCs/>
                <w:color w:val="000000"/>
              </w:rPr>
              <w:t>15.42</w:t>
            </w:r>
          </w:p>
        </w:tc>
      </w:tr>
      <w:tr w:rsidR="00003087" w:rsidRPr="00655D0C" w14:paraId="2FDAD73E" w14:textId="77777777" w:rsidTr="00003087">
        <w:trPr>
          <w:trHeight w:val="298"/>
          <w:jc w:val="center"/>
        </w:trPr>
        <w:tc>
          <w:tcPr>
            <w:tcW w:w="3190" w:type="dxa"/>
            <w:tcBorders>
              <w:top w:val="nil"/>
              <w:left w:val="nil"/>
              <w:bottom w:val="nil"/>
              <w:right w:val="nil"/>
            </w:tcBorders>
            <w:shd w:val="clear" w:color="auto" w:fill="auto"/>
            <w:noWrap/>
            <w:vAlign w:val="bottom"/>
            <w:hideMark/>
          </w:tcPr>
          <w:p w14:paraId="66DB0E6D" w14:textId="4393F383" w:rsidR="00003087" w:rsidRPr="00655D0C" w:rsidRDefault="00003087" w:rsidP="00003087">
            <w:pPr>
              <w:rPr>
                <w:color w:val="000000"/>
              </w:rPr>
            </w:pPr>
            <w:r w:rsidRPr="00655D0C">
              <w:rPr>
                <w:color w:val="000000"/>
              </w:rPr>
              <w:t>C34:2 PC</w:t>
            </w:r>
          </w:p>
        </w:tc>
        <w:tc>
          <w:tcPr>
            <w:tcW w:w="1136" w:type="dxa"/>
            <w:tcBorders>
              <w:top w:val="nil"/>
              <w:left w:val="nil"/>
              <w:bottom w:val="nil"/>
              <w:right w:val="nil"/>
            </w:tcBorders>
            <w:shd w:val="clear" w:color="auto" w:fill="auto"/>
            <w:noWrap/>
            <w:vAlign w:val="bottom"/>
            <w:hideMark/>
          </w:tcPr>
          <w:p w14:paraId="7CC553E5" w14:textId="600D1880" w:rsidR="00003087" w:rsidRPr="00655D0C" w:rsidRDefault="00003087" w:rsidP="00003087">
            <w:pPr>
              <w:jc w:val="center"/>
              <w:rPr>
                <w:color w:val="000000"/>
              </w:rPr>
            </w:pPr>
            <w:r w:rsidRPr="00655D0C">
              <w:rPr>
                <w:color w:val="000000"/>
              </w:rPr>
              <w:t>8</w:t>
            </w:r>
          </w:p>
        </w:tc>
        <w:tc>
          <w:tcPr>
            <w:tcW w:w="1409" w:type="dxa"/>
            <w:tcBorders>
              <w:top w:val="nil"/>
              <w:left w:val="nil"/>
              <w:bottom w:val="nil"/>
              <w:right w:val="nil"/>
            </w:tcBorders>
            <w:shd w:val="clear" w:color="auto" w:fill="auto"/>
            <w:noWrap/>
            <w:vAlign w:val="bottom"/>
            <w:hideMark/>
          </w:tcPr>
          <w:p w14:paraId="39307266" w14:textId="36569F79" w:rsidR="00003087" w:rsidRPr="00655D0C" w:rsidRDefault="00003087" w:rsidP="00003087">
            <w:pPr>
              <w:jc w:val="center"/>
              <w:rPr>
                <w:color w:val="000000"/>
              </w:rPr>
            </w:pPr>
            <w:r w:rsidRPr="00655D0C">
              <w:rPr>
                <w:color w:val="000000"/>
              </w:rPr>
              <w:t>0.00</w:t>
            </w:r>
          </w:p>
        </w:tc>
        <w:tc>
          <w:tcPr>
            <w:tcW w:w="1836" w:type="dxa"/>
            <w:tcBorders>
              <w:top w:val="nil"/>
              <w:left w:val="nil"/>
              <w:bottom w:val="nil"/>
              <w:right w:val="nil"/>
            </w:tcBorders>
            <w:shd w:val="clear" w:color="auto" w:fill="auto"/>
            <w:noWrap/>
            <w:vAlign w:val="bottom"/>
            <w:hideMark/>
          </w:tcPr>
          <w:p w14:paraId="12A196CA" w14:textId="4C7930C4" w:rsidR="00003087" w:rsidRPr="00655D0C" w:rsidRDefault="00003087" w:rsidP="00003087">
            <w:pPr>
              <w:jc w:val="center"/>
              <w:rPr>
                <w:b/>
                <w:bCs/>
                <w:color w:val="000000"/>
              </w:rPr>
            </w:pPr>
            <w:r w:rsidRPr="00655D0C">
              <w:rPr>
                <w:b/>
                <w:bCs/>
                <w:color w:val="000000"/>
              </w:rPr>
              <w:t>18</w:t>
            </w:r>
          </w:p>
        </w:tc>
        <w:tc>
          <w:tcPr>
            <w:tcW w:w="1471" w:type="dxa"/>
            <w:tcBorders>
              <w:top w:val="nil"/>
              <w:left w:val="nil"/>
              <w:bottom w:val="nil"/>
              <w:right w:val="nil"/>
            </w:tcBorders>
            <w:shd w:val="clear" w:color="auto" w:fill="auto"/>
            <w:noWrap/>
            <w:vAlign w:val="bottom"/>
            <w:hideMark/>
          </w:tcPr>
          <w:p w14:paraId="5C226DCA" w14:textId="103B6AA3" w:rsidR="00003087" w:rsidRPr="00655D0C" w:rsidRDefault="00003087" w:rsidP="00003087">
            <w:pPr>
              <w:jc w:val="center"/>
              <w:rPr>
                <w:b/>
                <w:bCs/>
                <w:color w:val="000000"/>
              </w:rPr>
            </w:pPr>
            <w:r w:rsidRPr="00655D0C">
              <w:rPr>
                <w:b/>
                <w:bCs/>
                <w:color w:val="000000"/>
              </w:rPr>
              <w:t>17.62</w:t>
            </w:r>
          </w:p>
        </w:tc>
      </w:tr>
      <w:tr w:rsidR="00003087" w:rsidRPr="00655D0C" w14:paraId="3E5565F6" w14:textId="77777777" w:rsidTr="00003087">
        <w:trPr>
          <w:trHeight w:val="298"/>
          <w:jc w:val="center"/>
        </w:trPr>
        <w:tc>
          <w:tcPr>
            <w:tcW w:w="3190" w:type="dxa"/>
            <w:tcBorders>
              <w:top w:val="nil"/>
              <w:left w:val="nil"/>
              <w:bottom w:val="nil"/>
              <w:right w:val="nil"/>
            </w:tcBorders>
            <w:shd w:val="clear" w:color="auto" w:fill="auto"/>
            <w:noWrap/>
            <w:vAlign w:val="bottom"/>
            <w:hideMark/>
          </w:tcPr>
          <w:p w14:paraId="79803ED6" w14:textId="2FB04AEB" w:rsidR="00003087" w:rsidRPr="00655D0C" w:rsidRDefault="00003087" w:rsidP="00003087">
            <w:pPr>
              <w:rPr>
                <w:color w:val="000000"/>
              </w:rPr>
            </w:pPr>
            <w:r w:rsidRPr="00655D0C">
              <w:rPr>
                <w:color w:val="000000"/>
              </w:rPr>
              <w:t>C22:0 Ceramide (d18:1)</w:t>
            </w:r>
          </w:p>
        </w:tc>
        <w:tc>
          <w:tcPr>
            <w:tcW w:w="1136" w:type="dxa"/>
            <w:tcBorders>
              <w:top w:val="nil"/>
              <w:left w:val="nil"/>
              <w:bottom w:val="nil"/>
              <w:right w:val="nil"/>
            </w:tcBorders>
            <w:shd w:val="clear" w:color="auto" w:fill="auto"/>
            <w:noWrap/>
            <w:vAlign w:val="bottom"/>
            <w:hideMark/>
          </w:tcPr>
          <w:p w14:paraId="47F7855D" w14:textId="69824E4A" w:rsidR="00003087" w:rsidRPr="00655D0C" w:rsidRDefault="00003087" w:rsidP="00003087">
            <w:pPr>
              <w:jc w:val="center"/>
              <w:rPr>
                <w:color w:val="000000"/>
              </w:rPr>
            </w:pPr>
            <w:r w:rsidRPr="00655D0C">
              <w:rPr>
                <w:color w:val="000000"/>
              </w:rPr>
              <w:t>6</w:t>
            </w:r>
          </w:p>
        </w:tc>
        <w:tc>
          <w:tcPr>
            <w:tcW w:w="1409" w:type="dxa"/>
            <w:tcBorders>
              <w:top w:val="nil"/>
              <w:left w:val="nil"/>
              <w:bottom w:val="nil"/>
              <w:right w:val="nil"/>
            </w:tcBorders>
            <w:shd w:val="clear" w:color="auto" w:fill="auto"/>
            <w:noWrap/>
            <w:vAlign w:val="bottom"/>
            <w:hideMark/>
          </w:tcPr>
          <w:p w14:paraId="7DC410BB" w14:textId="429B7C9D" w:rsidR="00003087" w:rsidRPr="00655D0C" w:rsidRDefault="00003087" w:rsidP="00003087">
            <w:pPr>
              <w:jc w:val="center"/>
              <w:rPr>
                <w:b/>
                <w:bCs/>
                <w:color w:val="000000"/>
              </w:rPr>
            </w:pPr>
            <w:r w:rsidRPr="00655D0C">
              <w:rPr>
                <w:b/>
                <w:bCs/>
                <w:color w:val="000000"/>
              </w:rPr>
              <w:t>0.38</w:t>
            </w:r>
          </w:p>
        </w:tc>
        <w:tc>
          <w:tcPr>
            <w:tcW w:w="1836" w:type="dxa"/>
            <w:tcBorders>
              <w:top w:val="nil"/>
              <w:left w:val="nil"/>
              <w:bottom w:val="nil"/>
              <w:right w:val="nil"/>
            </w:tcBorders>
            <w:shd w:val="clear" w:color="auto" w:fill="auto"/>
            <w:noWrap/>
            <w:vAlign w:val="bottom"/>
            <w:hideMark/>
          </w:tcPr>
          <w:p w14:paraId="65C2CEDE" w14:textId="77DE23B3" w:rsidR="00003087" w:rsidRPr="00655D0C" w:rsidRDefault="00003087" w:rsidP="00003087">
            <w:pPr>
              <w:jc w:val="center"/>
              <w:rPr>
                <w:b/>
                <w:bCs/>
                <w:color w:val="000000"/>
              </w:rPr>
            </w:pPr>
            <w:r w:rsidRPr="00655D0C">
              <w:rPr>
                <w:color w:val="000000"/>
              </w:rPr>
              <w:t>0</w:t>
            </w:r>
          </w:p>
        </w:tc>
        <w:tc>
          <w:tcPr>
            <w:tcW w:w="1471" w:type="dxa"/>
            <w:tcBorders>
              <w:top w:val="nil"/>
              <w:left w:val="nil"/>
              <w:bottom w:val="nil"/>
              <w:right w:val="nil"/>
            </w:tcBorders>
            <w:shd w:val="clear" w:color="auto" w:fill="auto"/>
            <w:noWrap/>
            <w:vAlign w:val="bottom"/>
            <w:hideMark/>
          </w:tcPr>
          <w:p w14:paraId="7D86FAEE" w14:textId="1B4B14C1" w:rsidR="00003087" w:rsidRPr="00655D0C" w:rsidRDefault="00003087" w:rsidP="00003087">
            <w:pPr>
              <w:jc w:val="center"/>
              <w:rPr>
                <w:b/>
                <w:bCs/>
                <w:color w:val="000000"/>
              </w:rPr>
            </w:pPr>
            <w:r w:rsidRPr="00655D0C">
              <w:rPr>
                <w:b/>
                <w:bCs/>
                <w:color w:val="000000"/>
              </w:rPr>
              <w:t>15.20</w:t>
            </w:r>
          </w:p>
        </w:tc>
      </w:tr>
      <w:tr w:rsidR="00003087" w:rsidRPr="00655D0C" w14:paraId="4638E61F" w14:textId="77777777" w:rsidTr="00003087">
        <w:trPr>
          <w:trHeight w:val="298"/>
          <w:jc w:val="center"/>
        </w:trPr>
        <w:tc>
          <w:tcPr>
            <w:tcW w:w="3190" w:type="dxa"/>
            <w:tcBorders>
              <w:top w:val="nil"/>
              <w:left w:val="nil"/>
              <w:bottom w:val="nil"/>
              <w:right w:val="nil"/>
            </w:tcBorders>
            <w:shd w:val="clear" w:color="auto" w:fill="auto"/>
            <w:noWrap/>
            <w:vAlign w:val="bottom"/>
            <w:hideMark/>
          </w:tcPr>
          <w:p w14:paraId="6D355E9D" w14:textId="6F4241A3" w:rsidR="00003087" w:rsidRPr="00655D0C" w:rsidRDefault="00003087" w:rsidP="00003087">
            <w:pPr>
              <w:rPr>
                <w:color w:val="000000"/>
              </w:rPr>
            </w:pPr>
            <w:r w:rsidRPr="00655D0C">
              <w:rPr>
                <w:color w:val="000000"/>
              </w:rPr>
              <w:t>C10:2 carnitine</w:t>
            </w:r>
          </w:p>
        </w:tc>
        <w:tc>
          <w:tcPr>
            <w:tcW w:w="1136" w:type="dxa"/>
            <w:tcBorders>
              <w:top w:val="nil"/>
              <w:left w:val="nil"/>
              <w:bottom w:val="nil"/>
              <w:right w:val="nil"/>
            </w:tcBorders>
            <w:shd w:val="clear" w:color="auto" w:fill="auto"/>
            <w:noWrap/>
            <w:vAlign w:val="bottom"/>
            <w:hideMark/>
          </w:tcPr>
          <w:p w14:paraId="337B9B7B" w14:textId="46A6C1EB" w:rsidR="00003087" w:rsidRPr="00655D0C" w:rsidRDefault="00003087" w:rsidP="00003087">
            <w:pPr>
              <w:jc w:val="center"/>
              <w:rPr>
                <w:color w:val="000000"/>
              </w:rPr>
            </w:pPr>
            <w:r w:rsidRPr="00655D0C">
              <w:rPr>
                <w:color w:val="000000"/>
              </w:rPr>
              <w:t>6</w:t>
            </w:r>
          </w:p>
        </w:tc>
        <w:tc>
          <w:tcPr>
            <w:tcW w:w="1409" w:type="dxa"/>
            <w:tcBorders>
              <w:top w:val="nil"/>
              <w:left w:val="nil"/>
              <w:bottom w:val="nil"/>
              <w:right w:val="nil"/>
            </w:tcBorders>
            <w:shd w:val="clear" w:color="auto" w:fill="auto"/>
            <w:noWrap/>
            <w:vAlign w:val="bottom"/>
            <w:hideMark/>
          </w:tcPr>
          <w:p w14:paraId="28088D7C" w14:textId="32AC7D17" w:rsidR="00003087" w:rsidRPr="00655D0C" w:rsidRDefault="00003087" w:rsidP="00003087">
            <w:pPr>
              <w:jc w:val="center"/>
              <w:rPr>
                <w:b/>
                <w:bCs/>
                <w:color w:val="000000"/>
              </w:rPr>
            </w:pPr>
            <w:r w:rsidRPr="00655D0C">
              <w:rPr>
                <w:color w:val="000000"/>
              </w:rPr>
              <w:t>0.00</w:t>
            </w:r>
          </w:p>
        </w:tc>
        <w:tc>
          <w:tcPr>
            <w:tcW w:w="1836" w:type="dxa"/>
            <w:tcBorders>
              <w:top w:val="nil"/>
              <w:left w:val="nil"/>
              <w:bottom w:val="nil"/>
              <w:right w:val="nil"/>
            </w:tcBorders>
            <w:shd w:val="clear" w:color="auto" w:fill="auto"/>
            <w:noWrap/>
            <w:vAlign w:val="bottom"/>
            <w:hideMark/>
          </w:tcPr>
          <w:p w14:paraId="6B2892AE" w14:textId="40EDA61A" w:rsidR="00003087" w:rsidRPr="00655D0C" w:rsidRDefault="00003087" w:rsidP="00003087">
            <w:pPr>
              <w:jc w:val="center"/>
              <w:rPr>
                <w:b/>
                <w:bCs/>
                <w:color w:val="000000"/>
              </w:rPr>
            </w:pPr>
            <w:r w:rsidRPr="00655D0C">
              <w:rPr>
                <w:color w:val="000000"/>
              </w:rPr>
              <w:t>0</w:t>
            </w:r>
          </w:p>
        </w:tc>
        <w:tc>
          <w:tcPr>
            <w:tcW w:w="1471" w:type="dxa"/>
            <w:tcBorders>
              <w:top w:val="nil"/>
              <w:left w:val="nil"/>
              <w:bottom w:val="nil"/>
              <w:right w:val="nil"/>
            </w:tcBorders>
            <w:shd w:val="clear" w:color="auto" w:fill="auto"/>
            <w:noWrap/>
            <w:vAlign w:val="bottom"/>
            <w:hideMark/>
          </w:tcPr>
          <w:p w14:paraId="0E9005BD" w14:textId="3516D668" w:rsidR="00003087" w:rsidRPr="00655D0C" w:rsidRDefault="00003087" w:rsidP="00003087">
            <w:pPr>
              <w:jc w:val="center"/>
              <w:rPr>
                <w:b/>
                <w:bCs/>
                <w:color w:val="000000"/>
              </w:rPr>
            </w:pPr>
            <w:r w:rsidRPr="00655D0C">
              <w:rPr>
                <w:color w:val="000000"/>
              </w:rPr>
              <w:t>11.44</w:t>
            </w:r>
          </w:p>
        </w:tc>
      </w:tr>
      <w:tr w:rsidR="00003087" w:rsidRPr="00655D0C" w14:paraId="0791998F" w14:textId="77777777" w:rsidTr="00003087">
        <w:trPr>
          <w:trHeight w:val="298"/>
          <w:jc w:val="center"/>
        </w:trPr>
        <w:tc>
          <w:tcPr>
            <w:tcW w:w="3190" w:type="dxa"/>
            <w:tcBorders>
              <w:top w:val="nil"/>
              <w:left w:val="nil"/>
              <w:bottom w:val="nil"/>
              <w:right w:val="nil"/>
            </w:tcBorders>
            <w:shd w:val="clear" w:color="auto" w:fill="auto"/>
            <w:noWrap/>
            <w:vAlign w:val="bottom"/>
            <w:hideMark/>
          </w:tcPr>
          <w:p w14:paraId="0FE11186" w14:textId="61F5FD66" w:rsidR="00003087" w:rsidRPr="00655D0C" w:rsidRDefault="00003087" w:rsidP="00003087">
            <w:pPr>
              <w:rPr>
                <w:color w:val="000000"/>
              </w:rPr>
            </w:pPr>
            <w:r w:rsidRPr="00655D0C">
              <w:rPr>
                <w:color w:val="000000"/>
              </w:rPr>
              <w:t>C54:1 TAG</w:t>
            </w:r>
          </w:p>
        </w:tc>
        <w:tc>
          <w:tcPr>
            <w:tcW w:w="1136" w:type="dxa"/>
            <w:tcBorders>
              <w:top w:val="nil"/>
              <w:left w:val="nil"/>
              <w:bottom w:val="nil"/>
              <w:right w:val="nil"/>
            </w:tcBorders>
            <w:shd w:val="clear" w:color="auto" w:fill="auto"/>
            <w:noWrap/>
            <w:vAlign w:val="bottom"/>
            <w:hideMark/>
          </w:tcPr>
          <w:p w14:paraId="486A087D" w14:textId="6B1DD953" w:rsidR="00003087" w:rsidRPr="00655D0C" w:rsidRDefault="00003087" w:rsidP="00003087">
            <w:pPr>
              <w:jc w:val="center"/>
              <w:rPr>
                <w:color w:val="000000"/>
              </w:rPr>
            </w:pPr>
            <w:r w:rsidRPr="00655D0C">
              <w:rPr>
                <w:color w:val="000000"/>
              </w:rPr>
              <w:t>5</w:t>
            </w:r>
          </w:p>
        </w:tc>
        <w:tc>
          <w:tcPr>
            <w:tcW w:w="1409" w:type="dxa"/>
            <w:tcBorders>
              <w:top w:val="nil"/>
              <w:left w:val="nil"/>
              <w:bottom w:val="nil"/>
              <w:right w:val="nil"/>
            </w:tcBorders>
            <w:shd w:val="clear" w:color="auto" w:fill="auto"/>
            <w:noWrap/>
            <w:vAlign w:val="bottom"/>
            <w:hideMark/>
          </w:tcPr>
          <w:p w14:paraId="26D46FD7" w14:textId="44070C88" w:rsidR="00003087" w:rsidRPr="00655D0C" w:rsidRDefault="00003087" w:rsidP="00003087">
            <w:pPr>
              <w:jc w:val="center"/>
              <w:rPr>
                <w:color w:val="000000"/>
              </w:rPr>
            </w:pPr>
            <w:r w:rsidRPr="00655D0C">
              <w:rPr>
                <w:color w:val="000000"/>
              </w:rPr>
              <w:t>0.00</w:t>
            </w:r>
          </w:p>
        </w:tc>
        <w:tc>
          <w:tcPr>
            <w:tcW w:w="1836" w:type="dxa"/>
            <w:tcBorders>
              <w:top w:val="nil"/>
              <w:left w:val="nil"/>
              <w:bottom w:val="nil"/>
              <w:right w:val="nil"/>
            </w:tcBorders>
            <w:shd w:val="clear" w:color="auto" w:fill="auto"/>
            <w:noWrap/>
            <w:vAlign w:val="bottom"/>
            <w:hideMark/>
          </w:tcPr>
          <w:p w14:paraId="3ED34912" w14:textId="74EAAD98" w:rsidR="00003087" w:rsidRPr="00655D0C" w:rsidRDefault="00003087" w:rsidP="00003087">
            <w:pPr>
              <w:jc w:val="center"/>
              <w:rPr>
                <w:color w:val="000000"/>
              </w:rPr>
            </w:pPr>
            <w:r w:rsidRPr="00655D0C">
              <w:rPr>
                <w:color w:val="000000"/>
              </w:rPr>
              <w:t>0</w:t>
            </w:r>
          </w:p>
        </w:tc>
        <w:tc>
          <w:tcPr>
            <w:tcW w:w="1471" w:type="dxa"/>
            <w:tcBorders>
              <w:top w:val="nil"/>
              <w:left w:val="nil"/>
              <w:bottom w:val="nil"/>
              <w:right w:val="nil"/>
            </w:tcBorders>
            <w:shd w:val="clear" w:color="auto" w:fill="auto"/>
            <w:noWrap/>
            <w:vAlign w:val="bottom"/>
            <w:hideMark/>
          </w:tcPr>
          <w:p w14:paraId="4AA719B2" w14:textId="63A78EC3" w:rsidR="00003087" w:rsidRPr="00655D0C" w:rsidRDefault="00003087" w:rsidP="00003087">
            <w:pPr>
              <w:jc w:val="center"/>
              <w:rPr>
                <w:b/>
                <w:bCs/>
                <w:color w:val="000000"/>
              </w:rPr>
            </w:pPr>
            <w:r w:rsidRPr="00655D0C">
              <w:rPr>
                <w:b/>
                <w:bCs/>
                <w:color w:val="000000"/>
              </w:rPr>
              <w:t>16.21</w:t>
            </w:r>
          </w:p>
        </w:tc>
      </w:tr>
      <w:tr w:rsidR="00003087" w:rsidRPr="00655D0C" w14:paraId="5099D408" w14:textId="77777777" w:rsidTr="00003087">
        <w:trPr>
          <w:trHeight w:val="298"/>
          <w:jc w:val="center"/>
        </w:trPr>
        <w:tc>
          <w:tcPr>
            <w:tcW w:w="3190" w:type="dxa"/>
            <w:tcBorders>
              <w:top w:val="nil"/>
              <w:left w:val="nil"/>
              <w:bottom w:val="nil"/>
              <w:right w:val="nil"/>
            </w:tcBorders>
            <w:shd w:val="clear" w:color="auto" w:fill="auto"/>
            <w:noWrap/>
            <w:vAlign w:val="bottom"/>
            <w:hideMark/>
          </w:tcPr>
          <w:p w14:paraId="77BCB8E5" w14:textId="1DA23FD3" w:rsidR="00003087" w:rsidRPr="00655D0C" w:rsidRDefault="00003087" w:rsidP="00003087">
            <w:pPr>
              <w:rPr>
                <w:color w:val="000000"/>
              </w:rPr>
            </w:pPr>
            <w:r w:rsidRPr="00655D0C">
              <w:rPr>
                <w:color w:val="000000"/>
              </w:rPr>
              <w:t>aminoisobutyric acid</w:t>
            </w:r>
          </w:p>
        </w:tc>
        <w:tc>
          <w:tcPr>
            <w:tcW w:w="1136" w:type="dxa"/>
            <w:tcBorders>
              <w:top w:val="nil"/>
              <w:left w:val="nil"/>
              <w:bottom w:val="nil"/>
              <w:right w:val="nil"/>
            </w:tcBorders>
            <w:shd w:val="clear" w:color="auto" w:fill="auto"/>
            <w:noWrap/>
            <w:vAlign w:val="bottom"/>
            <w:hideMark/>
          </w:tcPr>
          <w:p w14:paraId="1E0E2101" w14:textId="1D0A1B7B" w:rsidR="00003087" w:rsidRPr="00655D0C" w:rsidRDefault="00003087" w:rsidP="00003087">
            <w:pPr>
              <w:jc w:val="center"/>
              <w:rPr>
                <w:color w:val="000000"/>
              </w:rPr>
            </w:pPr>
            <w:r w:rsidRPr="00655D0C">
              <w:rPr>
                <w:color w:val="000000"/>
              </w:rPr>
              <w:t>4</w:t>
            </w:r>
          </w:p>
        </w:tc>
        <w:tc>
          <w:tcPr>
            <w:tcW w:w="1409" w:type="dxa"/>
            <w:tcBorders>
              <w:top w:val="nil"/>
              <w:left w:val="nil"/>
              <w:bottom w:val="nil"/>
              <w:right w:val="nil"/>
            </w:tcBorders>
            <w:shd w:val="clear" w:color="auto" w:fill="auto"/>
            <w:noWrap/>
            <w:vAlign w:val="bottom"/>
            <w:hideMark/>
          </w:tcPr>
          <w:p w14:paraId="1F14E7ED" w14:textId="7E632B82" w:rsidR="00003087" w:rsidRPr="00655D0C" w:rsidRDefault="00003087" w:rsidP="00003087">
            <w:pPr>
              <w:jc w:val="center"/>
              <w:rPr>
                <w:color w:val="000000"/>
              </w:rPr>
            </w:pPr>
            <w:r w:rsidRPr="00655D0C">
              <w:rPr>
                <w:color w:val="000000"/>
              </w:rPr>
              <w:t>0.22</w:t>
            </w:r>
          </w:p>
        </w:tc>
        <w:tc>
          <w:tcPr>
            <w:tcW w:w="1836" w:type="dxa"/>
            <w:tcBorders>
              <w:top w:val="nil"/>
              <w:left w:val="nil"/>
              <w:bottom w:val="nil"/>
              <w:right w:val="nil"/>
            </w:tcBorders>
            <w:shd w:val="clear" w:color="auto" w:fill="auto"/>
            <w:noWrap/>
            <w:vAlign w:val="bottom"/>
            <w:hideMark/>
          </w:tcPr>
          <w:p w14:paraId="00122A4C" w14:textId="4FD33F31" w:rsidR="00003087" w:rsidRPr="00655D0C" w:rsidRDefault="00003087" w:rsidP="00003087">
            <w:pPr>
              <w:jc w:val="center"/>
              <w:rPr>
                <w:color w:val="000000"/>
              </w:rPr>
            </w:pPr>
            <w:r w:rsidRPr="00655D0C">
              <w:rPr>
                <w:color w:val="000000"/>
              </w:rPr>
              <w:t>0</w:t>
            </w:r>
          </w:p>
        </w:tc>
        <w:tc>
          <w:tcPr>
            <w:tcW w:w="1471" w:type="dxa"/>
            <w:tcBorders>
              <w:top w:val="nil"/>
              <w:left w:val="nil"/>
              <w:bottom w:val="nil"/>
              <w:right w:val="nil"/>
            </w:tcBorders>
            <w:shd w:val="clear" w:color="auto" w:fill="auto"/>
            <w:noWrap/>
            <w:vAlign w:val="bottom"/>
            <w:hideMark/>
          </w:tcPr>
          <w:p w14:paraId="53ED45C1" w14:textId="12A25A74" w:rsidR="00003087" w:rsidRPr="00655D0C" w:rsidRDefault="00003087" w:rsidP="00003087">
            <w:pPr>
              <w:jc w:val="center"/>
              <w:rPr>
                <w:color w:val="000000"/>
              </w:rPr>
            </w:pPr>
            <w:r w:rsidRPr="00655D0C">
              <w:rPr>
                <w:color w:val="000000"/>
              </w:rPr>
              <w:t>12.58</w:t>
            </w:r>
          </w:p>
        </w:tc>
      </w:tr>
      <w:tr w:rsidR="00003087" w:rsidRPr="00655D0C" w14:paraId="5ECD9105" w14:textId="77777777" w:rsidTr="00003087">
        <w:trPr>
          <w:trHeight w:val="298"/>
          <w:jc w:val="center"/>
        </w:trPr>
        <w:tc>
          <w:tcPr>
            <w:tcW w:w="3190" w:type="dxa"/>
            <w:tcBorders>
              <w:top w:val="nil"/>
              <w:left w:val="nil"/>
              <w:bottom w:val="nil"/>
              <w:right w:val="nil"/>
            </w:tcBorders>
            <w:shd w:val="clear" w:color="auto" w:fill="auto"/>
            <w:noWrap/>
            <w:vAlign w:val="bottom"/>
            <w:hideMark/>
          </w:tcPr>
          <w:p w14:paraId="386812FE" w14:textId="11B2F7B6" w:rsidR="00003087" w:rsidRPr="00655D0C" w:rsidRDefault="00003087" w:rsidP="00003087">
            <w:pPr>
              <w:rPr>
                <w:color w:val="000000"/>
              </w:rPr>
            </w:pPr>
            <w:r w:rsidRPr="00655D0C">
              <w:rPr>
                <w:color w:val="000000"/>
              </w:rPr>
              <w:t>C55:2 TAG</w:t>
            </w:r>
          </w:p>
        </w:tc>
        <w:tc>
          <w:tcPr>
            <w:tcW w:w="1136" w:type="dxa"/>
            <w:tcBorders>
              <w:top w:val="nil"/>
              <w:left w:val="nil"/>
              <w:bottom w:val="nil"/>
              <w:right w:val="nil"/>
            </w:tcBorders>
            <w:shd w:val="clear" w:color="auto" w:fill="auto"/>
            <w:noWrap/>
            <w:vAlign w:val="bottom"/>
            <w:hideMark/>
          </w:tcPr>
          <w:p w14:paraId="0BAD7D2F" w14:textId="34F70E7B" w:rsidR="00003087" w:rsidRPr="00655D0C" w:rsidRDefault="00003087" w:rsidP="00003087">
            <w:pPr>
              <w:jc w:val="center"/>
              <w:rPr>
                <w:color w:val="000000"/>
              </w:rPr>
            </w:pPr>
            <w:r w:rsidRPr="00655D0C">
              <w:rPr>
                <w:color w:val="000000"/>
              </w:rPr>
              <w:t>4</w:t>
            </w:r>
          </w:p>
        </w:tc>
        <w:tc>
          <w:tcPr>
            <w:tcW w:w="1409" w:type="dxa"/>
            <w:tcBorders>
              <w:top w:val="nil"/>
              <w:left w:val="nil"/>
              <w:bottom w:val="nil"/>
              <w:right w:val="nil"/>
            </w:tcBorders>
            <w:shd w:val="clear" w:color="auto" w:fill="auto"/>
            <w:noWrap/>
            <w:vAlign w:val="bottom"/>
            <w:hideMark/>
          </w:tcPr>
          <w:p w14:paraId="19A81E90" w14:textId="052DE6FF" w:rsidR="00003087" w:rsidRPr="00655D0C" w:rsidRDefault="00003087" w:rsidP="00003087">
            <w:pPr>
              <w:jc w:val="center"/>
              <w:rPr>
                <w:color w:val="000000"/>
              </w:rPr>
            </w:pPr>
            <w:r w:rsidRPr="00655D0C">
              <w:rPr>
                <w:color w:val="000000"/>
              </w:rPr>
              <w:t>0.09</w:t>
            </w:r>
          </w:p>
        </w:tc>
        <w:tc>
          <w:tcPr>
            <w:tcW w:w="1836" w:type="dxa"/>
            <w:tcBorders>
              <w:top w:val="nil"/>
              <w:left w:val="nil"/>
              <w:bottom w:val="nil"/>
              <w:right w:val="nil"/>
            </w:tcBorders>
            <w:shd w:val="clear" w:color="auto" w:fill="auto"/>
            <w:noWrap/>
            <w:vAlign w:val="bottom"/>
            <w:hideMark/>
          </w:tcPr>
          <w:p w14:paraId="61A92D69" w14:textId="19D03A73" w:rsidR="00003087" w:rsidRPr="00655D0C" w:rsidRDefault="00003087" w:rsidP="00003087">
            <w:pPr>
              <w:jc w:val="center"/>
              <w:rPr>
                <w:color w:val="000000"/>
              </w:rPr>
            </w:pPr>
            <w:r w:rsidRPr="00655D0C">
              <w:rPr>
                <w:color w:val="000000"/>
              </w:rPr>
              <w:t>0</w:t>
            </w:r>
          </w:p>
        </w:tc>
        <w:tc>
          <w:tcPr>
            <w:tcW w:w="1471" w:type="dxa"/>
            <w:tcBorders>
              <w:top w:val="nil"/>
              <w:left w:val="nil"/>
              <w:bottom w:val="nil"/>
              <w:right w:val="nil"/>
            </w:tcBorders>
            <w:shd w:val="clear" w:color="auto" w:fill="auto"/>
            <w:noWrap/>
            <w:vAlign w:val="bottom"/>
            <w:hideMark/>
          </w:tcPr>
          <w:p w14:paraId="324010B4" w14:textId="2EDF0855" w:rsidR="00003087" w:rsidRPr="00655D0C" w:rsidRDefault="00003087" w:rsidP="00003087">
            <w:pPr>
              <w:jc w:val="center"/>
              <w:rPr>
                <w:color w:val="000000"/>
              </w:rPr>
            </w:pPr>
            <w:r w:rsidRPr="00655D0C">
              <w:rPr>
                <w:color w:val="000000"/>
              </w:rPr>
              <w:t>8.69</w:t>
            </w:r>
          </w:p>
        </w:tc>
      </w:tr>
      <w:tr w:rsidR="00003087" w:rsidRPr="00655D0C" w14:paraId="7F7C8378" w14:textId="77777777" w:rsidTr="00003087">
        <w:trPr>
          <w:trHeight w:val="298"/>
          <w:jc w:val="center"/>
        </w:trPr>
        <w:tc>
          <w:tcPr>
            <w:tcW w:w="3190" w:type="dxa"/>
            <w:tcBorders>
              <w:top w:val="nil"/>
              <w:left w:val="nil"/>
              <w:bottom w:val="nil"/>
              <w:right w:val="nil"/>
            </w:tcBorders>
            <w:shd w:val="clear" w:color="auto" w:fill="auto"/>
            <w:noWrap/>
            <w:vAlign w:val="bottom"/>
            <w:hideMark/>
          </w:tcPr>
          <w:p w14:paraId="0F415F89" w14:textId="2E75223D" w:rsidR="00003087" w:rsidRPr="00655D0C" w:rsidRDefault="00003087" w:rsidP="00003087">
            <w:pPr>
              <w:rPr>
                <w:color w:val="000000"/>
              </w:rPr>
            </w:pPr>
            <w:r w:rsidRPr="00655D0C">
              <w:rPr>
                <w:color w:val="000000"/>
              </w:rPr>
              <w:t>homoarginine</w:t>
            </w:r>
          </w:p>
        </w:tc>
        <w:tc>
          <w:tcPr>
            <w:tcW w:w="1136" w:type="dxa"/>
            <w:tcBorders>
              <w:top w:val="nil"/>
              <w:left w:val="nil"/>
              <w:bottom w:val="nil"/>
              <w:right w:val="nil"/>
            </w:tcBorders>
            <w:shd w:val="clear" w:color="auto" w:fill="auto"/>
            <w:noWrap/>
            <w:vAlign w:val="bottom"/>
            <w:hideMark/>
          </w:tcPr>
          <w:p w14:paraId="59FAC1C4" w14:textId="0876822D" w:rsidR="00003087" w:rsidRPr="00655D0C" w:rsidRDefault="00003087" w:rsidP="00003087">
            <w:pPr>
              <w:jc w:val="center"/>
              <w:rPr>
                <w:color w:val="000000"/>
              </w:rPr>
            </w:pPr>
            <w:r w:rsidRPr="00655D0C">
              <w:rPr>
                <w:color w:val="000000"/>
              </w:rPr>
              <w:t>4</w:t>
            </w:r>
          </w:p>
        </w:tc>
        <w:tc>
          <w:tcPr>
            <w:tcW w:w="1409" w:type="dxa"/>
            <w:tcBorders>
              <w:top w:val="nil"/>
              <w:left w:val="nil"/>
              <w:bottom w:val="nil"/>
              <w:right w:val="nil"/>
            </w:tcBorders>
            <w:shd w:val="clear" w:color="auto" w:fill="auto"/>
            <w:noWrap/>
            <w:vAlign w:val="bottom"/>
            <w:hideMark/>
          </w:tcPr>
          <w:p w14:paraId="03E8627C" w14:textId="73A41F5C" w:rsidR="00003087" w:rsidRPr="00655D0C" w:rsidRDefault="00003087" w:rsidP="00003087">
            <w:pPr>
              <w:jc w:val="center"/>
              <w:rPr>
                <w:color w:val="000000"/>
              </w:rPr>
            </w:pPr>
            <w:r w:rsidRPr="00655D0C">
              <w:rPr>
                <w:color w:val="000000"/>
              </w:rPr>
              <w:t>0.00</w:t>
            </w:r>
          </w:p>
        </w:tc>
        <w:tc>
          <w:tcPr>
            <w:tcW w:w="1836" w:type="dxa"/>
            <w:tcBorders>
              <w:top w:val="nil"/>
              <w:left w:val="nil"/>
              <w:bottom w:val="nil"/>
              <w:right w:val="nil"/>
            </w:tcBorders>
            <w:shd w:val="clear" w:color="auto" w:fill="auto"/>
            <w:noWrap/>
            <w:vAlign w:val="bottom"/>
            <w:hideMark/>
          </w:tcPr>
          <w:p w14:paraId="0516E034" w14:textId="017B95A8" w:rsidR="00003087" w:rsidRPr="00655D0C" w:rsidRDefault="00003087" w:rsidP="00003087">
            <w:pPr>
              <w:jc w:val="center"/>
              <w:rPr>
                <w:color w:val="000000"/>
              </w:rPr>
            </w:pPr>
            <w:r w:rsidRPr="00655D0C">
              <w:rPr>
                <w:color w:val="000000"/>
              </w:rPr>
              <w:t>0</w:t>
            </w:r>
          </w:p>
        </w:tc>
        <w:tc>
          <w:tcPr>
            <w:tcW w:w="1471" w:type="dxa"/>
            <w:tcBorders>
              <w:top w:val="nil"/>
              <w:left w:val="nil"/>
              <w:bottom w:val="nil"/>
              <w:right w:val="nil"/>
            </w:tcBorders>
            <w:shd w:val="clear" w:color="auto" w:fill="auto"/>
            <w:noWrap/>
            <w:vAlign w:val="bottom"/>
            <w:hideMark/>
          </w:tcPr>
          <w:p w14:paraId="59A3E45C" w14:textId="2A50DCB6" w:rsidR="00003087" w:rsidRPr="00655D0C" w:rsidRDefault="00003087" w:rsidP="00003087">
            <w:pPr>
              <w:jc w:val="center"/>
              <w:rPr>
                <w:b/>
                <w:bCs/>
                <w:color w:val="000000"/>
              </w:rPr>
            </w:pPr>
            <w:r w:rsidRPr="00655D0C">
              <w:rPr>
                <w:color w:val="000000"/>
              </w:rPr>
              <w:t>12.71</w:t>
            </w:r>
          </w:p>
        </w:tc>
      </w:tr>
      <w:tr w:rsidR="00003087" w:rsidRPr="00655D0C" w14:paraId="7E874E55" w14:textId="77777777" w:rsidTr="00003087">
        <w:trPr>
          <w:trHeight w:val="298"/>
          <w:jc w:val="center"/>
        </w:trPr>
        <w:tc>
          <w:tcPr>
            <w:tcW w:w="3190" w:type="dxa"/>
            <w:tcBorders>
              <w:top w:val="nil"/>
              <w:left w:val="nil"/>
              <w:bottom w:val="nil"/>
              <w:right w:val="nil"/>
            </w:tcBorders>
            <w:shd w:val="clear" w:color="auto" w:fill="auto"/>
            <w:noWrap/>
            <w:vAlign w:val="bottom"/>
            <w:hideMark/>
          </w:tcPr>
          <w:p w14:paraId="66CCA1EE" w14:textId="797073E7" w:rsidR="00003087" w:rsidRPr="00655D0C" w:rsidRDefault="00003087" w:rsidP="00003087">
            <w:pPr>
              <w:rPr>
                <w:color w:val="000000"/>
              </w:rPr>
            </w:pPr>
            <w:r w:rsidRPr="00655D0C">
              <w:rPr>
                <w:color w:val="000000"/>
              </w:rPr>
              <w:t>C36:2 PE</w:t>
            </w:r>
          </w:p>
        </w:tc>
        <w:tc>
          <w:tcPr>
            <w:tcW w:w="1136" w:type="dxa"/>
            <w:tcBorders>
              <w:top w:val="nil"/>
              <w:left w:val="nil"/>
              <w:bottom w:val="nil"/>
              <w:right w:val="nil"/>
            </w:tcBorders>
            <w:shd w:val="clear" w:color="auto" w:fill="auto"/>
            <w:noWrap/>
            <w:vAlign w:val="bottom"/>
            <w:hideMark/>
          </w:tcPr>
          <w:p w14:paraId="536D13BB" w14:textId="3670BA1D" w:rsidR="00003087" w:rsidRPr="00655D0C" w:rsidRDefault="00003087" w:rsidP="00003087">
            <w:pPr>
              <w:jc w:val="center"/>
              <w:rPr>
                <w:color w:val="000000"/>
              </w:rPr>
            </w:pPr>
            <w:r w:rsidRPr="00655D0C">
              <w:rPr>
                <w:color w:val="000000"/>
              </w:rPr>
              <w:t>3</w:t>
            </w:r>
          </w:p>
        </w:tc>
        <w:tc>
          <w:tcPr>
            <w:tcW w:w="1409" w:type="dxa"/>
            <w:tcBorders>
              <w:top w:val="nil"/>
              <w:left w:val="nil"/>
              <w:bottom w:val="nil"/>
              <w:right w:val="nil"/>
            </w:tcBorders>
            <w:shd w:val="clear" w:color="auto" w:fill="auto"/>
            <w:noWrap/>
            <w:vAlign w:val="bottom"/>
            <w:hideMark/>
          </w:tcPr>
          <w:p w14:paraId="1A9AD8D5" w14:textId="3CCDFAB6" w:rsidR="00003087" w:rsidRPr="00655D0C" w:rsidRDefault="00003087" w:rsidP="00003087">
            <w:pPr>
              <w:jc w:val="center"/>
              <w:rPr>
                <w:b/>
                <w:bCs/>
                <w:color w:val="000000"/>
              </w:rPr>
            </w:pPr>
            <w:r w:rsidRPr="00655D0C">
              <w:rPr>
                <w:b/>
                <w:bCs/>
                <w:color w:val="000000"/>
              </w:rPr>
              <w:t>0.24</w:t>
            </w:r>
          </w:p>
        </w:tc>
        <w:tc>
          <w:tcPr>
            <w:tcW w:w="1836" w:type="dxa"/>
            <w:tcBorders>
              <w:top w:val="nil"/>
              <w:left w:val="nil"/>
              <w:bottom w:val="nil"/>
              <w:right w:val="nil"/>
            </w:tcBorders>
            <w:shd w:val="clear" w:color="auto" w:fill="auto"/>
            <w:noWrap/>
            <w:vAlign w:val="bottom"/>
            <w:hideMark/>
          </w:tcPr>
          <w:p w14:paraId="417D2C6F" w14:textId="3FC1972C" w:rsidR="00003087" w:rsidRPr="00655D0C" w:rsidRDefault="00003087" w:rsidP="00003087">
            <w:pPr>
              <w:jc w:val="center"/>
              <w:rPr>
                <w:color w:val="000000"/>
              </w:rPr>
            </w:pPr>
            <w:r w:rsidRPr="00655D0C">
              <w:rPr>
                <w:color w:val="000000"/>
              </w:rPr>
              <w:t>0</w:t>
            </w:r>
          </w:p>
        </w:tc>
        <w:tc>
          <w:tcPr>
            <w:tcW w:w="1471" w:type="dxa"/>
            <w:tcBorders>
              <w:top w:val="nil"/>
              <w:left w:val="nil"/>
              <w:bottom w:val="nil"/>
              <w:right w:val="nil"/>
            </w:tcBorders>
            <w:shd w:val="clear" w:color="auto" w:fill="auto"/>
            <w:noWrap/>
            <w:vAlign w:val="bottom"/>
            <w:hideMark/>
          </w:tcPr>
          <w:p w14:paraId="7A1E7BFB" w14:textId="776638DE" w:rsidR="00003087" w:rsidRPr="00655D0C" w:rsidRDefault="00003087" w:rsidP="00003087">
            <w:pPr>
              <w:jc w:val="center"/>
              <w:rPr>
                <w:color w:val="000000"/>
              </w:rPr>
            </w:pPr>
            <w:r w:rsidRPr="00655D0C">
              <w:rPr>
                <w:color w:val="000000"/>
              </w:rPr>
              <w:t>13.19</w:t>
            </w:r>
          </w:p>
        </w:tc>
      </w:tr>
      <w:tr w:rsidR="00003087" w:rsidRPr="00655D0C" w14:paraId="57AB8C35" w14:textId="77777777" w:rsidTr="00003087">
        <w:trPr>
          <w:trHeight w:val="298"/>
          <w:jc w:val="center"/>
        </w:trPr>
        <w:tc>
          <w:tcPr>
            <w:tcW w:w="3190" w:type="dxa"/>
            <w:tcBorders>
              <w:top w:val="nil"/>
              <w:left w:val="nil"/>
              <w:bottom w:val="nil"/>
              <w:right w:val="nil"/>
            </w:tcBorders>
            <w:shd w:val="clear" w:color="auto" w:fill="auto"/>
            <w:noWrap/>
            <w:vAlign w:val="bottom"/>
            <w:hideMark/>
          </w:tcPr>
          <w:p w14:paraId="27D5005A" w14:textId="54473B97" w:rsidR="00003087" w:rsidRPr="00655D0C" w:rsidRDefault="00003087" w:rsidP="00003087">
            <w:pPr>
              <w:rPr>
                <w:color w:val="000000"/>
              </w:rPr>
            </w:pPr>
            <w:r w:rsidRPr="00655D0C">
              <w:rPr>
                <w:color w:val="000000"/>
              </w:rPr>
              <w:t>C38:4 PE</w:t>
            </w:r>
          </w:p>
        </w:tc>
        <w:tc>
          <w:tcPr>
            <w:tcW w:w="1136" w:type="dxa"/>
            <w:tcBorders>
              <w:top w:val="nil"/>
              <w:left w:val="nil"/>
              <w:bottom w:val="nil"/>
              <w:right w:val="nil"/>
            </w:tcBorders>
            <w:shd w:val="clear" w:color="auto" w:fill="auto"/>
            <w:noWrap/>
            <w:vAlign w:val="bottom"/>
            <w:hideMark/>
          </w:tcPr>
          <w:p w14:paraId="317B3EB5" w14:textId="05916196" w:rsidR="00003087" w:rsidRPr="00655D0C" w:rsidRDefault="00003087" w:rsidP="00003087">
            <w:pPr>
              <w:jc w:val="center"/>
              <w:rPr>
                <w:color w:val="000000"/>
              </w:rPr>
            </w:pPr>
            <w:r w:rsidRPr="00655D0C">
              <w:rPr>
                <w:color w:val="000000"/>
              </w:rPr>
              <w:t>3</w:t>
            </w:r>
          </w:p>
        </w:tc>
        <w:tc>
          <w:tcPr>
            <w:tcW w:w="1409" w:type="dxa"/>
            <w:tcBorders>
              <w:top w:val="nil"/>
              <w:left w:val="nil"/>
              <w:bottom w:val="nil"/>
              <w:right w:val="nil"/>
            </w:tcBorders>
            <w:shd w:val="clear" w:color="auto" w:fill="auto"/>
            <w:noWrap/>
            <w:vAlign w:val="bottom"/>
            <w:hideMark/>
          </w:tcPr>
          <w:p w14:paraId="60218091" w14:textId="4221A100" w:rsidR="00003087" w:rsidRPr="00655D0C" w:rsidRDefault="00003087" w:rsidP="00003087">
            <w:pPr>
              <w:jc w:val="center"/>
              <w:rPr>
                <w:color w:val="000000"/>
              </w:rPr>
            </w:pPr>
            <w:r w:rsidRPr="00655D0C">
              <w:rPr>
                <w:color w:val="000000"/>
              </w:rPr>
              <w:t>0.00</w:t>
            </w:r>
          </w:p>
        </w:tc>
        <w:tc>
          <w:tcPr>
            <w:tcW w:w="1836" w:type="dxa"/>
            <w:tcBorders>
              <w:top w:val="nil"/>
              <w:left w:val="nil"/>
              <w:bottom w:val="nil"/>
              <w:right w:val="nil"/>
            </w:tcBorders>
            <w:shd w:val="clear" w:color="auto" w:fill="auto"/>
            <w:noWrap/>
            <w:vAlign w:val="bottom"/>
            <w:hideMark/>
          </w:tcPr>
          <w:p w14:paraId="004E1A37" w14:textId="34723D60" w:rsidR="00003087" w:rsidRPr="00655D0C" w:rsidRDefault="00003087" w:rsidP="00003087">
            <w:pPr>
              <w:jc w:val="center"/>
              <w:rPr>
                <w:color w:val="000000"/>
              </w:rPr>
            </w:pPr>
            <w:r w:rsidRPr="00655D0C">
              <w:rPr>
                <w:color w:val="000000"/>
              </w:rPr>
              <w:t>0</w:t>
            </w:r>
          </w:p>
        </w:tc>
        <w:tc>
          <w:tcPr>
            <w:tcW w:w="1471" w:type="dxa"/>
            <w:tcBorders>
              <w:top w:val="nil"/>
              <w:left w:val="nil"/>
              <w:bottom w:val="nil"/>
              <w:right w:val="nil"/>
            </w:tcBorders>
            <w:shd w:val="clear" w:color="auto" w:fill="auto"/>
            <w:noWrap/>
            <w:vAlign w:val="bottom"/>
            <w:hideMark/>
          </w:tcPr>
          <w:p w14:paraId="4F5053CC" w14:textId="064593F1" w:rsidR="00003087" w:rsidRPr="00655D0C" w:rsidRDefault="00003087" w:rsidP="00003087">
            <w:pPr>
              <w:jc w:val="center"/>
              <w:rPr>
                <w:color w:val="000000"/>
              </w:rPr>
            </w:pPr>
            <w:r w:rsidRPr="00655D0C">
              <w:rPr>
                <w:color w:val="000000"/>
              </w:rPr>
              <w:t>13.71</w:t>
            </w:r>
          </w:p>
        </w:tc>
      </w:tr>
      <w:tr w:rsidR="00003087" w:rsidRPr="00655D0C" w14:paraId="18322C36" w14:textId="77777777" w:rsidTr="00003087">
        <w:trPr>
          <w:trHeight w:val="298"/>
          <w:jc w:val="center"/>
        </w:trPr>
        <w:tc>
          <w:tcPr>
            <w:tcW w:w="3190" w:type="dxa"/>
            <w:tcBorders>
              <w:top w:val="nil"/>
              <w:left w:val="nil"/>
              <w:bottom w:val="nil"/>
              <w:right w:val="nil"/>
            </w:tcBorders>
            <w:shd w:val="clear" w:color="auto" w:fill="auto"/>
            <w:noWrap/>
            <w:vAlign w:val="bottom"/>
            <w:hideMark/>
          </w:tcPr>
          <w:p w14:paraId="6B2E9FF9" w14:textId="31C098AC" w:rsidR="00003087" w:rsidRPr="00655D0C" w:rsidRDefault="00003087" w:rsidP="00003087">
            <w:pPr>
              <w:rPr>
                <w:color w:val="000000"/>
              </w:rPr>
            </w:pPr>
            <w:r w:rsidRPr="00655D0C">
              <w:rPr>
                <w:color w:val="000000"/>
              </w:rPr>
              <w:t>C34:3 PC</w:t>
            </w:r>
          </w:p>
        </w:tc>
        <w:tc>
          <w:tcPr>
            <w:tcW w:w="1136" w:type="dxa"/>
            <w:tcBorders>
              <w:top w:val="nil"/>
              <w:left w:val="nil"/>
              <w:bottom w:val="nil"/>
              <w:right w:val="nil"/>
            </w:tcBorders>
            <w:shd w:val="clear" w:color="auto" w:fill="auto"/>
            <w:noWrap/>
            <w:vAlign w:val="bottom"/>
            <w:hideMark/>
          </w:tcPr>
          <w:p w14:paraId="76BC01AC" w14:textId="5C7BD7E2" w:rsidR="00003087" w:rsidRPr="00655D0C" w:rsidRDefault="00003087" w:rsidP="00003087">
            <w:pPr>
              <w:jc w:val="center"/>
              <w:rPr>
                <w:color w:val="000000"/>
              </w:rPr>
            </w:pPr>
            <w:r w:rsidRPr="00655D0C">
              <w:rPr>
                <w:color w:val="000000"/>
              </w:rPr>
              <w:t>2</w:t>
            </w:r>
          </w:p>
        </w:tc>
        <w:tc>
          <w:tcPr>
            <w:tcW w:w="1409" w:type="dxa"/>
            <w:tcBorders>
              <w:top w:val="nil"/>
              <w:left w:val="nil"/>
              <w:bottom w:val="nil"/>
              <w:right w:val="nil"/>
            </w:tcBorders>
            <w:shd w:val="clear" w:color="auto" w:fill="auto"/>
            <w:noWrap/>
            <w:vAlign w:val="bottom"/>
            <w:hideMark/>
          </w:tcPr>
          <w:p w14:paraId="25992B2E" w14:textId="60750043" w:rsidR="00003087" w:rsidRPr="00655D0C" w:rsidRDefault="00003087" w:rsidP="00003087">
            <w:pPr>
              <w:jc w:val="center"/>
              <w:rPr>
                <w:color w:val="000000"/>
              </w:rPr>
            </w:pPr>
            <w:r w:rsidRPr="00655D0C">
              <w:rPr>
                <w:color w:val="000000"/>
              </w:rPr>
              <w:t>0.23</w:t>
            </w:r>
          </w:p>
        </w:tc>
        <w:tc>
          <w:tcPr>
            <w:tcW w:w="1836" w:type="dxa"/>
            <w:tcBorders>
              <w:top w:val="nil"/>
              <w:left w:val="nil"/>
              <w:bottom w:val="nil"/>
              <w:right w:val="nil"/>
            </w:tcBorders>
            <w:shd w:val="clear" w:color="auto" w:fill="auto"/>
            <w:noWrap/>
            <w:vAlign w:val="bottom"/>
            <w:hideMark/>
          </w:tcPr>
          <w:p w14:paraId="001A5BC2" w14:textId="76921970" w:rsidR="00003087" w:rsidRPr="00655D0C" w:rsidRDefault="00003087" w:rsidP="00003087">
            <w:pPr>
              <w:jc w:val="center"/>
              <w:rPr>
                <w:color w:val="000000"/>
              </w:rPr>
            </w:pPr>
            <w:r w:rsidRPr="00655D0C">
              <w:rPr>
                <w:color w:val="000000"/>
              </w:rPr>
              <w:t>0</w:t>
            </w:r>
          </w:p>
        </w:tc>
        <w:tc>
          <w:tcPr>
            <w:tcW w:w="1471" w:type="dxa"/>
            <w:tcBorders>
              <w:top w:val="nil"/>
              <w:left w:val="nil"/>
              <w:bottom w:val="nil"/>
              <w:right w:val="nil"/>
            </w:tcBorders>
            <w:shd w:val="clear" w:color="auto" w:fill="auto"/>
            <w:noWrap/>
            <w:vAlign w:val="bottom"/>
            <w:hideMark/>
          </w:tcPr>
          <w:p w14:paraId="0E3EBF00" w14:textId="7C5FAB0F" w:rsidR="00003087" w:rsidRPr="00655D0C" w:rsidRDefault="00003087" w:rsidP="00003087">
            <w:pPr>
              <w:jc w:val="center"/>
              <w:rPr>
                <w:color w:val="000000"/>
              </w:rPr>
            </w:pPr>
            <w:r w:rsidRPr="00655D0C">
              <w:rPr>
                <w:color w:val="000000"/>
              </w:rPr>
              <w:t>13.86</w:t>
            </w:r>
          </w:p>
        </w:tc>
      </w:tr>
      <w:tr w:rsidR="00003087" w:rsidRPr="00655D0C" w14:paraId="2949B851" w14:textId="77777777" w:rsidTr="00A2492F">
        <w:trPr>
          <w:trHeight w:val="298"/>
          <w:jc w:val="center"/>
        </w:trPr>
        <w:tc>
          <w:tcPr>
            <w:tcW w:w="3190" w:type="dxa"/>
            <w:tcBorders>
              <w:top w:val="nil"/>
              <w:left w:val="nil"/>
              <w:right w:val="nil"/>
            </w:tcBorders>
            <w:shd w:val="clear" w:color="auto" w:fill="auto"/>
            <w:noWrap/>
            <w:vAlign w:val="bottom"/>
            <w:hideMark/>
          </w:tcPr>
          <w:p w14:paraId="57D6C0DB" w14:textId="0E243856" w:rsidR="00003087" w:rsidRPr="00655D0C" w:rsidRDefault="00003087" w:rsidP="00003087">
            <w:pPr>
              <w:rPr>
                <w:color w:val="000000"/>
              </w:rPr>
            </w:pPr>
            <w:r w:rsidRPr="00655D0C">
              <w:rPr>
                <w:color w:val="000000"/>
              </w:rPr>
              <w:t>C36:2 DAG</w:t>
            </w:r>
          </w:p>
        </w:tc>
        <w:tc>
          <w:tcPr>
            <w:tcW w:w="1136" w:type="dxa"/>
            <w:tcBorders>
              <w:top w:val="nil"/>
              <w:left w:val="nil"/>
              <w:right w:val="nil"/>
            </w:tcBorders>
            <w:shd w:val="clear" w:color="auto" w:fill="auto"/>
            <w:noWrap/>
            <w:vAlign w:val="bottom"/>
            <w:hideMark/>
          </w:tcPr>
          <w:p w14:paraId="64B16828" w14:textId="62D873FA" w:rsidR="00003087" w:rsidRPr="00655D0C" w:rsidRDefault="00003087" w:rsidP="00003087">
            <w:pPr>
              <w:jc w:val="center"/>
              <w:rPr>
                <w:color w:val="000000"/>
              </w:rPr>
            </w:pPr>
            <w:r w:rsidRPr="00655D0C">
              <w:rPr>
                <w:color w:val="000000"/>
              </w:rPr>
              <w:t>2</w:t>
            </w:r>
          </w:p>
        </w:tc>
        <w:tc>
          <w:tcPr>
            <w:tcW w:w="1409" w:type="dxa"/>
            <w:tcBorders>
              <w:top w:val="nil"/>
              <w:left w:val="nil"/>
              <w:right w:val="nil"/>
            </w:tcBorders>
            <w:shd w:val="clear" w:color="auto" w:fill="auto"/>
            <w:noWrap/>
            <w:vAlign w:val="bottom"/>
            <w:hideMark/>
          </w:tcPr>
          <w:p w14:paraId="04F5A758" w14:textId="2A04019F" w:rsidR="00003087" w:rsidRPr="00655D0C" w:rsidRDefault="00003087" w:rsidP="00003087">
            <w:pPr>
              <w:jc w:val="center"/>
              <w:rPr>
                <w:color w:val="000000"/>
              </w:rPr>
            </w:pPr>
            <w:r w:rsidRPr="00655D0C">
              <w:rPr>
                <w:color w:val="000000"/>
              </w:rPr>
              <w:t>0.00</w:t>
            </w:r>
          </w:p>
        </w:tc>
        <w:tc>
          <w:tcPr>
            <w:tcW w:w="1836" w:type="dxa"/>
            <w:tcBorders>
              <w:top w:val="nil"/>
              <w:left w:val="nil"/>
              <w:right w:val="nil"/>
            </w:tcBorders>
            <w:shd w:val="clear" w:color="auto" w:fill="auto"/>
            <w:noWrap/>
            <w:vAlign w:val="bottom"/>
            <w:hideMark/>
          </w:tcPr>
          <w:p w14:paraId="5F218228" w14:textId="15DEF778" w:rsidR="00003087" w:rsidRPr="00655D0C" w:rsidRDefault="00003087" w:rsidP="00003087">
            <w:pPr>
              <w:jc w:val="center"/>
              <w:rPr>
                <w:color w:val="000000"/>
              </w:rPr>
            </w:pPr>
            <w:r w:rsidRPr="00655D0C">
              <w:rPr>
                <w:color w:val="000000"/>
              </w:rPr>
              <w:t>0</w:t>
            </w:r>
          </w:p>
        </w:tc>
        <w:tc>
          <w:tcPr>
            <w:tcW w:w="1471" w:type="dxa"/>
            <w:tcBorders>
              <w:top w:val="nil"/>
              <w:left w:val="nil"/>
              <w:right w:val="nil"/>
            </w:tcBorders>
            <w:shd w:val="clear" w:color="auto" w:fill="auto"/>
            <w:noWrap/>
            <w:vAlign w:val="bottom"/>
            <w:hideMark/>
          </w:tcPr>
          <w:p w14:paraId="238B124C" w14:textId="18D2D596" w:rsidR="00003087" w:rsidRPr="00655D0C" w:rsidRDefault="00003087" w:rsidP="00003087">
            <w:pPr>
              <w:jc w:val="center"/>
              <w:rPr>
                <w:color w:val="000000"/>
              </w:rPr>
            </w:pPr>
            <w:r w:rsidRPr="00655D0C">
              <w:rPr>
                <w:color w:val="000000"/>
              </w:rPr>
              <w:t>5.45</w:t>
            </w:r>
          </w:p>
        </w:tc>
      </w:tr>
      <w:tr w:rsidR="00003087" w:rsidRPr="00655D0C" w14:paraId="4A773325" w14:textId="77777777" w:rsidTr="00A2492F">
        <w:trPr>
          <w:trHeight w:val="298"/>
          <w:jc w:val="center"/>
        </w:trPr>
        <w:tc>
          <w:tcPr>
            <w:tcW w:w="3190" w:type="dxa"/>
            <w:tcBorders>
              <w:top w:val="nil"/>
              <w:left w:val="nil"/>
              <w:bottom w:val="single" w:sz="4" w:space="0" w:color="auto"/>
              <w:right w:val="nil"/>
            </w:tcBorders>
            <w:shd w:val="clear" w:color="auto" w:fill="auto"/>
            <w:noWrap/>
            <w:vAlign w:val="bottom"/>
            <w:hideMark/>
          </w:tcPr>
          <w:p w14:paraId="0C30B294" w14:textId="42E12A31" w:rsidR="00003087" w:rsidRPr="00655D0C" w:rsidRDefault="00003087" w:rsidP="00003087">
            <w:pPr>
              <w:rPr>
                <w:color w:val="000000"/>
              </w:rPr>
            </w:pPr>
            <w:r w:rsidRPr="00655D0C">
              <w:rPr>
                <w:color w:val="000000"/>
              </w:rPr>
              <w:t>C34:1 DAG</w:t>
            </w:r>
          </w:p>
        </w:tc>
        <w:tc>
          <w:tcPr>
            <w:tcW w:w="1136" w:type="dxa"/>
            <w:tcBorders>
              <w:top w:val="nil"/>
              <w:left w:val="nil"/>
              <w:bottom w:val="single" w:sz="4" w:space="0" w:color="auto"/>
              <w:right w:val="nil"/>
            </w:tcBorders>
            <w:shd w:val="clear" w:color="auto" w:fill="auto"/>
            <w:noWrap/>
            <w:vAlign w:val="bottom"/>
            <w:hideMark/>
          </w:tcPr>
          <w:p w14:paraId="433F7F41" w14:textId="0639A47F" w:rsidR="00003087" w:rsidRPr="00655D0C" w:rsidRDefault="00003087" w:rsidP="00003087">
            <w:pPr>
              <w:jc w:val="center"/>
              <w:rPr>
                <w:color w:val="000000"/>
              </w:rPr>
            </w:pPr>
            <w:r w:rsidRPr="00655D0C">
              <w:rPr>
                <w:color w:val="000000"/>
              </w:rPr>
              <w:t>1</w:t>
            </w:r>
          </w:p>
        </w:tc>
        <w:tc>
          <w:tcPr>
            <w:tcW w:w="1409" w:type="dxa"/>
            <w:tcBorders>
              <w:top w:val="nil"/>
              <w:left w:val="nil"/>
              <w:bottom w:val="single" w:sz="4" w:space="0" w:color="auto"/>
              <w:right w:val="nil"/>
            </w:tcBorders>
            <w:shd w:val="clear" w:color="auto" w:fill="auto"/>
            <w:noWrap/>
            <w:vAlign w:val="bottom"/>
            <w:hideMark/>
          </w:tcPr>
          <w:p w14:paraId="7601AFE2" w14:textId="762269F7" w:rsidR="00003087" w:rsidRPr="00655D0C" w:rsidRDefault="00003087" w:rsidP="00003087">
            <w:pPr>
              <w:jc w:val="center"/>
              <w:rPr>
                <w:color w:val="000000"/>
              </w:rPr>
            </w:pPr>
            <w:r w:rsidRPr="00655D0C">
              <w:rPr>
                <w:color w:val="000000"/>
              </w:rPr>
              <w:t>0.01</w:t>
            </w:r>
          </w:p>
        </w:tc>
        <w:tc>
          <w:tcPr>
            <w:tcW w:w="1836" w:type="dxa"/>
            <w:tcBorders>
              <w:top w:val="nil"/>
              <w:left w:val="nil"/>
              <w:bottom w:val="single" w:sz="4" w:space="0" w:color="auto"/>
              <w:right w:val="nil"/>
            </w:tcBorders>
            <w:shd w:val="clear" w:color="auto" w:fill="auto"/>
            <w:noWrap/>
            <w:vAlign w:val="bottom"/>
            <w:hideMark/>
          </w:tcPr>
          <w:p w14:paraId="39C5780C" w14:textId="690F224B" w:rsidR="00003087" w:rsidRPr="00655D0C" w:rsidRDefault="00003087" w:rsidP="00003087">
            <w:pPr>
              <w:jc w:val="center"/>
              <w:rPr>
                <w:color w:val="000000"/>
              </w:rPr>
            </w:pPr>
            <w:r w:rsidRPr="00655D0C">
              <w:rPr>
                <w:color w:val="000000"/>
              </w:rPr>
              <w:t>0</w:t>
            </w:r>
          </w:p>
        </w:tc>
        <w:tc>
          <w:tcPr>
            <w:tcW w:w="1471" w:type="dxa"/>
            <w:tcBorders>
              <w:top w:val="nil"/>
              <w:left w:val="nil"/>
              <w:bottom w:val="single" w:sz="4" w:space="0" w:color="auto"/>
              <w:right w:val="nil"/>
            </w:tcBorders>
            <w:shd w:val="clear" w:color="auto" w:fill="auto"/>
            <w:noWrap/>
            <w:vAlign w:val="bottom"/>
            <w:hideMark/>
          </w:tcPr>
          <w:p w14:paraId="679B4371" w14:textId="0EE83724" w:rsidR="00003087" w:rsidRPr="00655D0C" w:rsidRDefault="00003087" w:rsidP="00003087">
            <w:pPr>
              <w:jc w:val="center"/>
              <w:rPr>
                <w:color w:val="000000"/>
              </w:rPr>
            </w:pPr>
            <w:r w:rsidRPr="00655D0C">
              <w:rPr>
                <w:color w:val="000000"/>
              </w:rPr>
              <w:t>3.27</w:t>
            </w:r>
          </w:p>
        </w:tc>
      </w:tr>
    </w:tbl>
    <w:p w14:paraId="69193041" w14:textId="77777777" w:rsidR="00DF6492" w:rsidRPr="00655D0C" w:rsidRDefault="00DF6492" w:rsidP="00D5039F"/>
    <w:p w14:paraId="0C2D75D3" w14:textId="77777777" w:rsidR="00C559B1" w:rsidRPr="00655D0C" w:rsidRDefault="00C559B1" w:rsidP="00D5039F">
      <w:pPr>
        <w:sectPr w:rsidR="00C559B1" w:rsidRPr="00655D0C" w:rsidSect="004B4484">
          <w:pgSz w:w="12240" w:h="15840"/>
          <w:pgMar w:top="1440" w:right="1440" w:bottom="1440" w:left="1440" w:header="720" w:footer="720" w:gutter="0"/>
          <w:cols w:space="720"/>
          <w:docGrid w:linePitch="360"/>
        </w:sectPr>
      </w:pPr>
    </w:p>
    <w:p w14:paraId="2960900F" w14:textId="60E7526E" w:rsidR="00DF6492" w:rsidRPr="00655D0C" w:rsidRDefault="002E4B7C" w:rsidP="00D5039F">
      <w:pPr>
        <w:rPr>
          <w:color w:val="000000"/>
        </w:rPr>
      </w:pPr>
      <w:r w:rsidRPr="00655D0C">
        <w:rPr>
          <w:color w:val="000000"/>
        </w:rPr>
        <w:lastRenderedPageBreak/>
        <w:t>Supplemental</w:t>
      </w:r>
      <w:r w:rsidR="00F768CB" w:rsidRPr="00655D0C">
        <w:rPr>
          <w:color w:val="000000"/>
        </w:rPr>
        <w:t xml:space="preserve"> Table S4. Weights used to construct the metabolite-based distress score.</w:t>
      </w:r>
      <w:r w:rsidR="00AB63F0" w:rsidRPr="00655D0C">
        <w:rPr>
          <w:color w:val="000000"/>
        </w:rPr>
        <w:t xml:space="preserve"> Arachidonate was unavailable in our </w:t>
      </w:r>
      <w:r w:rsidR="00FF2DB7" w:rsidRPr="00655D0C">
        <w:rPr>
          <w:color w:val="000000"/>
        </w:rPr>
        <w:t>subsamples</w:t>
      </w:r>
      <w:r w:rsidR="00AB63F0" w:rsidRPr="00655D0C">
        <w:rPr>
          <w:color w:val="000000"/>
        </w:rPr>
        <w:t xml:space="preserve">. </w:t>
      </w:r>
    </w:p>
    <w:p w14:paraId="6F1D4499" w14:textId="77777777" w:rsidR="00DC0621" w:rsidRPr="00655D0C" w:rsidRDefault="00DC0621" w:rsidP="00D5039F">
      <w:pPr>
        <w:rPr>
          <w:color w:val="000000"/>
        </w:rPr>
      </w:pPr>
    </w:p>
    <w:tbl>
      <w:tblPr>
        <w:tblW w:w="0" w:type="auto"/>
        <w:jc w:val="center"/>
        <w:tblCellMar>
          <w:left w:w="0" w:type="dxa"/>
          <w:right w:w="0" w:type="dxa"/>
        </w:tblCellMar>
        <w:tblLook w:val="04A0" w:firstRow="1" w:lastRow="0" w:firstColumn="1" w:lastColumn="0" w:noHBand="0" w:noVBand="1"/>
      </w:tblPr>
      <w:tblGrid>
        <w:gridCol w:w="2732"/>
        <w:gridCol w:w="2358"/>
        <w:gridCol w:w="2290"/>
      </w:tblGrid>
      <w:tr w:rsidR="00CC5597" w:rsidRPr="00655D0C" w14:paraId="0691337E" w14:textId="77777777" w:rsidTr="00AB63F0">
        <w:trPr>
          <w:trHeight w:val="162"/>
          <w:jc w:val="center"/>
        </w:trPr>
        <w:tc>
          <w:tcPr>
            <w:tcW w:w="2732" w:type="dxa"/>
            <w:tcBorders>
              <w:top w:val="single" w:sz="4" w:space="0" w:color="auto"/>
              <w:bottom w:val="single" w:sz="4" w:space="0" w:color="auto"/>
            </w:tcBorders>
            <w:shd w:val="clear" w:color="auto" w:fill="auto"/>
            <w:tcMar>
              <w:top w:w="60" w:type="dxa"/>
              <w:left w:w="60" w:type="dxa"/>
              <w:bottom w:w="60" w:type="dxa"/>
              <w:right w:w="60" w:type="dxa"/>
            </w:tcMar>
            <w:hideMark/>
          </w:tcPr>
          <w:p w14:paraId="444F5E6B" w14:textId="77777777" w:rsidR="00CC5597" w:rsidRPr="00655D0C" w:rsidRDefault="00CC5597" w:rsidP="00AB63F0">
            <w:pPr>
              <w:pStyle w:val="NormalWeb"/>
              <w:spacing w:before="0" w:beforeAutospacing="0" w:after="0" w:afterAutospacing="0"/>
            </w:pPr>
            <w:r w:rsidRPr="00655D0C">
              <w:rPr>
                <w:b/>
                <w:bCs/>
                <w:color w:val="000000"/>
              </w:rPr>
              <w:t>Metabolite</w:t>
            </w:r>
          </w:p>
        </w:tc>
        <w:tc>
          <w:tcPr>
            <w:tcW w:w="2358" w:type="dxa"/>
            <w:tcBorders>
              <w:top w:val="single" w:sz="4" w:space="0" w:color="auto"/>
              <w:bottom w:val="single" w:sz="4" w:space="0" w:color="auto"/>
            </w:tcBorders>
            <w:shd w:val="clear" w:color="auto" w:fill="auto"/>
            <w:tcMar>
              <w:top w:w="60" w:type="dxa"/>
              <w:left w:w="60" w:type="dxa"/>
              <w:bottom w:w="60" w:type="dxa"/>
              <w:right w:w="60" w:type="dxa"/>
            </w:tcMar>
            <w:hideMark/>
          </w:tcPr>
          <w:p w14:paraId="33E60171" w14:textId="5084B5E0" w:rsidR="00CC5597" w:rsidRPr="00655D0C" w:rsidRDefault="00CC5597" w:rsidP="00AB63F0">
            <w:pPr>
              <w:pStyle w:val="NormalWeb"/>
              <w:spacing w:before="0" w:beforeAutospacing="0" w:after="0" w:afterAutospacing="0"/>
            </w:pPr>
            <w:r w:rsidRPr="00655D0C">
              <w:rPr>
                <w:b/>
                <w:bCs/>
                <w:color w:val="000000"/>
              </w:rPr>
              <w:t>HMDB ID</w:t>
            </w:r>
          </w:p>
        </w:tc>
        <w:tc>
          <w:tcPr>
            <w:tcW w:w="2290" w:type="dxa"/>
            <w:tcBorders>
              <w:top w:val="single" w:sz="4" w:space="0" w:color="auto"/>
              <w:bottom w:val="single" w:sz="4" w:space="0" w:color="auto"/>
            </w:tcBorders>
            <w:shd w:val="clear" w:color="auto" w:fill="auto"/>
            <w:tcMar>
              <w:top w:w="60" w:type="dxa"/>
              <w:left w:w="60" w:type="dxa"/>
              <w:bottom w:w="60" w:type="dxa"/>
              <w:right w:w="60" w:type="dxa"/>
            </w:tcMar>
            <w:hideMark/>
          </w:tcPr>
          <w:p w14:paraId="2EFBA261" w14:textId="754590AF" w:rsidR="00CC5597" w:rsidRPr="00655D0C" w:rsidRDefault="00CC5597" w:rsidP="00AB63F0">
            <w:pPr>
              <w:pStyle w:val="NormalWeb"/>
              <w:spacing w:before="0" w:beforeAutospacing="0" w:after="0" w:afterAutospacing="0"/>
            </w:pPr>
            <w:r w:rsidRPr="00655D0C">
              <w:rPr>
                <w:b/>
                <w:bCs/>
                <w:color w:val="000000"/>
              </w:rPr>
              <w:t>MDS weight</w:t>
            </w:r>
            <w:r w:rsidR="00EB287D" w:rsidRPr="00655D0C">
              <w:rPr>
                <w:b/>
                <w:bCs/>
                <w:color w:val="000000"/>
              </w:rPr>
              <w:t xml:space="preserve"> applied</w:t>
            </w:r>
          </w:p>
        </w:tc>
      </w:tr>
      <w:tr w:rsidR="00687A3A" w:rsidRPr="00655D0C" w14:paraId="7F22BC7E" w14:textId="77777777" w:rsidTr="00AB63F0">
        <w:trPr>
          <w:trHeight w:val="176"/>
          <w:jc w:val="center"/>
        </w:trPr>
        <w:tc>
          <w:tcPr>
            <w:tcW w:w="2732" w:type="dxa"/>
            <w:tcBorders>
              <w:top w:val="single" w:sz="4" w:space="0" w:color="auto"/>
            </w:tcBorders>
            <w:shd w:val="clear" w:color="auto" w:fill="auto"/>
            <w:tcMar>
              <w:top w:w="60" w:type="dxa"/>
              <w:left w:w="60" w:type="dxa"/>
              <w:bottom w:w="60" w:type="dxa"/>
              <w:right w:w="60" w:type="dxa"/>
            </w:tcMar>
            <w:hideMark/>
          </w:tcPr>
          <w:p w14:paraId="0B710A7F" w14:textId="77777777" w:rsidR="00687A3A" w:rsidRPr="00655D0C" w:rsidRDefault="00687A3A" w:rsidP="00687A3A">
            <w:pPr>
              <w:pStyle w:val="NormalWeb"/>
              <w:spacing w:before="0" w:beforeAutospacing="0" w:after="0" w:afterAutospacing="0"/>
            </w:pPr>
            <w:r w:rsidRPr="00655D0C">
              <w:rPr>
                <w:color w:val="000000"/>
              </w:rPr>
              <w:t>serotonin</w:t>
            </w:r>
          </w:p>
        </w:tc>
        <w:tc>
          <w:tcPr>
            <w:tcW w:w="2358" w:type="dxa"/>
            <w:tcBorders>
              <w:top w:val="single" w:sz="4" w:space="0" w:color="auto"/>
            </w:tcBorders>
            <w:shd w:val="clear" w:color="auto" w:fill="auto"/>
            <w:tcMar>
              <w:top w:w="60" w:type="dxa"/>
              <w:left w:w="60" w:type="dxa"/>
              <w:bottom w:w="60" w:type="dxa"/>
              <w:right w:w="60" w:type="dxa"/>
            </w:tcMar>
            <w:hideMark/>
          </w:tcPr>
          <w:p w14:paraId="0AAC5393" w14:textId="77777777" w:rsidR="00687A3A" w:rsidRPr="00655D0C" w:rsidRDefault="00687A3A" w:rsidP="00687A3A">
            <w:pPr>
              <w:pStyle w:val="NormalWeb"/>
              <w:spacing w:before="0" w:beforeAutospacing="0" w:after="0" w:afterAutospacing="0"/>
            </w:pPr>
            <w:r w:rsidRPr="00655D0C">
              <w:rPr>
                <w:color w:val="000000"/>
              </w:rPr>
              <w:t>HMDB0000259</w:t>
            </w:r>
          </w:p>
        </w:tc>
        <w:tc>
          <w:tcPr>
            <w:tcW w:w="2290" w:type="dxa"/>
            <w:tcBorders>
              <w:top w:val="single" w:sz="4" w:space="0" w:color="auto"/>
            </w:tcBorders>
            <w:shd w:val="clear" w:color="auto" w:fill="auto"/>
            <w:tcMar>
              <w:top w:w="60" w:type="dxa"/>
              <w:left w:w="60" w:type="dxa"/>
              <w:bottom w:w="60" w:type="dxa"/>
              <w:right w:w="60" w:type="dxa"/>
            </w:tcMar>
            <w:hideMark/>
          </w:tcPr>
          <w:p w14:paraId="288E88CC" w14:textId="2E6EB6B6" w:rsidR="00687A3A" w:rsidRPr="00655D0C" w:rsidRDefault="00687A3A" w:rsidP="00687A3A">
            <w:pPr>
              <w:pStyle w:val="NormalWeb"/>
              <w:spacing w:before="0" w:beforeAutospacing="0" w:after="0" w:afterAutospacing="0"/>
            </w:pPr>
            <w:r w:rsidRPr="00655D0C">
              <w:rPr>
                <w:color w:val="000000"/>
              </w:rPr>
              <w:t>-0.59</w:t>
            </w:r>
          </w:p>
        </w:tc>
      </w:tr>
      <w:tr w:rsidR="00687A3A" w:rsidRPr="00655D0C" w14:paraId="52F86D38" w14:textId="77777777" w:rsidTr="00AB63F0">
        <w:trPr>
          <w:trHeight w:val="162"/>
          <w:jc w:val="center"/>
        </w:trPr>
        <w:tc>
          <w:tcPr>
            <w:tcW w:w="2732" w:type="dxa"/>
            <w:shd w:val="clear" w:color="auto" w:fill="auto"/>
            <w:tcMar>
              <w:top w:w="60" w:type="dxa"/>
              <w:left w:w="60" w:type="dxa"/>
              <w:bottom w:w="60" w:type="dxa"/>
              <w:right w:w="60" w:type="dxa"/>
            </w:tcMar>
            <w:hideMark/>
          </w:tcPr>
          <w:p w14:paraId="72A62B6D" w14:textId="77777777" w:rsidR="00687A3A" w:rsidRPr="00655D0C" w:rsidRDefault="00687A3A" w:rsidP="00687A3A">
            <w:pPr>
              <w:pStyle w:val="NormalWeb"/>
              <w:spacing w:before="0" w:beforeAutospacing="0" w:after="0" w:afterAutospacing="0"/>
            </w:pPr>
            <w:r w:rsidRPr="00655D0C">
              <w:rPr>
                <w:color w:val="000000"/>
              </w:rPr>
              <w:t>N2,N2-dimethylguanosine</w:t>
            </w:r>
          </w:p>
        </w:tc>
        <w:tc>
          <w:tcPr>
            <w:tcW w:w="2358" w:type="dxa"/>
            <w:shd w:val="clear" w:color="auto" w:fill="auto"/>
            <w:tcMar>
              <w:top w:w="60" w:type="dxa"/>
              <w:left w:w="60" w:type="dxa"/>
              <w:bottom w:w="60" w:type="dxa"/>
              <w:right w:w="60" w:type="dxa"/>
            </w:tcMar>
            <w:hideMark/>
          </w:tcPr>
          <w:p w14:paraId="6BDCE5F6" w14:textId="77777777" w:rsidR="00687A3A" w:rsidRPr="00655D0C" w:rsidRDefault="00687A3A" w:rsidP="00687A3A">
            <w:pPr>
              <w:pStyle w:val="NormalWeb"/>
              <w:spacing w:before="0" w:beforeAutospacing="0" w:after="0" w:afterAutospacing="0"/>
            </w:pPr>
            <w:r w:rsidRPr="00655D0C">
              <w:rPr>
                <w:color w:val="000000"/>
              </w:rPr>
              <w:t>HMDB0004824</w:t>
            </w:r>
          </w:p>
        </w:tc>
        <w:tc>
          <w:tcPr>
            <w:tcW w:w="2290" w:type="dxa"/>
            <w:shd w:val="clear" w:color="auto" w:fill="auto"/>
            <w:tcMar>
              <w:top w:w="60" w:type="dxa"/>
              <w:left w:w="60" w:type="dxa"/>
              <w:bottom w:w="60" w:type="dxa"/>
              <w:right w:w="60" w:type="dxa"/>
            </w:tcMar>
            <w:hideMark/>
          </w:tcPr>
          <w:p w14:paraId="028C146E" w14:textId="675C40AD" w:rsidR="00687A3A" w:rsidRPr="00655D0C" w:rsidRDefault="00687A3A" w:rsidP="00687A3A">
            <w:pPr>
              <w:pStyle w:val="NormalWeb"/>
              <w:spacing w:before="0" w:beforeAutospacing="0" w:after="0" w:afterAutospacing="0"/>
            </w:pPr>
            <w:r w:rsidRPr="00655D0C">
              <w:rPr>
                <w:color w:val="000000"/>
              </w:rPr>
              <w:t>0.57</w:t>
            </w:r>
          </w:p>
        </w:tc>
      </w:tr>
      <w:tr w:rsidR="00687A3A" w:rsidRPr="00655D0C" w14:paraId="03A190B6" w14:textId="77777777" w:rsidTr="00AB63F0">
        <w:trPr>
          <w:trHeight w:val="162"/>
          <w:jc w:val="center"/>
        </w:trPr>
        <w:tc>
          <w:tcPr>
            <w:tcW w:w="2732" w:type="dxa"/>
            <w:shd w:val="clear" w:color="auto" w:fill="auto"/>
            <w:tcMar>
              <w:top w:w="60" w:type="dxa"/>
              <w:left w:w="60" w:type="dxa"/>
              <w:bottom w:w="60" w:type="dxa"/>
              <w:right w:w="60" w:type="dxa"/>
            </w:tcMar>
            <w:hideMark/>
          </w:tcPr>
          <w:p w14:paraId="1F82CC19" w14:textId="77777777" w:rsidR="00687A3A" w:rsidRPr="00655D0C" w:rsidRDefault="00687A3A" w:rsidP="00687A3A">
            <w:pPr>
              <w:pStyle w:val="NormalWeb"/>
              <w:spacing w:before="0" w:beforeAutospacing="0" w:after="0" w:afterAutospacing="0"/>
            </w:pPr>
            <w:r w:rsidRPr="00655D0C">
              <w:rPr>
                <w:color w:val="000000"/>
              </w:rPr>
              <w:t>threonine</w:t>
            </w:r>
          </w:p>
        </w:tc>
        <w:tc>
          <w:tcPr>
            <w:tcW w:w="2358" w:type="dxa"/>
            <w:shd w:val="clear" w:color="auto" w:fill="auto"/>
            <w:tcMar>
              <w:top w:w="60" w:type="dxa"/>
              <w:left w:w="60" w:type="dxa"/>
              <w:bottom w:w="60" w:type="dxa"/>
              <w:right w:w="60" w:type="dxa"/>
            </w:tcMar>
            <w:hideMark/>
          </w:tcPr>
          <w:p w14:paraId="77DCA1E3" w14:textId="77777777" w:rsidR="00687A3A" w:rsidRPr="00655D0C" w:rsidRDefault="00687A3A" w:rsidP="00687A3A">
            <w:pPr>
              <w:pStyle w:val="NormalWeb"/>
              <w:spacing w:before="0" w:beforeAutospacing="0" w:after="0" w:afterAutospacing="0"/>
            </w:pPr>
            <w:r w:rsidRPr="00655D0C">
              <w:rPr>
                <w:color w:val="000000"/>
              </w:rPr>
              <w:t>HMDB0000167</w:t>
            </w:r>
          </w:p>
        </w:tc>
        <w:tc>
          <w:tcPr>
            <w:tcW w:w="2290" w:type="dxa"/>
            <w:shd w:val="clear" w:color="auto" w:fill="auto"/>
            <w:tcMar>
              <w:top w:w="60" w:type="dxa"/>
              <w:left w:w="60" w:type="dxa"/>
              <w:bottom w:w="60" w:type="dxa"/>
              <w:right w:w="60" w:type="dxa"/>
            </w:tcMar>
            <w:hideMark/>
          </w:tcPr>
          <w:p w14:paraId="11E7C5F2" w14:textId="3EE481DD" w:rsidR="00687A3A" w:rsidRPr="00655D0C" w:rsidRDefault="00687A3A" w:rsidP="00687A3A">
            <w:pPr>
              <w:pStyle w:val="NormalWeb"/>
              <w:spacing w:before="0" w:beforeAutospacing="0" w:after="0" w:afterAutospacing="0"/>
            </w:pPr>
            <w:r w:rsidRPr="00655D0C">
              <w:rPr>
                <w:color w:val="000000"/>
              </w:rPr>
              <w:t>-0.44</w:t>
            </w:r>
          </w:p>
        </w:tc>
      </w:tr>
      <w:tr w:rsidR="00687A3A" w:rsidRPr="00655D0C" w14:paraId="56628C11" w14:textId="77777777" w:rsidTr="00AB63F0">
        <w:trPr>
          <w:trHeight w:val="162"/>
          <w:jc w:val="center"/>
        </w:trPr>
        <w:tc>
          <w:tcPr>
            <w:tcW w:w="2732" w:type="dxa"/>
            <w:shd w:val="clear" w:color="auto" w:fill="auto"/>
            <w:tcMar>
              <w:top w:w="60" w:type="dxa"/>
              <w:left w:w="60" w:type="dxa"/>
              <w:bottom w:w="60" w:type="dxa"/>
              <w:right w:w="60" w:type="dxa"/>
            </w:tcMar>
            <w:hideMark/>
          </w:tcPr>
          <w:p w14:paraId="683947A5" w14:textId="77777777" w:rsidR="00687A3A" w:rsidRPr="00655D0C" w:rsidRDefault="00687A3A" w:rsidP="00687A3A">
            <w:pPr>
              <w:pStyle w:val="NormalWeb"/>
              <w:spacing w:before="0" w:beforeAutospacing="0" w:after="0" w:afterAutospacing="0"/>
            </w:pPr>
            <w:r w:rsidRPr="00655D0C">
              <w:rPr>
                <w:color w:val="000000"/>
              </w:rPr>
              <w:t>hippurate</w:t>
            </w:r>
          </w:p>
        </w:tc>
        <w:tc>
          <w:tcPr>
            <w:tcW w:w="2358" w:type="dxa"/>
            <w:shd w:val="clear" w:color="auto" w:fill="auto"/>
            <w:tcMar>
              <w:top w:w="60" w:type="dxa"/>
              <w:left w:w="60" w:type="dxa"/>
              <w:bottom w:w="60" w:type="dxa"/>
              <w:right w:w="60" w:type="dxa"/>
            </w:tcMar>
            <w:hideMark/>
          </w:tcPr>
          <w:p w14:paraId="787E6140" w14:textId="77777777" w:rsidR="00687A3A" w:rsidRPr="00655D0C" w:rsidRDefault="00687A3A" w:rsidP="00687A3A">
            <w:pPr>
              <w:pStyle w:val="NormalWeb"/>
              <w:spacing w:before="0" w:beforeAutospacing="0" w:after="0" w:afterAutospacing="0"/>
            </w:pPr>
            <w:r w:rsidRPr="00655D0C">
              <w:rPr>
                <w:color w:val="000000"/>
              </w:rPr>
              <w:t>HMDB0000714</w:t>
            </w:r>
          </w:p>
        </w:tc>
        <w:tc>
          <w:tcPr>
            <w:tcW w:w="2290" w:type="dxa"/>
            <w:shd w:val="clear" w:color="auto" w:fill="auto"/>
            <w:tcMar>
              <w:top w:w="60" w:type="dxa"/>
              <w:left w:w="60" w:type="dxa"/>
              <w:bottom w:w="60" w:type="dxa"/>
              <w:right w:w="60" w:type="dxa"/>
            </w:tcMar>
            <w:hideMark/>
          </w:tcPr>
          <w:p w14:paraId="13524660" w14:textId="22D8EBAD" w:rsidR="00687A3A" w:rsidRPr="00655D0C" w:rsidRDefault="00687A3A" w:rsidP="00687A3A">
            <w:pPr>
              <w:pStyle w:val="NormalWeb"/>
              <w:spacing w:before="0" w:beforeAutospacing="0" w:after="0" w:afterAutospacing="0"/>
            </w:pPr>
            <w:r w:rsidRPr="00655D0C">
              <w:rPr>
                <w:color w:val="000000"/>
              </w:rPr>
              <w:t>-0.43</w:t>
            </w:r>
          </w:p>
        </w:tc>
      </w:tr>
      <w:tr w:rsidR="00687A3A" w:rsidRPr="00655D0C" w14:paraId="20137FB1" w14:textId="77777777" w:rsidTr="00AB63F0">
        <w:trPr>
          <w:trHeight w:val="162"/>
          <w:jc w:val="center"/>
        </w:trPr>
        <w:tc>
          <w:tcPr>
            <w:tcW w:w="2732" w:type="dxa"/>
            <w:shd w:val="clear" w:color="auto" w:fill="auto"/>
            <w:tcMar>
              <w:top w:w="60" w:type="dxa"/>
              <w:left w:w="60" w:type="dxa"/>
              <w:bottom w:w="60" w:type="dxa"/>
              <w:right w:w="60" w:type="dxa"/>
            </w:tcMar>
            <w:hideMark/>
          </w:tcPr>
          <w:p w14:paraId="1DA4550D" w14:textId="77777777" w:rsidR="00687A3A" w:rsidRPr="00655D0C" w:rsidRDefault="00687A3A" w:rsidP="00687A3A">
            <w:pPr>
              <w:pStyle w:val="NormalWeb"/>
              <w:spacing w:before="0" w:beforeAutospacing="0" w:after="0" w:afterAutospacing="0"/>
            </w:pPr>
            <w:r w:rsidRPr="00655D0C">
              <w:rPr>
                <w:color w:val="000000"/>
              </w:rPr>
              <w:t>biliverdin</w:t>
            </w:r>
          </w:p>
        </w:tc>
        <w:tc>
          <w:tcPr>
            <w:tcW w:w="2358" w:type="dxa"/>
            <w:shd w:val="clear" w:color="auto" w:fill="auto"/>
            <w:tcMar>
              <w:top w:w="60" w:type="dxa"/>
              <w:left w:w="60" w:type="dxa"/>
              <w:bottom w:w="60" w:type="dxa"/>
              <w:right w:w="60" w:type="dxa"/>
            </w:tcMar>
            <w:hideMark/>
          </w:tcPr>
          <w:p w14:paraId="445F8447" w14:textId="77777777" w:rsidR="00687A3A" w:rsidRPr="00655D0C" w:rsidRDefault="00687A3A" w:rsidP="00687A3A">
            <w:pPr>
              <w:pStyle w:val="NormalWeb"/>
              <w:spacing w:before="0" w:beforeAutospacing="0" w:after="0" w:afterAutospacing="0"/>
            </w:pPr>
            <w:r w:rsidRPr="00655D0C">
              <w:rPr>
                <w:color w:val="000000"/>
              </w:rPr>
              <w:t>HMDB0001008</w:t>
            </w:r>
          </w:p>
        </w:tc>
        <w:tc>
          <w:tcPr>
            <w:tcW w:w="2290" w:type="dxa"/>
            <w:shd w:val="clear" w:color="auto" w:fill="auto"/>
            <w:tcMar>
              <w:top w:w="60" w:type="dxa"/>
              <w:left w:w="60" w:type="dxa"/>
              <w:bottom w:w="60" w:type="dxa"/>
              <w:right w:w="60" w:type="dxa"/>
            </w:tcMar>
            <w:hideMark/>
          </w:tcPr>
          <w:p w14:paraId="1CF9392F" w14:textId="0DAD826D" w:rsidR="00687A3A" w:rsidRPr="00655D0C" w:rsidRDefault="00687A3A" w:rsidP="00687A3A">
            <w:pPr>
              <w:pStyle w:val="NormalWeb"/>
              <w:spacing w:before="0" w:beforeAutospacing="0" w:after="0" w:afterAutospacing="0"/>
            </w:pPr>
            <w:r w:rsidRPr="00655D0C">
              <w:rPr>
                <w:color w:val="000000"/>
              </w:rPr>
              <w:t>-0.42</w:t>
            </w:r>
          </w:p>
        </w:tc>
      </w:tr>
      <w:tr w:rsidR="00687A3A" w:rsidRPr="00655D0C" w14:paraId="7FC5D161" w14:textId="77777777" w:rsidTr="00AB63F0">
        <w:trPr>
          <w:trHeight w:val="162"/>
          <w:jc w:val="center"/>
        </w:trPr>
        <w:tc>
          <w:tcPr>
            <w:tcW w:w="2732" w:type="dxa"/>
            <w:shd w:val="clear" w:color="auto" w:fill="auto"/>
            <w:tcMar>
              <w:top w:w="60" w:type="dxa"/>
              <w:left w:w="60" w:type="dxa"/>
              <w:bottom w:w="60" w:type="dxa"/>
              <w:right w:w="60" w:type="dxa"/>
            </w:tcMar>
            <w:hideMark/>
          </w:tcPr>
          <w:p w14:paraId="271664F2" w14:textId="77777777" w:rsidR="00687A3A" w:rsidRPr="00655D0C" w:rsidRDefault="00687A3A" w:rsidP="00687A3A">
            <w:pPr>
              <w:pStyle w:val="NormalWeb"/>
              <w:spacing w:before="0" w:beforeAutospacing="0" w:after="0" w:afterAutospacing="0"/>
            </w:pPr>
            <w:r w:rsidRPr="00655D0C">
              <w:rPr>
                <w:color w:val="000000"/>
              </w:rPr>
              <w:t>C34:3 PC</w:t>
            </w:r>
          </w:p>
        </w:tc>
        <w:tc>
          <w:tcPr>
            <w:tcW w:w="2358" w:type="dxa"/>
            <w:shd w:val="clear" w:color="auto" w:fill="auto"/>
            <w:tcMar>
              <w:top w:w="60" w:type="dxa"/>
              <w:left w:w="60" w:type="dxa"/>
              <w:bottom w:w="60" w:type="dxa"/>
              <w:right w:w="60" w:type="dxa"/>
            </w:tcMar>
            <w:hideMark/>
          </w:tcPr>
          <w:p w14:paraId="212B61DF" w14:textId="77777777" w:rsidR="00687A3A" w:rsidRPr="00655D0C" w:rsidRDefault="00687A3A" w:rsidP="00687A3A">
            <w:pPr>
              <w:pStyle w:val="NormalWeb"/>
              <w:spacing w:before="0" w:beforeAutospacing="0" w:after="0" w:afterAutospacing="0"/>
            </w:pPr>
            <w:r w:rsidRPr="00655D0C">
              <w:rPr>
                <w:color w:val="000000"/>
              </w:rPr>
              <w:t>HMDB0008006</w:t>
            </w:r>
          </w:p>
        </w:tc>
        <w:tc>
          <w:tcPr>
            <w:tcW w:w="2290" w:type="dxa"/>
            <w:shd w:val="clear" w:color="auto" w:fill="auto"/>
            <w:tcMar>
              <w:top w:w="60" w:type="dxa"/>
              <w:left w:w="60" w:type="dxa"/>
              <w:bottom w:w="60" w:type="dxa"/>
              <w:right w:w="60" w:type="dxa"/>
            </w:tcMar>
            <w:hideMark/>
          </w:tcPr>
          <w:p w14:paraId="459BA997" w14:textId="1A886629" w:rsidR="00687A3A" w:rsidRPr="00655D0C" w:rsidRDefault="00687A3A" w:rsidP="00687A3A">
            <w:pPr>
              <w:pStyle w:val="NormalWeb"/>
              <w:spacing w:before="0" w:beforeAutospacing="0" w:after="0" w:afterAutospacing="0"/>
            </w:pPr>
            <w:r w:rsidRPr="00655D0C">
              <w:rPr>
                <w:color w:val="000000"/>
              </w:rPr>
              <w:t>-0.4</w:t>
            </w:r>
          </w:p>
        </w:tc>
      </w:tr>
      <w:tr w:rsidR="00687A3A" w:rsidRPr="00655D0C" w14:paraId="33CF29DE" w14:textId="77777777" w:rsidTr="00AB63F0">
        <w:trPr>
          <w:trHeight w:val="162"/>
          <w:jc w:val="center"/>
        </w:trPr>
        <w:tc>
          <w:tcPr>
            <w:tcW w:w="2732" w:type="dxa"/>
            <w:shd w:val="clear" w:color="auto" w:fill="auto"/>
            <w:tcMar>
              <w:top w:w="60" w:type="dxa"/>
              <w:left w:w="60" w:type="dxa"/>
              <w:bottom w:w="60" w:type="dxa"/>
              <w:right w:w="60" w:type="dxa"/>
            </w:tcMar>
            <w:hideMark/>
          </w:tcPr>
          <w:p w14:paraId="62FE7A09" w14:textId="77777777" w:rsidR="00687A3A" w:rsidRPr="00655D0C" w:rsidRDefault="00687A3A" w:rsidP="00687A3A">
            <w:pPr>
              <w:pStyle w:val="NormalWeb"/>
              <w:spacing w:before="0" w:beforeAutospacing="0" w:after="0" w:afterAutospacing="0"/>
            </w:pPr>
            <w:r w:rsidRPr="00655D0C">
              <w:rPr>
                <w:color w:val="000000"/>
              </w:rPr>
              <w:t>glutamine</w:t>
            </w:r>
          </w:p>
        </w:tc>
        <w:tc>
          <w:tcPr>
            <w:tcW w:w="2358" w:type="dxa"/>
            <w:shd w:val="clear" w:color="auto" w:fill="auto"/>
            <w:tcMar>
              <w:top w:w="60" w:type="dxa"/>
              <w:left w:w="60" w:type="dxa"/>
              <w:bottom w:w="60" w:type="dxa"/>
              <w:right w:w="60" w:type="dxa"/>
            </w:tcMar>
            <w:hideMark/>
          </w:tcPr>
          <w:p w14:paraId="579C9897" w14:textId="77777777" w:rsidR="00687A3A" w:rsidRPr="00655D0C" w:rsidRDefault="00687A3A" w:rsidP="00687A3A">
            <w:pPr>
              <w:pStyle w:val="NormalWeb"/>
              <w:spacing w:before="0" w:beforeAutospacing="0" w:after="0" w:afterAutospacing="0"/>
            </w:pPr>
            <w:r w:rsidRPr="00655D0C">
              <w:rPr>
                <w:color w:val="000000"/>
              </w:rPr>
              <w:t>HMDB0000641</w:t>
            </w:r>
          </w:p>
        </w:tc>
        <w:tc>
          <w:tcPr>
            <w:tcW w:w="2290" w:type="dxa"/>
            <w:shd w:val="clear" w:color="auto" w:fill="auto"/>
            <w:tcMar>
              <w:top w:w="60" w:type="dxa"/>
              <w:left w:w="60" w:type="dxa"/>
              <w:bottom w:w="60" w:type="dxa"/>
              <w:right w:w="60" w:type="dxa"/>
            </w:tcMar>
            <w:hideMark/>
          </w:tcPr>
          <w:p w14:paraId="0966476F" w14:textId="60A5CDF5" w:rsidR="00687A3A" w:rsidRPr="00655D0C" w:rsidRDefault="00687A3A" w:rsidP="00687A3A">
            <w:pPr>
              <w:pStyle w:val="NormalWeb"/>
              <w:spacing w:before="0" w:beforeAutospacing="0" w:after="0" w:afterAutospacing="0"/>
            </w:pPr>
            <w:r w:rsidRPr="00655D0C">
              <w:rPr>
                <w:color w:val="000000"/>
              </w:rPr>
              <w:t>0.37</w:t>
            </w:r>
          </w:p>
        </w:tc>
      </w:tr>
      <w:tr w:rsidR="00687A3A" w:rsidRPr="00655D0C" w14:paraId="00DF7E79" w14:textId="77777777" w:rsidTr="00AB63F0">
        <w:trPr>
          <w:trHeight w:val="162"/>
          <w:jc w:val="center"/>
        </w:trPr>
        <w:tc>
          <w:tcPr>
            <w:tcW w:w="2732" w:type="dxa"/>
            <w:shd w:val="clear" w:color="auto" w:fill="auto"/>
            <w:tcMar>
              <w:top w:w="60" w:type="dxa"/>
              <w:left w:w="60" w:type="dxa"/>
              <w:bottom w:w="60" w:type="dxa"/>
              <w:right w:w="60" w:type="dxa"/>
            </w:tcMar>
            <w:hideMark/>
          </w:tcPr>
          <w:p w14:paraId="2D85FA7F" w14:textId="77777777" w:rsidR="00687A3A" w:rsidRPr="00655D0C" w:rsidRDefault="00687A3A" w:rsidP="00687A3A">
            <w:pPr>
              <w:pStyle w:val="NormalWeb"/>
              <w:spacing w:before="0" w:beforeAutospacing="0" w:after="0" w:afterAutospacing="0"/>
            </w:pPr>
            <w:r w:rsidRPr="00655D0C">
              <w:rPr>
                <w:color w:val="000000"/>
              </w:rPr>
              <w:t>cotinine</w:t>
            </w:r>
          </w:p>
        </w:tc>
        <w:tc>
          <w:tcPr>
            <w:tcW w:w="2358" w:type="dxa"/>
            <w:shd w:val="clear" w:color="auto" w:fill="auto"/>
            <w:tcMar>
              <w:top w:w="60" w:type="dxa"/>
              <w:left w:w="60" w:type="dxa"/>
              <w:bottom w:w="60" w:type="dxa"/>
              <w:right w:w="60" w:type="dxa"/>
            </w:tcMar>
            <w:hideMark/>
          </w:tcPr>
          <w:p w14:paraId="07E7B39B" w14:textId="77777777" w:rsidR="00687A3A" w:rsidRPr="00655D0C" w:rsidRDefault="00687A3A" w:rsidP="00687A3A">
            <w:pPr>
              <w:pStyle w:val="NormalWeb"/>
              <w:spacing w:before="0" w:beforeAutospacing="0" w:after="0" w:afterAutospacing="0"/>
            </w:pPr>
            <w:r w:rsidRPr="00655D0C">
              <w:rPr>
                <w:color w:val="000000"/>
              </w:rPr>
              <w:t>HMDB0001046</w:t>
            </w:r>
          </w:p>
        </w:tc>
        <w:tc>
          <w:tcPr>
            <w:tcW w:w="2290" w:type="dxa"/>
            <w:shd w:val="clear" w:color="auto" w:fill="auto"/>
            <w:tcMar>
              <w:top w:w="60" w:type="dxa"/>
              <w:left w:w="60" w:type="dxa"/>
              <w:bottom w:w="60" w:type="dxa"/>
              <w:right w:w="60" w:type="dxa"/>
            </w:tcMar>
            <w:hideMark/>
          </w:tcPr>
          <w:p w14:paraId="1CC65CB6" w14:textId="161269C3" w:rsidR="00687A3A" w:rsidRPr="00655D0C" w:rsidRDefault="00687A3A" w:rsidP="00687A3A">
            <w:pPr>
              <w:pStyle w:val="NormalWeb"/>
              <w:spacing w:before="0" w:beforeAutospacing="0" w:after="0" w:afterAutospacing="0"/>
            </w:pPr>
            <w:r w:rsidRPr="00655D0C">
              <w:rPr>
                <w:color w:val="000000"/>
              </w:rPr>
              <w:t>0.37</w:t>
            </w:r>
          </w:p>
        </w:tc>
      </w:tr>
      <w:tr w:rsidR="00687A3A" w:rsidRPr="00655D0C" w14:paraId="63F155D0" w14:textId="77777777" w:rsidTr="00AB63F0">
        <w:trPr>
          <w:trHeight w:val="162"/>
          <w:jc w:val="center"/>
        </w:trPr>
        <w:tc>
          <w:tcPr>
            <w:tcW w:w="2732" w:type="dxa"/>
            <w:shd w:val="clear" w:color="auto" w:fill="auto"/>
            <w:tcMar>
              <w:top w:w="60" w:type="dxa"/>
              <w:left w:w="60" w:type="dxa"/>
              <w:bottom w:w="60" w:type="dxa"/>
              <w:right w:w="60" w:type="dxa"/>
            </w:tcMar>
            <w:hideMark/>
          </w:tcPr>
          <w:p w14:paraId="19039EF5" w14:textId="77777777" w:rsidR="00687A3A" w:rsidRPr="00655D0C" w:rsidRDefault="00687A3A" w:rsidP="00687A3A">
            <w:pPr>
              <w:pStyle w:val="NormalWeb"/>
              <w:spacing w:before="0" w:beforeAutospacing="0" w:after="0" w:afterAutospacing="0"/>
            </w:pPr>
            <w:r w:rsidRPr="00655D0C">
              <w:rPr>
                <w:color w:val="000000"/>
              </w:rPr>
              <w:t>creatinine</w:t>
            </w:r>
          </w:p>
        </w:tc>
        <w:tc>
          <w:tcPr>
            <w:tcW w:w="2358" w:type="dxa"/>
            <w:shd w:val="clear" w:color="auto" w:fill="auto"/>
            <w:tcMar>
              <w:top w:w="60" w:type="dxa"/>
              <w:left w:w="60" w:type="dxa"/>
              <w:bottom w:w="60" w:type="dxa"/>
              <w:right w:w="60" w:type="dxa"/>
            </w:tcMar>
            <w:hideMark/>
          </w:tcPr>
          <w:p w14:paraId="3AF5DCEB" w14:textId="77777777" w:rsidR="00687A3A" w:rsidRPr="00655D0C" w:rsidRDefault="00687A3A" w:rsidP="00687A3A">
            <w:pPr>
              <w:pStyle w:val="NormalWeb"/>
              <w:spacing w:before="0" w:beforeAutospacing="0" w:after="0" w:afterAutospacing="0"/>
            </w:pPr>
            <w:r w:rsidRPr="00655D0C">
              <w:rPr>
                <w:color w:val="000000"/>
              </w:rPr>
              <w:t>HMDB0000562</w:t>
            </w:r>
          </w:p>
        </w:tc>
        <w:tc>
          <w:tcPr>
            <w:tcW w:w="2290" w:type="dxa"/>
            <w:shd w:val="clear" w:color="auto" w:fill="auto"/>
            <w:tcMar>
              <w:top w:w="60" w:type="dxa"/>
              <w:left w:w="60" w:type="dxa"/>
              <w:bottom w:w="60" w:type="dxa"/>
              <w:right w:w="60" w:type="dxa"/>
            </w:tcMar>
            <w:hideMark/>
          </w:tcPr>
          <w:p w14:paraId="11E6F27D" w14:textId="7868BEA9" w:rsidR="00687A3A" w:rsidRPr="00655D0C" w:rsidRDefault="00687A3A" w:rsidP="00687A3A">
            <w:pPr>
              <w:pStyle w:val="NormalWeb"/>
              <w:spacing w:before="0" w:beforeAutospacing="0" w:after="0" w:afterAutospacing="0"/>
            </w:pPr>
            <w:r w:rsidRPr="00655D0C">
              <w:rPr>
                <w:color w:val="000000"/>
              </w:rPr>
              <w:t>-0.36</w:t>
            </w:r>
          </w:p>
        </w:tc>
      </w:tr>
      <w:tr w:rsidR="00687A3A" w:rsidRPr="00655D0C" w14:paraId="15FB3BFF" w14:textId="77777777" w:rsidTr="00AB63F0">
        <w:trPr>
          <w:trHeight w:val="162"/>
          <w:jc w:val="center"/>
        </w:trPr>
        <w:tc>
          <w:tcPr>
            <w:tcW w:w="2732" w:type="dxa"/>
            <w:shd w:val="clear" w:color="auto" w:fill="auto"/>
            <w:tcMar>
              <w:top w:w="60" w:type="dxa"/>
              <w:left w:w="60" w:type="dxa"/>
              <w:bottom w:w="60" w:type="dxa"/>
              <w:right w:w="60" w:type="dxa"/>
            </w:tcMar>
            <w:hideMark/>
          </w:tcPr>
          <w:p w14:paraId="3C75F371" w14:textId="77777777" w:rsidR="00687A3A" w:rsidRPr="00655D0C" w:rsidRDefault="00687A3A" w:rsidP="00687A3A">
            <w:pPr>
              <w:pStyle w:val="NormalWeb"/>
              <w:spacing w:before="0" w:beforeAutospacing="0" w:after="0" w:afterAutospacing="0"/>
            </w:pPr>
            <w:r w:rsidRPr="00655D0C">
              <w:rPr>
                <w:color w:val="000000"/>
              </w:rPr>
              <w:t>arachidonate</w:t>
            </w:r>
          </w:p>
        </w:tc>
        <w:tc>
          <w:tcPr>
            <w:tcW w:w="2358" w:type="dxa"/>
            <w:shd w:val="clear" w:color="auto" w:fill="auto"/>
            <w:tcMar>
              <w:top w:w="60" w:type="dxa"/>
              <w:left w:w="60" w:type="dxa"/>
              <w:bottom w:w="60" w:type="dxa"/>
              <w:right w:w="60" w:type="dxa"/>
            </w:tcMar>
            <w:hideMark/>
          </w:tcPr>
          <w:p w14:paraId="1408F897" w14:textId="77777777" w:rsidR="00687A3A" w:rsidRPr="00655D0C" w:rsidRDefault="00687A3A" w:rsidP="00687A3A">
            <w:pPr>
              <w:pStyle w:val="NormalWeb"/>
              <w:spacing w:before="0" w:beforeAutospacing="0" w:after="0" w:afterAutospacing="0"/>
            </w:pPr>
            <w:r w:rsidRPr="00655D0C">
              <w:rPr>
                <w:color w:val="000000"/>
              </w:rPr>
              <w:t>HMDB0001043</w:t>
            </w:r>
          </w:p>
        </w:tc>
        <w:tc>
          <w:tcPr>
            <w:tcW w:w="2290" w:type="dxa"/>
            <w:shd w:val="clear" w:color="auto" w:fill="auto"/>
            <w:tcMar>
              <w:top w:w="60" w:type="dxa"/>
              <w:left w:w="60" w:type="dxa"/>
              <w:bottom w:w="60" w:type="dxa"/>
              <w:right w:w="60" w:type="dxa"/>
            </w:tcMar>
            <w:hideMark/>
          </w:tcPr>
          <w:p w14:paraId="193EB6E5" w14:textId="4655B1D1" w:rsidR="00687A3A" w:rsidRPr="00655D0C" w:rsidRDefault="00687A3A" w:rsidP="00687A3A">
            <w:pPr>
              <w:pStyle w:val="NormalWeb"/>
              <w:spacing w:before="0" w:beforeAutospacing="0" w:after="0" w:afterAutospacing="0"/>
              <w:rPr>
                <w:i/>
                <w:iCs/>
              </w:rPr>
            </w:pPr>
            <w:r w:rsidRPr="00655D0C">
              <w:rPr>
                <w:color w:val="000000"/>
              </w:rPr>
              <w:t>-0.33</w:t>
            </w:r>
          </w:p>
        </w:tc>
      </w:tr>
      <w:tr w:rsidR="00687A3A" w:rsidRPr="00655D0C" w14:paraId="368EF7B1" w14:textId="77777777" w:rsidTr="00AB63F0">
        <w:trPr>
          <w:trHeight w:val="162"/>
          <w:jc w:val="center"/>
        </w:trPr>
        <w:tc>
          <w:tcPr>
            <w:tcW w:w="2732" w:type="dxa"/>
            <w:shd w:val="clear" w:color="auto" w:fill="auto"/>
            <w:tcMar>
              <w:top w:w="60" w:type="dxa"/>
              <w:left w:w="60" w:type="dxa"/>
              <w:bottom w:w="60" w:type="dxa"/>
              <w:right w:w="60" w:type="dxa"/>
            </w:tcMar>
            <w:hideMark/>
          </w:tcPr>
          <w:p w14:paraId="62396014" w14:textId="77777777" w:rsidR="00687A3A" w:rsidRPr="00655D0C" w:rsidRDefault="00687A3A" w:rsidP="00687A3A">
            <w:pPr>
              <w:pStyle w:val="NormalWeb"/>
              <w:spacing w:before="0" w:beforeAutospacing="0" w:after="0" w:afterAutospacing="0"/>
            </w:pPr>
            <w:r w:rsidRPr="00655D0C">
              <w:rPr>
                <w:color w:val="000000"/>
              </w:rPr>
              <w:t>3-methylxanthine</w:t>
            </w:r>
          </w:p>
        </w:tc>
        <w:tc>
          <w:tcPr>
            <w:tcW w:w="2358" w:type="dxa"/>
            <w:shd w:val="clear" w:color="auto" w:fill="auto"/>
            <w:tcMar>
              <w:top w:w="60" w:type="dxa"/>
              <w:left w:w="60" w:type="dxa"/>
              <w:bottom w:w="60" w:type="dxa"/>
              <w:right w:w="60" w:type="dxa"/>
            </w:tcMar>
            <w:hideMark/>
          </w:tcPr>
          <w:p w14:paraId="4E27D32E" w14:textId="77777777" w:rsidR="00687A3A" w:rsidRPr="00655D0C" w:rsidRDefault="00687A3A" w:rsidP="00687A3A">
            <w:pPr>
              <w:pStyle w:val="NormalWeb"/>
              <w:spacing w:before="0" w:beforeAutospacing="0" w:after="0" w:afterAutospacing="0"/>
            </w:pPr>
            <w:r w:rsidRPr="00655D0C">
              <w:rPr>
                <w:color w:val="000000"/>
              </w:rPr>
              <w:t>HMDB0001886</w:t>
            </w:r>
          </w:p>
        </w:tc>
        <w:tc>
          <w:tcPr>
            <w:tcW w:w="2290" w:type="dxa"/>
            <w:shd w:val="clear" w:color="auto" w:fill="auto"/>
            <w:tcMar>
              <w:top w:w="60" w:type="dxa"/>
              <w:left w:w="60" w:type="dxa"/>
              <w:bottom w:w="60" w:type="dxa"/>
              <w:right w:w="60" w:type="dxa"/>
            </w:tcMar>
            <w:hideMark/>
          </w:tcPr>
          <w:p w14:paraId="108AC407" w14:textId="129B7F40" w:rsidR="00687A3A" w:rsidRPr="00655D0C" w:rsidRDefault="00687A3A" w:rsidP="00687A3A">
            <w:pPr>
              <w:pStyle w:val="NormalWeb"/>
              <w:spacing w:before="0" w:beforeAutospacing="0" w:after="0" w:afterAutospacing="0"/>
            </w:pPr>
            <w:r w:rsidRPr="00655D0C">
              <w:rPr>
                <w:color w:val="000000"/>
              </w:rPr>
              <w:t>0.33</w:t>
            </w:r>
          </w:p>
        </w:tc>
      </w:tr>
      <w:tr w:rsidR="00687A3A" w:rsidRPr="00655D0C" w14:paraId="56E337EB" w14:textId="77777777" w:rsidTr="00AB63F0">
        <w:trPr>
          <w:trHeight w:val="162"/>
          <w:jc w:val="center"/>
        </w:trPr>
        <w:tc>
          <w:tcPr>
            <w:tcW w:w="2732" w:type="dxa"/>
            <w:shd w:val="clear" w:color="auto" w:fill="auto"/>
            <w:tcMar>
              <w:top w:w="60" w:type="dxa"/>
              <w:left w:w="60" w:type="dxa"/>
              <w:bottom w:w="60" w:type="dxa"/>
              <w:right w:w="60" w:type="dxa"/>
            </w:tcMar>
            <w:hideMark/>
          </w:tcPr>
          <w:p w14:paraId="25C10F27" w14:textId="77777777" w:rsidR="00687A3A" w:rsidRPr="00655D0C" w:rsidRDefault="00687A3A" w:rsidP="00687A3A">
            <w:pPr>
              <w:pStyle w:val="NormalWeb"/>
              <w:spacing w:before="0" w:beforeAutospacing="0" w:after="0" w:afterAutospacing="0"/>
            </w:pPr>
            <w:r w:rsidRPr="00655D0C">
              <w:rPr>
                <w:color w:val="000000"/>
              </w:rPr>
              <w:t>C38:3 PC</w:t>
            </w:r>
          </w:p>
        </w:tc>
        <w:tc>
          <w:tcPr>
            <w:tcW w:w="2358" w:type="dxa"/>
            <w:shd w:val="clear" w:color="auto" w:fill="auto"/>
            <w:tcMar>
              <w:top w:w="60" w:type="dxa"/>
              <w:left w:w="60" w:type="dxa"/>
              <w:bottom w:w="60" w:type="dxa"/>
              <w:right w:w="60" w:type="dxa"/>
            </w:tcMar>
            <w:hideMark/>
          </w:tcPr>
          <w:p w14:paraId="7A6F1A70" w14:textId="77777777" w:rsidR="00687A3A" w:rsidRPr="00655D0C" w:rsidRDefault="00687A3A" w:rsidP="00687A3A">
            <w:pPr>
              <w:pStyle w:val="NormalWeb"/>
              <w:spacing w:before="0" w:beforeAutospacing="0" w:after="0" w:afterAutospacing="0"/>
            </w:pPr>
            <w:r w:rsidRPr="00655D0C">
              <w:rPr>
                <w:color w:val="000000"/>
              </w:rPr>
              <w:t>HMDB0008047</w:t>
            </w:r>
          </w:p>
        </w:tc>
        <w:tc>
          <w:tcPr>
            <w:tcW w:w="2290" w:type="dxa"/>
            <w:shd w:val="clear" w:color="auto" w:fill="auto"/>
            <w:tcMar>
              <w:top w:w="60" w:type="dxa"/>
              <w:left w:w="60" w:type="dxa"/>
              <w:bottom w:w="60" w:type="dxa"/>
              <w:right w:w="60" w:type="dxa"/>
            </w:tcMar>
            <w:hideMark/>
          </w:tcPr>
          <w:p w14:paraId="6F20C2EF" w14:textId="6E618459" w:rsidR="00687A3A" w:rsidRPr="00655D0C" w:rsidRDefault="00687A3A" w:rsidP="00687A3A">
            <w:pPr>
              <w:pStyle w:val="NormalWeb"/>
              <w:spacing w:before="0" w:beforeAutospacing="0" w:after="0" w:afterAutospacing="0"/>
            </w:pPr>
            <w:r w:rsidRPr="00655D0C">
              <w:rPr>
                <w:color w:val="000000"/>
              </w:rPr>
              <w:t>0.31</w:t>
            </w:r>
          </w:p>
        </w:tc>
      </w:tr>
      <w:tr w:rsidR="00687A3A" w:rsidRPr="00655D0C" w14:paraId="60C6E957" w14:textId="77777777" w:rsidTr="00AB63F0">
        <w:trPr>
          <w:trHeight w:val="162"/>
          <w:jc w:val="center"/>
        </w:trPr>
        <w:tc>
          <w:tcPr>
            <w:tcW w:w="2732" w:type="dxa"/>
            <w:shd w:val="clear" w:color="auto" w:fill="auto"/>
            <w:tcMar>
              <w:top w:w="60" w:type="dxa"/>
              <w:left w:w="60" w:type="dxa"/>
              <w:bottom w:w="60" w:type="dxa"/>
              <w:right w:w="60" w:type="dxa"/>
            </w:tcMar>
            <w:hideMark/>
          </w:tcPr>
          <w:p w14:paraId="65E51E31" w14:textId="77777777" w:rsidR="00687A3A" w:rsidRPr="00655D0C" w:rsidRDefault="00687A3A" w:rsidP="00687A3A">
            <w:pPr>
              <w:pStyle w:val="NormalWeb"/>
              <w:spacing w:before="0" w:beforeAutospacing="0" w:after="0" w:afterAutospacing="0"/>
            </w:pPr>
            <w:r w:rsidRPr="00655D0C">
              <w:rPr>
                <w:color w:val="000000"/>
              </w:rPr>
              <w:t>tryptophan</w:t>
            </w:r>
          </w:p>
        </w:tc>
        <w:tc>
          <w:tcPr>
            <w:tcW w:w="2358" w:type="dxa"/>
            <w:shd w:val="clear" w:color="auto" w:fill="auto"/>
            <w:tcMar>
              <w:top w:w="60" w:type="dxa"/>
              <w:left w:w="60" w:type="dxa"/>
              <w:bottom w:w="60" w:type="dxa"/>
              <w:right w:w="60" w:type="dxa"/>
            </w:tcMar>
            <w:hideMark/>
          </w:tcPr>
          <w:p w14:paraId="21C42641" w14:textId="77777777" w:rsidR="00687A3A" w:rsidRPr="00655D0C" w:rsidRDefault="00687A3A" w:rsidP="00687A3A">
            <w:pPr>
              <w:pStyle w:val="NormalWeb"/>
              <w:spacing w:before="0" w:beforeAutospacing="0" w:after="0" w:afterAutospacing="0"/>
            </w:pPr>
            <w:r w:rsidRPr="00655D0C">
              <w:rPr>
                <w:color w:val="000000"/>
              </w:rPr>
              <w:t>HMDB0000929</w:t>
            </w:r>
          </w:p>
        </w:tc>
        <w:tc>
          <w:tcPr>
            <w:tcW w:w="2290" w:type="dxa"/>
            <w:shd w:val="clear" w:color="auto" w:fill="auto"/>
            <w:tcMar>
              <w:top w:w="60" w:type="dxa"/>
              <w:left w:w="60" w:type="dxa"/>
              <w:bottom w:w="60" w:type="dxa"/>
              <w:right w:w="60" w:type="dxa"/>
            </w:tcMar>
            <w:hideMark/>
          </w:tcPr>
          <w:p w14:paraId="753DD951" w14:textId="7EB25B96" w:rsidR="00687A3A" w:rsidRPr="00655D0C" w:rsidRDefault="00687A3A" w:rsidP="00687A3A">
            <w:pPr>
              <w:pStyle w:val="NormalWeb"/>
              <w:spacing w:before="0" w:beforeAutospacing="0" w:after="0" w:afterAutospacing="0"/>
            </w:pPr>
            <w:r w:rsidRPr="00655D0C">
              <w:rPr>
                <w:color w:val="000000"/>
              </w:rPr>
              <w:t>-0.25</w:t>
            </w:r>
          </w:p>
        </w:tc>
      </w:tr>
      <w:tr w:rsidR="00687A3A" w:rsidRPr="00655D0C" w14:paraId="47BAC475" w14:textId="77777777" w:rsidTr="00AB63F0">
        <w:trPr>
          <w:trHeight w:val="162"/>
          <w:jc w:val="center"/>
        </w:trPr>
        <w:tc>
          <w:tcPr>
            <w:tcW w:w="2732" w:type="dxa"/>
            <w:shd w:val="clear" w:color="auto" w:fill="auto"/>
            <w:tcMar>
              <w:top w:w="60" w:type="dxa"/>
              <w:left w:w="60" w:type="dxa"/>
              <w:bottom w:w="60" w:type="dxa"/>
              <w:right w:w="60" w:type="dxa"/>
            </w:tcMar>
            <w:hideMark/>
          </w:tcPr>
          <w:p w14:paraId="49F2A49E" w14:textId="77777777" w:rsidR="00687A3A" w:rsidRPr="00655D0C" w:rsidRDefault="00687A3A" w:rsidP="00687A3A">
            <w:pPr>
              <w:pStyle w:val="NormalWeb"/>
              <w:spacing w:before="0" w:beforeAutospacing="0" w:after="0" w:afterAutospacing="0"/>
            </w:pPr>
            <w:r w:rsidRPr="00655D0C">
              <w:rPr>
                <w:color w:val="000000"/>
              </w:rPr>
              <w:t>GABA</w:t>
            </w:r>
          </w:p>
        </w:tc>
        <w:tc>
          <w:tcPr>
            <w:tcW w:w="2358" w:type="dxa"/>
            <w:shd w:val="clear" w:color="auto" w:fill="auto"/>
            <w:tcMar>
              <w:top w:w="60" w:type="dxa"/>
              <w:left w:w="60" w:type="dxa"/>
              <w:bottom w:w="60" w:type="dxa"/>
              <w:right w:w="60" w:type="dxa"/>
            </w:tcMar>
            <w:hideMark/>
          </w:tcPr>
          <w:p w14:paraId="7CA21E75" w14:textId="77777777" w:rsidR="00687A3A" w:rsidRPr="00655D0C" w:rsidRDefault="00687A3A" w:rsidP="00687A3A">
            <w:pPr>
              <w:pStyle w:val="NormalWeb"/>
              <w:spacing w:before="0" w:beforeAutospacing="0" w:after="0" w:afterAutospacing="0"/>
            </w:pPr>
            <w:r w:rsidRPr="00655D0C">
              <w:rPr>
                <w:color w:val="000000"/>
              </w:rPr>
              <w:t>HMDB0000112</w:t>
            </w:r>
          </w:p>
        </w:tc>
        <w:tc>
          <w:tcPr>
            <w:tcW w:w="2290" w:type="dxa"/>
            <w:shd w:val="clear" w:color="auto" w:fill="auto"/>
            <w:tcMar>
              <w:top w:w="60" w:type="dxa"/>
              <w:left w:w="60" w:type="dxa"/>
              <w:bottom w:w="60" w:type="dxa"/>
              <w:right w:w="60" w:type="dxa"/>
            </w:tcMar>
            <w:hideMark/>
          </w:tcPr>
          <w:p w14:paraId="688EC224" w14:textId="46486FE1" w:rsidR="00687A3A" w:rsidRPr="00655D0C" w:rsidRDefault="00687A3A" w:rsidP="00687A3A">
            <w:pPr>
              <w:pStyle w:val="NormalWeb"/>
              <w:spacing w:before="0" w:beforeAutospacing="0" w:after="0" w:afterAutospacing="0"/>
            </w:pPr>
            <w:r w:rsidRPr="00655D0C">
              <w:rPr>
                <w:color w:val="000000"/>
              </w:rPr>
              <w:t>-0.15</w:t>
            </w:r>
          </w:p>
        </w:tc>
      </w:tr>
      <w:tr w:rsidR="00687A3A" w:rsidRPr="00655D0C" w14:paraId="4D43FA28" w14:textId="77777777" w:rsidTr="00AB63F0">
        <w:trPr>
          <w:trHeight w:val="176"/>
          <w:jc w:val="center"/>
        </w:trPr>
        <w:tc>
          <w:tcPr>
            <w:tcW w:w="2732" w:type="dxa"/>
            <w:shd w:val="clear" w:color="auto" w:fill="auto"/>
            <w:tcMar>
              <w:top w:w="60" w:type="dxa"/>
              <w:left w:w="60" w:type="dxa"/>
              <w:bottom w:w="60" w:type="dxa"/>
              <w:right w:w="60" w:type="dxa"/>
            </w:tcMar>
            <w:hideMark/>
          </w:tcPr>
          <w:p w14:paraId="630F8D20" w14:textId="77777777" w:rsidR="00687A3A" w:rsidRPr="00655D0C" w:rsidRDefault="00687A3A" w:rsidP="00687A3A">
            <w:pPr>
              <w:pStyle w:val="NormalWeb"/>
              <w:spacing w:before="0" w:beforeAutospacing="0" w:after="0" w:afterAutospacing="0"/>
            </w:pPr>
            <w:r w:rsidRPr="00655D0C">
              <w:rPr>
                <w:color w:val="000000"/>
              </w:rPr>
              <w:t>C16:0 Ceramide (d18:1)</w:t>
            </w:r>
          </w:p>
        </w:tc>
        <w:tc>
          <w:tcPr>
            <w:tcW w:w="2358" w:type="dxa"/>
            <w:shd w:val="clear" w:color="auto" w:fill="auto"/>
            <w:tcMar>
              <w:top w:w="60" w:type="dxa"/>
              <w:left w:w="60" w:type="dxa"/>
              <w:bottom w:w="60" w:type="dxa"/>
              <w:right w:w="60" w:type="dxa"/>
            </w:tcMar>
            <w:hideMark/>
          </w:tcPr>
          <w:p w14:paraId="66A5EF8C" w14:textId="77777777" w:rsidR="00687A3A" w:rsidRPr="00655D0C" w:rsidRDefault="00687A3A" w:rsidP="00687A3A">
            <w:pPr>
              <w:pStyle w:val="NormalWeb"/>
              <w:spacing w:before="0" w:beforeAutospacing="0" w:after="0" w:afterAutospacing="0"/>
            </w:pPr>
            <w:r w:rsidRPr="00655D0C">
              <w:rPr>
                <w:color w:val="000000"/>
              </w:rPr>
              <w:t>HMDB0004949</w:t>
            </w:r>
          </w:p>
        </w:tc>
        <w:tc>
          <w:tcPr>
            <w:tcW w:w="2290" w:type="dxa"/>
            <w:shd w:val="clear" w:color="auto" w:fill="auto"/>
            <w:tcMar>
              <w:top w:w="60" w:type="dxa"/>
              <w:left w:w="60" w:type="dxa"/>
              <w:bottom w:w="60" w:type="dxa"/>
              <w:right w:w="60" w:type="dxa"/>
            </w:tcMar>
            <w:hideMark/>
          </w:tcPr>
          <w:p w14:paraId="67CD6260" w14:textId="60BE9868" w:rsidR="00687A3A" w:rsidRPr="00655D0C" w:rsidRDefault="00687A3A" w:rsidP="00687A3A">
            <w:pPr>
              <w:pStyle w:val="NormalWeb"/>
              <w:spacing w:before="0" w:beforeAutospacing="0" w:after="0" w:afterAutospacing="0"/>
            </w:pPr>
            <w:r w:rsidRPr="00655D0C">
              <w:rPr>
                <w:color w:val="000000"/>
              </w:rPr>
              <w:t>0.13</w:t>
            </w:r>
          </w:p>
        </w:tc>
      </w:tr>
      <w:tr w:rsidR="00687A3A" w:rsidRPr="00655D0C" w14:paraId="632BBF2B" w14:textId="77777777" w:rsidTr="00AB63F0">
        <w:trPr>
          <w:trHeight w:val="162"/>
          <w:jc w:val="center"/>
        </w:trPr>
        <w:tc>
          <w:tcPr>
            <w:tcW w:w="2732" w:type="dxa"/>
            <w:shd w:val="clear" w:color="auto" w:fill="auto"/>
            <w:tcMar>
              <w:top w:w="60" w:type="dxa"/>
              <w:left w:w="60" w:type="dxa"/>
              <w:bottom w:w="60" w:type="dxa"/>
              <w:right w:w="60" w:type="dxa"/>
            </w:tcMar>
            <w:hideMark/>
          </w:tcPr>
          <w:p w14:paraId="43E09EFB" w14:textId="77777777" w:rsidR="00687A3A" w:rsidRPr="00655D0C" w:rsidRDefault="00687A3A" w:rsidP="00687A3A">
            <w:pPr>
              <w:pStyle w:val="NormalWeb"/>
              <w:spacing w:before="0" w:beforeAutospacing="0" w:after="0" w:afterAutospacing="0"/>
            </w:pPr>
            <w:r w:rsidRPr="00655D0C">
              <w:rPr>
                <w:color w:val="000000"/>
              </w:rPr>
              <w:t>N4-acetylcytidine</w:t>
            </w:r>
          </w:p>
        </w:tc>
        <w:tc>
          <w:tcPr>
            <w:tcW w:w="2358" w:type="dxa"/>
            <w:shd w:val="clear" w:color="auto" w:fill="auto"/>
            <w:tcMar>
              <w:top w:w="60" w:type="dxa"/>
              <w:left w:w="60" w:type="dxa"/>
              <w:bottom w:w="60" w:type="dxa"/>
              <w:right w:w="60" w:type="dxa"/>
            </w:tcMar>
            <w:hideMark/>
          </w:tcPr>
          <w:p w14:paraId="1B3FE3D8" w14:textId="77777777" w:rsidR="00687A3A" w:rsidRPr="00655D0C" w:rsidRDefault="00687A3A" w:rsidP="00687A3A">
            <w:pPr>
              <w:pStyle w:val="NormalWeb"/>
              <w:spacing w:before="0" w:beforeAutospacing="0" w:after="0" w:afterAutospacing="0"/>
            </w:pPr>
            <w:r w:rsidRPr="00655D0C">
              <w:rPr>
                <w:color w:val="000000"/>
              </w:rPr>
              <w:t>HMDB0005923</w:t>
            </w:r>
          </w:p>
        </w:tc>
        <w:tc>
          <w:tcPr>
            <w:tcW w:w="2290" w:type="dxa"/>
            <w:shd w:val="clear" w:color="auto" w:fill="auto"/>
            <w:tcMar>
              <w:top w:w="60" w:type="dxa"/>
              <w:left w:w="60" w:type="dxa"/>
              <w:bottom w:w="60" w:type="dxa"/>
              <w:right w:w="60" w:type="dxa"/>
            </w:tcMar>
            <w:hideMark/>
          </w:tcPr>
          <w:p w14:paraId="19A828A3" w14:textId="43E6CCDE" w:rsidR="00687A3A" w:rsidRPr="00655D0C" w:rsidRDefault="00687A3A" w:rsidP="00687A3A">
            <w:pPr>
              <w:pStyle w:val="NormalWeb"/>
              <w:spacing w:before="0" w:beforeAutospacing="0" w:after="0" w:afterAutospacing="0"/>
            </w:pPr>
            <w:r w:rsidRPr="00655D0C">
              <w:rPr>
                <w:color w:val="000000"/>
              </w:rPr>
              <w:t>-0.12</w:t>
            </w:r>
          </w:p>
        </w:tc>
      </w:tr>
      <w:tr w:rsidR="00687A3A" w:rsidRPr="00655D0C" w14:paraId="2DCD84CD" w14:textId="77777777" w:rsidTr="00AB63F0">
        <w:trPr>
          <w:trHeight w:val="162"/>
          <w:jc w:val="center"/>
        </w:trPr>
        <w:tc>
          <w:tcPr>
            <w:tcW w:w="2732" w:type="dxa"/>
            <w:shd w:val="clear" w:color="auto" w:fill="auto"/>
            <w:tcMar>
              <w:top w:w="60" w:type="dxa"/>
              <w:left w:w="60" w:type="dxa"/>
              <w:bottom w:w="60" w:type="dxa"/>
              <w:right w:w="60" w:type="dxa"/>
            </w:tcMar>
            <w:hideMark/>
          </w:tcPr>
          <w:p w14:paraId="2051B92D" w14:textId="77777777" w:rsidR="00687A3A" w:rsidRPr="00655D0C" w:rsidRDefault="00687A3A" w:rsidP="00687A3A">
            <w:pPr>
              <w:pStyle w:val="NormalWeb"/>
              <w:spacing w:before="0" w:beforeAutospacing="0" w:after="0" w:afterAutospacing="0"/>
            </w:pPr>
            <w:r w:rsidRPr="00655D0C">
              <w:rPr>
                <w:color w:val="000000"/>
              </w:rPr>
              <w:t>C36:5 PC plasmalogen-B</w:t>
            </w:r>
          </w:p>
        </w:tc>
        <w:tc>
          <w:tcPr>
            <w:tcW w:w="2358" w:type="dxa"/>
            <w:shd w:val="clear" w:color="auto" w:fill="auto"/>
            <w:tcMar>
              <w:top w:w="60" w:type="dxa"/>
              <w:left w:w="60" w:type="dxa"/>
              <w:bottom w:w="60" w:type="dxa"/>
              <w:right w:w="60" w:type="dxa"/>
            </w:tcMar>
            <w:hideMark/>
          </w:tcPr>
          <w:p w14:paraId="7A39C40B" w14:textId="77777777" w:rsidR="00687A3A" w:rsidRPr="00655D0C" w:rsidRDefault="00687A3A" w:rsidP="00687A3A">
            <w:pPr>
              <w:pStyle w:val="NormalWeb"/>
              <w:spacing w:before="0" w:beforeAutospacing="0" w:after="0" w:afterAutospacing="0"/>
            </w:pPr>
            <w:r w:rsidRPr="00655D0C">
              <w:rPr>
                <w:color w:val="000000"/>
              </w:rPr>
              <w:t>HMDB0011220</w:t>
            </w:r>
          </w:p>
        </w:tc>
        <w:tc>
          <w:tcPr>
            <w:tcW w:w="2290" w:type="dxa"/>
            <w:shd w:val="clear" w:color="auto" w:fill="auto"/>
            <w:tcMar>
              <w:top w:w="60" w:type="dxa"/>
              <w:left w:w="60" w:type="dxa"/>
              <w:bottom w:w="60" w:type="dxa"/>
              <w:right w:w="60" w:type="dxa"/>
            </w:tcMar>
            <w:hideMark/>
          </w:tcPr>
          <w:p w14:paraId="72F4A0E6" w14:textId="3EB8E177" w:rsidR="00687A3A" w:rsidRPr="00655D0C" w:rsidRDefault="00687A3A" w:rsidP="00687A3A">
            <w:pPr>
              <w:pStyle w:val="NormalWeb"/>
              <w:spacing w:before="0" w:beforeAutospacing="0" w:after="0" w:afterAutospacing="0"/>
            </w:pPr>
            <w:r w:rsidRPr="00655D0C">
              <w:rPr>
                <w:color w:val="000000"/>
              </w:rPr>
              <w:t>-0.11</w:t>
            </w:r>
          </w:p>
        </w:tc>
      </w:tr>
      <w:tr w:rsidR="00687A3A" w:rsidRPr="00655D0C" w14:paraId="1AEFCC47" w14:textId="77777777" w:rsidTr="00AB63F0">
        <w:trPr>
          <w:trHeight w:val="162"/>
          <w:jc w:val="center"/>
        </w:trPr>
        <w:tc>
          <w:tcPr>
            <w:tcW w:w="2732" w:type="dxa"/>
            <w:shd w:val="clear" w:color="auto" w:fill="auto"/>
            <w:tcMar>
              <w:top w:w="60" w:type="dxa"/>
              <w:left w:w="60" w:type="dxa"/>
              <w:bottom w:w="60" w:type="dxa"/>
              <w:right w:w="60" w:type="dxa"/>
            </w:tcMar>
            <w:hideMark/>
          </w:tcPr>
          <w:p w14:paraId="406C7FDE" w14:textId="77777777" w:rsidR="00687A3A" w:rsidRPr="00655D0C" w:rsidRDefault="00687A3A" w:rsidP="00687A3A">
            <w:pPr>
              <w:pStyle w:val="NormalWeb"/>
              <w:spacing w:before="0" w:beforeAutospacing="0" w:after="0" w:afterAutospacing="0"/>
            </w:pPr>
            <w:r w:rsidRPr="00655D0C">
              <w:rPr>
                <w:color w:val="000000"/>
              </w:rPr>
              <w:t>C18:0 LPE</w:t>
            </w:r>
          </w:p>
        </w:tc>
        <w:tc>
          <w:tcPr>
            <w:tcW w:w="2358" w:type="dxa"/>
            <w:shd w:val="clear" w:color="auto" w:fill="auto"/>
            <w:tcMar>
              <w:top w:w="60" w:type="dxa"/>
              <w:left w:w="60" w:type="dxa"/>
              <w:bottom w:w="60" w:type="dxa"/>
              <w:right w:w="60" w:type="dxa"/>
            </w:tcMar>
            <w:hideMark/>
          </w:tcPr>
          <w:p w14:paraId="1D7247DC" w14:textId="77777777" w:rsidR="00687A3A" w:rsidRPr="00655D0C" w:rsidRDefault="00687A3A" w:rsidP="00687A3A">
            <w:pPr>
              <w:pStyle w:val="NormalWeb"/>
              <w:spacing w:before="0" w:beforeAutospacing="0" w:after="0" w:afterAutospacing="0"/>
            </w:pPr>
            <w:r w:rsidRPr="00655D0C">
              <w:rPr>
                <w:color w:val="000000"/>
              </w:rPr>
              <w:t>HMDB0011130</w:t>
            </w:r>
          </w:p>
        </w:tc>
        <w:tc>
          <w:tcPr>
            <w:tcW w:w="2290" w:type="dxa"/>
            <w:shd w:val="clear" w:color="auto" w:fill="auto"/>
            <w:tcMar>
              <w:top w:w="60" w:type="dxa"/>
              <w:left w:w="60" w:type="dxa"/>
              <w:bottom w:w="60" w:type="dxa"/>
              <w:right w:w="60" w:type="dxa"/>
            </w:tcMar>
            <w:hideMark/>
          </w:tcPr>
          <w:p w14:paraId="398769BA" w14:textId="21B0C67A" w:rsidR="00687A3A" w:rsidRPr="00655D0C" w:rsidRDefault="00687A3A" w:rsidP="00687A3A">
            <w:pPr>
              <w:pStyle w:val="NormalWeb"/>
              <w:spacing w:before="0" w:beforeAutospacing="0" w:after="0" w:afterAutospacing="0"/>
            </w:pPr>
            <w:r w:rsidRPr="00655D0C">
              <w:rPr>
                <w:color w:val="000000"/>
              </w:rPr>
              <w:t>0.11</w:t>
            </w:r>
          </w:p>
        </w:tc>
      </w:tr>
      <w:tr w:rsidR="00687A3A" w:rsidRPr="00655D0C" w14:paraId="46BB22BE" w14:textId="77777777" w:rsidTr="00AB63F0">
        <w:trPr>
          <w:trHeight w:val="162"/>
          <w:jc w:val="center"/>
        </w:trPr>
        <w:tc>
          <w:tcPr>
            <w:tcW w:w="2732" w:type="dxa"/>
            <w:shd w:val="clear" w:color="auto" w:fill="auto"/>
            <w:tcMar>
              <w:top w:w="60" w:type="dxa"/>
              <w:left w:w="60" w:type="dxa"/>
              <w:bottom w:w="60" w:type="dxa"/>
              <w:right w:w="60" w:type="dxa"/>
            </w:tcMar>
            <w:hideMark/>
          </w:tcPr>
          <w:p w14:paraId="7C7C931C" w14:textId="77777777" w:rsidR="00687A3A" w:rsidRPr="00655D0C" w:rsidRDefault="00687A3A" w:rsidP="00687A3A">
            <w:pPr>
              <w:pStyle w:val="NormalWeb"/>
              <w:spacing w:before="0" w:beforeAutospacing="0" w:after="0" w:afterAutospacing="0"/>
            </w:pPr>
            <w:r w:rsidRPr="00655D0C">
              <w:rPr>
                <w:color w:val="000000"/>
              </w:rPr>
              <w:t>pseudouridine</w:t>
            </w:r>
          </w:p>
        </w:tc>
        <w:tc>
          <w:tcPr>
            <w:tcW w:w="2358" w:type="dxa"/>
            <w:shd w:val="clear" w:color="auto" w:fill="auto"/>
            <w:tcMar>
              <w:top w:w="60" w:type="dxa"/>
              <w:left w:w="60" w:type="dxa"/>
              <w:bottom w:w="60" w:type="dxa"/>
              <w:right w:w="60" w:type="dxa"/>
            </w:tcMar>
            <w:hideMark/>
          </w:tcPr>
          <w:p w14:paraId="522498C6" w14:textId="77777777" w:rsidR="00687A3A" w:rsidRPr="00655D0C" w:rsidRDefault="00687A3A" w:rsidP="00687A3A">
            <w:pPr>
              <w:pStyle w:val="NormalWeb"/>
              <w:spacing w:before="0" w:beforeAutospacing="0" w:after="0" w:afterAutospacing="0"/>
            </w:pPr>
            <w:r w:rsidRPr="00655D0C">
              <w:rPr>
                <w:color w:val="000000"/>
              </w:rPr>
              <w:t>HMDB0000767</w:t>
            </w:r>
          </w:p>
        </w:tc>
        <w:tc>
          <w:tcPr>
            <w:tcW w:w="2290" w:type="dxa"/>
            <w:shd w:val="clear" w:color="auto" w:fill="auto"/>
            <w:tcMar>
              <w:top w:w="60" w:type="dxa"/>
              <w:left w:w="60" w:type="dxa"/>
              <w:bottom w:w="60" w:type="dxa"/>
              <w:right w:w="60" w:type="dxa"/>
            </w:tcMar>
            <w:hideMark/>
          </w:tcPr>
          <w:p w14:paraId="363C69FF" w14:textId="422BC04D" w:rsidR="00687A3A" w:rsidRPr="00655D0C" w:rsidRDefault="00687A3A" w:rsidP="00687A3A">
            <w:pPr>
              <w:pStyle w:val="NormalWeb"/>
              <w:spacing w:before="0" w:beforeAutospacing="0" w:after="0" w:afterAutospacing="0"/>
            </w:pPr>
            <w:r w:rsidRPr="00655D0C">
              <w:rPr>
                <w:color w:val="000000"/>
              </w:rPr>
              <w:t>0.05</w:t>
            </w:r>
          </w:p>
        </w:tc>
      </w:tr>
      <w:tr w:rsidR="00687A3A" w:rsidRPr="00655D0C" w14:paraId="7300B856" w14:textId="77777777" w:rsidTr="00AB63F0">
        <w:trPr>
          <w:trHeight w:val="162"/>
          <w:jc w:val="center"/>
        </w:trPr>
        <w:tc>
          <w:tcPr>
            <w:tcW w:w="2732" w:type="dxa"/>
            <w:tcBorders>
              <w:bottom w:val="single" w:sz="4" w:space="0" w:color="auto"/>
            </w:tcBorders>
            <w:shd w:val="clear" w:color="auto" w:fill="auto"/>
            <w:tcMar>
              <w:top w:w="60" w:type="dxa"/>
              <w:left w:w="60" w:type="dxa"/>
              <w:bottom w:w="60" w:type="dxa"/>
              <w:right w:w="60" w:type="dxa"/>
            </w:tcMar>
            <w:hideMark/>
          </w:tcPr>
          <w:p w14:paraId="1430BB54" w14:textId="77777777" w:rsidR="00687A3A" w:rsidRPr="00655D0C" w:rsidRDefault="00687A3A" w:rsidP="00687A3A">
            <w:pPr>
              <w:pStyle w:val="NormalWeb"/>
              <w:spacing w:before="0" w:beforeAutospacing="0" w:after="0" w:afterAutospacing="0"/>
            </w:pPr>
            <w:r w:rsidRPr="00655D0C">
              <w:rPr>
                <w:color w:val="000000"/>
              </w:rPr>
              <w:t>thiamine</w:t>
            </w:r>
          </w:p>
        </w:tc>
        <w:tc>
          <w:tcPr>
            <w:tcW w:w="2358" w:type="dxa"/>
            <w:tcBorders>
              <w:bottom w:val="single" w:sz="4" w:space="0" w:color="auto"/>
            </w:tcBorders>
            <w:shd w:val="clear" w:color="auto" w:fill="auto"/>
            <w:tcMar>
              <w:top w:w="60" w:type="dxa"/>
              <w:left w:w="60" w:type="dxa"/>
              <w:bottom w:w="60" w:type="dxa"/>
              <w:right w:w="60" w:type="dxa"/>
            </w:tcMar>
            <w:hideMark/>
          </w:tcPr>
          <w:p w14:paraId="2C8F3300" w14:textId="77777777" w:rsidR="00687A3A" w:rsidRPr="00655D0C" w:rsidRDefault="00687A3A" w:rsidP="00687A3A">
            <w:pPr>
              <w:pStyle w:val="NormalWeb"/>
              <w:spacing w:before="0" w:beforeAutospacing="0" w:after="0" w:afterAutospacing="0"/>
            </w:pPr>
            <w:r w:rsidRPr="00655D0C">
              <w:rPr>
                <w:color w:val="000000"/>
              </w:rPr>
              <w:t>HMDB0000235</w:t>
            </w:r>
          </w:p>
        </w:tc>
        <w:tc>
          <w:tcPr>
            <w:tcW w:w="2290" w:type="dxa"/>
            <w:tcBorders>
              <w:bottom w:val="single" w:sz="4" w:space="0" w:color="auto"/>
            </w:tcBorders>
            <w:shd w:val="clear" w:color="auto" w:fill="auto"/>
            <w:tcMar>
              <w:top w:w="60" w:type="dxa"/>
              <w:left w:w="60" w:type="dxa"/>
              <w:bottom w:w="60" w:type="dxa"/>
              <w:right w:w="60" w:type="dxa"/>
            </w:tcMar>
            <w:hideMark/>
          </w:tcPr>
          <w:p w14:paraId="14DCBB0E" w14:textId="14ED3C0E" w:rsidR="00687A3A" w:rsidRPr="00655D0C" w:rsidRDefault="00687A3A" w:rsidP="00687A3A">
            <w:pPr>
              <w:pStyle w:val="NormalWeb"/>
              <w:spacing w:before="0" w:beforeAutospacing="0" w:after="0" w:afterAutospacing="0"/>
            </w:pPr>
            <w:r w:rsidRPr="00655D0C">
              <w:rPr>
                <w:color w:val="000000"/>
              </w:rPr>
              <w:t>0.05</w:t>
            </w:r>
          </w:p>
        </w:tc>
      </w:tr>
    </w:tbl>
    <w:p w14:paraId="71541FB3" w14:textId="77777777" w:rsidR="001742E7" w:rsidRPr="00655D0C" w:rsidRDefault="001742E7" w:rsidP="00D5039F">
      <w:pPr>
        <w:rPr>
          <w:color w:val="000000"/>
        </w:rPr>
        <w:sectPr w:rsidR="001742E7" w:rsidRPr="00655D0C" w:rsidSect="004B4484">
          <w:pgSz w:w="12240" w:h="15840"/>
          <w:pgMar w:top="1440" w:right="1440" w:bottom="1440" w:left="1440" w:header="720" w:footer="720" w:gutter="0"/>
          <w:cols w:space="720"/>
          <w:docGrid w:linePitch="360"/>
        </w:sectPr>
      </w:pPr>
    </w:p>
    <w:p w14:paraId="4B8FAE78" w14:textId="45A107D9" w:rsidR="00F768CB" w:rsidRPr="00655D0C" w:rsidRDefault="00BC34B3" w:rsidP="00D5039F">
      <w:r w:rsidRPr="00655D0C">
        <w:lastRenderedPageBreak/>
        <w:t xml:space="preserve">Supplemental Table S5. Associations between </w:t>
      </w:r>
      <w:r w:rsidR="00290D50" w:rsidRPr="00655D0C">
        <w:t>PTSD exposures</w:t>
      </w:r>
      <w:r w:rsidRPr="00655D0C">
        <w:t xml:space="preserve"> and the metabolite-based distress score</w:t>
      </w:r>
      <w:r w:rsidR="00290D50" w:rsidRPr="00655D0C">
        <w:t xml:space="preserve">, </w:t>
      </w:r>
      <w:r w:rsidR="008E23C1" w:rsidRPr="00655D0C">
        <w:t>showing results from sensitivity analyses where probable</w:t>
      </w:r>
      <w:r w:rsidR="00290D50" w:rsidRPr="00655D0C">
        <w:t xml:space="preserve"> </w:t>
      </w:r>
      <w:r w:rsidR="008E23C1" w:rsidRPr="00655D0C">
        <w:t xml:space="preserve">persistent PTSD was modeled as a binary exposure variable instead of continuous counts as in the main analysis. </w:t>
      </w:r>
    </w:p>
    <w:tbl>
      <w:tblPr>
        <w:tblW w:w="12060" w:type="dxa"/>
        <w:jc w:val="center"/>
        <w:tblLook w:val="04A0" w:firstRow="1" w:lastRow="0" w:firstColumn="1" w:lastColumn="0" w:noHBand="0" w:noVBand="1"/>
      </w:tblPr>
      <w:tblGrid>
        <w:gridCol w:w="3510"/>
        <w:gridCol w:w="1980"/>
        <w:gridCol w:w="876"/>
        <w:gridCol w:w="2004"/>
        <w:gridCol w:w="900"/>
        <w:gridCol w:w="1980"/>
        <w:gridCol w:w="900"/>
      </w:tblGrid>
      <w:tr w:rsidR="00281B57" w:rsidRPr="00655D0C" w14:paraId="1F49C957" w14:textId="77777777" w:rsidTr="00281B57">
        <w:trPr>
          <w:trHeight w:val="292"/>
          <w:jc w:val="center"/>
        </w:trPr>
        <w:tc>
          <w:tcPr>
            <w:tcW w:w="3510" w:type="dxa"/>
            <w:tcBorders>
              <w:top w:val="single" w:sz="4" w:space="0" w:color="auto"/>
              <w:left w:val="nil"/>
              <w:bottom w:val="nil"/>
              <w:right w:val="nil"/>
            </w:tcBorders>
            <w:shd w:val="clear" w:color="auto" w:fill="auto"/>
            <w:noWrap/>
            <w:vAlign w:val="bottom"/>
            <w:hideMark/>
          </w:tcPr>
          <w:p w14:paraId="1B5C362A" w14:textId="77777777" w:rsidR="0082493C" w:rsidRPr="00655D0C" w:rsidRDefault="0082493C">
            <w:pPr>
              <w:rPr>
                <w:b/>
                <w:bCs/>
                <w:color w:val="000000"/>
              </w:rPr>
            </w:pPr>
            <w:r w:rsidRPr="00655D0C">
              <w:rPr>
                <w:b/>
                <w:bCs/>
                <w:color w:val="000000"/>
              </w:rPr>
              <w:t> </w:t>
            </w:r>
          </w:p>
        </w:tc>
        <w:tc>
          <w:tcPr>
            <w:tcW w:w="2766" w:type="dxa"/>
            <w:gridSpan w:val="2"/>
            <w:tcBorders>
              <w:top w:val="single" w:sz="4" w:space="0" w:color="auto"/>
              <w:left w:val="nil"/>
              <w:bottom w:val="nil"/>
              <w:right w:val="nil"/>
            </w:tcBorders>
            <w:shd w:val="clear" w:color="auto" w:fill="auto"/>
            <w:noWrap/>
            <w:vAlign w:val="bottom"/>
            <w:hideMark/>
          </w:tcPr>
          <w:p w14:paraId="3B96B995" w14:textId="77777777" w:rsidR="0082493C" w:rsidRPr="00655D0C" w:rsidRDefault="0082493C">
            <w:pPr>
              <w:jc w:val="center"/>
              <w:rPr>
                <w:b/>
                <w:bCs/>
                <w:color w:val="000000"/>
              </w:rPr>
            </w:pPr>
            <w:r w:rsidRPr="00655D0C">
              <w:rPr>
                <w:b/>
                <w:bCs/>
                <w:color w:val="000000"/>
              </w:rPr>
              <w:t>Model 1: Minimal</w:t>
            </w:r>
          </w:p>
        </w:tc>
        <w:tc>
          <w:tcPr>
            <w:tcW w:w="2904" w:type="dxa"/>
            <w:gridSpan w:val="2"/>
            <w:tcBorders>
              <w:top w:val="single" w:sz="4" w:space="0" w:color="auto"/>
              <w:left w:val="nil"/>
              <w:bottom w:val="nil"/>
              <w:right w:val="nil"/>
            </w:tcBorders>
            <w:shd w:val="clear" w:color="auto" w:fill="auto"/>
            <w:noWrap/>
            <w:vAlign w:val="bottom"/>
            <w:hideMark/>
          </w:tcPr>
          <w:p w14:paraId="205A582E" w14:textId="77777777" w:rsidR="0082493C" w:rsidRPr="00655D0C" w:rsidRDefault="0082493C">
            <w:pPr>
              <w:jc w:val="center"/>
              <w:rPr>
                <w:b/>
                <w:bCs/>
                <w:color w:val="000000"/>
              </w:rPr>
            </w:pPr>
            <w:r w:rsidRPr="00655D0C">
              <w:rPr>
                <w:b/>
                <w:bCs/>
                <w:color w:val="000000"/>
              </w:rPr>
              <w:t>Model 2: Medical</w:t>
            </w:r>
          </w:p>
        </w:tc>
        <w:tc>
          <w:tcPr>
            <w:tcW w:w="2880" w:type="dxa"/>
            <w:gridSpan w:val="2"/>
            <w:tcBorders>
              <w:top w:val="single" w:sz="4" w:space="0" w:color="auto"/>
              <w:left w:val="nil"/>
              <w:bottom w:val="nil"/>
              <w:right w:val="nil"/>
            </w:tcBorders>
            <w:shd w:val="clear" w:color="auto" w:fill="auto"/>
            <w:noWrap/>
            <w:vAlign w:val="bottom"/>
            <w:hideMark/>
          </w:tcPr>
          <w:p w14:paraId="44F5A863" w14:textId="77777777" w:rsidR="0082493C" w:rsidRPr="00655D0C" w:rsidRDefault="0082493C">
            <w:pPr>
              <w:jc w:val="center"/>
              <w:rPr>
                <w:b/>
                <w:bCs/>
                <w:color w:val="000000"/>
              </w:rPr>
            </w:pPr>
            <w:r w:rsidRPr="00655D0C">
              <w:rPr>
                <w:b/>
                <w:bCs/>
                <w:color w:val="000000"/>
              </w:rPr>
              <w:t>Model 3: Biobehavioral</w:t>
            </w:r>
          </w:p>
        </w:tc>
      </w:tr>
      <w:tr w:rsidR="0082493C" w:rsidRPr="00655D0C" w14:paraId="346B7C94" w14:textId="77777777" w:rsidTr="00281B57">
        <w:trPr>
          <w:trHeight w:val="292"/>
          <w:jc w:val="center"/>
        </w:trPr>
        <w:tc>
          <w:tcPr>
            <w:tcW w:w="3510" w:type="dxa"/>
            <w:tcBorders>
              <w:top w:val="nil"/>
              <w:left w:val="nil"/>
              <w:bottom w:val="nil"/>
              <w:right w:val="nil"/>
            </w:tcBorders>
            <w:shd w:val="clear" w:color="auto" w:fill="auto"/>
            <w:noWrap/>
            <w:vAlign w:val="bottom"/>
            <w:hideMark/>
          </w:tcPr>
          <w:p w14:paraId="6CBDCD3E" w14:textId="77777777" w:rsidR="0082493C" w:rsidRPr="00655D0C" w:rsidRDefault="0082493C">
            <w:pPr>
              <w:rPr>
                <w:b/>
                <w:bCs/>
                <w:color w:val="000000"/>
              </w:rPr>
            </w:pPr>
            <w:r w:rsidRPr="00655D0C">
              <w:rPr>
                <w:b/>
                <w:bCs/>
                <w:color w:val="000000"/>
              </w:rPr>
              <w:t>Exposure</w:t>
            </w:r>
          </w:p>
        </w:tc>
        <w:tc>
          <w:tcPr>
            <w:tcW w:w="1980" w:type="dxa"/>
            <w:tcBorders>
              <w:top w:val="nil"/>
              <w:left w:val="nil"/>
              <w:bottom w:val="nil"/>
              <w:right w:val="nil"/>
            </w:tcBorders>
            <w:shd w:val="clear" w:color="auto" w:fill="auto"/>
            <w:noWrap/>
            <w:vAlign w:val="bottom"/>
            <w:hideMark/>
          </w:tcPr>
          <w:p w14:paraId="4877BE08" w14:textId="77777777" w:rsidR="0082493C" w:rsidRPr="00655D0C" w:rsidRDefault="0082493C">
            <w:pPr>
              <w:rPr>
                <w:b/>
                <w:bCs/>
                <w:color w:val="000000"/>
              </w:rPr>
            </w:pPr>
            <w:r w:rsidRPr="00655D0C">
              <w:rPr>
                <w:b/>
                <w:bCs/>
                <w:color w:val="000000"/>
              </w:rPr>
              <w:t>β (95% CI)</w:t>
            </w:r>
          </w:p>
        </w:tc>
        <w:tc>
          <w:tcPr>
            <w:tcW w:w="786" w:type="dxa"/>
            <w:tcBorders>
              <w:top w:val="nil"/>
              <w:left w:val="nil"/>
              <w:bottom w:val="nil"/>
              <w:right w:val="nil"/>
            </w:tcBorders>
            <w:shd w:val="clear" w:color="auto" w:fill="auto"/>
            <w:noWrap/>
            <w:vAlign w:val="bottom"/>
            <w:hideMark/>
          </w:tcPr>
          <w:p w14:paraId="34C21226" w14:textId="77777777" w:rsidR="0082493C" w:rsidRPr="00655D0C" w:rsidRDefault="0082493C">
            <w:pPr>
              <w:rPr>
                <w:b/>
                <w:bCs/>
                <w:color w:val="000000"/>
              </w:rPr>
            </w:pPr>
            <w:r w:rsidRPr="00655D0C">
              <w:rPr>
                <w:b/>
                <w:bCs/>
                <w:i/>
                <w:iCs/>
                <w:color w:val="000000"/>
              </w:rPr>
              <w:t>P-</w:t>
            </w:r>
            <w:r w:rsidRPr="00655D0C">
              <w:rPr>
                <w:b/>
                <w:bCs/>
                <w:color w:val="000000"/>
              </w:rPr>
              <w:t>value</w:t>
            </w:r>
          </w:p>
        </w:tc>
        <w:tc>
          <w:tcPr>
            <w:tcW w:w="2004" w:type="dxa"/>
            <w:tcBorders>
              <w:top w:val="nil"/>
              <w:left w:val="nil"/>
              <w:bottom w:val="nil"/>
              <w:right w:val="nil"/>
            </w:tcBorders>
            <w:shd w:val="clear" w:color="auto" w:fill="auto"/>
            <w:noWrap/>
            <w:vAlign w:val="bottom"/>
            <w:hideMark/>
          </w:tcPr>
          <w:p w14:paraId="143EFC19" w14:textId="77777777" w:rsidR="0082493C" w:rsidRPr="00655D0C" w:rsidRDefault="0082493C">
            <w:pPr>
              <w:rPr>
                <w:b/>
                <w:bCs/>
                <w:color w:val="000000"/>
              </w:rPr>
            </w:pPr>
            <w:r w:rsidRPr="00655D0C">
              <w:rPr>
                <w:b/>
                <w:bCs/>
                <w:color w:val="000000"/>
              </w:rPr>
              <w:t>β (95% CI)</w:t>
            </w:r>
          </w:p>
        </w:tc>
        <w:tc>
          <w:tcPr>
            <w:tcW w:w="900" w:type="dxa"/>
            <w:tcBorders>
              <w:top w:val="nil"/>
              <w:left w:val="nil"/>
              <w:bottom w:val="nil"/>
              <w:right w:val="nil"/>
            </w:tcBorders>
            <w:shd w:val="clear" w:color="auto" w:fill="auto"/>
            <w:noWrap/>
            <w:vAlign w:val="bottom"/>
            <w:hideMark/>
          </w:tcPr>
          <w:p w14:paraId="4F59F8B6" w14:textId="77777777" w:rsidR="0082493C" w:rsidRPr="00655D0C" w:rsidRDefault="0082493C">
            <w:pPr>
              <w:rPr>
                <w:b/>
                <w:bCs/>
                <w:color w:val="000000"/>
              </w:rPr>
            </w:pPr>
            <w:r w:rsidRPr="00655D0C">
              <w:rPr>
                <w:b/>
                <w:bCs/>
                <w:i/>
                <w:iCs/>
                <w:color w:val="000000"/>
              </w:rPr>
              <w:t>P-</w:t>
            </w:r>
            <w:r w:rsidRPr="00655D0C">
              <w:rPr>
                <w:b/>
                <w:bCs/>
                <w:color w:val="000000"/>
              </w:rPr>
              <w:t>value</w:t>
            </w:r>
          </w:p>
        </w:tc>
        <w:tc>
          <w:tcPr>
            <w:tcW w:w="1980" w:type="dxa"/>
            <w:tcBorders>
              <w:top w:val="nil"/>
              <w:left w:val="nil"/>
              <w:bottom w:val="nil"/>
              <w:right w:val="nil"/>
            </w:tcBorders>
            <w:shd w:val="clear" w:color="auto" w:fill="auto"/>
            <w:noWrap/>
            <w:vAlign w:val="bottom"/>
            <w:hideMark/>
          </w:tcPr>
          <w:p w14:paraId="49A74FB5" w14:textId="77777777" w:rsidR="0082493C" w:rsidRPr="00655D0C" w:rsidRDefault="0082493C">
            <w:pPr>
              <w:rPr>
                <w:b/>
                <w:bCs/>
                <w:color w:val="000000"/>
              </w:rPr>
            </w:pPr>
            <w:r w:rsidRPr="00655D0C">
              <w:rPr>
                <w:b/>
                <w:bCs/>
                <w:color w:val="000000"/>
              </w:rPr>
              <w:t>β (95% CI)</w:t>
            </w:r>
          </w:p>
        </w:tc>
        <w:tc>
          <w:tcPr>
            <w:tcW w:w="900" w:type="dxa"/>
            <w:tcBorders>
              <w:top w:val="nil"/>
              <w:left w:val="nil"/>
              <w:bottom w:val="nil"/>
              <w:right w:val="nil"/>
            </w:tcBorders>
            <w:shd w:val="clear" w:color="auto" w:fill="auto"/>
            <w:noWrap/>
            <w:vAlign w:val="bottom"/>
            <w:hideMark/>
          </w:tcPr>
          <w:p w14:paraId="32A9BAAE" w14:textId="77777777" w:rsidR="0082493C" w:rsidRPr="00655D0C" w:rsidRDefault="0082493C">
            <w:pPr>
              <w:rPr>
                <w:b/>
                <w:bCs/>
                <w:color w:val="000000"/>
              </w:rPr>
            </w:pPr>
            <w:r w:rsidRPr="00655D0C">
              <w:rPr>
                <w:b/>
                <w:bCs/>
                <w:i/>
                <w:iCs/>
                <w:color w:val="000000"/>
              </w:rPr>
              <w:t>P-</w:t>
            </w:r>
            <w:r w:rsidRPr="00655D0C">
              <w:rPr>
                <w:b/>
                <w:bCs/>
                <w:color w:val="000000"/>
              </w:rPr>
              <w:t>value</w:t>
            </w:r>
          </w:p>
        </w:tc>
      </w:tr>
      <w:tr w:rsidR="0082493C" w:rsidRPr="00655D0C" w14:paraId="21AA6E2A" w14:textId="77777777" w:rsidTr="00281B57">
        <w:trPr>
          <w:trHeight w:val="292"/>
          <w:jc w:val="center"/>
        </w:trPr>
        <w:tc>
          <w:tcPr>
            <w:tcW w:w="3510" w:type="dxa"/>
            <w:tcBorders>
              <w:top w:val="single" w:sz="4" w:space="0" w:color="auto"/>
              <w:left w:val="nil"/>
              <w:bottom w:val="nil"/>
              <w:right w:val="nil"/>
            </w:tcBorders>
            <w:shd w:val="clear" w:color="auto" w:fill="auto"/>
            <w:noWrap/>
            <w:vAlign w:val="bottom"/>
            <w:hideMark/>
          </w:tcPr>
          <w:p w14:paraId="1A970BAA" w14:textId="77777777" w:rsidR="0082493C" w:rsidRPr="00655D0C" w:rsidRDefault="0082493C">
            <w:pPr>
              <w:rPr>
                <w:b/>
                <w:bCs/>
                <w:i/>
                <w:iCs/>
                <w:color w:val="000000"/>
              </w:rPr>
            </w:pPr>
            <w:r w:rsidRPr="00655D0C">
              <w:rPr>
                <w:b/>
                <w:bCs/>
                <w:i/>
                <w:iCs/>
                <w:color w:val="000000"/>
              </w:rPr>
              <w:t>Random-Effects Meta-Analysis</w:t>
            </w:r>
          </w:p>
        </w:tc>
        <w:tc>
          <w:tcPr>
            <w:tcW w:w="1980" w:type="dxa"/>
            <w:tcBorders>
              <w:top w:val="single" w:sz="4" w:space="0" w:color="auto"/>
              <w:left w:val="nil"/>
              <w:bottom w:val="nil"/>
              <w:right w:val="nil"/>
            </w:tcBorders>
            <w:shd w:val="clear" w:color="auto" w:fill="auto"/>
            <w:noWrap/>
            <w:vAlign w:val="bottom"/>
            <w:hideMark/>
          </w:tcPr>
          <w:p w14:paraId="2FA740B1" w14:textId="77777777" w:rsidR="0082493C" w:rsidRPr="00655D0C" w:rsidRDefault="0082493C">
            <w:pPr>
              <w:rPr>
                <w:i/>
                <w:iCs/>
                <w:color w:val="000000"/>
              </w:rPr>
            </w:pPr>
            <w:r w:rsidRPr="00655D0C">
              <w:rPr>
                <w:i/>
                <w:iCs/>
                <w:color w:val="000000"/>
              </w:rPr>
              <w:t> </w:t>
            </w:r>
          </w:p>
        </w:tc>
        <w:tc>
          <w:tcPr>
            <w:tcW w:w="786" w:type="dxa"/>
            <w:tcBorders>
              <w:top w:val="single" w:sz="4" w:space="0" w:color="auto"/>
              <w:left w:val="nil"/>
              <w:bottom w:val="nil"/>
              <w:right w:val="nil"/>
            </w:tcBorders>
            <w:shd w:val="clear" w:color="auto" w:fill="auto"/>
            <w:noWrap/>
            <w:vAlign w:val="bottom"/>
            <w:hideMark/>
          </w:tcPr>
          <w:p w14:paraId="3E69882A" w14:textId="77777777" w:rsidR="0082493C" w:rsidRPr="00655D0C" w:rsidRDefault="0082493C">
            <w:pPr>
              <w:rPr>
                <w:i/>
                <w:iCs/>
                <w:color w:val="000000"/>
              </w:rPr>
            </w:pPr>
            <w:r w:rsidRPr="00655D0C">
              <w:rPr>
                <w:i/>
                <w:iCs/>
                <w:color w:val="000000"/>
              </w:rPr>
              <w:t> </w:t>
            </w:r>
          </w:p>
        </w:tc>
        <w:tc>
          <w:tcPr>
            <w:tcW w:w="2004" w:type="dxa"/>
            <w:tcBorders>
              <w:top w:val="single" w:sz="4" w:space="0" w:color="auto"/>
              <w:left w:val="nil"/>
              <w:bottom w:val="nil"/>
              <w:right w:val="nil"/>
            </w:tcBorders>
            <w:shd w:val="clear" w:color="auto" w:fill="auto"/>
            <w:noWrap/>
            <w:vAlign w:val="bottom"/>
            <w:hideMark/>
          </w:tcPr>
          <w:p w14:paraId="71998022" w14:textId="77777777" w:rsidR="0082493C" w:rsidRPr="00655D0C" w:rsidRDefault="0082493C">
            <w:pPr>
              <w:rPr>
                <w:i/>
                <w:iCs/>
                <w:color w:val="000000"/>
              </w:rPr>
            </w:pPr>
            <w:r w:rsidRPr="00655D0C">
              <w:rPr>
                <w:i/>
                <w:iCs/>
                <w:color w:val="000000"/>
              </w:rPr>
              <w:t> </w:t>
            </w:r>
          </w:p>
        </w:tc>
        <w:tc>
          <w:tcPr>
            <w:tcW w:w="900" w:type="dxa"/>
            <w:tcBorders>
              <w:top w:val="single" w:sz="4" w:space="0" w:color="auto"/>
              <w:left w:val="nil"/>
              <w:bottom w:val="nil"/>
              <w:right w:val="nil"/>
            </w:tcBorders>
            <w:shd w:val="clear" w:color="auto" w:fill="auto"/>
            <w:noWrap/>
            <w:vAlign w:val="bottom"/>
            <w:hideMark/>
          </w:tcPr>
          <w:p w14:paraId="28D58021" w14:textId="77777777" w:rsidR="0082493C" w:rsidRPr="00655D0C" w:rsidRDefault="0082493C">
            <w:pPr>
              <w:rPr>
                <w:i/>
                <w:iCs/>
                <w:color w:val="000000"/>
              </w:rPr>
            </w:pPr>
            <w:r w:rsidRPr="00655D0C">
              <w:rPr>
                <w:i/>
                <w:iCs/>
                <w:color w:val="000000"/>
              </w:rPr>
              <w:t> </w:t>
            </w:r>
          </w:p>
        </w:tc>
        <w:tc>
          <w:tcPr>
            <w:tcW w:w="1980" w:type="dxa"/>
            <w:tcBorders>
              <w:top w:val="single" w:sz="4" w:space="0" w:color="auto"/>
              <w:left w:val="nil"/>
              <w:bottom w:val="nil"/>
              <w:right w:val="nil"/>
            </w:tcBorders>
            <w:shd w:val="clear" w:color="auto" w:fill="auto"/>
            <w:noWrap/>
            <w:vAlign w:val="bottom"/>
            <w:hideMark/>
          </w:tcPr>
          <w:p w14:paraId="21A13B7F" w14:textId="77777777" w:rsidR="0082493C" w:rsidRPr="00655D0C" w:rsidRDefault="0082493C">
            <w:pPr>
              <w:rPr>
                <w:i/>
                <w:iCs/>
                <w:color w:val="000000"/>
              </w:rPr>
            </w:pPr>
            <w:r w:rsidRPr="00655D0C">
              <w:rPr>
                <w:i/>
                <w:iCs/>
                <w:color w:val="000000"/>
              </w:rPr>
              <w:t> </w:t>
            </w:r>
          </w:p>
        </w:tc>
        <w:tc>
          <w:tcPr>
            <w:tcW w:w="900" w:type="dxa"/>
            <w:tcBorders>
              <w:top w:val="single" w:sz="4" w:space="0" w:color="auto"/>
              <w:left w:val="nil"/>
              <w:bottom w:val="nil"/>
              <w:right w:val="nil"/>
            </w:tcBorders>
            <w:shd w:val="clear" w:color="auto" w:fill="auto"/>
            <w:noWrap/>
            <w:vAlign w:val="bottom"/>
            <w:hideMark/>
          </w:tcPr>
          <w:p w14:paraId="417431E1" w14:textId="77777777" w:rsidR="0082493C" w:rsidRPr="00655D0C" w:rsidRDefault="0082493C">
            <w:pPr>
              <w:rPr>
                <w:i/>
                <w:iCs/>
                <w:color w:val="000000"/>
              </w:rPr>
            </w:pPr>
            <w:r w:rsidRPr="00655D0C">
              <w:rPr>
                <w:i/>
                <w:iCs/>
                <w:color w:val="000000"/>
              </w:rPr>
              <w:t> </w:t>
            </w:r>
          </w:p>
        </w:tc>
      </w:tr>
      <w:tr w:rsidR="0082493C" w:rsidRPr="00655D0C" w14:paraId="72EBD573" w14:textId="77777777" w:rsidTr="00281B57">
        <w:trPr>
          <w:trHeight w:val="292"/>
          <w:jc w:val="center"/>
        </w:trPr>
        <w:tc>
          <w:tcPr>
            <w:tcW w:w="3510" w:type="dxa"/>
            <w:tcBorders>
              <w:top w:val="nil"/>
              <w:left w:val="nil"/>
              <w:bottom w:val="nil"/>
              <w:right w:val="nil"/>
            </w:tcBorders>
            <w:shd w:val="clear" w:color="auto" w:fill="auto"/>
            <w:noWrap/>
            <w:vAlign w:val="bottom"/>
            <w:hideMark/>
          </w:tcPr>
          <w:p w14:paraId="22510A8A" w14:textId="45E2F021" w:rsidR="0082493C" w:rsidRPr="00655D0C" w:rsidRDefault="009B198E">
            <w:pPr>
              <w:rPr>
                <w:color w:val="000000"/>
              </w:rPr>
            </w:pPr>
            <w:r w:rsidRPr="00655D0C">
              <w:t>Persistent PTSD</w:t>
            </w:r>
          </w:p>
        </w:tc>
        <w:tc>
          <w:tcPr>
            <w:tcW w:w="1980" w:type="dxa"/>
            <w:tcBorders>
              <w:top w:val="nil"/>
              <w:left w:val="nil"/>
              <w:bottom w:val="nil"/>
              <w:right w:val="nil"/>
            </w:tcBorders>
            <w:shd w:val="clear" w:color="auto" w:fill="auto"/>
            <w:noWrap/>
            <w:vAlign w:val="bottom"/>
            <w:hideMark/>
          </w:tcPr>
          <w:p w14:paraId="1A0E1C56" w14:textId="77777777" w:rsidR="0082493C" w:rsidRPr="00655D0C" w:rsidRDefault="0082493C">
            <w:pPr>
              <w:rPr>
                <w:b/>
                <w:bCs/>
                <w:color w:val="000000"/>
              </w:rPr>
            </w:pPr>
            <w:r w:rsidRPr="00655D0C">
              <w:rPr>
                <w:b/>
                <w:bCs/>
                <w:color w:val="000000"/>
              </w:rPr>
              <w:t>0.36 (0.09, 0.63)</w:t>
            </w:r>
          </w:p>
        </w:tc>
        <w:tc>
          <w:tcPr>
            <w:tcW w:w="786" w:type="dxa"/>
            <w:tcBorders>
              <w:top w:val="nil"/>
              <w:left w:val="nil"/>
              <w:bottom w:val="nil"/>
              <w:right w:val="nil"/>
            </w:tcBorders>
            <w:shd w:val="clear" w:color="auto" w:fill="auto"/>
            <w:noWrap/>
            <w:vAlign w:val="bottom"/>
            <w:hideMark/>
          </w:tcPr>
          <w:p w14:paraId="2A61DEAB" w14:textId="77777777" w:rsidR="0082493C" w:rsidRPr="00655D0C" w:rsidRDefault="0082493C">
            <w:pPr>
              <w:jc w:val="right"/>
              <w:rPr>
                <w:b/>
                <w:bCs/>
                <w:color w:val="000000"/>
              </w:rPr>
            </w:pPr>
            <w:r w:rsidRPr="00655D0C">
              <w:rPr>
                <w:b/>
                <w:bCs/>
                <w:color w:val="000000"/>
              </w:rPr>
              <w:t>0.0092</w:t>
            </w:r>
          </w:p>
        </w:tc>
        <w:tc>
          <w:tcPr>
            <w:tcW w:w="2004" w:type="dxa"/>
            <w:tcBorders>
              <w:top w:val="nil"/>
              <w:left w:val="nil"/>
              <w:bottom w:val="nil"/>
              <w:right w:val="nil"/>
            </w:tcBorders>
            <w:shd w:val="clear" w:color="auto" w:fill="auto"/>
            <w:noWrap/>
            <w:vAlign w:val="bottom"/>
            <w:hideMark/>
          </w:tcPr>
          <w:p w14:paraId="07A80E48" w14:textId="77777777" w:rsidR="0082493C" w:rsidRPr="00655D0C" w:rsidRDefault="0082493C">
            <w:pPr>
              <w:rPr>
                <w:b/>
                <w:bCs/>
                <w:color w:val="000000"/>
              </w:rPr>
            </w:pPr>
            <w:r w:rsidRPr="00655D0C">
              <w:rPr>
                <w:b/>
                <w:bCs/>
                <w:color w:val="000000"/>
              </w:rPr>
              <w:t>0.34 (0.07, 0.6)</w:t>
            </w:r>
          </w:p>
        </w:tc>
        <w:tc>
          <w:tcPr>
            <w:tcW w:w="900" w:type="dxa"/>
            <w:tcBorders>
              <w:top w:val="nil"/>
              <w:left w:val="nil"/>
              <w:bottom w:val="nil"/>
              <w:right w:val="nil"/>
            </w:tcBorders>
            <w:shd w:val="clear" w:color="auto" w:fill="auto"/>
            <w:noWrap/>
            <w:vAlign w:val="bottom"/>
            <w:hideMark/>
          </w:tcPr>
          <w:p w14:paraId="5538908F" w14:textId="77777777" w:rsidR="0082493C" w:rsidRPr="00655D0C" w:rsidRDefault="0082493C">
            <w:pPr>
              <w:jc w:val="right"/>
              <w:rPr>
                <w:b/>
                <w:bCs/>
                <w:color w:val="000000"/>
              </w:rPr>
            </w:pPr>
            <w:r w:rsidRPr="00655D0C">
              <w:rPr>
                <w:b/>
                <w:bCs/>
                <w:color w:val="000000"/>
              </w:rPr>
              <w:t>0.0127</w:t>
            </w:r>
          </w:p>
        </w:tc>
        <w:tc>
          <w:tcPr>
            <w:tcW w:w="1980" w:type="dxa"/>
            <w:tcBorders>
              <w:top w:val="nil"/>
              <w:left w:val="nil"/>
              <w:bottom w:val="nil"/>
              <w:right w:val="nil"/>
            </w:tcBorders>
            <w:shd w:val="clear" w:color="auto" w:fill="auto"/>
            <w:noWrap/>
            <w:vAlign w:val="bottom"/>
            <w:hideMark/>
          </w:tcPr>
          <w:p w14:paraId="760EA4D3" w14:textId="77777777" w:rsidR="0082493C" w:rsidRPr="00655D0C" w:rsidRDefault="0082493C">
            <w:pPr>
              <w:rPr>
                <w:b/>
                <w:bCs/>
                <w:color w:val="000000"/>
              </w:rPr>
            </w:pPr>
            <w:r w:rsidRPr="00655D0C">
              <w:rPr>
                <w:b/>
                <w:bCs/>
                <w:color w:val="000000"/>
              </w:rPr>
              <w:t>0.28 (0.03, 0.53)</w:t>
            </w:r>
          </w:p>
        </w:tc>
        <w:tc>
          <w:tcPr>
            <w:tcW w:w="900" w:type="dxa"/>
            <w:tcBorders>
              <w:top w:val="nil"/>
              <w:left w:val="nil"/>
              <w:bottom w:val="nil"/>
              <w:right w:val="nil"/>
            </w:tcBorders>
            <w:shd w:val="clear" w:color="auto" w:fill="auto"/>
            <w:noWrap/>
            <w:vAlign w:val="bottom"/>
            <w:hideMark/>
          </w:tcPr>
          <w:p w14:paraId="2AD61B8E" w14:textId="77777777" w:rsidR="0082493C" w:rsidRPr="00655D0C" w:rsidRDefault="0082493C">
            <w:pPr>
              <w:jc w:val="right"/>
              <w:rPr>
                <w:b/>
                <w:bCs/>
                <w:color w:val="000000"/>
              </w:rPr>
            </w:pPr>
            <w:r w:rsidRPr="00655D0C">
              <w:rPr>
                <w:b/>
                <w:bCs/>
                <w:color w:val="000000"/>
              </w:rPr>
              <w:t>0.029</w:t>
            </w:r>
          </w:p>
        </w:tc>
      </w:tr>
      <w:tr w:rsidR="0082493C" w:rsidRPr="00655D0C" w14:paraId="4D8AC9C2" w14:textId="77777777" w:rsidTr="00281B57">
        <w:trPr>
          <w:trHeight w:val="292"/>
          <w:jc w:val="center"/>
        </w:trPr>
        <w:tc>
          <w:tcPr>
            <w:tcW w:w="3510" w:type="dxa"/>
            <w:tcBorders>
              <w:top w:val="nil"/>
              <w:left w:val="nil"/>
              <w:bottom w:val="nil"/>
              <w:right w:val="nil"/>
            </w:tcBorders>
            <w:shd w:val="clear" w:color="auto" w:fill="auto"/>
            <w:noWrap/>
            <w:vAlign w:val="bottom"/>
            <w:hideMark/>
          </w:tcPr>
          <w:p w14:paraId="5C6885D3" w14:textId="77777777" w:rsidR="0082493C" w:rsidRPr="00655D0C" w:rsidRDefault="0082493C">
            <w:pPr>
              <w:rPr>
                <w:color w:val="000000"/>
              </w:rPr>
            </w:pPr>
            <w:r w:rsidRPr="00655D0C">
              <w:rPr>
                <w:color w:val="000000"/>
              </w:rPr>
              <w:t>Remitted PTSD</w:t>
            </w:r>
          </w:p>
        </w:tc>
        <w:tc>
          <w:tcPr>
            <w:tcW w:w="1980" w:type="dxa"/>
            <w:tcBorders>
              <w:top w:val="nil"/>
              <w:left w:val="nil"/>
              <w:bottom w:val="nil"/>
              <w:right w:val="nil"/>
            </w:tcBorders>
            <w:shd w:val="clear" w:color="auto" w:fill="auto"/>
            <w:noWrap/>
            <w:vAlign w:val="bottom"/>
            <w:hideMark/>
          </w:tcPr>
          <w:p w14:paraId="30E2E2D2" w14:textId="77777777" w:rsidR="0082493C" w:rsidRPr="00655D0C" w:rsidRDefault="0082493C">
            <w:pPr>
              <w:rPr>
                <w:color w:val="000000"/>
              </w:rPr>
            </w:pPr>
            <w:r w:rsidRPr="00655D0C">
              <w:rPr>
                <w:color w:val="000000"/>
              </w:rPr>
              <w:t>0.1 (-0.15, 0.34)</w:t>
            </w:r>
          </w:p>
        </w:tc>
        <w:tc>
          <w:tcPr>
            <w:tcW w:w="786" w:type="dxa"/>
            <w:tcBorders>
              <w:top w:val="nil"/>
              <w:left w:val="nil"/>
              <w:bottom w:val="nil"/>
              <w:right w:val="nil"/>
            </w:tcBorders>
            <w:shd w:val="clear" w:color="auto" w:fill="auto"/>
            <w:noWrap/>
            <w:vAlign w:val="bottom"/>
            <w:hideMark/>
          </w:tcPr>
          <w:p w14:paraId="0B244CBD" w14:textId="77777777" w:rsidR="0082493C" w:rsidRPr="00655D0C" w:rsidRDefault="0082493C">
            <w:pPr>
              <w:jc w:val="right"/>
              <w:rPr>
                <w:color w:val="000000"/>
              </w:rPr>
            </w:pPr>
            <w:r w:rsidRPr="00655D0C">
              <w:rPr>
                <w:color w:val="000000"/>
              </w:rPr>
              <w:t>0.4491</w:t>
            </w:r>
          </w:p>
        </w:tc>
        <w:tc>
          <w:tcPr>
            <w:tcW w:w="2004" w:type="dxa"/>
            <w:tcBorders>
              <w:top w:val="nil"/>
              <w:left w:val="nil"/>
              <w:bottom w:val="nil"/>
              <w:right w:val="nil"/>
            </w:tcBorders>
            <w:shd w:val="clear" w:color="auto" w:fill="auto"/>
            <w:noWrap/>
            <w:vAlign w:val="bottom"/>
            <w:hideMark/>
          </w:tcPr>
          <w:p w14:paraId="0AA095DA" w14:textId="77777777" w:rsidR="0082493C" w:rsidRPr="00655D0C" w:rsidRDefault="0082493C">
            <w:pPr>
              <w:rPr>
                <w:color w:val="000000"/>
              </w:rPr>
            </w:pPr>
            <w:r w:rsidRPr="00655D0C">
              <w:rPr>
                <w:color w:val="000000"/>
              </w:rPr>
              <w:t>0.08 (-0.16, 0.33)</w:t>
            </w:r>
          </w:p>
        </w:tc>
        <w:tc>
          <w:tcPr>
            <w:tcW w:w="900" w:type="dxa"/>
            <w:tcBorders>
              <w:top w:val="nil"/>
              <w:left w:val="nil"/>
              <w:bottom w:val="nil"/>
              <w:right w:val="nil"/>
            </w:tcBorders>
            <w:shd w:val="clear" w:color="auto" w:fill="auto"/>
            <w:noWrap/>
            <w:vAlign w:val="bottom"/>
            <w:hideMark/>
          </w:tcPr>
          <w:p w14:paraId="4DA17F98" w14:textId="77777777" w:rsidR="0082493C" w:rsidRPr="00655D0C" w:rsidRDefault="0082493C">
            <w:pPr>
              <w:jc w:val="right"/>
              <w:rPr>
                <w:color w:val="000000"/>
              </w:rPr>
            </w:pPr>
            <w:r w:rsidRPr="00655D0C">
              <w:rPr>
                <w:color w:val="000000"/>
              </w:rPr>
              <w:t>0.5016</w:t>
            </w:r>
          </w:p>
        </w:tc>
        <w:tc>
          <w:tcPr>
            <w:tcW w:w="1980" w:type="dxa"/>
            <w:tcBorders>
              <w:top w:val="nil"/>
              <w:left w:val="nil"/>
              <w:bottom w:val="nil"/>
              <w:right w:val="nil"/>
            </w:tcBorders>
            <w:shd w:val="clear" w:color="auto" w:fill="auto"/>
            <w:noWrap/>
            <w:vAlign w:val="bottom"/>
            <w:hideMark/>
          </w:tcPr>
          <w:p w14:paraId="47A8DB49" w14:textId="77777777" w:rsidR="0082493C" w:rsidRPr="00655D0C" w:rsidRDefault="0082493C">
            <w:pPr>
              <w:rPr>
                <w:color w:val="000000"/>
              </w:rPr>
            </w:pPr>
            <w:r w:rsidRPr="00655D0C">
              <w:rPr>
                <w:color w:val="000000"/>
              </w:rPr>
              <w:t>0.07 (-0.17, 0.3)</w:t>
            </w:r>
          </w:p>
        </w:tc>
        <w:tc>
          <w:tcPr>
            <w:tcW w:w="900" w:type="dxa"/>
            <w:tcBorders>
              <w:top w:val="nil"/>
              <w:left w:val="nil"/>
              <w:bottom w:val="nil"/>
              <w:right w:val="nil"/>
            </w:tcBorders>
            <w:shd w:val="clear" w:color="auto" w:fill="auto"/>
            <w:noWrap/>
            <w:vAlign w:val="bottom"/>
            <w:hideMark/>
          </w:tcPr>
          <w:p w14:paraId="33F15D08" w14:textId="77777777" w:rsidR="0082493C" w:rsidRPr="00655D0C" w:rsidRDefault="0082493C">
            <w:pPr>
              <w:jc w:val="right"/>
              <w:rPr>
                <w:color w:val="000000"/>
              </w:rPr>
            </w:pPr>
            <w:r w:rsidRPr="00655D0C">
              <w:rPr>
                <w:color w:val="000000"/>
              </w:rPr>
              <w:t>0.5749</w:t>
            </w:r>
          </w:p>
        </w:tc>
      </w:tr>
      <w:tr w:rsidR="0082493C" w:rsidRPr="00655D0C" w14:paraId="0647E0D4" w14:textId="77777777" w:rsidTr="00281B57">
        <w:trPr>
          <w:trHeight w:val="292"/>
          <w:jc w:val="center"/>
        </w:trPr>
        <w:tc>
          <w:tcPr>
            <w:tcW w:w="3510" w:type="dxa"/>
            <w:tcBorders>
              <w:top w:val="nil"/>
              <w:left w:val="nil"/>
              <w:bottom w:val="nil"/>
              <w:right w:val="nil"/>
            </w:tcBorders>
            <w:shd w:val="clear" w:color="auto" w:fill="auto"/>
            <w:noWrap/>
            <w:vAlign w:val="bottom"/>
            <w:hideMark/>
          </w:tcPr>
          <w:p w14:paraId="606AE6C0" w14:textId="77777777" w:rsidR="0082493C" w:rsidRPr="00655D0C" w:rsidRDefault="0082493C">
            <w:pPr>
              <w:rPr>
                <w:color w:val="000000"/>
              </w:rPr>
            </w:pPr>
            <w:r w:rsidRPr="00655D0C">
              <w:rPr>
                <w:color w:val="000000"/>
              </w:rPr>
              <w:t>Trauma Exposure</w:t>
            </w:r>
          </w:p>
        </w:tc>
        <w:tc>
          <w:tcPr>
            <w:tcW w:w="1980" w:type="dxa"/>
            <w:tcBorders>
              <w:top w:val="nil"/>
              <w:left w:val="nil"/>
              <w:bottom w:val="nil"/>
              <w:right w:val="nil"/>
            </w:tcBorders>
            <w:shd w:val="clear" w:color="auto" w:fill="auto"/>
            <w:noWrap/>
            <w:vAlign w:val="bottom"/>
            <w:hideMark/>
          </w:tcPr>
          <w:p w14:paraId="00233456" w14:textId="77777777" w:rsidR="0082493C" w:rsidRPr="00655D0C" w:rsidRDefault="0082493C">
            <w:pPr>
              <w:rPr>
                <w:color w:val="000000"/>
              </w:rPr>
            </w:pPr>
            <w:r w:rsidRPr="00655D0C">
              <w:rPr>
                <w:color w:val="000000"/>
              </w:rPr>
              <w:t>0 (-0.3, 0.3)</w:t>
            </w:r>
          </w:p>
        </w:tc>
        <w:tc>
          <w:tcPr>
            <w:tcW w:w="786" w:type="dxa"/>
            <w:tcBorders>
              <w:top w:val="nil"/>
              <w:left w:val="nil"/>
              <w:bottom w:val="nil"/>
              <w:right w:val="nil"/>
            </w:tcBorders>
            <w:shd w:val="clear" w:color="auto" w:fill="auto"/>
            <w:noWrap/>
            <w:vAlign w:val="bottom"/>
            <w:hideMark/>
          </w:tcPr>
          <w:p w14:paraId="619B7FE3" w14:textId="77777777" w:rsidR="0082493C" w:rsidRPr="00655D0C" w:rsidRDefault="0082493C">
            <w:pPr>
              <w:jc w:val="right"/>
              <w:rPr>
                <w:color w:val="000000"/>
              </w:rPr>
            </w:pPr>
            <w:r w:rsidRPr="00655D0C">
              <w:rPr>
                <w:color w:val="000000"/>
              </w:rPr>
              <w:t>0.9879</w:t>
            </w:r>
          </w:p>
        </w:tc>
        <w:tc>
          <w:tcPr>
            <w:tcW w:w="2004" w:type="dxa"/>
            <w:tcBorders>
              <w:top w:val="nil"/>
              <w:left w:val="nil"/>
              <w:bottom w:val="nil"/>
              <w:right w:val="nil"/>
            </w:tcBorders>
            <w:shd w:val="clear" w:color="auto" w:fill="auto"/>
            <w:noWrap/>
            <w:vAlign w:val="bottom"/>
            <w:hideMark/>
          </w:tcPr>
          <w:p w14:paraId="25860D98" w14:textId="77777777" w:rsidR="0082493C" w:rsidRPr="00655D0C" w:rsidRDefault="0082493C">
            <w:pPr>
              <w:rPr>
                <w:color w:val="000000"/>
              </w:rPr>
            </w:pPr>
            <w:r w:rsidRPr="00655D0C">
              <w:rPr>
                <w:color w:val="000000"/>
              </w:rPr>
              <w:t>0.04 (-0.21, 0.29)</w:t>
            </w:r>
          </w:p>
        </w:tc>
        <w:tc>
          <w:tcPr>
            <w:tcW w:w="900" w:type="dxa"/>
            <w:tcBorders>
              <w:top w:val="nil"/>
              <w:left w:val="nil"/>
              <w:bottom w:val="nil"/>
              <w:right w:val="nil"/>
            </w:tcBorders>
            <w:shd w:val="clear" w:color="auto" w:fill="auto"/>
            <w:noWrap/>
            <w:vAlign w:val="bottom"/>
            <w:hideMark/>
          </w:tcPr>
          <w:p w14:paraId="22C45830" w14:textId="77777777" w:rsidR="0082493C" w:rsidRPr="00655D0C" w:rsidRDefault="0082493C">
            <w:pPr>
              <w:jc w:val="right"/>
              <w:rPr>
                <w:color w:val="000000"/>
              </w:rPr>
            </w:pPr>
            <w:r w:rsidRPr="00655D0C">
              <w:rPr>
                <w:color w:val="000000"/>
              </w:rPr>
              <w:t>0.753</w:t>
            </w:r>
          </w:p>
        </w:tc>
        <w:tc>
          <w:tcPr>
            <w:tcW w:w="1980" w:type="dxa"/>
            <w:tcBorders>
              <w:top w:val="nil"/>
              <w:left w:val="nil"/>
              <w:bottom w:val="nil"/>
              <w:right w:val="nil"/>
            </w:tcBorders>
            <w:shd w:val="clear" w:color="auto" w:fill="auto"/>
            <w:noWrap/>
            <w:vAlign w:val="bottom"/>
            <w:hideMark/>
          </w:tcPr>
          <w:p w14:paraId="6177E65A" w14:textId="77777777" w:rsidR="0082493C" w:rsidRPr="00655D0C" w:rsidRDefault="0082493C">
            <w:pPr>
              <w:rPr>
                <w:color w:val="000000"/>
              </w:rPr>
            </w:pPr>
            <w:r w:rsidRPr="00655D0C">
              <w:rPr>
                <w:color w:val="000000"/>
              </w:rPr>
              <w:t>-0.05 (-0.36, 0.25)</w:t>
            </w:r>
          </w:p>
        </w:tc>
        <w:tc>
          <w:tcPr>
            <w:tcW w:w="900" w:type="dxa"/>
            <w:tcBorders>
              <w:top w:val="nil"/>
              <w:left w:val="nil"/>
              <w:bottom w:val="nil"/>
              <w:right w:val="nil"/>
            </w:tcBorders>
            <w:shd w:val="clear" w:color="auto" w:fill="auto"/>
            <w:noWrap/>
            <w:vAlign w:val="bottom"/>
            <w:hideMark/>
          </w:tcPr>
          <w:p w14:paraId="4FCCFE62" w14:textId="77777777" w:rsidR="0082493C" w:rsidRPr="00655D0C" w:rsidRDefault="0082493C">
            <w:pPr>
              <w:jc w:val="right"/>
              <w:rPr>
                <w:color w:val="000000"/>
              </w:rPr>
            </w:pPr>
            <w:r w:rsidRPr="00655D0C">
              <w:rPr>
                <w:color w:val="000000"/>
              </w:rPr>
              <w:t>0.7359</w:t>
            </w:r>
          </w:p>
        </w:tc>
      </w:tr>
      <w:tr w:rsidR="0082493C" w:rsidRPr="00655D0C" w14:paraId="59B4D396" w14:textId="77777777" w:rsidTr="00281B57">
        <w:trPr>
          <w:trHeight w:val="292"/>
          <w:jc w:val="center"/>
        </w:trPr>
        <w:tc>
          <w:tcPr>
            <w:tcW w:w="3510" w:type="dxa"/>
            <w:tcBorders>
              <w:top w:val="single" w:sz="4" w:space="0" w:color="auto"/>
              <w:left w:val="nil"/>
              <w:bottom w:val="nil"/>
              <w:right w:val="nil"/>
            </w:tcBorders>
            <w:shd w:val="clear" w:color="auto" w:fill="auto"/>
            <w:noWrap/>
            <w:vAlign w:val="bottom"/>
            <w:hideMark/>
          </w:tcPr>
          <w:p w14:paraId="0E88D5B9" w14:textId="77777777" w:rsidR="0082493C" w:rsidRPr="00655D0C" w:rsidRDefault="0082493C">
            <w:pPr>
              <w:rPr>
                <w:b/>
                <w:bCs/>
                <w:i/>
                <w:iCs/>
                <w:color w:val="000000"/>
              </w:rPr>
            </w:pPr>
            <w:r w:rsidRPr="00655D0C">
              <w:rPr>
                <w:b/>
                <w:bCs/>
                <w:i/>
                <w:iCs/>
                <w:color w:val="000000"/>
              </w:rPr>
              <w:t>NHSII Merged Dataset</w:t>
            </w:r>
          </w:p>
        </w:tc>
        <w:tc>
          <w:tcPr>
            <w:tcW w:w="1980" w:type="dxa"/>
            <w:tcBorders>
              <w:top w:val="single" w:sz="4" w:space="0" w:color="auto"/>
              <w:left w:val="nil"/>
              <w:bottom w:val="nil"/>
              <w:right w:val="nil"/>
            </w:tcBorders>
            <w:shd w:val="clear" w:color="auto" w:fill="auto"/>
            <w:noWrap/>
            <w:vAlign w:val="bottom"/>
            <w:hideMark/>
          </w:tcPr>
          <w:p w14:paraId="327BD03B" w14:textId="77777777" w:rsidR="0082493C" w:rsidRPr="00655D0C" w:rsidRDefault="0082493C">
            <w:pPr>
              <w:rPr>
                <w:i/>
                <w:iCs/>
                <w:color w:val="000000"/>
              </w:rPr>
            </w:pPr>
            <w:r w:rsidRPr="00655D0C">
              <w:rPr>
                <w:i/>
                <w:iCs/>
                <w:color w:val="000000"/>
              </w:rPr>
              <w:t> </w:t>
            </w:r>
          </w:p>
        </w:tc>
        <w:tc>
          <w:tcPr>
            <w:tcW w:w="786" w:type="dxa"/>
            <w:tcBorders>
              <w:top w:val="single" w:sz="4" w:space="0" w:color="auto"/>
              <w:left w:val="nil"/>
              <w:bottom w:val="nil"/>
              <w:right w:val="nil"/>
            </w:tcBorders>
            <w:shd w:val="clear" w:color="auto" w:fill="auto"/>
            <w:noWrap/>
            <w:vAlign w:val="bottom"/>
            <w:hideMark/>
          </w:tcPr>
          <w:p w14:paraId="52F03FD9" w14:textId="77777777" w:rsidR="0082493C" w:rsidRPr="00655D0C" w:rsidRDefault="0082493C">
            <w:pPr>
              <w:rPr>
                <w:i/>
                <w:iCs/>
                <w:color w:val="000000"/>
              </w:rPr>
            </w:pPr>
            <w:r w:rsidRPr="00655D0C">
              <w:rPr>
                <w:i/>
                <w:iCs/>
                <w:color w:val="000000"/>
              </w:rPr>
              <w:t> </w:t>
            </w:r>
          </w:p>
        </w:tc>
        <w:tc>
          <w:tcPr>
            <w:tcW w:w="2004" w:type="dxa"/>
            <w:tcBorders>
              <w:top w:val="single" w:sz="4" w:space="0" w:color="auto"/>
              <w:left w:val="nil"/>
              <w:bottom w:val="nil"/>
              <w:right w:val="nil"/>
            </w:tcBorders>
            <w:shd w:val="clear" w:color="auto" w:fill="auto"/>
            <w:noWrap/>
            <w:vAlign w:val="bottom"/>
            <w:hideMark/>
          </w:tcPr>
          <w:p w14:paraId="65CE4E8F" w14:textId="77777777" w:rsidR="0082493C" w:rsidRPr="00655D0C" w:rsidRDefault="0082493C">
            <w:pPr>
              <w:rPr>
                <w:i/>
                <w:iCs/>
                <w:color w:val="000000"/>
              </w:rPr>
            </w:pPr>
            <w:r w:rsidRPr="00655D0C">
              <w:rPr>
                <w:i/>
                <w:iCs/>
                <w:color w:val="000000"/>
              </w:rPr>
              <w:t> </w:t>
            </w:r>
          </w:p>
        </w:tc>
        <w:tc>
          <w:tcPr>
            <w:tcW w:w="900" w:type="dxa"/>
            <w:tcBorders>
              <w:top w:val="single" w:sz="4" w:space="0" w:color="auto"/>
              <w:left w:val="nil"/>
              <w:bottom w:val="nil"/>
              <w:right w:val="nil"/>
            </w:tcBorders>
            <w:shd w:val="clear" w:color="auto" w:fill="auto"/>
            <w:noWrap/>
            <w:vAlign w:val="bottom"/>
            <w:hideMark/>
          </w:tcPr>
          <w:p w14:paraId="36A89EEA" w14:textId="77777777" w:rsidR="0082493C" w:rsidRPr="00655D0C" w:rsidRDefault="0082493C">
            <w:pPr>
              <w:rPr>
                <w:i/>
                <w:iCs/>
                <w:color w:val="000000"/>
              </w:rPr>
            </w:pPr>
            <w:r w:rsidRPr="00655D0C">
              <w:rPr>
                <w:i/>
                <w:iCs/>
                <w:color w:val="000000"/>
              </w:rPr>
              <w:t> </w:t>
            </w:r>
          </w:p>
        </w:tc>
        <w:tc>
          <w:tcPr>
            <w:tcW w:w="1980" w:type="dxa"/>
            <w:tcBorders>
              <w:top w:val="single" w:sz="4" w:space="0" w:color="auto"/>
              <w:left w:val="nil"/>
              <w:bottom w:val="nil"/>
              <w:right w:val="nil"/>
            </w:tcBorders>
            <w:shd w:val="clear" w:color="auto" w:fill="auto"/>
            <w:noWrap/>
            <w:vAlign w:val="bottom"/>
            <w:hideMark/>
          </w:tcPr>
          <w:p w14:paraId="7DE53E1C" w14:textId="77777777" w:rsidR="0082493C" w:rsidRPr="00655D0C" w:rsidRDefault="0082493C">
            <w:pPr>
              <w:rPr>
                <w:i/>
                <w:iCs/>
                <w:color w:val="000000"/>
              </w:rPr>
            </w:pPr>
            <w:r w:rsidRPr="00655D0C">
              <w:rPr>
                <w:i/>
                <w:iCs/>
                <w:color w:val="000000"/>
              </w:rPr>
              <w:t> </w:t>
            </w:r>
          </w:p>
        </w:tc>
        <w:tc>
          <w:tcPr>
            <w:tcW w:w="900" w:type="dxa"/>
            <w:tcBorders>
              <w:top w:val="single" w:sz="4" w:space="0" w:color="auto"/>
              <w:left w:val="nil"/>
              <w:bottom w:val="nil"/>
              <w:right w:val="nil"/>
            </w:tcBorders>
            <w:shd w:val="clear" w:color="auto" w:fill="auto"/>
            <w:noWrap/>
            <w:vAlign w:val="bottom"/>
            <w:hideMark/>
          </w:tcPr>
          <w:p w14:paraId="5E8CC6D5" w14:textId="77777777" w:rsidR="0082493C" w:rsidRPr="00655D0C" w:rsidRDefault="0082493C">
            <w:pPr>
              <w:rPr>
                <w:i/>
                <w:iCs/>
                <w:color w:val="000000"/>
              </w:rPr>
            </w:pPr>
            <w:r w:rsidRPr="00655D0C">
              <w:rPr>
                <w:i/>
                <w:iCs/>
                <w:color w:val="000000"/>
              </w:rPr>
              <w:t> </w:t>
            </w:r>
          </w:p>
        </w:tc>
      </w:tr>
      <w:tr w:rsidR="0082493C" w:rsidRPr="00655D0C" w14:paraId="0322834F" w14:textId="77777777" w:rsidTr="00281B57">
        <w:trPr>
          <w:trHeight w:val="292"/>
          <w:jc w:val="center"/>
        </w:trPr>
        <w:tc>
          <w:tcPr>
            <w:tcW w:w="3510" w:type="dxa"/>
            <w:tcBorders>
              <w:top w:val="nil"/>
              <w:left w:val="nil"/>
              <w:bottom w:val="nil"/>
              <w:right w:val="nil"/>
            </w:tcBorders>
            <w:shd w:val="clear" w:color="auto" w:fill="auto"/>
            <w:noWrap/>
            <w:vAlign w:val="bottom"/>
            <w:hideMark/>
          </w:tcPr>
          <w:p w14:paraId="09260527" w14:textId="797424BF" w:rsidR="0082493C" w:rsidRPr="00655D0C" w:rsidRDefault="009B198E">
            <w:pPr>
              <w:rPr>
                <w:color w:val="000000"/>
              </w:rPr>
            </w:pPr>
            <w:r w:rsidRPr="00655D0C">
              <w:t>Persistent PTSD</w:t>
            </w:r>
          </w:p>
        </w:tc>
        <w:tc>
          <w:tcPr>
            <w:tcW w:w="1980" w:type="dxa"/>
            <w:tcBorders>
              <w:top w:val="nil"/>
              <w:left w:val="nil"/>
              <w:bottom w:val="nil"/>
              <w:right w:val="nil"/>
            </w:tcBorders>
            <w:shd w:val="clear" w:color="auto" w:fill="auto"/>
            <w:noWrap/>
            <w:vAlign w:val="bottom"/>
            <w:hideMark/>
          </w:tcPr>
          <w:p w14:paraId="12A04C9D" w14:textId="77777777" w:rsidR="0082493C" w:rsidRPr="00655D0C" w:rsidRDefault="0082493C">
            <w:pPr>
              <w:rPr>
                <w:color w:val="000000"/>
              </w:rPr>
            </w:pPr>
            <w:r w:rsidRPr="00655D0C">
              <w:rPr>
                <w:color w:val="000000"/>
              </w:rPr>
              <w:t>0.32 (-0.01, 0.66)</w:t>
            </w:r>
          </w:p>
        </w:tc>
        <w:tc>
          <w:tcPr>
            <w:tcW w:w="786" w:type="dxa"/>
            <w:tcBorders>
              <w:top w:val="nil"/>
              <w:left w:val="nil"/>
              <w:bottom w:val="nil"/>
              <w:right w:val="nil"/>
            </w:tcBorders>
            <w:shd w:val="clear" w:color="auto" w:fill="auto"/>
            <w:noWrap/>
            <w:vAlign w:val="bottom"/>
            <w:hideMark/>
          </w:tcPr>
          <w:p w14:paraId="2AA7D34A" w14:textId="77777777" w:rsidR="0082493C" w:rsidRPr="00655D0C" w:rsidRDefault="0082493C">
            <w:pPr>
              <w:jc w:val="right"/>
              <w:rPr>
                <w:color w:val="000000"/>
              </w:rPr>
            </w:pPr>
            <w:r w:rsidRPr="00655D0C">
              <w:rPr>
                <w:color w:val="000000"/>
              </w:rPr>
              <w:t>0.0554</w:t>
            </w:r>
          </w:p>
        </w:tc>
        <w:tc>
          <w:tcPr>
            <w:tcW w:w="2004" w:type="dxa"/>
            <w:tcBorders>
              <w:top w:val="nil"/>
              <w:left w:val="nil"/>
              <w:bottom w:val="nil"/>
              <w:right w:val="nil"/>
            </w:tcBorders>
            <w:shd w:val="clear" w:color="auto" w:fill="auto"/>
            <w:noWrap/>
            <w:vAlign w:val="bottom"/>
            <w:hideMark/>
          </w:tcPr>
          <w:p w14:paraId="036196D4" w14:textId="77777777" w:rsidR="0082493C" w:rsidRPr="00655D0C" w:rsidRDefault="0082493C">
            <w:pPr>
              <w:rPr>
                <w:b/>
                <w:bCs/>
                <w:color w:val="000000"/>
              </w:rPr>
            </w:pPr>
            <w:r w:rsidRPr="00655D0C">
              <w:rPr>
                <w:b/>
                <w:bCs/>
                <w:color w:val="000000"/>
              </w:rPr>
              <w:t>0.34 (0.01, 0.67)</w:t>
            </w:r>
          </w:p>
        </w:tc>
        <w:tc>
          <w:tcPr>
            <w:tcW w:w="900" w:type="dxa"/>
            <w:tcBorders>
              <w:top w:val="nil"/>
              <w:left w:val="nil"/>
              <w:bottom w:val="nil"/>
              <w:right w:val="nil"/>
            </w:tcBorders>
            <w:shd w:val="clear" w:color="auto" w:fill="auto"/>
            <w:noWrap/>
            <w:vAlign w:val="bottom"/>
            <w:hideMark/>
          </w:tcPr>
          <w:p w14:paraId="51E3E76E" w14:textId="77777777" w:rsidR="0082493C" w:rsidRPr="00655D0C" w:rsidRDefault="0082493C">
            <w:pPr>
              <w:jc w:val="right"/>
              <w:rPr>
                <w:b/>
                <w:bCs/>
                <w:color w:val="000000"/>
              </w:rPr>
            </w:pPr>
            <w:r w:rsidRPr="00655D0C">
              <w:rPr>
                <w:b/>
                <w:bCs/>
                <w:color w:val="000000"/>
              </w:rPr>
              <w:t>0.0419</w:t>
            </w:r>
          </w:p>
        </w:tc>
        <w:tc>
          <w:tcPr>
            <w:tcW w:w="1980" w:type="dxa"/>
            <w:tcBorders>
              <w:top w:val="nil"/>
              <w:left w:val="nil"/>
              <w:bottom w:val="nil"/>
              <w:right w:val="nil"/>
            </w:tcBorders>
            <w:shd w:val="clear" w:color="auto" w:fill="auto"/>
            <w:noWrap/>
            <w:vAlign w:val="bottom"/>
            <w:hideMark/>
          </w:tcPr>
          <w:p w14:paraId="2F324B71" w14:textId="77777777" w:rsidR="0082493C" w:rsidRPr="00655D0C" w:rsidRDefault="0082493C">
            <w:pPr>
              <w:rPr>
                <w:color w:val="000000"/>
              </w:rPr>
            </w:pPr>
            <w:r w:rsidRPr="00655D0C">
              <w:rPr>
                <w:color w:val="000000"/>
              </w:rPr>
              <w:t>0.24 (-0.07, 0.54)</w:t>
            </w:r>
          </w:p>
        </w:tc>
        <w:tc>
          <w:tcPr>
            <w:tcW w:w="900" w:type="dxa"/>
            <w:tcBorders>
              <w:top w:val="nil"/>
              <w:left w:val="nil"/>
              <w:bottom w:val="nil"/>
              <w:right w:val="nil"/>
            </w:tcBorders>
            <w:shd w:val="clear" w:color="auto" w:fill="auto"/>
            <w:noWrap/>
            <w:vAlign w:val="bottom"/>
            <w:hideMark/>
          </w:tcPr>
          <w:p w14:paraId="3784F7C8" w14:textId="77777777" w:rsidR="0082493C" w:rsidRPr="00655D0C" w:rsidRDefault="0082493C">
            <w:pPr>
              <w:jc w:val="right"/>
              <w:rPr>
                <w:color w:val="000000"/>
              </w:rPr>
            </w:pPr>
            <w:r w:rsidRPr="00655D0C">
              <w:rPr>
                <w:color w:val="000000"/>
              </w:rPr>
              <w:t>0.1321</w:t>
            </w:r>
          </w:p>
        </w:tc>
      </w:tr>
      <w:tr w:rsidR="0082493C" w:rsidRPr="00655D0C" w14:paraId="6FDE7AF5" w14:textId="77777777" w:rsidTr="00281B57">
        <w:trPr>
          <w:trHeight w:val="292"/>
          <w:jc w:val="center"/>
        </w:trPr>
        <w:tc>
          <w:tcPr>
            <w:tcW w:w="3510" w:type="dxa"/>
            <w:tcBorders>
              <w:top w:val="nil"/>
              <w:left w:val="nil"/>
              <w:bottom w:val="nil"/>
              <w:right w:val="nil"/>
            </w:tcBorders>
            <w:shd w:val="clear" w:color="auto" w:fill="auto"/>
            <w:noWrap/>
            <w:vAlign w:val="bottom"/>
            <w:hideMark/>
          </w:tcPr>
          <w:p w14:paraId="5E142465" w14:textId="77777777" w:rsidR="0082493C" w:rsidRPr="00655D0C" w:rsidRDefault="0082493C">
            <w:pPr>
              <w:rPr>
                <w:color w:val="000000"/>
              </w:rPr>
            </w:pPr>
            <w:r w:rsidRPr="00655D0C">
              <w:rPr>
                <w:color w:val="000000"/>
              </w:rPr>
              <w:t>Remitted PTSD</w:t>
            </w:r>
          </w:p>
        </w:tc>
        <w:tc>
          <w:tcPr>
            <w:tcW w:w="1980" w:type="dxa"/>
            <w:tcBorders>
              <w:top w:val="nil"/>
              <w:left w:val="nil"/>
              <w:bottom w:val="nil"/>
              <w:right w:val="nil"/>
            </w:tcBorders>
            <w:shd w:val="clear" w:color="auto" w:fill="auto"/>
            <w:noWrap/>
            <w:vAlign w:val="bottom"/>
            <w:hideMark/>
          </w:tcPr>
          <w:p w14:paraId="45C52776" w14:textId="77777777" w:rsidR="0082493C" w:rsidRPr="00655D0C" w:rsidRDefault="0082493C">
            <w:pPr>
              <w:rPr>
                <w:color w:val="000000"/>
              </w:rPr>
            </w:pPr>
            <w:r w:rsidRPr="00655D0C">
              <w:rPr>
                <w:color w:val="000000"/>
              </w:rPr>
              <w:t>0.08 (-0.2, 0.36)</w:t>
            </w:r>
          </w:p>
        </w:tc>
        <w:tc>
          <w:tcPr>
            <w:tcW w:w="786" w:type="dxa"/>
            <w:tcBorders>
              <w:top w:val="nil"/>
              <w:left w:val="nil"/>
              <w:bottom w:val="nil"/>
              <w:right w:val="nil"/>
            </w:tcBorders>
            <w:shd w:val="clear" w:color="auto" w:fill="auto"/>
            <w:noWrap/>
            <w:vAlign w:val="bottom"/>
            <w:hideMark/>
          </w:tcPr>
          <w:p w14:paraId="3787B282" w14:textId="77777777" w:rsidR="0082493C" w:rsidRPr="00655D0C" w:rsidRDefault="0082493C">
            <w:pPr>
              <w:jc w:val="right"/>
              <w:rPr>
                <w:color w:val="000000"/>
              </w:rPr>
            </w:pPr>
            <w:r w:rsidRPr="00655D0C">
              <w:rPr>
                <w:color w:val="000000"/>
              </w:rPr>
              <w:t>0.5761</w:t>
            </w:r>
          </w:p>
        </w:tc>
        <w:tc>
          <w:tcPr>
            <w:tcW w:w="2004" w:type="dxa"/>
            <w:tcBorders>
              <w:top w:val="nil"/>
              <w:left w:val="nil"/>
              <w:bottom w:val="nil"/>
              <w:right w:val="nil"/>
            </w:tcBorders>
            <w:shd w:val="clear" w:color="auto" w:fill="auto"/>
            <w:noWrap/>
            <w:vAlign w:val="bottom"/>
            <w:hideMark/>
          </w:tcPr>
          <w:p w14:paraId="6BD7FA7E" w14:textId="77777777" w:rsidR="0082493C" w:rsidRPr="00655D0C" w:rsidRDefault="0082493C">
            <w:pPr>
              <w:rPr>
                <w:color w:val="000000"/>
              </w:rPr>
            </w:pPr>
            <w:r w:rsidRPr="00655D0C">
              <w:rPr>
                <w:color w:val="000000"/>
              </w:rPr>
              <w:t>0.09 (-0.19, 0.37)</w:t>
            </w:r>
          </w:p>
        </w:tc>
        <w:tc>
          <w:tcPr>
            <w:tcW w:w="900" w:type="dxa"/>
            <w:tcBorders>
              <w:top w:val="nil"/>
              <w:left w:val="nil"/>
              <w:bottom w:val="nil"/>
              <w:right w:val="nil"/>
            </w:tcBorders>
            <w:shd w:val="clear" w:color="auto" w:fill="auto"/>
            <w:noWrap/>
            <w:vAlign w:val="bottom"/>
            <w:hideMark/>
          </w:tcPr>
          <w:p w14:paraId="57B1A8BC" w14:textId="77777777" w:rsidR="0082493C" w:rsidRPr="00655D0C" w:rsidRDefault="0082493C">
            <w:pPr>
              <w:jc w:val="right"/>
              <w:rPr>
                <w:color w:val="000000"/>
              </w:rPr>
            </w:pPr>
            <w:r w:rsidRPr="00655D0C">
              <w:rPr>
                <w:color w:val="000000"/>
              </w:rPr>
              <w:t>0.5204</w:t>
            </w:r>
          </w:p>
        </w:tc>
        <w:tc>
          <w:tcPr>
            <w:tcW w:w="1980" w:type="dxa"/>
            <w:tcBorders>
              <w:top w:val="nil"/>
              <w:left w:val="nil"/>
              <w:bottom w:val="nil"/>
              <w:right w:val="nil"/>
            </w:tcBorders>
            <w:shd w:val="clear" w:color="auto" w:fill="auto"/>
            <w:noWrap/>
            <w:vAlign w:val="bottom"/>
            <w:hideMark/>
          </w:tcPr>
          <w:p w14:paraId="55A322F7" w14:textId="77777777" w:rsidR="0082493C" w:rsidRPr="00655D0C" w:rsidRDefault="0082493C">
            <w:pPr>
              <w:rPr>
                <w:color w:val="000000"/>
              </w:rPr>
            </w:pPr>
            <w:r w:rsidRPr="00655D0C">
              <w:rPr>
                <w:color w:val="000000"/>
              </w:rPr>
              <w:t>0.02 (-0.25, 0.29)</w:t>
            </w:r>
          </w:p>
        </w:tc>
        <w:tc>
          <w:tcPr>
            <w:tcW w:w="900" w:type="dxa"/>
            <w:tcBorders>
              <w:top w:val="nil"/>
              <w:left w:val="nil"/>
              <w:bottom w:val="nil"/>
              <w:right w:val="nil"/>
            </w:tcBorders>
            <w:shd w:val="clear" w:color="auto" w:fill="auto"/>
            <w:noWrap/>
            <w:vAlign w:val="bottom"/>
            <w:hideMark/>
          </w:tcPr>
          <w:p w14:paraId="6E81426E" w14:textId="77777777" w:rsidR="0082493C" w:rsidRPr="00655D0C" w:rsidRDefault="0082493C">
            <w:pPr>
              <w:jc w:val="right"/>
              <w:rPr>
                <w:color w:val="000000"/>
              </w:rPr>
            </w:pPr>
            <w:r w:rsidRPr="00655D0C">
              <w:rPr>
                <w:color w:val="000000"/>
              </w:rPr>
              <w:t>0.8675</w:t>
            </w:r>
          </w:p>
        </w:tc>
      </w:tr>
      <w:tr w:rsidR="0082493C" w:rsidRPr="00655D0C" w14:paraId="07EAB52F" w14:textId="77777777" w:rsidTr="00281B57">
        <w:trPr>
          <w:trHeight w:val="292"/>
          <w:jc w:val="center"/>
        </w:trPr>
        <w:tc>
          <w:tcPr>
            <w:tcW w:w="3510" w:type="dxa"/>
            <w:tcBorders>
              <w:top w:val="nil"/>
              <w:left w:val="nil"/>
              <w:bottom w:val="nil"/>
              <w:right w:val="nil"/>
            </w:tcBorders>
            <w:shd w:val="clear" w:color="auto" w:fill="auto"/>
            <w:noWrap/>
            <w:vAlign w:val="bottom"/>
            <w:hideMark/>
          </w:tcPr>
          <w:p w14:paraId="451FF2BA" w14:textId="77777777" w:rsidR="0082493C" w:rsidRPr="00655D0C" w:rsidRDefault="0082493C">
            <w:pPr>
              <w:rPr>
                <w:color w:val="000000"/>
              </w:rPr>
            </w:pPr>
            <w:r w:rsidRPr="00655D0C">
              <w:rPr>
                <w:color w:val="000000"/>
              </w:rPr>
              <w:t>Trauma Exposure</w:t>
            </w:r>
          </w:p>
        </w:tc>
        <w:tc>
          <w:tcPr>
            <w:tcW w:w="1980" w:type="dxa"/>
            <w:tcBorders>
              <w:top w:val="nil"/>
              <w:left w:val="nil"/>
              <w:bottom w:val="nil"/>
              <w:right w:val="nil"/>
            </w:tcBorders>
            <w:shd w:val="clear" w:color="auto" w:fill="auto"/>
            <w:noWrap/>
            <w:vAlign w:val="bottom"/>
            <w:hideMark/>
          </w:tcPr>
          <w:p w14:paraId="75AFAECC" w14:textId="77777777" w:rsidR="0082493C" w:rsidRPr="00655D0C" w:rsidRDefault="0082493C">
            <w:pPr>
              <w:rPr>
                <w:b/>
                <w:bCs/>
                <w:color w:val="000000"/>
              </w:rPr>
            </w:pPr>
            <w:r w:rsidRPr="00655D0C">
              <w:rPr>
                <w:b/>
                <w:bCs/>
                <w:color w:val="000000"/>
              </w:rPr>
              <w:t>0.16 (0.01, 0.3)</w:t>
            </w:r>
          </w:p>
        </w:tc>
        <w:tc>
          <w:tcPr>
            <w:tcW w:w="786" w:type="dxa"/>
            <w:tcBorders>
              <w:top w:val="nil"/>
              <w:left w:val="nil"/>
              <w:bottom w:val="nil"/>
              <w:right w:val="nil"/>
            </w:tcBorders>
            <w:shd w:val="clear" w:color="auto" w:fill="auto"/>
            <w:noWrap/>
            <w:vAlign w:val="bottom"/>
            <w:hideMark/>
          </w:tcPr>
          <w:p w14:paraId="6FD1B128" w14:textId="77777777" w:rsidR="0082493C" w:rsidRPr="00655D0C" w:rsidRDefault="0082493C">
            <w:pPr>
              <w:jc w:val="right"/>
              <w:rPr>
                <w:b/>
                <w:bCs/>
                <w:color w:val="000000"/>
              </w:rPr>
            </w:pPr>
            <w:r w:rsidRPr="00655D0C">
              <w:rPr>
                <w:b/>
                <w:bCs/>
                <w:color w:val="000000"/>
              </w:rPr>
              <w:t>0.0338</w:t>
            </w:r>
          </w:p>
        </w:tc>
        <w:tc>
          <w:tcPr>
            <w:tcW w:w="2004" w:type="dxa"/>
            <w:tcBorders>
              <w:top w:val="nil"/>
              <w:left w:val="nil"/>
              <w:bottom w:val="nil"/>
              <w:right w:val="nil"/>
            </w:tcBorders>
            <w:shd w:val="clear" w:color="auto" w:fill="auto"/>
            <w:noWrap/>
            <w:vAlign w:val="bottom"/>
            <w:hideMark/>
          </w:tcPr>
          <w:p w14:paraId="5A863EB2" w14:textId="77777777" w:rsidR="0082493C" w:rsidRPr="00655D0C" w:rsidRDefault="0082493C">
            <w:pPr>
              <w:rPr>
                <w:b/>
                <w:bCs/>
                <w:color w:val="000000"/>
              </w:rPr>
            </w:pPr>
            <w:r w:rsidRPr="00655D0C">
              <w:rPr>
                <w:b/>
                <w:bCs/>
                <w:color w:val="000000"/>
              </w:rPr>
              <w:t>0.16 (0.02, 0.31)</w:t>
            </w:r>
          </w:p>
        </w:tc>
        <w:tc>
          <w:tcPr>
            <w:tcW w:w="900" w:type="dxa"/>
            <w:tcBorders>
              <w:top w:val="nil"/>
              <w:left w:val="nil"/>
              <w:bottom w:val="nil"/>
              <w:right w:val="nil"/>
            </w:tcBorders>
            <w:shd w:val="clear" w:color="auto" w:fill="auto"/>
            <w:noWrap/>
            <w:vAlign w:val="bottom"/>
            <w:hideMark/>
          </w:tcPr>
          <w:p w14:paraId="6B20138B" w14:textId="77777777" w:rsidR="0082493C" w:rsidRPr="00655D0C" w:rsidRDefault="0082493C">
            <w:pPr>
              <w:jc w:val="right"/>
              <w:rPr>
                <w:b/>
                <w:bCs/>
                <w:color w:val="000000"/>
              </w:rPr>
            </w:pPr>
            <w:r w:rsidRPr="00655D0C">
              <w:rPr>
                <w:b/>
                <w:bCs/>
                <w:color w:val="000000"/>
              </w:rPr>
              <w:t>0.029</w:t>
            </w:r>
          </w:p>
        </w:tc>
        <w:tc>
          <w:tcPr>
            <w:tcW w:w="1980" w:type="dxa"/>
            <w:tcBorders>
              <w:top w:val="nil"/>
              <w:left w:val="nil"/>
              <w:bottom w:val="nil"/>
              <w:right w:val="nil"/>
            </w:tcBorders>
            <w:shd w:val="clear" w:color="auto" w:fill="auto"/>
            <w:noWrap/>
            <w:vAlign w:val="bottom"/>
            <w:hideMark/>
          </w:tcPr>
          <w:p w14:paraId="489AB661" w14:textId="77777777" w:rsidR="0082493C" w:rsidRPr="00655D0C" w:rsidRDefault="0082493C">
            <w:pPr>
              <w:rPr>
                <w:color w:val="000000"/>
              </w:rPr>
            </w:pPr>
            <w:r w:rsidRPr="00655D0C">
              <w:rPr>
                <w:color w:val="000000"/>
              </w:rPr>
              <w:t>0.11 (-0.03, 0.25)</w:t>
            </w:r>
          </w:p>
        </w:tc>
        <w:tc>
          <w:tcPr>
            <w:tcW w:w="900" w:type="dxa"/>
            <w:tcBorders>
              <w:top w:val="nil"/>
              <w:left w:val="nil"/>
              <w:bottom w:val="nil"/>
              <w:right w:val="nil"/>
            </w:tcBorders>
            <w:shd w:val="clear" w:color="auto" w:fill="auto"/>
            <w:noWrap/>
            <w:vAlign w:val="bottom"/>
            <w:hideMark/>
          </w:tcPr>
          <w:p w14:paraId="72537CE1" w14:textId="77777777" w:rsidR="0082493C" w:rsidRPr="00655D0C" w:rsidRDefault="0082493C">
            <w:pPr>
              <w:jc w:val="right"/>
              <w:rPr>
                <w:color w:val="000000"/>
              </w:rPr>
            </w:pPr>
            <w:r w:rsidRPr="00655D0C">
              <w:rPr>
                <w:color w:val="000000"/>
              </w:rPr>
              <w:t>0.138</w:t>
            </w:r>
          </w:p>
        </w:tc>
      </w:tr>
      <w:tr w:rsidR="0082493C" w:rsidRPr="00655D0C" w14:paraId="0E074D09" w14:textId="77777777" w:rsidTr="00281B57">
        <w:trPr>
          <w:trHeight w:val="292"/>
          <w:jc w:val="center"/>
        </w:trPr>
        <w:tc>
          <w:tcPr>
            <w:tcW w:w="3510" w:type="dxa"/>
            <w:tcBorders>
              <w:top w:val="single" w:sz="4" w:space="0" w:color="auto"/>
              <w:left w:val="nil"/>
              <w:bottom w:val="nil"/>
              <w:right w:val="nil"/>
            </w:tcBorders>
            <w:shd w:val="clear" w:color="auto" w:fill="auto"/>
            <w:noWrap/>
            <w:vAlign w:val="bottom"/>
            <w:hideMark/>
          </w:tcPr>
          <w:p w14:paraId="52357FB3" w14:textId="5553C6C6" w:rsidR="0082493C" w:rsidRPr="00655D0C" w:rsidRDefault="0082493C">
            <w:pPr>
              <w:rPr>
                <w:b/>
                <w:bCs/>
                <w:i/>
                <w:iCs/>
                <w:color w:val="000000"/>
                <w:vertAlign w:val="superscript"/>
              </w:rPr>
            </w:pPr>
            <w:r w:rsidRPr="00655D0C">
              <w:rPr>
                <w:b/>
                <w:bCs/>
                <w:i/>
                <w:iCs/>
                <w:color w:val="000000"/>
              </w:rPr>
              <w:t>Mind-Body Stud</w:t>
            </w:r>
            <w:r w:rsidR="0077444D" w:rsidRPr="00655D0C">
              <w:rPr>
                <w:b/>
                <w:bCs/>
                <w:i/>
                <w:iCs/>
                <w:color w:val="000000"/>
              </w:rPr>
              <w:t>y</w:t>
            </w:r>
            <w:r w:rsidR="0077444D" w:rsidRPr="00655D0C">
              <w:rPr>
                <w:b/>
                <w:bCs/>
                <w:i/>
                <w:iCs/>
                <w:color w:val="000000"/>
                <w:vertAlign w:val="superscript"/>
              </w:rPr>
              <w:t>1</w:t>
            </w:r>
          </w:p>
        </w:tc>
        <w:tc>
          <w:tcPr>
            <w:tcW w:w="1980" w:type="dxa"/>
            <w:tcBorders>
              <w:top w:val="single" w:sz="4" w:space="0" w:color="auto"/>
              <w:left w:val="nil"/>
              <w:bottom w:val="nil"/>
              <w:right w:val="nil"/>
            </w:tcBorders>
            <w:shd w:val="clear" w:color="auto" w:fill="auto"/>
            <w:noWrap/>
            <w:vAlign w:val="bottom"/>
            <w:hideMark/>
          </w:tcPr>
          <w:p w14:paraId="6970D5A2" w14:textId="77777777" w:rsidR="0082493C" w:rsidRPr="00655D0C" w:rsidRDefault="0082493C">
            <w:pPr>
              <w:rPr>
                <w:i/>
                <w:iCs/>
                <w:color w:val="000000"/>
              </w:rPr>
            </w:pPr>
            <w:r w:rsidRPr="00655D0C">
              <w:rPr>
                <w:i/>
                <w:iCs/>
                <w:color w:val="000000"/>
              </w:rPr>
              <w:t> </w:t>
            </w:r>
          </w:p>
        </w:tc>
        <w:tc>
          <w:tcPr>
            <w:tcW w:w="786" w:type="dxa"/>
            <w:tcBorders>
              <w:top w:val="single" w:sz="4" w:space="0" w:color="auto"/>
              <w:left w:val="nil"/>
              <w:bottom w:val="nil"/>
              <w:right w:val="nil"/>
            </w:tcBorders>
            <w:shd w:val="clear" w:color="auto" w:fill="auto"/>
            <w:noWrap/>
            <w:vAlign w:val="bottom"/>
            <w:hideMark/>
          </w:tcPr>
          <w:p w14:paraId="28C09F5D" w14:textId="77777777" w:rsidR="0082493C" w:rsidRPr="00655D0C" w:rsidRDefault="0082493C">
            <w:pPr>
              <w:rPr>
                <w:i/>
                <w:iCs/>
                <w:color w:val="000000"/>
              </w:rPr>
            </w:pPr>
            <w:r w:rsidRPr="00655D0C">
              <w:rPr>
                <w:i/>
                <w:iCs/>
                <w:color w:val="000000"/>
              </w:rPr>
              <w:t> </w:t>
            </w:r>
          </w:p>
        </w:tc>
        <w:tc>
          <w:tcPr>
            <w:tcW w:w="2004" w:type="dxa"/>
            <w:tcBorders>
              <w:top w:val="single" w:sz="4" w:space="0" w:color="auto"/>
              <w:left w:val="nil"/>
              <w:bottom w:val="nil"/>
              <w:right w:val="nil"/>
            </w:tcBorders>
            <w:shd w:val="clear" w:color="auto" w:fill="auto"/>
            <w:noWrap/>
            <w:vAlign w:val="bottom"/>
            <w:hideMark/>
          </w:tcPr>
          <w:p w14:paraId="00AE81C4" w14:textId="77777777" w:rsidR="0082493C" w:rsidRPr="00655D0C" w:rsidRDefault="0082493C">
            <w:pPr>
              <w:rPr>
                <w:i/>
                <w:iCs/>
                <w:color w:val="000000"/>
              </w:rPr>
            </w:pPr>
            <w:r w:rsidRPr="00655D0C">
              <w:rPr>
                <w:i/>
                <w:iCs/>
                <w:color w:val="000000"/>
              </w:rPr>
              <w:t> </w:t>
            </w:r>
          </w:p>
        </w:tc>
        <w:tc>
          <w:tcPr>
            <w:tcW w:w="900" w:type="dxa"/>
            <w:tcBorders>
              <w:top w:val="single" w:sz="4" w:space="0" w:color="auto"/>
              <w:left w:val="nil"/>
              <w:bottom w:val="nil"/>
              <w:right w:val="nil"/>
            </w:tcBorders>
            <w:shd w:val="clear" w:color="auto" w:fill="auto"/>
            <w:noWrap/>
            <w:vAlign w:val="bottom"/>
            <w:hideMark/>
          </w:tcPr>
          <w:p w14:paraId="41B4DA8D" w14:textId="77777777" w:rsidR="0082493C" w:rsidRPr="00655D0C" w:rsidRDefault="0082493C">
            <w:pPr>
              <w:rPr>
                <w:i/>
                <w:iCs/>
                <w:color w:val="000000"/>
              </w:rPr>
            </w:pPr>
            <w:r w:rsidRPr="00655D0C">
              <w:rPr>
                <w:i/>
                <w:iCs/>
                <w:color w:val="000000"/>
              </w:rPr>
              <w:t> </w:t>
            </w:r>
          </w:p>
        </w:tc>
        <w:tc>
          <w:tcPr>
            <w:tcW w:w="1980" w:type="dxa"/>
            <w:tcBorders>
              <w:top w:val="single" w:sz="4" w:space="0" w:color="auto"/>
              <w:left w:val="nil"/>
              <w:bottom w:val="nil"/>
              <w:right w:val="nil"/>
            </w:tcBorders>
            <w:shd w:val="clear" w:color="auto" w:fill="auto"/>
            <w:noWrap/>
            <w:vAlign w:val="bottom"/>
            <w:hideMark/>
          </w:tcPr>
          <w:p w14:paraId="52311C5A" w14:textId="77777777" w:rsidR="0082493C" w:rsidRPr="00655D0C" w:rsidRDefault="0082493C">
            <w:pPr>
              <w:rPr>
                <w:i/>
                <w:iCs/>
                <w:color w:val="000000"/>
              </w:rPr>
            </w:pPr>
            <w:r w:rsidRPr="00655D0C">
              <w:rPr>
                <w:i/>
                <w:iCs/>
                <w:color w:val="000000"/>
              </w:rPr>
              <w:t> </w:t>
            </w:r>
          </w:p>
        </w:tc>
        <w:tc>
          <w:tcPr>
            <w:tcW w:w="900" w:type="dxa"/>
            <w:tcBorders>
              <w:top w:val="single" w:sz="4" w:space="0" w:color="auto"/>
              <w:left w:val="nil"/>
              <w:bottom w:val="nil"/>
              <w:right w:val="nil"/>
            </w:tcBorders>
            <w:shd w:val="clear" w:color="auto" w:fill="auto"/>
            <w:noWrap/>
            <w:vAlign w:val="bottom"/>
            <w:hideMark/>
          </w:tcPr>
          <w:p w14:paraId="411998CA" w14:textId="77777777" w:rsidR="0082493C" w:rsidRPr="00655D0C" w:rsidRDefault="0082493C">
            <w:pPr>
              <w:rPr>
                <w:i/>
                <w:iCs/>
                <w:color w:val="000000"/>
              </w:rPr>
            </w:pPr>
            <w:r w:rsidRPr="00655D0C">
              <w:rPr>
                <w:i/>
                <w:iCs/>
                <w:color w:val="000000"/>
              </w:rPr>
              <w:t> </w:t>
            </w:r>
          </w:p>
        </w:tc>
      </w:tr>
      <w:tr w:rsidR="0082493C" w:rsidRPr="00655D0C" w14:paraId="3AB7A2C5" w14:textId="77777777" w:rsidTr="00281B57">
        <w:trPr>
          <w:trHeight w:val="292"/>
          <w:jc w:val="center"/>
        </w:trPr>
        <w:tc>
          <w:tcPr>
            <w:tcW w:w="3510" w:type="dxa"/>
            <w:tcBorders>
              <w:top w:val="nil"/>
              <w:left w:val="nil"/>
              <w:bottom w:val="nil"/>
              <w:right w:val="nil"/>
            </w:tcBorders>
            <w:shd w:val="clear" w:color="auto" w:fill="auto"/>
            <w:noWrap/>
            <w:vAlign w:val="bottom"/>
            <w:hideMark/>
          </w:tcPr>
          <w:p w14:paraId="492308F8" w14:textId="1DE57680" w:rsidR="0082493C" w:rsidRPr="00655D0C" w:rsidRDefault="009B198E">
            <w:pPr>
              <w:rPr>
                <w:color w:val="000000"/>
              </w:rPr>
            </w:pPr>
            <w:r w:rsidRPr="00655D0C">
              <w:t>Persistent PTSD</w:t>
            </w:r>
          </w:p>
        </w:tc>
        <w:tc>
          <w:tcPr>
            <w:tcW w:w="1980" w:type="dxa"/>
            <w:tcBorders>
              <w:top w:val="nil"/>
              <w:left w:val="nil"/>
              <w:bottom w:val="nil"/>
              <w:right w:val="nil"/>
            </w:tcBorders>
            <w:shd w:val="clear" w:color="auto" w:fill="auto"/>
            <w:noWrap/>
            <w:vAlign w:val="bottom"/>
            <w:hideMark/>
          </w:tcPr>
          <w:p w14:paraId="601BDC7F" w14:textId="77777777" w:rsidR="0082493C" w:rsidRPr="00655D0C" w:rsidRDefault="0082493C">
            <w:pPr>
              <w:rPr>
                <w:color w:val="000000"/>
              </w:rPr>
            </w:pPr>
            <w:r w:rsidRPr="00655D0C">
              <w:rPr>
                <w:color w:val="000000"/>
              </w:rPr>
              <w:t>0 (-0.91, 0.91)</w:t>
            </w:r>
          </w:p>
        </w:tc>
        <w:tc>
          <w:tcPr>
            <w:tcW w:w="786" w:type="dxa"/>
            <w:tcBorders>
              <w:top w:val="nil"/>
              <w:left w:val="nil"/>
              <w:bottom w:val="nil"/>
              <w:right w:val="nil"/>
            </w:tcBorders>
            <w:shd w:val="clear" w:color="auto" w:fill="auto"/>
            <w:noWrap/>
            <w:vAlign w:val="bottom"/>
            <w:hideMark/>
          </w:tcPr>
          <w:p w14:paraId="27E6DC24" w14:textId="77777777" w:rsidR="0082493C" w:rsidRPr="00655D0C" w:rsidRDefault="0082493C">
            <w:pPr>
              <w:jc w:val="right"/>
              <w:rPr>
                <w:color w:val="000000"/>
              </w:rPr>
            </w:pPr>
            <w:r w:rsidRPr="00655D0C">
              <w:rPr>
                <w:color w:val="000000"/>
              </w:rPr>
              <w:t>0.9986</w:t>
            </w:r>
          </w:p>
        </w:tc>
        <w:tc>
          <w:tcPr>
            <w:tcW w:w="2004" w:type="dxa"/>
            <w:tcBorders>
              <w:top w:val="nil"/>
              <w:left w:val="nil"/>
              <w:bottom w:val="nil"/>
              <w:right w:val="nil"/>
            </w:tcBorders>
            <w:shd w:val="clear" w:color="auto" w:fill="auto"/>
            <w:noWrap/>
            <w:vAlign w:val="bottom"/>
            <w:hideMark/>
          </w:tcPr>
          <w:p w14:paraId="5E98090C" w14:textId="77777777" w:rsidR="0082493C" w:rsidRPr="00655D0C" w:rsidRDefault="0082493C">
            <w:pPr>
              <w:rPr>
                <w:color w:val="000000"/>
              </w:rPr>
            </w:pPr>
            <w:r w:rsidRPr="00655D0C">
              <w:rPr>
                <w:color w:val="000000"/>
              </w:rPr>
              <w:t>0.02 (-0.87, 0.91)</w:t>
            </w:r>
          </w:p>
        </w:tc>
        <w:tc>
          <w:tcPr>
            <w:tcW w:w="900" w:type="dxa"/>
            <w:tcBorders>
              <w:top w:val="nil"/>
              <w:left w:val="nil"/>
              <w:bottom w:val="nil"/>
              <w:right w:val="nil"/>
            </w:tcBorders>
            <w:shd w:val="clear" w:color="auto" w:fill="auto"/>
            <w:noWrap/>
            <w:vAlign w:val="bottom"/>
            <w:hideMark/>
          </w:tcPr>
          <w:p w14:paraId="09A00580" w14:textId="77777777" w:rsidR="0082493C" w:rsidRPr="00655D0C" w:rsidRDefault="0082493C">
            <w:pPr>
              <w:jc w:val="right"/>
              <w:rPr>
                <w:color w:val="000000"/>
              </w:rPr>
            </w:pPr>
            <w:r w:rsidRPr="00655D0C">
              <w:rPr>
                <w:color w:val="000000"/>
              </w:rPr>
              <w:t>0.9631</w:t>
            </w:r>
          </w:p>
        </w:tc>
        <w:tc>
          <w:tcPr>
            <w:tcW w:w="1980" w:type="dxa"/>
            <w:tcBorders>
              <w:top w:val="nil"/>
              <w:left w:val="nil"/>
              <w:bottom w:val="nil"/>
              <w:right w:val="nil"/>
            </w:tcBorders>
            <w:shd w:val="clear" w:color="auto" w:fill="auto"/>
            <w:noWrap/>
            <w:vAlign w:val="bottom"/>
            <w:hideMark/>
          </w:tcPr>
          <w:p w14:paraId="5AFFC7CE" w14:textId="77777777" w:rsidR="0082493C" w:rsidRPr="00655D0C" w:rsidRDefault="0082493C">
            <w:pPr>
              <w:rPr>
                <w:color w:val="000000"/>
              </w:rPr>
            </w:pPr>
            <w:r w:rsidRPr="00655D0C">
              <w:rPr>
                <w:color w:val="000000"/>
              </w:rPr>
              <w:t>0.07 (-0.78, 0.91)</w:t>
            </w:r>
          </w:p>
        </w:tc>
        <w:tc>
          <w:tcPr>
            <w:tcW w:w="900" w:type="dxa"/>
            <w:tcBorders>
              <w:top w:val="nil"/>
              <w:left w:val="nil"/>
              <w:bottom w:val="nil"/>
              <w:right w:val="nil"/>
            </w:tcBorders>
            <w:shd w:val="clear" w:color="auto" w:fill="auto"/>
            <w:noWrap/>
            <w:vAlign w:val="bottom"/>
            <w:hideMark/>
          </w:tcPr>
          <w:p w14:paraId="21A10E8B" w14:textId="77777777" w:rsidR="0082493C" w:rsidRPr="00655D0C" w:rsidRDefault="0082493C">
            <w:pPr>
              <w:jc w:val="right"/>
              <w:rPr>
                <w:color w:val="000000"/>
              </w:rPr>
            </w:pPr>
            <w:r w:rsidRPr="00655D0C">
              <w:rPr>
                <w:color w:val="000000"/>
              </w:rPr>
              <w:t>0.8788</w:t>
            </w:r>
          </w:p>
        </w:tc>
      </w:tr>
      <w:tr w:rsidR="0082493C" w:rsidRPr="00655D0C" w14:paraId="7299A915" w14:textId="77777777" w:rsidTr="00281B57">
        <w:trPr>
          <w:trHeight w:val="292"/>
          <w:jc w:val="center"/>
        </w:trPr>
        <w:tc>
          <w:tcPr>
            <w:tcW w:w="3510" w:type="dxa"/>
            <w:tcBorders>
              <w:top w:val="nil"/>
              <w:left w:val="nil"/>
              <w:bottom w:val="nil"/>
              <w:right w:val="nil"/>
            </w:tcBorders>
            <w:shd w:val="clear" w:color="auto" w:fill="auto"/>
            <w:noWrap/>
            <w:vAlign w:val="bottom"/>
            <w:hideMark/>
          </w:tcPr>
          <w:p w14:paraId="31EC22DA" w14:textId="77777777" w:rsidR="0082493C" w:rsidRPr="00655D0C" w:rsidRDefault="0082493C">
            <w:pPr>
              <w:rPr>
                <w:color w:val="000000"/>
              </w:rPr>
            </w:pPr>
            <w:r w:rsidRPr="00655D0C">
              <w:rPr>
                <w:color w:val="000000"/>
              </w:rPr>
              <w:t>Remitted PTSD</w:t>
            </w:r>
          </w:p>
        </w:tc>
        <w:tc>
          <w:tcPr>
            <w:tcW w:w="1980" w:type="dxa"/>
            <w:tcBorders>
              <w:top w:val="nil"/>
              <w:left w:val="nil"/>
              <w:bottom w:val="nil"/>
              <w:right w:val="nil"/>
            </w:tcBorders>
            <w:shd w:val="clear" w:color="auto" w:fill="auto"/>
            <w:noWrap/>
            <w:vAlign w:val="bottom"/>
            <w:hideMark/>
          </w:tcPr>
          <w:p w14:paraId="4B01E361" w14:textId="77777777" w:rsidR="0082493C" w:rsidRPr="00655D0C" w:rsidRDefault="0082493C">
            <w:pPr>
              <w:rPr>
                <w:color w:val="000000"/>
              </w:rPr>
            </w:pPr>
            <w:r w:rsidRPr="00655D0C">
              <w:rPr>
                <w:color w:val="000000"/>
              </w:rPr>
              <w:t>0.64 (-0.32, 1.6)</w:t>
            </w:r>
          </w:p>
        </w:tc>
        <w:tc>
          <w:tcPr>
            <w:tcW w:w="786" w:type="dxa"/>
            <w:tcBorders>
              <w:top w:val="nil"/>
              <w:left w:val="nil"/>
              <w:bottom w:val="nil"/>
              <w:right w:val="nil"/>
            </w:tcBorders>
            <w:shd w:val="clear" w:color="auto" w:fill="auto"/>
            <w:noWrap/>
            <w:vAlign w:val="bottom"/>
            <w:hideMark/>
          </w:tcPr>
          <w:p w14:paraId="227CE671" w14:textId="77777777" w:rsidR="0082493C" w:rsidRPr="00655D0C" w:rsidRDefault="0082493C">
            <w:pPr>
              <w:jc w:val="right"/>
              <w:rPr>
                <w:color w:val="000000"/>
              </w:rPr>
            </w:pPr>
            <w:r w:rsidRPr="00655D0C">
              <w:rPr>
                <w:color w:val="000000"/>
              </w:rPr>
              <w:t>0.195</w:t>
            </w:r>
          </w:p>
        </w:tc>
        <w:tc>
          <w:tcPr>
            <w:tcW w:w="2004" w:type="dxa"/>
            <w:tcBorders>
              <w:top w:val="nil"/>
              <w:left w:val="nil"/>
              <w:bottom w:val="nil"/>
              <w:right w:val="nil"/>
            </w:tcBorders>
            <w:shd w:val="clear" w:color="auto" w:fill="auto"/>
            <w:noWrap/>
            <w:vAlign w:val="bottom"/>
            <w:hideMark/>
          </w:tcPr>
          <w:p w14:paraId="2CA14D9A" w14:textId="77777777" w:rsidR="0082493C" w:rsidRPr="00655D0C" w:rsidRDefault="0082493C">
            <w:pPr>
              <w:rPr>
                <w:color w:val="000000"/>
              </w:rPr>
            </w:pPr>
            <w:r w:rsidRPr="00655D0C">
              <w:rPr>
                <w:color w:val="000000"/>
              </w:rPr>
              <w:t>0.51 (-0.41, 1.42)</w:t>
            </w:r>
          </w:p>
        </w:tc>
        <w:tc>
          <w:tcPr>
            <w:tcW w:w="900" w:type="dxa"/>
            <w:tcBorders>
              <w:top w:val="nil"/>
              <w:left w:val="nil"/>
              <w:bottom w:val="nil"/>
              <w:right w:val="nil"/>
            </w:tcBorders>
            <w:shd w:val="clear" w:color="auto" w:fill="auto"/>
            <w:noWrap/>
            <w:vAlign w:val="bottom"/>
            <w:hideMark/>
          </w:tcPr>
          <w:p w14:paraId="432ACA89" w14:textId="77777777" w:rsidR="0082493C" w:rsidRPr="00655D0C" w:rsidRDefault="0082493C">
            <w:pPr>
              <w:jc w:val="right"/>
              <w:rPr>
                <w:color w:val="000000"/>
              </w:rPr>
            </w:pPr>
            <w:r w:rsidRPr="00655D0C">
              <w:rPr>
                <w:color w:val="000000"/>
              </w:rPr>
              <w:t>0.2796</w:t>
            </w:r>
          </w:p>
        </w:tc>
        <w:tc>
          <w:tcPr>
            <w:tcW w:w="1980" w:type="dxa"/>
            <w:tcBorders>
              <w:top w:val="nil"/>
              <w:left w:val="nil"/>
              <w:bottom w:val="nil"/>
              <w:right w:val="nil"/>
            </w:tcBorders>
            <w:shd w:val="clear" w:color="auto" w:fill="auto"/>
            <w:noWrap/>
            <w:vAlign w:val="bottom"/>
            <w:hideMark/>
          </w:tcPr>
          <w:p w14:paraId="5BA8CF72" w14:textId="77777777" w:rsidR="0082493C" w:rsidRPr="00655D0C" w:rsidRDefault="0082493C">
            <w:pPr>
              <w:rPr>
                <w:color w:val="000000"/>
              </w:rPr>
            </w:pPr>
            <w:r w:rsidRPr="00655D0C">
              <w:rPr>
                <w:color w:val="000000"/>
              </w:rPr>
              <w:t>0.57 (-0.3, 1.45)</w:t>
            </w:r>
          </w:p>
        </w:tc>
        <w:tc>
          <w:tcPr>
            <w:tcW w:w="900" w:type="dxa"/>
            <w:tcBorders>
              <w:top w:val="nil"/>
              <w:left w:val="nil"/>
              <w:bottom w:val="nil"/>
              <w:right w:val="nil"/>
            </w:tcBorders>
            <w:shd w:val="clear" w:color="auto" w:fill="auto"/>
            <w:noWrap/>
            <w:vAlign w:val="bottom"/>
            <w:hideMark/>
          </w:tcPr>
          <w:p w14:paraId="762B34E8" w14:textId="77777777" w:rsidR="0082493C" w:rsidRPr="00655D0C" w:rsidRDefault="0082493C">
            <w:pPr>
              <w:jc w:val="right"/>
              <w:rPr>
                <w:color w:val="000000"/>
              </w:rPr>
            </w:pPr>
            <w:r w:rsidRPr="00655D0C">
              <w:rPr>
                <w:color w:val="000000"/>
              </w:rPr>
              <w:t>0.1999</w:t>
            </w:r>
          </w:p>
        </w:tc>
      </w:tr>
      <w:tr w:rsidR="0082493C" w:rsidRPr="00655D0C" w14:paraId="46FDF5DE" w14:textId="77777777" w:rsidTr="00281B57">
        <w:trPr>
          <w:trHeight w:val="292"/>
          <w:jc w:val="center"/>
        </w:trPr>
        <w:tc>
          <w:tcPr>
            <w:tcW w:w="3510" w:type="dxa"/>
            <w:tcBorders>
              <w:top w:val="nil"/>
              <w:left w:val="nil"/>
              <w:bottom w:val="nil"/>
              <w:right w:val="nil"/>
            </w:tcBorders>
            <w:shd w:val="clear" w:color="auto" w:fill="auto"/>
            <w:noWrap/>
            <w:vAlign w:val="bottom"/>
            <w:hideMark/>
          </w:tcPr>
          <w:p w14:paraId="0BF86DC3" w14:textId="77777777" w:rsidR="0082493C" w:rsidRPr="00655D0C" w:rsidRDefault="0082493C">
            <w:pPr>
              <w:rPr>
                <w:color w:val="000000"/>
              </w:rPr>
            </w:pPr>
            <w:r w:rsidRPr="00655D0C">
              <w:rPr>
                <w:color w:val="000000"/>
              </w:rPr>
              <w:t>Trauma Exposure</w:t>
            </w:r>
          </w:p>
        </w:tc>
        <w:tc>
          <w:tcPr>
            <w:tcW w:w="1980" w:type="dxa"/>
            <w:tcBorders>
              <w:top w:val="nil"/>
              <w:left w:val="nil"/>
              <w:bottom w:val="nil"/>
              <w:right w:val="nil"/>
            </w:tcBorders>
            <w:shd w:val="clear" w:color="auto" w:fill="auto"/>
            <w:noWrap/>
            <w:vAlign w:val="bottom"/>
            <w:hideMark/>
          </w:tcPr>
          <w:p w14:paraId="5497914E" w14:textId="77777777" w:rsidR="0082493C" w:rsidRPr="00655D0C" w:rsidRDefault="0082493C">
            <w:pPr>
              <w:rPr>
                <w:color w:val="000000"/>
              </w:rPr>
            </w:pPr>
            <w:r w:rsidRPr="00655D0C">
              <w:rPr>
                <w:color w:val="000000"/>
              </w:rPr>
              <w:t>-0.07 (-0.65, 0.51)</w:t>
            </w:r>
          </w:p>
        </w:tc>
        <w:tc>
          <w:tcPr>
            <w:tcW w:w="786" w:type="dxa"/>
            <w:tcBorders>
              <w:top w:val="nil"/>
              <w:left w:val="nil"/>
              <w:bottom w:val="nil"/>
              <w:right w:val="nil"/>
            </w:tcBorders>
            <w:shd w:val="clear" w:color="auto" w:fill="auto"/>
            <w:noWrap/>
            <w:vAlign w:val="bottom"/>
            <w:hideMark/>
          </w:tcPr>
          <w:p w14:paraId="55AE3168" w14:textId="77777777" w:rsidR="0082493C" w:rsidRPr="00655D0C" w:rsidRDefault="0082493C">
            <w:pPr>
              <w:jc w:val="right"/>
              <w:rPr>
                <w:color w:val="000000"/>
              </w:rPr>
            </w:pPr>
            <w:r w:rsidRPr="00655D0C">
              <w:rPr>
                <w:color w:val="000000"/>
              </w:rPr>
              <w:t>0.8101</w:t>
            </w:r>
          </w:p>
        </w:tc>
        <w:tc>
          <w:tcPr>
            <w:tcW w:w="2004" w:type="dxa"/>
            <w:tcBorders>
              <w:top w:val="nil"/>
              <w:left w:val="nil"/>
              <w:bottom w:val="nil"/>
              <w:right w:val="nil"/>
            </w:tcBorders>
            <w:shd w:val="clear" w:color="auto" w:fill="auto"/>
            <w:noWrap/>
            <w:vAlign w:val="bottom"/>
            <w:hideMark/>
          </w:tcPr>
          <w:p w14:paraId="16AA34FB" w14:textId="77777777" w:rsidR="0082493C" w:rsidRPr="00655D0C" w:rsidRDefault="0082493C">
            <w:pPr>
              <w:rPr>
                <w:color w:val="000000"/>
              </w:rPr>
            </w:pPr>
            <w:r w:rsidRPr="00655D0C">
              <w:rPr>
                <w:color w:val="000000"/>
              </w:rPr>
              <w:t>-0.08 (-0.64, 0.47)</w:t>
            </w:r>
          </w:p>
        </w:tc>
        <w:tc>
          <w:tcPr>
            <w:tcW w:w="900" w:type="dxa"/>
            <w:tcBorders>
              <w:top w:val="nil"/>
              <w:left w:val="nil"/>
              <w:bottom w:val="nil"/>
              <w:right w:val="nil"/>
            </w:tcBorders>
            <w:shd w:val="clear" w:color="auto" w:fill="auto"/>
            <w:noWrap/>
            <w:vAlign w:val="bottom"/>
            <w:hideMark/>
          </w:tcPr>
          <w:p w14:paraId="1ABF3EA1" w14:textId="77777777" w:rsidR="0082493C" w:rsidRPr="00655D0C" w:rsidRDefault="0082493C">
            <w:pPr>
              <w:jc w:val="right"/>
              <w:rPr>
                <w:color w:val="000000"/>
              </w:rPr>
            </w:pPr>
            <w:r w:rsidRPr="00655D0C">
              <w:rPr>
                <w:color w:val="000000"/>
              </w:rPr>
              <w:t>0.7717</w:t>
            </w:r>
          </w:p>
        </w:tc>
        <w:tc>
          <w:tcPr>
            <w:tcW w:w="1980" w:type="dxa"/>
            <w:tcBorders>
              <w:top w:val="nil"/>
              <w:left w:val="nil"/>
              <w:bottom w:val="nil"/>
              <w:right w:val="nil"/>
            </w:tcBorders>
            <w:shd w:val="clear" w:color="auto" w:fill="auto"/>
            <w:noWrap/>
            <w:vAlign w:val="bottom"/>
            <w:hideMark/>
          </w:tcPr>
          <w:p w14:paraId="35D257DE" w14:textId="77777777" w:rsidR="0082493C" w:rsidRPr="00655D0C" w:rsidRDefault="0082493C">
            <w:pPr>
              <w:rPr>
                <w:color w:val="000000"/>
              </w:rPr>
            </w:pPr>
            <w:r w:rsidRPr="00655D0C">
              <w:rPr>
                <w:color w:val="000000"/>
              </w:rPr>
              <w:t>-0.03 (-0.57, 0.5)</w:t>
            </w:r>
          </w:p>
        </w:tc>
        <w:tc>
          <w:tcPr>
            <w:tcW w:w="900" w:type="dxa"/>
            <w:tcBorders>
              <w:top w:val="nil"/>
              <w:left w:val="nil"/>
              <w:bottom w:val="nil"/>
              <w:right w:val="nil"/>
            </w:tcBorders>
            <w:shd w:val="clear" w:color="auto" w:fill="auto"/>
            <w:noWrap/>
            <w:vAlign w:val="bottom"/>
            <w:hideMark/>
          </w:tcPr>
          <w:p w14:paraId="6181AE06" w14:textId="77777777" w:rsidR="0082493C" w:rsidRPr="00655D0C" w:rsidRDefault="0082493C">
            <w:pPr>
              <w:jc w:val="right"/>
              <w:rPr>
                <w:color w:val="000000"/>
              </w:rPr>
            </w:pPr>
            <w:r w:rsidRPr="00655D0C">
              <w:rPr>
                <w:color w:val="000000"/>
              </w:rPr>
              <w:t>0.9046</w:t>
            </w:r>
          </w:p>
        </w:tc>
      </w:tr>
      <w:tr w:rsidR="0082493C" w:rsidRPr="00655D0C" w14:paraId="4D5A00FA" w14:textId="77777777" w:rsidTr="00281B57">
        <w:trPr>
          <w:trHeight w:val="292"/>
          <w:jc w:val="center"/>
        </w:trPr>
        <w:tc>
          <w:tcPr>
            <w:tcW w:w="3510" w:type="dxa"/>
            <w:tcBorders>
              <w:top w:val="single" w:sz="4" w:space="0" w:color="auto"/>
              <w:left w:val="nil"/>
              <w:bottom w:val="nil"/>
              <w:right w:val="nil"/>
            </w:tcBorders>
            <w:shd w:val="clear" w:color="auto" w:fill="auto"/>
            <w:noWrap/>
            <w:vAlign w:val="bottom"/>
            <w:hideMark/>
          </w:tcPr>
          <w:p w14:paraId="17CE2FC0" w14:textId="77777777" w:rsidR="0082493C" w:rsidRPr="00655D0C" w:rsidRDefault="0082493C">
            <w:pPr>
              <w:rPr>
                <w:b/>
                <w:bCs/>
                <w:i/>
                <w:iCs/>
                <w:color w:val="000000"/>
              </w:rPr>
            </w:pPr>
            <w:r w:rsidRPr="00655D0C">
              <w:rPr>
                <w:b/>
                <w:bCs/>
                <w:i/>
                <w:iCs/>
                <w:color w:val="000000"/>
              </w:rPr>
              <w:t>Severe Distress Sample</w:t>
            </w:r>
          </w:p>
        </w:tc>
        <w:tc>
          <w:tcPr>
            <w:tcW w:w="1980" w:type="dxa"/>
            <w:tcBorders>
              <w:top w:val="single" w:sz="4" w:space="0" w:color="auto"/>
              <w:left w:val="nil"/>
              <w:bottom w:val="nil"/>
              <w:right w:val="nil"/>
            </w:tcBorders>
            <w:shd w:val="clear" w:color="auto" w:fill="auto"/>
            <w:noWrap/>
            <w:vAlign w:val="bottom"/>
            <w:hideMark/>
          </w:tcPr>
          <w:p w14:paraId="5C0A9404" w14:textId="77777777" w:rsidR="0082493C" w:rsidRPr="00655D0C" w:rsidRDefault="0082493C">
            <w:pPr>
              <w:rPr>
                <w:i/>
                <w:iCs/>
                <w:color w:val="000000"/>
              </w:rPr>
            </w:pPr>
            <w:r w:rsidRPr="00655D0C">
              <w:rPr>
                <w:i/>
                <w:iCs/>
                <w:color w:val="000000"/>
              </w:rPr>
              <w:t> </w:t>
            </w:r>
          </w:p>
        </w:tc>
        <w:tc>
          <w:tcPr>
            <w:tcW w:w="786" w:type="dxa"/>
            <w:tcBorders>
              <w:top w:val="single" w:sz="4" w:space="0" w:color="auto"/>
              <w:left w:val="nil"/>
              <w:bottom w:val="nil"/>
              <w:right w:val="nil"/>
            </w:tcBorders>
            <w:shd w:val="clear" w:color="auto" w:fill="auto"/>
            <w:noWrap/>
            <w:vAlign w:val="bottom"/>
            <w:hideMark/>
          </w:tcPr>
          <w:p w14:paraId="1CDD514B" w14:textId="77777777" w:rsidR="0082493C" w:rsidRPr="00655D0C" w:rsidRDefault="0082493C">
            <w:pPr>
              <w:rPr>
                <w:i/>
                <w:iCs/>
                <w:color w:val="000000"/>
              </w:rPr>
            </w:pPr>
            <w:r w:rsidRPr="00655D0C">
              <w:rPr>
                <w:i/>
                <w:iCs/>
                <w:color w:val="000000"/>
              </w:rPr>
              <w:t> </w:t>
            </w:r>
          </w:p>
        </w:tc>
        <w:tc>
          <w:tcPr>
            <w:tcW w:w="2004" w:type="dxa"/>
            <w:tcBorders>
              <w:top w:val="single" w:sz="4" w:space="0" w:color="auto"/>
              <w:left w:val="nil"/>
              <w:bottom w:val="nil"/>
              <w:right w:val="nil"/>
            </w:tcBorders>
            <w:shd w:val="clear" w:color="auto" w:fill="auto"/>
            <w:noWrap/>
            <w:vAlign w:val="bottom"/>
            <w:hideMark/>
          </w:tcPr>
          <w:p w14:paraId="71847D0A" w14:textId="77777777" w:rsidR="0082493C" w:rsidRPr="00655D0C" w:rsidRDefault="0082493C">
            <w:pPr>
              <w:rPr>
                <w:i/>
                <w:iCs/>
                <w:color w:val="000000"/>
              </w:rPr>
            </w:pPr>
            <w:r w:rsidRPr="00655D0C">
              <w:rPr>
                <w:i/>
                <w:iCs/>
                <w:color w:val="000000"/>
              </w:rPr>
              <w:t> </w:t>
            </w:r>
          </w:p>
        </w:tc>
        <w:tc>
          <w:tcPr>
            <w:tcW w:w="900" w:type="dxa"/>
            <w:tcBorders>
              <w:top w:val="single" w:sz="4" w:space="0" w:color="auto"/>
              <w:left w:val="nil"/>
              <w:bottom w:val="nil"/>
              <w:right w:val="nil"/>
            </w:tcBorders>
            <w:shd w:val="clear" w:color="auto" w:fill="auto"/>
            <w:noWrap/>
            <w:vAlign w:val="bottom"/>
            <w:hideMark/>
          </w:tcPr>
          <w:p w14:paraId="02BDDDD3" w14:textId="77777777" w:rsidR="0082493C" w:rsidRPr="00655D0C" w:rsidRDefault="0082493C">
            <w:pPr>
              <w:rPr>
                <w:i/>
                <w:iCs/>
                <w:color w:val="000000"/>
              </w:rPr>
            </w:pPr>
            <w:r w:rsidRPr="00655D0C">
              <w:rPr>
                <w:i/>
                <w:iCs/>
                <w:color w:val="000000"/>
              </w:rPr>
              <w:t> </w:t>
            </w:r>
          </w:p>
        </w:tc>
        <w:tc>
          <w:tcPr>
            <w:tcW w:w="1980" w:type="dxa"/>
            <w:tcBorders>
              <w:top w:val="single" w:sz="4" w:space="0" w:color="auto"/>
              <w:left w:val="nil"/>
              <w:bottom w:val="nil"/>
              <w:right w:val="nil"/>
            </w:tcBorders>
            <w:shd w:val="clear" w:color="auto" w:fill="auto"/>
            <w:noWrap/>
            <w:vAlign w:val="bottom"/>
            <w:hideMark/>
          </w:tcPr>
          <w:p w14:paraId="48F39E6D" w14:textId="77777777" w:rsidR="0082493C" w:rsidRPr="00655D0C" w:rsidRDefault="0082493C">
            <w:pPr>
              <w:rPr>
                <w:i/>
                <w:iCs/>
                <w:color w:val="000000"/>
              </w:rPr>
            </w:pPr>
            <w:r w:rsidRPr="00655D0C">
              <w:rPr>
                <w:i/>
                <w:iCs/>
                <w:color w:val="000000"/>
              </w:rPr>
              <w:t> </w:t>
            </w:r>
          </w:p>
        </w:tc>
        <w:tc>
          <w:tcPr>
            <w:tcW w:w="900" w:type="dxa"/>
            <w:tcBorders>
              <w:top w:val="single" w:sz="4" w:space="0" w:color="auto"/>
              <w:left w:val="nil"/>
              <w:bottom w:val="nil"/>
              <w:right w:val="nil"/>
            </w:tcBorders>
            <w:shd w:val="clear" w:color="auto" w:fill="auto"/>
            <w:noWrap/>
            <w:vAlign w:val="bottom"/>
            <w:hideMark/>
          </w:tcPr>
          <w:p w14:paraId="45118CF9" w14:textId="77777777" w:rsidR="0082493C" w:rsidRPr="00655D0C" w:rsidRDefault="0082493C">
            <w:pPr>
              <w:rPr>
                <w:i/>
                <w:iCs/>
                <w:color w:val="000000"/>
              </w:rPr>
            </w:pPr>
            <w:r w:rsidRPr="00655D0C">
              <w:rPr>
                <w:i/>
                <w:iCs/>
                <w:color w:val="000000"/>
              </w:rPr>
              <w:t> </w:t>
            </w:r>
          </w:p>
        </w:tc>
      </w:tr>
      <w:tr w:rsidR="0082493C" w:rsidRPr="00655D0C" w14:paraId="2BA11E94" w14:textId="77777777" w:rsidTr="00281B57">
        <w:trPr>
          <w:trHeight w:val="292"/>
          <w:jc w:val="center"/>
        </w:trPr>
        <w:tc>
          <w:tcPr>
            <w:tcW w:w="3510" w:type="dxa"/>
            <w:tcBorders>
              <w:top w:val="nil"/>
              <w:left w:val="nil"/>
              <w:bottom w:val="nil"/>
              <w:right w:val="nil"/>
            </w:tcBorders>
            <w:shd w:val="clear" w:color="auto" w:fill="auto"/>
            <w:noWrap/>
            <w:vAlign w:val="bottom"/>
            <w:hideMark/>
          </w:tcPr>
          <w:p w14:paraId="10E44C77" w14:textId="1FDE842E" w:rsidR="0082493C" w:rsidRPr="00655D0C" w:rsidRDefault="009B198E">
            <w:pPr>
              <w:rPr>
                <w:color w:val="000000"/>
              </w:rPr>
            </w:pPr>
            <w:r w:rsidRPr="00655D0C">
              <w:t>Persistent PTSD</w:t>
            </w:r>
          </w:p>
        </w:tc>
        <w:tc>
          <w:tcPr>
            <w:tcW w:w="1980" w:type="dxa"/>
            <w:tcBorders>
              <w:top w:val="nil"/>
              <w:left w:val="nil"/>
              <w:bottom w:val="nil"/>
              <w:right w:val="nil"/>
            </w:tcBorders>
            <w:shd w:val="clear" w:color="auto" w:fill="auto"/>
            <w:noWrap/>
            <w:vAlign w:val="bottom"/>
            <w:hideMark/>
          </w:tcPr>
          <w:p w14:paraId="21563C50" w14:textId="77777777" w:rsidR="0082493C" w:rsidRPr="00655D0C" w:rsidRDefault="0082493C">
            <w:pPr>
              <w:rPr>
                <w:b/>
                <w:bCs/>
                <w:color w:val="000000"/>
              </w:rPr>
            </w:pPr>
            <w:r w:rsidRPr="00655D0C">
              <w:rPr>
                <w:b/>
                <w:bCs/>
                <w:color w:val="000000"/>
              </w:rPr>
              <w:t>0.57 (0.03, 1.11)</w:t>
            </w:r>
          </w:p>
        </w:tc>
        <w:tc>
          <w:tcPr>
            <w:tcW w:w="786" w:type="dxa"/>
            <w:tcBorders>
              <w:top w:val="nil"/>
              <w:left w:val="nil"/>
              <w:bottom w:val="nil"/>
              <w:right w:val="nil"/>
            </w:tcBorders>
            <w:shd w:val="clear" w:color="auto" w:fill="auto"/>
            <w:noWrap/>
            <w:vAlign w:val="bottom"/>
            <w:hideMark/>
          </w:tcPr>
          <w:p w14:paraId="04547CB1" w14:textId="77777777" w:rsidR="0082493C" w:rsidRPr="00655D0C" w:rsidRDefault="0082493C">
            <w:pPr>
              <w:jc w:val="right"/>
              <w:rPr>
                <w:b/>
                <w:bCs/>
                <w:color w:val="000000"/>
              </w:rPr>
            </w:pPr>
            <w:r w:rsidRPr="00655D0C">
              <w:rPr>
                <w:b/>
                <w:bCs/>
                <w:color w:val="000000"/>
              </w:rPr>
              <w:t>0.0383</w:t>
            </w:r>
          </w:p>
        </w:tc>
        <w:tc>
          <w:tcPr>
            <w:tcW w:w="2004" w:type="dxa"/>
            <w:tcBorders>
              <w:top w:val="nil"/>
              <w:left w:val="nil"/>
              <w:bottom w:val="nil"/>
              <w:right w:val="nil"/>
            </w:tcBorders>
            <w:shd w:val="clear" w:color="auto" w:fill="auto"/>
            <w:noWrap/>
            <w:vAlign w:val="bottom"/>
            <w:hideMark/>
          </w:tcPr>
          <w:p w14:paraId="38404B8C" w14:textId="77777777" w:rsidR="0082493C" w:rsidRPr="00655D0C" w:rsidRDefault="0082493C">
            <w:pPr>
              <w:rPr>
                <w:color w:val="000000"/>
              </w:rPr>
            </w:pPr>
            <w:r w:rsidRPr="00655D0C">
              <w:rPr>
                <w:color w:val="000000"/>
              </w:rPr>
              <w:t>0.44 (-0.08, 0.96)</w:t>
            </w:r>
          </w:p>
        </w:tc>
        <w:tc>
          <w:tcPr>
            <w:tcW w:w="900" w:type="dxa"/>
            <w:tcBorders>
              <w:top w:val="nil"/>
              <w:left w:val="nil"/>
              <w:bottom w:val="nil"/>
              <w:right w:val="nil"/>
            </w:tcBorders>
            <w:shd w:val="clear" w:color="auto" w:fill="auto"/>
            <w:noWrap/>
            <w:vAlign w:val="bottom"/>
            <w:hideMark/>
          </w:tcPr>
          <w:p w14:paraId="159F0B02" w14:textId="77777777" w:rsidR="0082493C" w:rsidRPr="00655D0C" w:rsidRDefault="0082493C">
            <w:pPr>
              <w:jc w:val="right"/>
              <w:rPr>
                <w:color w:val="000000"/>
              </w:rPr>
            </w:pPr>
            <w:r w:rsidRPr="00655D0C">
              <w:rPr>
                <w:color w:val="000000"/>
              </w:rPr>
              <w:t>0.102</w:t>
            </w:r>
          </w:p>
        </w:tc>
        <w:tc>
          <w:tcPr>
            <w:tcW w:w="1980" w:type="dxa"/>
            <w:tcBorders>
              <w:top w:val="nil"/>
              <w:left w:val="nil"/>
              <w:bottom w:val="nil"/>
              <w:right w:val="nil"/>
            </w:tcBorders>
            <w:shd w:val="clear" w:color="auto" w:fill="auto"/>
            <w:noWrap/>
            <w:vAlign w:val="bottom"/>
            <w:hideMark/>
          </w:tcPr>
          <w:p w14:paraId="11761AB4" w14:textId="77777777" w:rsidR="0082493C" w:rsidRPr="00655D0C" w:rsidRDefault="0082493C">
            <w:pPr>
              <w:rPr>
                <w:color w:val="000000"/>
              </w:rPr>
            </w:pPr>
            <w:r w:rsidRPr="00655D0C">
              <w:rPr>
                <w:color w:val="000000"/>
              </w:rPr>
              <w:t>0.46 (-0.04, 0.96)</w:t>
            </w:r>
          </w:p>
        </w:tc>
        <w:tc>
          <w:tcPr>
            <w:tcW w:w="900" w:type="dxa"/>
            <w:tcBorders>
              <w:top w:val="nil"/>
              <w:left w:val="nil"/>
              <w:bottom w:val="nil"/>
              <w:right w:val="nil"/>
            </w:tcBorders>
            <w:shd w:val="clear" w:color="auto" w:fill="auto"/>
            <w:noWrap/>
            <w:vAlign w:val="bottom"/>
            <w:hideMark/>
          </w:tcPr>
          <w:p w14:paraId="7AEB3019" w14:textId="77777777" w:rsidR="0082493C" w:rsidRPr="00655D0C" w:rsidRDefault="0082493C">
            <w:pPr>
              <w:jc w:val="right"/>
              <w:rPr>
                <w:color w:val="000000"/>
              </w:rPr>
            </w:pPr>
            <w:r w:rsidRPr="00655D0C">
              <w:rPr>
                <w:color w:val="000000"/>
              </w:rPr>
              <w:t>0.0705</w:t>
            </w:r>
          </w:p>
        </w:tc>
      </w:tr>
      <w:tr w:rsidR="0082493C" w:rsidRPr="00655D0C" w14:paraId="6CC3EC7E" w14:textId="77777777" w:rsidTr="00281B57">
        <w:trPr>
          <w:trHeight w:val="292"/>
          <w:jc w:val="center"/>
        </w:trPr>
        <w:tc>
          <w:tcPr>
            <w:tcW w:w="3510" w:type="dxa"/>
            <w:tcBorders>
              <w:top w:val="nil"/>
              <w:left w:val="nil"/>
              <w:bottom w:val="nil"/>
              <w:right w:val="nil"/>
            </w:tcBorders>
            <w:shd w:val="clear" w:color="auto" w:fill="auto"/>
            <w:noWrap/>
            <w:vAlign w:val="bottom"/>
            <w:hideMark/>
          </w:tcPr>
          <w:p w14:paraId="5F1ED208" w14:textId="77777777" w:rsidR="0082493C" w:rsidRPr="00655D0C" w:rsidRDefault="0082493C">
            <w:pPr>
              <w:rPr>
                <w:color w:val="000000"/>
              </w:rPr>
            </w:pPr>
            <w:r w:rsidRPr="00655D0C">
              <w:rPr>
                <w:color w:val="000000"/>
              </w:rPr>
              <w:t>Remitted PTSD</w:t>
            </w:r>
          </w:p>
        </w:tc>
        <w:tc>
          <w:tcPr>
            <w:tcW w:w="1980" w:type="dxa"/>
            <w:tcBorders>
              <w:top w:val="nil"/>
              <w:left w:val="nil"/>
              <w:bottom w:val="nil"/>
              <w:right w:val="nil"/>
            </w:tcBorders>
            <w:shd w:val="clear" w:color="auto" w:fill="auto"/>
            <w:noWrap/>
            <w:vAlign w:val="bottom"/>
            <w:hideMark/>
          </w:tcPr>
          <w:p w14:paraId="3C6C5493" w14:textId="77777777" w:rsidR="0082493C" w:rsidRPr="00655D0C" w:rsidRDefault="0082493C">
            <w:pPr>
              <w:rPr>
                <w:color w:val="000000"/>
              </w:rPr>
            </w:pPr>
            <w:r w:rsidRPr="00655D0C">
              <w:rPr>
                <w:color w:val="000000"/>
              </w:rPr>
              <w:t>-0.06 (-0.69, 0.57)</w:t>
            </w:r>
          </w:p>
        </w:tc>
        <w:tc>
          <w:tcPr>
            <w:tcW w:w="786" w:type="dxa"/>
            <w:tcBorders>
              <w:top w:val="nil"/>
              <w:left w:val="nil"/>
              <w:bottom w:val="nil"/>
              <w:right w:val="nil"/>
            </w:tcBorders>
            <w:shd w:val="clear" w:color="auto" w:fill="auto"/>
            <w:noWrap/>
            <w:vAlign w:val="bottom"/>
            <w:hideMark/>
          </w:tcPr>
          <w:p w14:paraId="22F552D0" w14:textId="77777777" w:rsidR="0082493C" w:rsidRPr="00655D0C" w:rsidRDefault="0082493C">
            <w:pPr>
              <w:jc w:val="right"/>
              <w:rPr>
                <w:color w:val="000000"/>
              </w:rPr>
            </w:pPr>
            <w:r w:rsidRPr="00655D0C">
              <w:rPr>
                <w:color w:val="000000"/>
              </w:rPr>
              <w:t>0.8568</w:t>
            </w:r>
          </w:p>
        </w:tc>
        <w:tc>
          <w:tcPr>
            <w:tcW w:w="2004" w:type="dxa"/>
            <w:tcBorders>
              <w:top w:val="nil"/>
              <w:left w:val="nil"/>
              <w:bottom w:val="nil"/>
              <w:right w:val="nil"/>
            </w:tcBorders>
            <w:shd w:val="clear" w:color="auto" w:fill="auto"/>
            <w:noWrap/>
            <w:vAlign w:val="bottom"/>
            <w:hideMark/>
          </w:tcPr>
          <w:p w14:paraId="3876AD03" w14:textId="77777777" w:rsidR="0082493C" w:rsidRPr="00655D0C" w:rsidRDefault="0082493C">
            <w:pPr>
              <w:rPr>
                <w:color w:val="000000"/>
              </w:rPr>
            </w:pPr>
            <w:r w:rsidRPr="00655D0C">
              <w:rPr>
                <w:color w:val="000000"/>
              </w:rPr>
              <w:t>-0.14 (-0.76, 0.47)</w:t>
            </w:r>
          </w:p>
        </w:tc>
        <w:tc>
          <w:tcPr>
            <w:tcW w:w="900" w:type="dxa"/>
            <w:tcBorders>
              <w:top w:val="nil"/>
              <w:left w:val="nil"/>
              <w:bottom w:val="nil"/>
              <w:right w:val="nil"/>
            </w:tcBorders>
            <w:shd w:val="clear" w:color="auto" w:fill="auto"/>
            <w:noWrap/>
            <w:vAlign w:val="bottom"/>
            <w:hideMark/>
          </w:tcPr>
          <w:p w14:paraId="3BD80F73" w14:textId="77777777" w:rsidR="0082493C" w:rsidRPr="00655D0C" w:rsidRDefault="0082493C">
            <w:pPr>
              <w:jc w:val="right"/>
              <w:rPr>
                <w:color w:val="000000"/>
              </w:rPr>
            </w:pPr>
            <w:r w:rsidRPr="00655D0C">
              <w:rPr>
                <w:color w:val="000000"/>
              </w:rPr>
              <w:t>0.6485</w:t>
            </w:r>
          </w:p>
        </w:tc>
        <w:tc>
          <w:tcPr>
            <w:tcW w:w="1980" w:type="dxa"/>
            <w:tcBorders>
              <w:top w:val="nil"/>
              <w:left w:val="nil"/>
              <w:bottom w:val="nil"/>
              <w:right w:val="nil"/>
            </w:tcBorders>
            <w:shd w:val="clear" w:color="auto" w:fill="auto"/>
            <w:noWrap/>
            <w:vAlign w:val="bottom"/>
            <w:hideMark/>
          </w:tcPr>
          <w:p w14:paraId="6AD593EE" w14:textId="77777777" w:rsidR="0082493C" w:rsidRPr="00655D0C" w:rsidRDefault="0082493C">
            <w:pPr>
              <w:rPr>
                <w:color w:val="000000"/>
              </w:rPr>
            </w:pPr>
            <w:r w:rsidRPr="00655D0C">
              <w:rPr>
                <w:color w:val="000000"/>
              </w:rPr>
              <w:t>0.05 (-0.53, 0.63)</w:t>
            </w:r>
          </w:p>
        </w:tc>
        <w:tc>
          <w:tcPr>
            <w:tcW w:w="900" w:type="dxa"/>
            <w:tcBorders>
              <w:top w:val="nil"/>
              <w:left w:val="nil"/>
              <w:bottom w:val="nil"/>
              <w:right w:val="nil"/>
            </w:tcBorders>
            <w:shd w:val="clear" w:color="auto" w:fill="auto"/>
            <w:noWrap/>
            <w:vAlign w:val="bottom"/>
            <w:hideMark/>
          </w:tcPr>
          <w:p w14:paraId="1E98F38B" w14:textId="77777777" w:rsidR="0082493C" w:rsidRPr="00655D0C" w:rsidRDefault="0082493C">
            <w:pPr>
              <w:jc w:val="right"/>
              <w:rPr>
                <w:color w:val="000000"/>
              </w:rPr>
            </w:pPr>
            <w:r w:rsidRPr="00655D0C">
              <w:rPr>
                <w:color w:val="000000"/>
              </w:rPr>
              <w:t>0.8705</w:t>
            </w:r>
          </w:p>
        </w:tc>
      </w:tr>
      <w:tr w:rsidR="0082493C" w:rsidRPr="00655D0C" w14:paraId="265CB35E" w14:textId="77777777" w:rsidTr="00281B57">
        <w:trPr>
          <w:trHeight w:val="292"/>
          <w:jc w:val="center"/>
        </w:trPr>
        <w:tc>
          <w:tcPr>
            <w:tcW w:w="3510" w:type="dxa"/>
            <w:tcBorders>
              <w:top w:val="nil"/>
              <w:left w:val="nil"/>
              <w:bottom w:val="single" w:sz="4" w:space="0" w:color="auto"/>
              <w:right w:val="nil"/>
            </w:tcBorders>
            <w:shd w:val="clear" w:color="auto" w:fill="auto"/>
            <w:noWrap/>
            <w:vAlign w:val="bottom"/>
            <w:hideMark/>
          </w:tcPr>
          <w:p w14:paraId="3354852D" w14:textId="77777777" w:rsidR="0082493C" w:rsidRPr="00655D0C" w:rsidRDefault="0082493C">
            <w:pPr>
              <w:rPr>
                <w:color w:val="000000"/>
              </w:rPr>
            </w:pPr>
            <w:r w:rsidRPr="00655D0C">
              <w:rPr>
                <w:color w:val="000000"/>
              </w:rPr>
              <w:t>Trauma Exposure</w:t>
            </w:r>
          </w:p>
        </w:tc>
        <w:tc>
          <w:tcPr>
            <w:tcW w:w="1980" w:type="dxa"/>
            <w:tcBorders>
              <w:top w:val="nil"/>
              <w:left w:val="nil"/>
              <w:bottom w:val="single" w:sz="4" w:space="0" w:color="auto"/>
              <w:right w:val="nil"/>
            </w:tcBorders>
            <w:shd w:val="clear" w:color="auto" w:fill="auto"/>
            <w:noWrap/>
            <w:vAlign w:val="bottom"/>
            <w:hideMark/>
          </w:tcPr>
          <w:p w14:paraId="4C85DC4C" w14:textId="77777777" w:rsidR="0082493C" w:rsidRPr="00655D0C" w:rsidRDefault="0082493C">
            <w:pPr>
              <w:rPr>
                <w:color w:val="000000"/>
              </w:rPr>
            </w:pPr>
            <w:r w:rsidRPr="00655D0C">
              <w:rPr>
                <w:color w:val="000000"/>
              </w:rPr>
              <w:t>-0.3 (-0.78, 0.18)</w:t>
            </w:r>
          </w:p>
        </w:tc>
        <w:tc>
          <w:tcPr>
            <w:tcW w:w="786" w:type="dxa"/>
            <w:tcBorders>
              <w:top w:val="nil"/>
              <w:left w:val="nil"/>
              <w:bottom w:val="single" w:sz="4" w:space="0" w:color="auto"/>
              <w:right w:val="nil"/>
            </w:tcBorders>
            <w:shd w:val="clear" w:color="auto" w:fill="auto"/>
            <w:noWrap/>
            <w:vAlign w:val="bottom"/>
            <w:hideMark/>
          </w:tcPr>
          <w:p w14:paraId="46613E5A" w14:textId="77777777" w:rsidR="0082493C" w:rsidRPr="00655D0C" w:rsidRDefault="0082493C">
            <w:pPr>
              <w:jc w:val="right"/>
              <w:rPr>
                <w:color w:val="000000"/>
              </w:rPr>
            </w:pPr>
            <w:r w:rsidRPr="00655D0C">
              <w:rPr>
                <w:color w:val="000000"/>
              </w:rPr>
              <w:t>0.2176</w:t>
            </w:r>
          </w:p>
        </w:tc>
        <w:tc>
          <w:tcPr>
            <w:tcW w:w="2004" w:type="dxa"/>
            <w:tcBorders>
              <w:top w:val="nil"/>
              <w:left w:val="nil"/>
              <w:bottom w:val="single" w:sz="4" w:space="0" w:color="auto"/>
              <w:right w:val="nil"/>
            </w:tcBorders>
            <w:shd w:val="clear" w:color="auto" w:fill="auto"/>
            <w:noWrap/>
            <w:vAlign w:val="bottom"/>
            <w:hideMark/>
          </w:tcPr>
          <w:p w14:paraId="1BA1EE5F" w14:textId="77777777" w:rsidR="0082493C" w:rsidRPr="00655D0C" w:rsidRDefault="0082493C">
            <w:pPr>
              <w:rPr>
                <w:color w:val="000000"/>
              </w:rPr>
            </w:pPr>
            <w:r w:rsidRPr="00655D0C">
              <w:rPr>
                <w:color w:val="000000"/>
              </w:rPr>
              <w:t>-0.21 (-0.68, 0.25)</w:t>
            </w:r>
          </w:p>
        </w:tc>
        <w:tc>
          <w:tcPr>
            <w:tcW w:w="900" w:type="dxa"/>
            <w:tcBorders>
              <w:top w:val="nil"/>
              <w:left w:val="nil"/>
              <w:bottom w:val="single" w:sz="4" w:space="0" w:color="auto"/>
              <w:right w:val="nil"/>
            </w:tcBorders>
            <w:shd w:val="clear" w:color="auto" w:fill="auto"/>
            <w:noWrap/>
            <w:vAlign w:val="bottom"/>
            <w:hideMark/>
          </w:tcPr>
          <w:p w14:paraId="2E4266AA" w14:textId="77777777" w:rsidR="0082493C" w:rsidRPr="00655D0C" w:rsidRDefault="0082493C">
            <w:pPr>
              <w:jc w:val="right"/>
              <w:rPr>
                <w:color w:val="000000"/>
              </w:rPr>
            </w:pPr>
            <w:r w:rsidRPr="00655D0C">
              <w:rPr>
                <w:color w:val="000000"/>
              </w:rPr>
              <w:t>0.367</w:t>
            </w:r>
          </w:p>
        </w:tc>
        <w:tc>
          <w:tcPr>
            <w:tcW w:w="1980" w:type="dxa"/>
            <w:tcBorders>
              <w:top w:val="nil"/>
              <w:left w:val="nil"/>
              <w:bottom w:val="single" w:sz="4" w:space="0" w:color="auto"/>
              <w:right w:val="nil"/>
            </w:tcBorders>
            <w:shd w:val="clear" w:color="auto" w:fill="auto"/>
            <w:noWrap/>
            <w:vAlign w:val="bottom"/>
            <w:hideMark/>
          </w:tcPr>
          <w:p w14:paraId="44694B6B" w14:textId="77777777" w:rsidR="0082493C" w:rsidRPr="00655D0C" w:rsidRDefault="0082493C">
            <w:pPr>
              <w:rPr>
                <w:color w:val="000000"/>
              </w:rPr>
            </w:pPr>
            <w:r w:rsidRPr="00655D0C">
              <w:rPr>
                <w:color w:val="000000"/>
              </w:rPr>
              <w:t>-0.39 (-0.84, 0.06)</w:t>
            </w:r>
          </w:p>
        </w:tc>
        <w:tc>
          <w:tcPr>
            <w:tcW w:w="900" w:type="dxa"/>
            <w:tcBorders>
              <w:top w:val="nil"/>
              <w:left w:val="nil"/>
              <w:bottom w:val="single" w:sz="4" w:space="0" w:color="auto"/>
              <w:right w:val="nil"/>
            </w:tcBorders>
            <w:shd w:val="clear" w:color="auto" w:fill="auto"/>
            <w:noWrap/>
            <w:vAlign w:val="bottom"/>
            <w:hideMark/>
          </w:tcPr>
          <w:p w14:paraId="167F228A" w14:textId="77777777" w:rsidR="0082493C" w:rsidRPr="00655D0C" w:rsidRDefault="0082493C">
            <w:pPr>
              <w:jc w:val="right"/>
              <w:rPr>
                <w:color w:val="000000"/>
              </w:rPr>
            </w:pPr>
            <w:r w:rsidRPr="00655D0C">
              <w:rPr>
                <w:color w:val="000000"/>
              </w:rPr>
              <w:t>0.0888</w:t>
            </w:r>
          </w:p>
        </w:tc>
      </w:tr>
    </w:tbl>
    <w:p w14:paraId="1D5B6EC1" w14:textId="33BB44AB" w:rsidR="00D64065" w:rsidRPr="00655D0C" w:rsidRDefault="009B198E" w:rsidP="00D64065">
      <w:pPr>
        <w:rPr>
          <w:color w:val="000000"/>
        </w:rPr>
      </w:pPr>
      <w:r w:rsidRPr="00655D0C">
        <w:t>P</w:t>
      </w:r>
      <w:r w:rsidR="00D64065" w:rsidRPr="00655D0C">
        <w:t xml:space="preserve">ersistent PTSD (&gt;= 4 past-month symptoms endorsed in 2008), lifetime PTSD in remission, and lifetime trauma exposure are included in the models simultaneously. Bold face indicates statistical significance (p &lt;0.05).  </w:t>
      </w:r>
    </w:p>
    <w:p w14:paraId="27F043A2" w14:textId="57B4A2DA" w:rsidR="008B5D1D" w:rsidRPr="00655D0C" w:rsidRDefault="00D64065" w:rsidP="00D64065">
      <w:pPr>
        <w:rPr>
          <w:color w:val="000000"/>
        </w:rPr>
      </w:pPr>
      <w:r w:rsidRPr="00655D0C">
        <w:rPr>
          <w:color w:val="000000"/>
        </w:rPr>
        <w:t>Model 1 covariates: age, race/ethnicity, menopausal status, fasting status at blood collection, and sub-study indicator (only applicable in the NHSII Merged Dataset); Model 2 covariates: Model 1 + use of statins or other lipid lowering drugs, hormone therapy, hypertension history, and type 2 diabetes history; Model 3 covariates: Model 2 + diet quality, physical activity, alcohol intake, smoking status, caffeine intake, and body-mass index.</w:t>
      </w:r>
    </w:p>
    <w:p w14:paraId="365E8C1D" w14:textId="146595AB" w:rsidR="0077444D" w:rsidRPr="00655D0C" w:rsidRDefault="0077444D" w:rsidP="0077444D">
      <w:pPr>
        <w:rPr>
          <w:color w:val="000000"/>
        </w:rPr>
      </w:pPr>
      <w:r w:rsidRPr="00655D0C">
        <w:rPr>
          <w:color w:val="000000"/>
          <w:vertAlign w:val="superscript"/>
        </w:rPr>
        <w:t xml:space="preserve">1 </w:t>
      </w:r>
      <w:r w:rsidRPr="00655D0C">
        <w:rPr>
          <w:color w:val="000000"/>
        </w:rPr>
        <w:t xml:space="preserve">Only 10 participants were classified as having probable persistent PTSD in the MBS subsample, which </w:t>
      </w:r>
      <w:r w:rsidR="00AD26D3" w:rsidRPr="00655D0C">
        <w:rPr>
          <w:color w:val="000000"/>
        </w:rPr>
        <w:t xml:space="preserve">may have resulted in limited statistical power </w:t>
      </w:r>
      <w:r w:rsidR="00D670A7" w:rsidRPr="00655D0C">
        <w:rPr>
          <w:color w:val="000000"/>
        </w:rPr>
        <w:t xml:space="preserve">in detecting associations in this subsample specifically. </w:t>
      </w:r>
    </w:p>
    <w:p w14:paraId="1F756544" w14:textId="77777777" w:rsidR="00700F48" w:rsidRPr="00655D0C" w:rsidRDefault="00700F48" w:rsidP="00DF7C88"/>
    <w:p w14:paraId="131C2A53" w14:textId="77777777" w:rsidR="006A671C" w:rsidRPr="00655D0C" w:rsidRDefault="006A671C" w:rsidP="00DF7C88"/>
    <w:p w14:paraId="7118F67F" w14:textId="77777777" w:rsidR="006A671C" w:rsidRPr="00655D0C" w:rsidRDefault="006A671C" w:rsidP="00DF7C88">
      <w:pPr>
        <w:sectPr w:rsidR="006A671C" w:rsidRPr="00655D0C" w:rsidSect="001742E7">
          <w:pgSz w:w="15840" w:h="12240" w:orient="landscape"/>
          <w:pgMar w:top="1440" w:right="1440" w:bottom="1440" w:left="1440" w:header="720" w:footer="720" w:gutter="0"/>
          <w:cols w:space="720"/>
          <w:docGrid w:linePitch="360"/>
        </w:sectPr>
      </w:pPr>
    </w:p>
    <w:p w14:paraId="16C70BE7" w14:textId="7EEB3F2A" w:rsidR="00905181" w:rsidRPr="00655D0C" w:rsidRDefault="00F55FAF" w:rsidP="00DF7C88">
      <w:r w:rsidRPr="00655D0C">
        <w:lastRenderedPageBreak/>
        <w:t xml:space="preserve">Supplemental </w:t>
      </w:r>
      <w:r w:rsidR="0007206F" w:rsidRPr="00655D0C">
        <w:t xml:space="preserve">Figure </w:t>
      </w:r>
      <w:r w:rsidRPr="00655D0C">
        <w:t>S</w:t>
      </w:r>
      <w:r w:rsidR="0007206F" w:rsidRPr="00655D0C">
        <w:t xml:space="preserve">1. </w:t>
      </w:r>
      <w:r w:rsidR="00035955" w:rsidRPr="00655D0C">
        <w:t>Study timeline</w:t>
      </w:r>
      <w:r w:rsidR="0007206F" w:rsidRPr="00655D0C">
        <w:t>.</w:t>
      </w:r>
    </w:p>
    <w:p w14:paraId="0C902B46" w14:textId="3632FB0E" w:rsidR="00F55FAF" w:rsidRPr="00655D0C" w:rsidRDefault="00A44335" w:rsidP="00DF7C88">
      <w:r w:rsidRPr="00655D0C">
        <w:rPr>
          <w:noProof/>
          <w14:ligatures w14:val="standardContextual"/>
        </w:rPr>
        <w:drawing>
          <wp:inline distT="0" distB="0" distL="0" distR="0" wp14:anchorId="5CD6115D" wp14:editId="4C51A717">
            <wp:extent cx="8229600" cy="2352675"/>
            <wp:effectExtent l="0" t="0" r="0" b="0"/>
            <wp:docPr id="330311332" name="Picture 1" descr="A diagram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11332" name="Picture 1" descr="A diagram of a number of data&#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29600" cy="2352675"/>
                    </a:xfrm>
                    <a:prstGeom prst="rect">
                      <a:avLst/>
                    </a:prstGeom>
                  </pic:spPr>
                </pic:pic>
              </a:graphicData>
            </a:graphic>
          </wp:inline>
        </w:drawing>
      </w:r>
    </w:p>
    <w:p w14:paraId="10259169" w14:textId="77777777" w:rsidR="0007206F" w:rsidRPr="00655D0C" w:rsidRDefault="0007206F" w:rsidP="00DF7C88"/>
    <w:p w14:paraId="49502576" w14:textId="77777777" w:rsidR="0007206F" w:rsidRPr="00655D0C" w:rsidRDefault="0007206F" w:rsidP="00DF7C88"/>
    <w:p w14:paraId="513DA27D" w14:textId="379CCDFB" w:rsidR="00BE2320" w:rsidRPr="00655D0C" w:rsidRDefault="00BE2320" w:rsidP="00DF7C88">
      <w:pPr>
        <w:sectPr w:rsidR="00BE2320" w:rsidRPr="00655D0C" w:rsidSect="004B4484">
          <w:pgSz w:w="15840" w:h="12240" w:orient="landscape"/>
          <w:pgMar w:top="1440" w:right="1440" w:bottom="1440" w:left="1440" w:header="720" w:footer="720" w:gutter="0"/>
          <w:cols w:space="720"/>
          <w:docGrid w:linePitch="360"/>
        </w:sectPr>
      </w:pPr>
    </w:p>
    <w:p w14:paraId="645DC1DA" w14:textId="77777777" w:rsidR="000660F5" w:rsidRPr="00655D0C" w:rsidRDefault="000660F5" w:rsidP="000660F5">
      <w:r w:rsidRPr="00655D0C">
        <w:lastRenderedPageBreak/>
        <w:t>Supplemental Figure S2. Distributions of missingness among metabolites analyzed in the current study. Out of the 339 metabolites analyzed, 306 (90%) contained at least one missing value, which were subsequently imputed, and 42 metabolites (12%) had missingness above 1% (left panel). Among the 29 metabolites associated with persistent PTSD symptoms in the agnostic meta-analyses after adjusting for minimal covariates (Model 1), three metabolites, C10:2 carnitine and serotonin, showed missingness above 1%.</w:t>
      </w:r>
    </w:p>
    <w:p w14:paraId="5975DECC" w14:textId="77777777" w:rsidR="00E633CB" w:rsidRPr="00655D0C" w:rsidRDefault="00E633CB" w:rsidP="002D5941"/>
    <w:p w14:paraId="7C6D9FA7" w14:textId="583488A4" w:rsidR="006071EE" w:rsidRPr="00655D0C" w:rsidRDefault="00100779" w:rsidP="002D5941">
      <w:r w:rsidRPr="00655D0C">
        <w:rPr>
          <w:noProof/>
          <w14:ligatures w14:val="standardContextual"/>
        </w:rPr>
        <w:drawing>
          <wp:inline distT="0" distB="0" distL="0" distR="0" wp14:anchorId="726AF183" wp14:editId="496C4541">
            <wp:extent cx="8229600" cy="3291840"/>
            <wp:effectExtent l="0" t="0" r="0" b="0"/>
            <wp:docPr id="16992697" name="Picture 2" descr="A graph of a number of metaboli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697" name="Picture 2" descr="A graph of a number of metabolit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29600" cy="3291840"/>
                    </a:xfrm>
                    <a:prstGeom prst="rect">
                      <a:avLst/>
                    </a:prstGeom>
                  </pic:spPr>
                </pic:pic>
              </a:graphicData>
            </a:graphic>
          </wp:inline>
        </w:drawing>
      </w:r>
    </w:p>
    <w:p w14:paraId="5EC47CD8" w14:textId="77777777" w:rsidR="006071EE" w:rsidRPr="00655D0C" w:rsidRDefault="006071EE" w:rsidP="002D5941"/>
    <w:p w14:paraId="3C089628" w14:textId="0F45F5C2" w:rsidR="006071EE" w:rsidRPr="00655D0C" w:rsidRDefault="006071EE" w:rsidP="002D5941">
      <w:pPr>
        <w:sectPr w:rsidR="006071EE" w:rsidRPr="00655D0C" w:rsidSect="004B4484">
          <w:pgSz w:w="15840" w:h="12240" w:orient="landscape"/>
          <w:pgMar w:top="1440" w:right="1440" w:bottom="1440" w:left="1440" w:header="720" w:footer="720" w:gutter="0"/>
          <w:cols w:space="720"/>
          <w:docGrid w:linePitch="360"/>
        </w:sectPr>
      </w:pPr>
    </w:p>
    <w:p w14:paraId="1599A51C" w14:textId="1CF5D4EC" w:rsidR="0023516F" w:rsidRPr="00655D0C" w:rsidRDefault="004D5472" w:rsidP="002D5941">
      <w:r w:rsidRPr="00655D0C">
        <w:lastRenderedPageBreak/>
        <w:t xml:space="preserve">Supplemental Figure </w:t>
      </w:r>
      <w:r w:rsidR="00EA175B" w:rsidRPr="00655D0C">
        <w:t>S</w:t>
      </w:r>
      <w:r w:rsidR="003538FC" w:rsidRPr="00655D0C">
        <w:t>3</w:t>
      </w:r>
      <w:r w:rsidR="000A37FC" w:rsidRPr="00655D0C">
        <w:t xml:space="preserve">. </w:t>
      </w:r>
      <w:r w:rsidR="00271AC4" w:rsidRPr="00655D0C">
        <w:t>Metabolite set enrichment</w:t>
      </w:r>
      <w:r w:rsidR="000A37FC" w:rsidRPr="00655D0C">
        <w:t xml:space="preserve"> analysis </w:t>
      </w:r>
      <w:r w:rsidR="00271AC4" w:rsidRPr="00655D0C">
        <w:t xml:space="preserve">of </w:t>
      </w:r>
      <w:r w:rsidR="007F6C57" w:rsidRPr="00655D0C">
        <w:t>HMDB</w:t>
      </w:r>
      <w:r w:rsidR="000A37FC" w:rsidRPr="00655D0C">
        <w:t xml:space="preserve"> metabolite class</w:t>
      </w:r>
      <w:r w:rsidR="00B0601F" w:rsidRPr="00655D0C">
        <w:t>, comparing associations with persistent PTSD symptoms estimated in the current study and associations with depression/anxiety in the validation dataset reported by Shutta et al. (2021)</w:t>
      </w:r>
      <w:r w:rsidR="000A37FC" w:rsidRPr="00655D0C">
        <w:t>.</w:t>
      </w:r>
    </w:p>
    <w:p w14:paraId="2617A74E" w14:textId="77777777" w:rsidR="00D34092" w:rsidRPr="00655D0C" w:rsidRDefault="000A37FC" w:rsidP="002D5941">
      <w:pPr>
        <w:sectPr w:rsidR="00D34092" w:rsidRPr="00655D0C" w:rsidSect="004B4484">
          <w:pgSz w:w="15840" w:h="12240" w:orient="landscape"/>
          <w:pgMar w:top="1440" w:right="1440" w:bottom="1440" w:left="1440" w:header="720" w:footer="720" w:gutter="0"/>
          <w:cols w:space="720"/>
          <w:docGrid w:linePitch="360"/>
        </w:sectPr>
      </w:pPr>
      <w:r w:rsidRPr="00655D0C">
        <w:t xml:space="preserve"> </w:t>
      </w:r>
      <w:r w:rsidR="0023516F" w:rsidRPr="00655D0C">
        <w:rPr>
          <w:noProof/>
          <w:lang w:eastAsia="en-US"/>
          <w14:ligatures w14:val="standardContextual"/>
        </w:rPr>
        <w:drawing>
          <wp:inline distT="0" distB="0" distL="0" distR="0" wp14:anchorId="4599A561" wp14:editId="1D7CA79C">
            <wp:extent cx="8229600" cy="4114800"/>
            <wp:effectExtent l="0" t="0" r="0" b="0"/>
            <wp:docPr id="1154380379" name="Picture 2" descr="A graph of a number of individuals with red and grey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80379" name="Picture 2" descr="A graph of a number of individuals with red and grey bar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29600" cy="4114800"/>
                    </a:xfrm>
                    <a:prstGeom prst="rect">
                      <a:avLst/>
                    </a:prstGeom>
                  </pic:spPr>
                </pic:pic>
              </a:graphicData>
            </a:graphic>
          </wp:inline>
        </w:drawing>
      </w:r>
    </w:p>
    <w:p w14:paraId="7537EF10" w14:textId="09587396" w:rsidR="00D91CD1" w:rsidRPr="00655D0C" w:rsidRDefault="00D91CD1" w:rsidP="00D91CD1">
      <w:r w:rsidRPr="00655D0C">
        <w:lastRenderedPageBreak/>
        <w:t>Supplemental Figure S</w:t>
      </w:r>
      <w:r w:rsidR="003538FC" w:rsidRPr="00655D0C">
        <w:t>4</w:t>
      </w:r>
      <w:r w:rsidRPr="00655D0C">
        <w:t xml:space="preserve">. </w:t>
      </w:r>
      <w:r w:rsidR="00F81F1E" w:rsidRPr="00655D0C">
        <w:t xml:space="preserve">Comparison of associations </w:t>
      </w:r>
      <w:r w:rsidR="008477F4" w:rsidRPr="00655D0C">
        <w:t>of</w:t>
      </w:r>
      <w:r w:rsidR="00FC2458" w:rsidRPr="00655D0C">
        <w:t xml:space="preserve"> metabolites </w:t>
      </w:r>
      <w:r w:rsidR="000D3456" w:rsidRPr="00655D0C">
        <w:t xml:space="preserve">linked </w:t>
      </w:r>
      <w:r w:rsidR="00F81F1E" w:rsidRPr="00655D0C">
        <w:t xml:space="preserve">with persistent PTSD symptoms estimated in the current study and associations </w:t>
      </w:r>
      <w:r w:rsidR="000D3456" w:rsidRPr="00655D0C">
        <w:t xml:space="preserve">of the same metabolites </w:t>
      </w:r>
      <w:r w:rsidR="00F81F1E" w:rsidRPr="00655D0C">
        <w:t xml:space="preserve">with depression/anxiety in the validation dataset reported by Shutta et al. (2021). </w:t>
      </w:r>
      <w:r w:rsidR="009D3E1A" w:rsidRPr="00655D0C">
        <w:t xml:space="preserve">Grey lines indicate estimates that were not nominally significant (p&gt;0.05) in the minimal conditional logistic regression model </w:t>
      </w:r>
      <w:r w:rsidR="008477F4" w:rsidRPr="00655D0C">
        <w:t xml:space="preserve">conducted by Shutta et al. </w:t>
      </w:r>
    </w:p>
    <w:p w14:paraId="52DDDA6B" w14:textId="77777777" w:rsidR="000B3D4E" w:rsidRPr="00655D0C" w:rsidRDefault="000B3D4E" w:rsidP="00D91CD1"/>
    <w:p w14:paraId="7ADF4A6B" w14:textId="76487CFD" w:rsidR="00D91CD1" w:rsidRPr="00655D0C" w:rsidRDefault="000B3D4E" w:rsidP="000B3D4E">
      <w:pPr>
        <w:jc w:val="center"/>
      </w:pPr>
      <w:r w:rsidRPr="00655D0C">
        <w:rPr>
          <w:noProof/>
          <w14:ligatures w14:val="standardContextual"/>
        </w:rPr>
        <w:drawing>
          <wp:inline distT="0" distB="0" distL="0" distR="0" wp14:anchorId="55EFE780" wp14:editId="1C312A47">
            <wp:extent cx="6400800" cy="3657600"/>
            <wp:effectExtent l="0" t="0" r="0" b="0"/>
            <wp:docPr id="770408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408427" name="Picture 7704084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3657600"/>
                    </a:xfrm>
                    <a:prstGeom prst="rect">
                      <a:avLst/>
                    </a:prstGeom>
                  </pic:spPr>
                </pic:pic>
              </a:graphicData>
            </a:graphic>
          </wp:inline>
        </w:drawing>
      </w:r>
    </w:p>
    <w:p w14:paraId="4BB73727" w14:textId="77777777" w:rsidR="00D91CD1" w:rsidRPr="00655D0C" w:rsidRDefault="00D91CD1" w:rsidP="00D91CD1"/>
    <w:p w14:paraId="7AAAE858" w14:textId="77777777" w:rsidR="00D91CD1" w:rsidRPr="00655D0C" w:rsidRDefault="00D91CD1" w:rsidP="00D34092">
      <w:pPr>
        <w:sectPr w:rsidR="00D91CD1" w:rsidRPr="00655D0C" w:rsidSect="004B4484">
          <w:pgSz w:w="15840" w:h="12240" w:orient="landscape"/>
          <w:pgMar w:top="1440" w:right="1440" w:bottom="1440" w:left="1440" w:header="720" w:footer="720" w:gutter="0"/>
          <w:cols w:space="720"/>
          <w:docGrid w:linePitch="360"/>
        </w:sectPr>
      </w:pPr>
    </w:p>
    <w:p w14:paraId="747A1135" w14:textId="23285B6D" w:rsidR="00D34092" w:rsidRPr="00655D0C" w:rsidRDefault="00D34092" w:rsidP="00D34092">
      <w:r w:rsidRPr="00655D0C">
        <w:lastRenderedPageBreak/>
        <w:t>Supplemental Figure S</w:t>
      </w:r>
      <w:r w:rsidR="003538FC" w:rsidRPr="00655D0C">
        <w:t>5</w:t>
      </w:r>
      <w:r w:rsidRPr="00655D0C">
        <w:t xml:space="preserve">. Comparisons between results from the primary analysis and sensitivity analysis restricted to controls in the case-control sub-studies within the NHSII merged dataset, i.e., individuals who never developed the </w:t>
      </w:r>
      <w:r w:rsidR="00D84BAB" w:rsidRPr="00655D0C">
        <w:t>physical condition endpoint</w:t>
      </w:r>
      <w:r w:rsidRPr="00655D0C">
        <w:t xml:space="preserve"> in each sub-study (N=1944). </w:t>
      </w:r>
    </w:p>
    <w:p w14:paraId="09F30F19" w14:textId="629F3E07" w:rsidR="00D34092" w:rsidRPr="00655D0C" w:rsidRDefault="00D05703" w:rsidP="00D34092">
      <w:r w:rsidRPr="00655D0C">
        <w:rPr>
          <w:noProof/>
          <w14:ligatures w14:val="standardContextual"/>
        </w:rPr>
        <w:drawing>
          <wp:inline distT="0" distB="0" distL="0" distR="0" wp14:anchorId="121B7813" wp14:editId="4407B2C3">
            <wp:extent cx="5696989" cy="7121236"/>
            <wp:effectExtent l="0" t="0" r="5715" b="3810"/>
            <wp:docPr id="1095639004" name="Picture 1" descr="A screen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39004" name="Picture 1" descr="A screenshot of a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99805" cy="7124756"/>
                    </a:xfrm>
                    <a:prstGeom prst="rect">
                      <a:avLst/>
                    </a:prstGeom>
                  </pic:spPr>
                </pic:pic>
              </a:graphicData>
            </a:graphic>
          </wp:inline>
        </w:drawing>
      </w:r>
    </w:p>
    <w:p w14:paraId="75AD14BF" w14:textId="6A406484" w:rsidR="005568DB" w:rsidRPr="00655D0C" w:rsidRDefault="005568DB" w:rsidP="002D5941"/>
    <w:sectPr w:rsidR="005568DB" w:rsidRPr="00655D0C" w:rsidSect="00E973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3C4529" w14:textId="77777777" w:rsidR="004D369D" w:rsidRDefault="004D369D" w:rsidP="000A476A">
      <w:r>
        <w:separator/>
      </w:r>
    </w:p>
  </w:endnote>
  <w:endnote w:type="continuationSeparator" w:id="0">
    <w:p w14:paraId="73D230C4" w14:textId="77777777" w:rsidR="004D369D" w:rsidRDefault="004D369D" w:rsidP="000A476A">
      <w:r>
        <w:continuationSeparator/>
      </w:r>
    </w:p>
  </w:endnote>
  <w:endnote w:type="continuationNotice" w:id="1">
    <w:p w14:paraId="2CB74CB5" w14:textId="77777777" w:rsidR="004D369D" w:rsidRDefault="004D36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36306638"/>
      <w:docPartObj>
        <w:docPartGallery w:val="Page Numbers (Bottom of Page)"/>
        <w:docPartUnique/>
      </w:docPartObj>
    </w:sdtPr>
    <w:sdtEndPr>
      <w:rPr>
        <w:rStyle w:val="PageNumber"/>
      </w:rPr>
    </w:sdtEndPr>
    <w:sdtContent>
      <w:p w14:paraId="044EE396" w14:textId="2E0BBA4D" w:rsidR="000A476A" w:rsidRDefault="000A476A" w:rsidP="00332B7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A8298D" w14:textId="77777777" w:rsidR="000A476A" w:rsidRDefault="000A47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68575688"/>
      <w:docPartObj>
        <w:docPartGallery w:val="Page Numbers (Bottom of Page)"/>
        <w:docPartUnique/>
      </w:docPartObj>
    </w:sdtPr>
    <w:sdtEndPr>
      <w:rPr>
        <w:rStyle w:val="PageNumber"/>
      </w:rPr>
    </w:sdtEndPr>
    <w:sdtContent>
      <w:p w14:paraId="6B6E3E1A" w14:textId="7EBBF56B" w:rsidR="000A476A" w:rsidRDefault="000A476A" w:rsidP="00332B7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6A312B">
          <w:rPr>
            <w:rStyle w:val="PageNumber"/>
            <w:noProof/>
          </w:rPr>
          <w:t>2</w:t>
        </w:r>
        <w:r>
          <w:rPr>
            <w:rStyle w:val="PageNumber"/>
          </w:rPr>
          <w:fldChar w:fldCharType="end"/>
        </w:r>
      </w:p>
    </w:sdtContent>
  </w:sdt>
  <w:p w14:paraId="6EB33111" w14:textId="77777777" w:rsidR="000A476A" w:rsidRDefault="000A47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43D91D" w14:textId="77777777" w:rsidR="004D369D" w:rsidRDefault="004D369D" w:rsidP="000A476A">
      <w:r>
        <w:separator/>
      </w:r>
    </w:p>
  </w:footnote>
  <w:footnote w:type="continuationSeparator" w:id="0">
    <w:p w14:paraId="5AB13186" w14:textId="77777777" w:rsidR="004D369D" w:rsidRDefault="004D369D" w:rsidP="000A476A">
      <w:r>
        <w:continuationSeparator/>
      </w:r>
    </w:p>
  </w:footnote>
  <w:footnote w:type="continuationNotice" w:id="1">
    <w:p w14:paraId="6E44B429" w14:textId="77777777" w:rsidR="004D369D" w:rsidRDefault="004D36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2C467" w14:textId="77777777" w:rsidR="00BC69C5" w:rsidRPr="00BC69C5" w:rsidRDefault="00BC69C5" w:rsidP="00BC69C5">
    <w:pPr>
      <w:rPr>
        <w:b/>
        <w:bCs/>
        <w:color w:val="000000" w:themeColor="text1"/>
        <w:sz w:val="21"/>
        <w:szCs w:val="21"/>
      </w:rPr>
    </w:pPr>
    <w:r w:rsidRPr="00BC69C5">
      <w:rPr>
        <w:b/>
        <w:bCs/>
        <w:color w:val="000000" w:themeColor="text1"/>
        <w:sz w:val="21"/>
        <w:szCs w:val="21"/>
      </w:rPr>
      <w:t>Plasma Metabolomics Profiles of Posttraumatic Stress Symptoms in Predominantly Civilian Women</w:t>
    </w:r>
  </w:p>
  <w:p w14:paraId="0F67F852" w14:textId="77777777" w:rsidR="002D5941" w:rsidRDefault="002D59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5B4944"/>
    <w:multiLevelType w:val="hybridMultilevel"/>
    <w:tmpl w:val="D4A07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9B414E"/>
    <w:multiLevelType w:val="hybridMultilevel"/>
    <w:tmpl w:val="409068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FB5906"/>
    <w:multiLevelType w:val="hybridMultilevel"/>
    <w:tmpl w:val="6568DB9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F07A9F"/>
    <w:multiLevelType w:val="multilevel"/>
    <w:tmpl w:val="1312F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0419329">
    <w:abstractNumId w:val="0"/>
  </w:num>
  <w:num w:numId="2" w16cid:durableId="1206135738">
    <w:abstractNumId w:val="1"/>
  </w:num>
  <w:num w:numId="3" w16cid:durableId="1753161376">
    <w:abstractNumId w:val="3"/>
  </w:num>
  <w:num w:numId="4" w16cid:durableId="15844147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13B"/>
    <w:rsid w:val="0000022C"/>
    <w:rsid w:val="000002F7"/>
    <w:rsid w:val="00001375"/>
    <w:rsid w:val="0000257C"/>
    <w:rsid w:val="00003087"/>
    <w:rsid w:val="00006304"/>
    <w:rsid w:val="000068B4"/>
    <w:rsid w:val="00010151"/>
    <w:rsid w:val="000138BC"/>
    <w:rsid w:val="0001598D"/>
    <w:rsid w:val="00020049"/>
    <w:rsid w:val="00020CF3"/>
    <w:rsid w:val="0002168F"/>
    <w:rsid w:val="00022DD1"/>
    <w:rsid w:val="00024A5E"/>
    <w:rsid w:val="000262DA"/>
    <w:rsid w:val="000269AC"/>
    <w:rsid w:val="00031D21"/>
    <w:rsid w:val="0003356E"/>
    <w:rsid w:val="00033B9D"/>
    <w:rsid w:val="00035955"/>
    <w:rsid w:val="00036AE9"/>
    <w:rsid w:val="00037FD3"/>
    <w:rsid w:val="000407B7"/>
    <w:rsid w:val="00043F50"/>
    <w:rsid w:val="00045A79"/>
    <w:rsid w:val="000473DC"/>
    <w:rsid w:val="000473FE"/>
    <w:rsid w:val="00047AC5"/>
    <w:rsid w:val="000523B5"/>
    <w:rsid w:val="00053758"/>
    <w:rsid w:val="0005392F"/>
    <w:rsid w:val="00055357"/>
    <w:rsid w:val="0005736C"/>
    <w:rsid w:val="000576BB"/>
    <w:rsid w:val="00060BE4"/>
    <w:rsid w:val="0006398A"/>
    <w:rsid w:val="00065220"/>
    <w:rsid w:val="00065E2F"/>
    <w:rsid w:val="000660F5"/>
    <w:rsid w:val="000678DC"/>
    <w:rsid w:val="00070534"/>
    <w:rsid w:val="00070DB0"/>
    <w:rsid w:val="000711BD"/>
    <w:rsid w:val="0007206F"/>
    <w:rsid w:val="00072193"/>
    <w:rsid w:val="00073771"/>
    <w:rsid w:val="00073E24"/>
    <w:rsid w:val="00073E6C"/>
    <w:rsid w:val="00075FE5"/>
    <w:rsid w:val="00076C0B"/>
    <w:rsid w:val="000776DF"/>
    <w:rsid w:val="00077D01"/>
    <w:rsid w:val="000825ED"/>
    <w:rsid w:val="00083177"/>
    <w:rsid w:val="00083CFC"/>
    <w:rsid w:val="00083E42"/>
    <w:rsid w:val="000844B3"/>
    <w:rsid w:val="00092F87"/>
    <w:rsid w:val="000935FD"/>
    <w:rsid w:val="00093CC4"/>
    <w:rsid w:val="000954DF"/>
    <w:rsid w:val="0009680B"/>
    <w:rsid w:val="00097D55"/>
    <w:rsid w:val="000A3341"/>
    <w:rsid w:val="000A37FC"/>
    <w:rsid w:val="000A476A"/>
    <w:rsid w:val="000B19DD"/>
    <w:rsid w:val="000B3635"/>
    <w:rsid w:val="000B3D4E"/>
    <w:rsid w:val="000B3E89"/>
    <w:rsid w:val="000B40FF"/>
    <w:rsid w:val="000C02FB"/>
    <w:rsid w:val="000C0676"/>
    <w:rsid w:val="000C2A5B"/>
    <w:rsid w:val="000C51E4"/>
    <w:rsid w:val="000C66C1"/>
    <w:rsid w:val="000D26B7"/>
    <w:rsid w:val="000D2B6E"/>
    <w:rsid w:val="000D2FDD"/>
    <w:rsid w:val="000D3456"/>
    <w:rsid w:val="000D5F8D"/>
    <w:rsid w:val="000D61BE"/>
    <w:rsid w:val="000D7530"/>
    <w:rsid w:val="000E0BC9"/>
    <w:rsid w:val="000E25BF"/>
    <w:rsid w:val="000E3393"/>
    <w:rsid w:val="000E3526"/>
    <w:rsid w:val="000E5A55"/>
    <w:rsid w:val="000F0323"/>
    <w:rsid w:val="000F0695"/>
    <w:rsid w:val="000F0FAD"/>
    <w:rsid w:val="000F1855"/>
    <w:rsid w:val="000F1CA4"/>
    <w:rsid w:val="000F5A71"/>
    <w:rsid w:val="000F5D34"/>
    <w:rsid w:val="000F5F08"/>
    <w:rsid w:val="000F743A"/>
    <w:rsid w:val="00100779"/>
    <w:rsid w:val="0010256D"/>
    <w:rsid w:val="00107BAF"/>
    <w:rsid w:val="001105D4"/>
    <w:rsid w:val="00110AAE"/>
    <w:rsid w:val="00110CDE"/>
    <w:rsid w:val="001119C2"/>
    <w:rsid w:val="00116F75"/>
    <w:rsid w:val="00121276"/>
    <w:rsid w:val="001248FE"/>
    <w:rsid w:val="00124C57"/>
    <w:rsid w:val="0012505C"/>
    <w:rsid w:val="00125070"/>
    <w:rsid w:val="0013064B"/>
    <w:rsid w:val="001313E2"/>
    <w:rsid w:val="0013515B"/>
    <w:rsid w:val="00135721"/>
    <w:rsid w:val="001407FF"/>
    <w:rsid w:val="00150B90"/>
    <w:rsid w:val="00152B57"/>
    <w:rsid w:val="00153338"/>
    <w:rsid w:val="00153418"/>
    <w:rsid w:val="00155294"/>
    <w:rsid w:val="00155421"/>
    <w:rsid w:val="0015681E"/>
    <w:rsid w:val="0015721E"/>
    <w:rsid w:val="001605EC"/>
    <w:rsid w:val="00160BAF"/>
    <w:rsid w:val="00161778"/>
    <w:rsid w:val="00165371"/>
    <w:rsid w:val="00165DA8"/>
    <w:rsid w:val="001670DA"/>
    <w:rsid w:val="0017167C"/>
    <w:rsid w:val="0017170A"/>
    <w:rsid w:val="001742E7"/>
    <w:rsid w:val="00177B91"/>
    <w:rsid w:val="00177F05"/>
    <w:rsid w:val="001814A1"/>
    <w:rsid w:val="00184160"/>
    <w:rsid w:val="00185B22"/>
    <w:rsid w:val="00185E8C"/>
    <w:rsid w:val="0019072C"/>
    <w:rsid w:val="00191314"/>
    <w:rsid w:val="001930D9"/>
    <w:rsid w:val="00195817"/>
    <w:rsid w:val="00195905"/>
    <w:rsid w:val="00196039"/>
    <w:rsid w:val="00197EA6"/>
    <w:rsid w:val="001A2C25"/>
    <w:rsid w:val="001A30E5"/>
    <w:rsid w:val="001A62E8"/>
    <w:rsid w:val="001A6983"/>
    <w:rsid w:val="001A73B1"/>
    <w:rsid w:val="001B0FD8"/>
    <w:rsid w:val="001B3839"/>
    <w:rsid w:val="001B544F"/>
    <w:rsid w:val="001B69EA"/>
    <w:rsid w:val="001B768F"/>
    <w:rsid w:val="001C0D5C"/>
    <w:rsid w:val="001C2071"/>
    <w:rsid w:val="001C4CEE"/>
    <w:rsid w:val="001D12EE"/>
    <w:rsid w:val="001D1865"/>
    <w:rsid w:val="001D2D85"/>
    <w:rsid w:val="001D33DF"/>
    <w:rsid w:val="001D3F34"/>
    <w:rsid w:val="001D5012"/>
    <w:rsid w:val="001D6378"/>
    <w:rsid w:val="001D6F5B"/>
    <w:rsid w:val="001E01F4"/>
    <w:rsid w:val="001E0B6D"/>
    <w:rsid w:val="001E1B6B"/>
    <w:rsid w:val="001E1D50"/>
    <w:rsid w:val="001E2E95"/>
    <w:rsid w:val="001E3FFF"/>
    <w:rsid w:val="001E405F"/>
    <w:rsid w:val="001E6F0E"/>
    <w:rsid w:val="001F0D3B"/>
    <w:rsid w:val="001F0E69"/>
    <w:rsid w:val="001F0FC5"/>
    <w:rsid w:val="001F2BEE"/>
    <w:rsid w:val="001F2CB5"/>
    <w:rsid w:val="001F2DA0"/>
    <w:rsid w:val="001F2DCB"/>
    <w:rsid w:val="001F504F"/>
    <w:rsid w:val="001F53A2"/>
    <w:rsid w:val="001F5B85"/>
    <w:rsid w:val="001F7514"/>
    <w:rsid w:val="00203ABF"/>
    <w:rsid w:val="0020673B"/>
    <w:rsid w:val="00206CE4"/>
    <w:rsid w:val="00212C73"/>
    <w:rsid w:val="002137F4"/>
    <w:rsid w:val="00213AD2"/>
    <w:rsid w:val="00214DC8"/>
    <w:rsid w:val="00215CB2"/>
    <w:rsid w:val="00215D58"/>
    <w:rsid w:val="00216F5B"/>
    <w:rsid w:val="00221029"/>
    <w:rsid w:val="00221A37"/>
    <w:rsid w:val="002230FD"/>
    <w:rsid w:val="00223872"/>
    <w:rsid w:val="00225620"/>
    <w:rsid w:val="00225766"/>
    <w:rsid w:val="00226337"/>
    <w:rsid w:val="00227E95"/>
    <w:rsid w:val="0023019E"/>
    <w:rsid w:val="00231BD8"/>
    <w:rsid w:val="00232413"/>
    <w:rsid w:val="00233406"/>
    <w:rsid w:val="0023343D"/>
    <w:rsid w:val="002335B1"/>
    <w:rsid w:val="00233BAA"/>
    <w:rsid w:val="00233D09"/>
    <w:rsid w:val="0023446E"/>
    <w:rsid w:val="0023516F"/>
    <w:rsid w:val="00236279"/>
    <w:rsid w:val="00236989"/>
    <w:rsid w:val="00241738"/>
    <w:rsid w:val="0024331F"/>
    <w:rsid w:val="0024452A"/>
    <w:rsid w:val="00244ED1"/>
    <w:rsid w:val="00244F7B"/>
    <w:rsid w:val="00245910"/>
    <w:rsid w:val="00246384"/>
    <w:rsid w:val="00246B83"/>
    <w:rsid w:val="00246F68"/>
    <w:rsid w:val="00252525"/>
    <w:rsid w:val="00252697"/>
    <w:rsid w:val="00253280"/>
    <w:rsid w:val="00253834"/>
    <w:rsid w:val="00253CA4"/>
    <w:rsid w:val="00254FA4"/>
    <w:rsid w:val="002570B3"/>
    <w:rsid w:val="00263CDA"/>
    <w:rsid w:val="00267784"/>
    <w:rsid w:val="00271AC4"/>
    <w:rsid w:val="00272CD2"/>
    <w:rsid w:val="00277FAF"/>
    <w:rsid w:val="00280CB6"/>
    <w:rsid w:val="00281B57"/>
    <w:rsid w:val="00282862"/>
    <w:rsid w:val="00283FEB"/>
    <w:rsid w:val="00284906"/>
    <w:rsid w:val="00286328"/>
    <w:rsid w:val="0029016A"/>
    <w:rsid w:val="002905DF"/>
    <w:rsid w:val="00290D50"/>
    <w:rsid w:val="0029130C"/>
    <w:rsid w:val="002915CE"/>
    <w:rsid w:val="002926AF"/>
    <w:rsid w:val="00292DA9"/>
    <w:rsid w:val="0029453B"/>
    <w:rsid w:val="0029729B"/>
    <w:rsid w:val="00297D1A"/>
    <w:rsid w:val="002A1F0D"/>
    <w:rsid w:val="002A45CA"/>
    <w:rsid w:val="002A47A7"/>
    <w:rsid w:val="002A4B98"/>
    <w:rsid w:val="002A4C99"/>
    <w:rsid w:val="002A4E5B"/>
    <w:rsid w:val="002A6D76"/>
    <w:rsid w:val="002B0191"/>
    <w:rsid w:val="002B070D"/>
    <w:rsid w:val="002B3E1B"/>
    <w:rsid w:val="002B557F"/>
    <w:rsid w:val="002B698B"/>
    <w:rsid w:val="002B6C78"/>
    <w:rsid w:val="002B6FDC"/>
    <w:rsid w:val="002B7A01"/>
    <w:rsid w:val="002C0CC8"/>
    <w:rsid w:val="002C2BE8"/>
    <w:rsid w:val="002C309C"/>
    <w:rsid w:val="002C343F"/>
    <w:rsid w:val="002C461F"/>
    <w:rsid w:val="002C4E09"/>
    <w:rsid w:val="002C5344"/>
    <w:rsid w:val="002C59BD"/>
    <w:rsid w:val="002C659D"/>
    <w:rsid w:val="002C6933"/>
    <w:rsid w:val="002C7959"/>
    <w:rsid w:val="002D2074"/>
    <w:rsid w:val="002D227F"/>
    <w:rsid w:val="002D544D"/>
    <w:rsid w:val="002D5941"/>
    <w:rsid w:val="002D6EF2"/>
    <w:rsid w:val="002E0BCB"/>
    <w:rsid w:val="002E227F"/>
    <w:rsid w:val="002E2A60"/>
    <w:rsid w:val="002E4AD5"/>
    <w:rsid w:val="002E4B7C"/>
    <w:rsid w:val="002E4FE1"/>
    <w:rsid w:val="002E7AC2"/>
    <w:rsid w:val="002F01A8"/>
    <w:rsid w:val="002F21DA"/>
    <w:rsid w:val="002F2AEB"/>
    <w:rsid w:val="002F2E96"/>
    <w:rsid w:val="002F5B82"/>
    <w:rsid w:val="002F5CD0"/>
    <w:rsid w:val="002F7576"/>
    <w:rsid w:val="002F7A7F"/>
    <w:rsid w:val="0030003B"/>
    <w:rsid w:val="00301130"/>
    <w:rsid w:val="0030181B"/>
    <w:rsid w:val="00303749"/>
    <w:rsid w:val="00303EB4"/>
    <w:rsid w:val="00304BA7"/>
    <w:rsid w:val="00305585"/>
    <w:rsid w:val="00305D22"/>
    <w:rsid w:val="003100E2"/>
    <w:rsid w:val="00311FBD"/>
    <w:rsid w:val="0031210C"/>
    <w:rsid w:val="00313B20"/>
    <w:rsid w:val="003157EC"/>
    <w:rsid w:val="00317C91"/>
    <w:rsid w:val="00321603"/>
    <w:rsid w:val="00324398"/>
    <w:rsid w:val="00325056"/>
    <w:rsid w:val="003259D9"/>
    <w:rsid w:val="0032604D"/>
    <w:rsid w:val="00327A71"/>
    <w:rsid w:val="00327A8A"/>
    <w:rsid w:val="003313C5"/>
    <w:rsid w:val="0033298A"/>
    <w:rsid w:val="00332A0A"/>
    <w:rsid w:val="00332C2C"/>
    <w:rsid w:val="0033305D"/>
    <w:rsid w:val="0033317F"/>
    <w:rsid w:val="00334268"/>
    <w:rsid w:val="0033767F"/>
    <w:rsid w:val="00337AD0"/>
    <w:rsid w:val="00337F37"/>
    <w:rsid w:val="00343635"/>
    <w:rsid w:val="0034663B"/>
    <w:rsid w:val="003538FC"/>
    <w:rsid w:val="00353F08"/>
    <w:rsid w:val="00354FEB"/>
    <w:rsid w:val="0036308B"/>
    <w:rsid w:val="0036789B"/>
    <w:rsid w:val="0037018A"/>
    <w:rsid w:val="00372822"/>
    <w:rsid w:val="00372862"/>
    <w:rsid w:val="00372C73"/>
    <w:rsid w:val="0037654F"/>
    <w:rsid w:val="00377C07"/>
    <w:rsid w:val="00377D03"/>
    <w:rsid w:val="00380813"/>
    <w:rsid w:val="00381FF9"/>
    <w:rsid w:val="0038222F"/>
    <w:rsid w:val="00383B25"/>
    <w:rsid w:val="00385884"/>
    <w:rsid w:val="00387716"/>
    <w:rsid w:val="003912C1"/>
    <w:rsid w:val="00392AF9"/>
    <w:rsid w:val="003936B9"/>
    <w:rsid w:val="00395877"/>
    <w:rsid w:val="003960F2"/>
    <w:rsid w:val="00396A10"/>
    <w:rsid w:val="00397300"/>
    <w:rsid w:val="003A3BF8"/>
    <w:rsid w:val="003A42FE"/>
    <w:rsid w:val="003A465C"/>
    <w:rsid w:val="003A5E99"/>
    <w:rsid w:val="003A63F5"/>
    <w:rsid w:val="003A65EB"/>
    <w:rsid w:val="003A69CA"/>
    <w:rsid w:val="003A69E2"/>
    <w:rsid w:val="003A7C06"/>
    <w:rsid w:val="003B1C56"/>
    <w:rsid w:val="003B3FC6"/>
    <w:rsid w:val="003B490F"/>
    <w:rsid w:val="003B735E"/>
    <w:rsid w:val="003C0051"/>
    <w:rsid w:val="003C124D"/>
    <w:rsid w:val="003C13A1"/>
    <w:rsid w:val="003C18ED"/>
    <w:rsid w:val="003C2662"/>
    <w:rsid w:val="003C50FE"/>
    <w:rsid w:val="003C5A98"/>
    <w:rsid w:val="003C7655"/>
    <w:rsid w:val="003D0658"/>
    <w:rsid w:val="003D0D24"/>
    <w:rsid w:val="003D1B52"/>
    <w:rsid w:val="003D1E9F"/>
    <w:rsid w:val="003D37B4"/>
    <w:rsid w:val="003D3893"/>
    <w:rsid w:val="003D4822"/>
    <w:rsid w:val="003D538A"/>
    <w:rsid w:val="003E211E"/>
    <w:rsid w:val="003E2224"/>
    <w:rsid w:val="003E44D3"/>
    <w:rsid w:val="003E47A2"/>
    <w:rsid w:val="003E5935"/>
    <w:rsid w:val="003E79DB"/>
    <w:rsid w:val="003F30A1"/>
    <w:rsid w:val="003F54A2"/>
    <w:rsid w:val="003F6596"/>
    <w:rsid w:val="004005C6"/>
    <w:rsid w:val="0040205B"/>
    <w:rsid w:val="004029E3"/>
    <w:rsid w:val="00405905"/>
    <w:rsid w:val="0040632D"/>
    <w:rsid w:val="00406C84"/>
    <w:rsid w:val="00407303"/>
    <w:rsid w:val="004104FB"/>
    <w:rsid w:val="00411F06"/>
    <w:rsid w:val="00413C50"/>
    <w:rsid w:val="00415034"/>
    <w:rsid w:val="004176B4"/>
    <w:rsid w:val="004233C3"/>
    <w:rsid w:val="00424B4F"/>
    <w:rsid w:val="00425732"/>
    <w:rsid w:val="004270D4"/>
    <w:rsid w:val="0042791E"/>
    <w:rsid w:val="00430BEF"/>
    <w:rsid w:val="00431406"/>
    <w:rsid w:val="00433F0A"/>
    <w:rsid w:val="00434048"/>
    <w:rsid w:val="004419D6"/>
    <w:rsid w:val="00443BF7"/>
    <w:rsid w:val="004451E3"/>
    <w:rsid w:val="00445B5D"/>
    <w:rsid w:val="004461B6"/>
    <w:rsid w:val="00446DF5"/>
    <w:rsid w:val="004473CA"/>
    <w:rsid w:val="00451350"/>
    <w:rsid w:val="0045457E"/>
    <w:rsid w:val="00456958"/>
    <w:rsid w:val="0045716B"/>
    <w:rsid w:val="004572BE"/>
    <w:rsid w:val="0046169D"/>
    <w:rsid w:val="00461AFB"/>
    <w:rsid w:val="00462B16"/>
    <w:rsid w:val="00464F33"/>
    <w:rsid w:val="00465261"/>
    <w:rsid w:val="00465876"/>
    <w:rsid w:val="00465B0B"/>
    <w:rsid w:val="00465B9D"/>
    <w:rsid w:val="00466BE6"/>
    <w:rsid w:val="00466D55"/>
    <w:rsid w:val="00467826"/>
    <w:rsid w:val="00470D87"/>
    <w:rsid w:val="004716BE"/>
    <w:rsid w:val="00473AA2"/>
    <w:rsid w:val="00477B97"/>
    <w:rsid w:val="0048019D"/>
    <w:rsid w:val="00485191"/>
    <w:rsid w:val="004858EA"/>
    <w:rsid w:val="00487A07"/>
    <w:rsid w:val="00491A01"/>
    <w:rsid w:val="00492B5F"/>
    <w:rsid w:val="00494573"/>
    <w:rsid w:val="004951F8"/>
    <w:rsid w:val="00495E5D"/>
    <w:rsid w:val="004964CD"/>
    <w:rsid w:val="004A0795"/>
    <w:rsid w:val="004A3249"/>
    <w:rsid w:val="004A3621"/>
    <w:rsid w:val="004A52E7"/>
    <w:rsid w:val="004A7E25"/>
    <w:rsid w:val="004B260C"/>
    <w:rsid w:val="004B3C00"/>
    <w:rsid w:val="004B4484"/>
    <w:rsid w:val="004B476E"/>
    <w:rsid w:val="004B488B"/>
    <w:rsid w:val="004B5283"/>
    <w:rsid w:val="004B55DB"/>
    <w:rsid w:val="004B7FDE"/>
    <w:rsid w:val="004C215C"/>
    <w:rsid w:val="004C3AE1"/>
    <w:rsid w:val="004C4606"/>
    <w:rsid w:val="004C572F"/>
    <w:rsid w:val="004D1160"/>
    <w:rsid w:val="004D12A5"/>
    <w:rsid w:val="004D22E1"/>
    <w:rsid w:val="004D369D"/>
    <w:rsid w:val="004D5472"/>
    <w:rsid w:val="004D5862"/>
    <w:rsid w:val="004D67BE"/>
    <w:rsid w:val="004D7B55"/>
    <w:rsid w:val="004D7B72"/>
    <w:rsid w:val="004E030C"/>
    <w:rsid w:val="004E2DE6"/>
    <w:rsid w:val="004E5305"/>
    <w:rsid w:val="004E7091"/>
    <w:rsid w:val="004E7143"/>
    <w:rsid w:val="004E782B"/>
    <w:rsid w:val="004E7B76"/>
    <w:rsid w:val="004F0C0F"/>
    <w:rsid w:val="004F3A64"/>
    <w:rsid w:val="004F4310"/>
    <w:rsid w:val="004F4AA9"/>
    <w:rsid w:val="004F4AFB"/>
    <w:rsid w:val="004F4EBA"/>
    <w:rsid w:val="004F6509"/>
    <w:rsid w:val="004F6CCB"/>
    <w:rsid w:val="004F78CF"/>
    <w:rsid w:val="004F797E"/>
    <w:rsid w:val="004F79FE"/>
    <w:rsid w:val="004F7CE6"/>
    <w:rsid w:val="005010F3"/>
    <w:rsid w:val="005021E4"/>
    <w:rsid w:val="005026F2"/>
    <w:rsid w:val="00503AE9"/>
    <w:rsid w:val="00503E9C"/>
    <w:rsid w:val="005043AF"/>
    <w:rsid w:val="0050621E"/>
    <w:rsid w:val="00507C8C"/>
    <w:rsid w:val="00507F8F"/>
    <w:rsid w:val="005103AF"/>
    <w:rsid w:val="00512999"/>
    <w:rsid w:val="0051390D"/>
    <w:rsid w:val="00514522"/>
    <w:rsid w:val="005154A6"/>
    <w:rsid w:val="00517018"/>
    <w:rsid w:val="00517CD6"/>
    <w:rsid w:val="00520910"/>
    <w:rsid w:val="00521EBB"/>
    <w:rsid w:val="00522065"/>
    <w:rsid w:val="00525C12"/>
    <w:rsid w:val="00525C9F"/>
    <w:rsid w:val="005260BC"/>
    <w:rsid w:val="00527C17"/>
    <w:rsid w:val="00530456"/>
    <w:rsid w:val="00531010"/>
    <w:rsid w:val="00534A76"/>
    <w:rsid w:val="00535562"/>
    <w:rsid w:val="005379FD"/>
    <w:rsid w:val="00537AC3"/>
    <w:rsid w:val="0054320A"/>
    <w:rsid w:val="00544525"/>
    <w:rsid w:val="00544AC0"/>
    <w:rsid w:val="00545647"/>
    <w:rsid w:val="0054596B"/>
    <w:rsid w:val="005473FB"/>
    <w:rsid w:val="00547FA8"/>
    <w:rsid w:val="005500B2"/>
    <w:rsid w:val="00550B20"/>
    <w:rsid w:val="00550DBA"/>
    <w:rsid w:val="005519D4"/>
    <w:rsid w:val="00551A17"/>
    <w:rsid w:val="00551CA8"/>
    <w:rsid w:val="00552B27"/>
    <w:rsid w:val="00555689"/>
    <w:rsid w:val="005562E7"/>
    <w:rsid w:val="0055644A"/>
    <w:rsid w:val="005564C4"/>
    <w:rsid w:val="005568DB"/>
    <w:rsid w:val="00557BC7"/>
    <w:rsid w:val="00560E35"/>
    <w:rsid w:val="005635F8"/>
    <w:rsid w:val="0056400F"/>
    <w:rsid w:val="0056464F"/>
    <w:rsid w:val="00564EE2"/>
    <w:rsid w:val="00567B93"/>
    <w:rsid w:val="00572A6A"/>
    <w:rsid w:val="0057402A"/>
    <w:rsid w:val="005754A9"/>
    <w:rsid w:val="00577F98"/>
    <w:rsid w:val="00580ED4"/>
    <w:rsid w:val="00581653"/>
    <w:rsid w:val="005818CD"/>
    <w:rsid w:val="00582B8B"/>
    <w:rsid w:val="00583E8D"/>
    <w:rsid w:val="0058668C"/>
    <w:rsid w:val="005868DA"/>
    <w:rsid w:val="0058726C"/>
    <w:rsid w:val="00587E67"/>
    <w:rsid w:val="0059140F"/>
    <w:rsid w:val="00594E51"/>
    <w:rsid w:val="00595892"/>
    <w:rsid w:val="0059797D"/>
    <w:rsid w:val="00597BB6"/>
    <w:rsid w:val="00597FF9"/>
    <w:rsid w:val="005A14F2"/>
    <w:rsid w:val="005A5397"/>
    <w:rsid w:val="005A58BC"/>
    <w:rsid w:val="005A6564"/>
    <w:rsid w:val="005A7E89"/>
    <w:rsid w:val="005B1879"/>
    <w:rsid w:val="005B237B"/>
    <w:rsid w:val="005B351E"/>
    <w:rsid w:val="005B5555"/>
    <w:rsid w:val="005B5AED"/>
    <w:rsid w:val="005B63E8"/>
    <w:rsid w:val="005B7B14"/>
    <w:rsid w:val="005C0441"/>
    <w:rsid w:val="005C095D"/>
    <w:rsid w:val="005C0E63"/>
    <w:rsid w:val="005C23E8"/>
    <w:rsid w:val="005C2728"/>
    <w:rsid w:val="005C3C12"/>
    <w:rsid w:val="005C58EF"/>
    <w:rsid w:val="005C7489"/>
    <w:rsid w:val="005C7701"/>
    <w:rsid w:val="005C7710"/>
    <w:rsid w:val="005C7E0E"/>
    <w:rsid w:val="005D0170"/>
    <w:rsid w:val="005D0D9E"/>
    <w:rsid w:val="005D24E8"/>
    <w:rsid w:val="005D504C"/>
    <w:rsid w:val="005D5E36"/>
    <w:rsid w:val="005D7FE2"/>
    <w:rsid w:val="005E04AC"/>
    <w:rsid w:val="005E1093"/>
    <w:rsid w:val="005E284D"/>
    <w:rsid w:val="005E29FA"/>
    <w:rsid w:val="005E5A92"/>
    <w:rsid w:val="005E78CE"/>
    <w:rsid w:val="005E7C86"/>
    <w:rsid w:val="005F175A"/>
    <w:rsid w:val="005F22E3"/>
    <w:rsid w:val="005F615E"/>
    <w:rsid w:val="005F6418"/>
    <w:rsid w:val="005F6777"/>
    <w:rsid w:val="005F679F"/>
    <w:rsid w:val="005F7A18"/>
    <w:rsid w:val="00600D1A"/>
    <w:rsid w:val="00601B46"/>
    <w:rsid w:val="00604393"/>
    <w:rsid w:val="00604785"/>
    <w:rsid w:val="006071EE"/>
    <w:rsid w:val="006073DD"/>
    <w:rsid w:val="00610D1B"/>
    <w:rsid w:val="00611592"/>
    <w:rsid w:val="00614A49"/>
    <w:rsid w:val="00614B2D"/>
    <w:rsid w:val="00616B91"/>
    <w:rsid w:val="0062120A"/>
    <w:rsid w:val="00621384"/>
    <w:rsid w:val="00621796"/>
    <w:rsid w:val="0062296F"/>
    <w:rsid w:val="006234D0"/>
    <w:rsid w:val="006255A3"/>
    <w:rsid w:val="00625C55"/>
    <w:rsid w:val="00627724"/>
    <w:rsid w:val="0062777D"/>
    <w:rsid w:val="0063062B"/>
    <w:rsid w:val="00630D65"/>
    <w:rsid w:val="00633462"/>
    <w:rsid w:val="006361D8"/>
    <w:rsid w:val="006374F2"/>
    <w:rsid w:val="00641764"/>
    <w:rsid w:val="00641D4F"/>
    <w:rsid w:val="006461D9"/>
    <w:rsid w:val="00646618"/>
    <w:rsid w:val="006473F4"/>
    <w:rsid w:val="00650F4B"/>
    <w:rsid w:val="00654D42"/>
    <w:rsid w:val="006558EE"/>
    <w:rsid w:val="00655D0C"/>
    <w:rsid w:val="006607DA"/>
    <w:rsid w:val="006620DD"/>
    <w:rsid w:val="006663A2"/>
    <w:rsid w:val="00667B66"/>
    <w:rsid w:val="0067013E"/>
    <w:rsid w:val="0067163C"/>
    <w:rsid w:val="00672953"/>
    <w:rsid w:val="00672D25"/>
    <w:rsid w:val="00673FB8"/>
    <w:rsid w:val="00674293"/>
    <w:rsid w:val="00674872"/>
    <w:rsid w:val="006756D1"/>
    <w:rsid w:val="0067673C"/>
    <w:rsid w:val="00676DAE"/>
    <w:rsid w:val="006776F3"/>
    <w:rsid w:val="006778D9"/>
    <w:rsid w:val="00682946"/>
    <w:rsid w:val="006836D5"/>
    <w:rsid w:val="006839D7"/>
    <w:rsid w:val="00684247"/>
    <w:rsid w:val="006845A1"/>
    <w:rsid w:val="006852FF"/>
    <w:rsid w:val="00685AE8"/>
    <w:rsid w:val="006865B2"/>
    <w:rsid w:val="0068677B"/>
    <w:rsid w:val="00686791"/>
    <w:rsid w:val="006875CF"/>
    <w:rsid w:val="00687A3A"/>
    <w:rsid w:val="00687D3A"/>
    <w:rsid w:val="00690FDE"/>
    <w:rsid w:val="00691708"/>
    <w:rsid w:val="00691D1A"/>
    <w:rsid w:val="00692E1B"/>
    <w:rsid w:val="006932F3"/>
    <w:rsid w:val="00693CE3"/>
    <w:rsid w:val="006967AB"/>
    <w:rsid w:val="00696A34"/>
    <w:rsid w:val="006975A1"/>
    <w:rsid w:val="006A0CBC"/>
    <w:rsid w:val="006A1316"/>
    <w:rsid w:val="006A1573"/>
    <w:rsid w:val="006A21E6"/>
    <w:rsid w:val="006A2EFB"/>
    <w:rsid w:val="006A312B"/>
    <w:rsid w:val="006A4058"/>
    <w:rsid w:val="006A5C16"/>
    <w:rsid w:val="006A671C"/>
    <w:rsid w:val="006B05E4"/>
    <w:rsid w:val="006B2360"/>
    <w:rsid w:val="006B24CE"/>
    <w:rsid w:val="006B3929"/>
    <w:rsid w:val="006B4533"/>
    <w:rsid w:val="006B5E56"/>
    <w:rsid w:val="006B78A9"/>
    <w:rsid w:val="006C1367"/>
    <w:rsid w:val="006C1F32"/>
    <w:rsid w:val="006C3A02"/>
    <w:rsid w:val="006C54CF"/>
    <w:rsid w:val="006C62A1"/>
    <w:rsid w:val="006C64CC"/>
    <w:rsid w:val="006C77D1"/>
    <w:rsid w:val="006C783E"/>
    <w:rsid w:val="006D06F3"/>
    <w:rsid w:val="006D0ADC"/>
    <w:rsid w:val="006D1E10"/>
    <w:rsid w:val="006D296D"/>
    <w:rsid w:val="006E101A"/>
    <w:rsid w:val="006E1B90"/>
    <w:rsid w:val="006E26EF"/>
    <w:rsid w:val="006E34F0"/>
    <w:rsid w:val="006E3C6B"/>
    <w:rsid w:val="006E6093"/>
    <w:rsid w:val="006F0A98"/>
    <w:rsid w:val="006F145E"/>
    <w:rsid w:val="006F1B73"/>
    <w:rsid w:val="006F213A"/>
    <w:rsid w:val="006F331F"/>
    <w:rsid w:val="006F3C50"/>
    <w:rsid w:val="006F5E88"/>
    <w:rsid w:val="006F6499"/>
    <w:rsid w:val="00700AC4"/>
    <w:rsid w:val="00700F48"/>
    <w:rsid w:val="00702B1F"/>
    <w:rsid w:val="00703053"/>
    <w:rsid w:val="00703B22"/>
    <w:rsid w:val="00705900"/>
    <w:rsid w:val="00705FC8"/>
    <w:rsid w:val="007061EC"/>
    <w:rsid w:val="00710208"/>
    <w:rsid w:val="00710CAA"/>
    <w:rsid w:val="00710D6B"/>
    <w:rsid w:val="00711FE6"/>
    <w:rsid w:val="0071260C"/>
    <w:rsid w:val="0072056F"/>
    <w:rsid w:val="007205F4"/>
    <w:rsid w:val="00721100"/>
    <w:rsid w:val="00721FBC"/>
    <w:rsid w:val="00722F03"/>
    <w:rsid w:val="0072365B"/>
    <w:rsid w:val="00725BEB"/>
    <w:rsid w:val="00726D67"/>
    <w:rsid w:val="00727477"/>
    <w:rsid w:val="00727789"/>
    <w:rsid w:val="00730B44"/>
    <w:rsid w:val="00731948"/>
    <w:rsid w:val="00731D31"/>
    <w:rsid w:val="00735086"/>
    <w:rsid w:val="00735441"/>
    <w:rsid w:val="00742893"/>
    <w:rsid w:val="00751C51"/>
    <w:rsid w:val="00753209"/>
    <w:rsid w:val="00757736"/>
    <w:rsid w:val="00760407"/>
    <w:rsid w:val="00761F1D"/>
    <w:rsid w:val="00762665"/>
    <w:rsid w:val="00762A93"/>
    <w:rsid w:val="007654EA"/>
    <w:rsid w:val="0076572E"/>
    <w:rsid w:val="00767303"/>
    <w:rsid w:val="0077444D"/>
    <w:rsid w:val="00774FEB"/>
    <w:rsid w:val="00776586"/>
    <w:rsid w:val="00776932"/>
    <w:rsid w:val="0077743F"/>
    <w:rsid w:val="00780344"/>
    <w:rsid w:val="00780DE0"/>
    <w:rsid w:val="00781689"/>
    <w:rsid w:val="007823B2"/>
    <w:rsid w:val="00782EDE"/>
    <w:rsid w:val="00784A49"/>
    <w:rsid w:val="00785B46"/>
    <w:rsid w:val="0078731B"/>
    <w:rsid w:val="0078782F"/>
    <w:rsid w:val="00787CD2"/>
    <w:rsid w:val="00790539"/>
    <w:rsid w:val="00790AD7"/>
    <w:rsid w:val="007922A4"/>
    <w:rsid w:val="00792458"/>
    <w:rsid w:val="0079372E"/>
    <w:rsid w:val="00793B60"/>
    <w:rsid w:val="007969FC"/>
    <w:rsid w:val="007A03AC"/>
    <w:rsid w:val="007A0B35"/>
    <w:rsid w:val="007A2B66"/>
    <w:rsid w:val="007A40B7"/>
    <w:rsid w:val="007A5775"/>
    <w:rsid w:val="007A6148"/>
    <w:rsid w:val="007A69B1"/>
    <w:rsid w:val="007B35B6"/>
    <w:rsid w:val="007B3A87"/>
    <w:rsid w:val="007B3F81"/>
    <w:rsid w:val="007C2930"/>
    <w:rsid w:val="007C482D"/>
    <w:rsid w:val="007D2367"/>
    <w:rsid w:val="007D617B"/>
    <w:rsid w:val="007D77EC"/>
    <w:rsid w:val="007E2801"/>
    <w:rsid w:val="007E4EB2"/>
    <w:rsid w:val="007F105F"/>
    <w:rsid w:val="007F355E"/>
    <w:rsid w:val="007F3F3E"/>
    <w:rsid w:val="007F4382"/>
    <w:rsid w:val="007F5086"/>
    <w:rsid w:val="007F52F6"/>
    <w:rsid w:val="007F5A77"/>
    <w:rsid w:val="007F6C57"/>
    <w:rsid w:val="007F7090"/>
    <w:rsid w:val="007F7D23"/>
    <w:rsid w:val="0080283E"/>
    <w:rsid w:val="0080529F"/>
    <w:rsid w:val="00810559"/>
    <w:rsid w:val="00810DE2"/>
    <w:rsid w:val="0081280F"/>
    <w:rsid w:val="00813DEF"/>
    <w:rsid w:val="008152BE"/>
    <w:rsid w:val="008159A3"/>
    <w:rsid w:val="00815F2B"/>
    <w:rsid w:val="00817090"/>
    <w:rsid w:val="00822180"/>
    <w:rsid w:val="00822B6D"/>
    <w:rsid w:val="0082344F"/>
    <w:rsid w:val="0082493C"/>
    <w:rsid w:val="00824A1A"/>
    <w:rsid w:val="008254A5"/>
    <w:rsid w:val="00827559"/>
    <w:rsid w:val="0082764E"/>
    <w:rsid w:val="00834AD0"/>
    <w:rsid w:val="00835709"/>
    <w:rsid w:val="00835963"/>
    <w:rsid w:val="0083640A"/>
    <w:rsid w:val="0084232D"/>
    <w:rsid w:val="00843E72"/>
    <w:rsid w:val="008444B3"/>
    <w:rsid w:val="00844EC8"/>
    <w:rsid w:val="00846CE4"/>
    <w:rsid w:val="008477F4"/>
    <w:rsid w:val="008500A4"/>
    <w:rsid w:val="00850A22"/>
    <w:rsid w:val="0085131F"/>
    <w:rsid w:val="00851770"/>
    <w:rsid w:val="00852E4D"/>
    <w:rsid w:val="008535C2"/>
    <w:rsid w:val="00855C94"/>
    <w:rsid w:val="00856B65"/>
    <w:rsid w:val="00857729"/>
    <w:rsid w:val="0086121B"/>
    <w:rsid w:val="0086213C"/>
    <w:rsid w:val="00864953"/>
    <w:rsid w:val="00870384"/>
    <w:rsid w:val="008708CC"/>
    <w:rsid w:val="00871A04"/>
    <w:rsid w:val="00872BEC"/>
    <w:rsid w:val="00873B8E"/>
    <w:rsid w:val="00880131"/>
    <w:rsid w:val="0088312C"/>
    <w:rsid w:val="00883B1E"/>
    <w:rsid w:val="00884F3D"/>
    <w:rsid w:val="008859D1"/>
    <w:rsid w:val="00890B34"/>
    <w:rsid w:val="00891ACB"/>
    <w:rsid w:val="00892DD0"/>
    <w:rsid w:val="008933AE"/>
    <w:rsid w:val="00893A89"/>
    <w:rsid w:val="00894AE7"/>
    <w:rsid w:val="00896BF0"/>
    <w:rsid w:val="00897898"/>
    <w:rsid w:val="00897BA5"/>
    <w:rsid w:val="008A1796"/>
    <w:rsid w:val="008A3B7D"/>
    <w:rsid w:val="008A56BC"/>
    <w:rsid w:val="008B0341"/>
    <w:rsid w:val="008B2C5A"/>
    <w:rsid w:val="008B44F6"/>
    <w:rsid w:val="008B474B"/>
    <w:rsid w:val="008B587A"/>
    <w:rsid w:val="008B5D1D"/>
    <w:rsid w:val="008C08AE"/>
    <w:rsid w:val="008C0EA4"/>
    <w:rsid w:val="008C14F2"/>
    <w:rsid w:val="008C1F73"/>
    <w:rsid w:val="008C1FAB"/>
    <w:rsid w:val="008C22E6"/>
    <w:rsid w:val="008C2C1A"/>
    <w:rsid w:val="008C4811"/>
    <w:rsid w:val="008C7A3A"/>
    <w:rsid w:val="008D1834"/>
    <w:rsid w:val="008D2298"/>
    <w:rsid w:val="008D2351"/>
    <w:rsid w:val="008D30B1"/>
    <w:rsid w:val="008D34B3"/>
    <w:rsid w:val="008D5023"/>
    <w:rsid w:val="008D6DDA"/>
    <w:rsid w:val="008D75E3"/>
    <w:rsid w:val="008E0170"/>
    <w:rsid w:val="008E23C1"/>
    <w:rsid w:val="008E7076"/>
    <w:rsid w:val="008E7C73"/>
    <w:rsid w:val="008F015B"/>
    <w:rsid w:val="008F1C13"/>
    <w:rsid w:val="008F2001"/>
    <w:rsid w:val="008F372B"/>
    <w:rsid w:val="008F47BC"/>
    <w:rsid w:val="008F68C5"/>
    <w:rsid w:val="00902C30"/>
    <w:rsid w:val="009030B3"/>
    <w:rsid w:val="00905181"/>
    <w:rsid w:val="00905F32"/>
    <w:rsid w:val="00910194"/>
    <w:rsid w:val="009111DA"/>
    <w:rsid w:val="00911B4E"/>
    <w:rsid w:val="0091298D"/>
    <w:rsid w:val="009151D3"/>
    <w:rsid w:val="009159E0"/>
    <w:rsid w:val="00917AF2"/>
    <w:rsid w:val="00917C5F"/>
    <w:rsid w:val="009212F9"/>
    <w:rsid w:val="009216F2"/>
    <w:rsid w:val="00921A41"/>
    <w:rsid w:val="009225E2"/>
    <w:rsid w:val="009240DA"/>
    <w:rsid w:val="0092565E"/>
    <w:rsid w:val="00930914"/>
    <w:rsid w:val="00930EBE"/>
    <w:rsid w:val="009317FC"/>
    <w:rsid w:val="00935606"/>
    <w:rsid w:val="00937468"/>
    <w:rsid w:val="00943348"/>
    <w:rsid w:val="00943556"/>
    <w:rsid w:val="00944035"/>
    <w:rsid w:val="009441BA"/>
    <w:rsid w:val="00944863"/>
    <w:rsid w:val="00945949"/>
    <w:rsid w:val="00946B82"/>
    <w:rsid w:val="00950FC4"/>
    <w:rsid w:val="00953136"/>
    <w:rsid w:val="00956568"/>
    <w:rsid w:val="00956E6B"/>
    <w:rsid w:val="009571E5"/>
    <w:rsid w:val="00960D7E"/>
    <w:rsid w:val="00961BA3"/>
    <w:rsid w:val="00963BA0"/>
    <w:rsid w:val="00964002"/>
    <w:rsid w:val="00964C87"/>
    <w:rsid w:val="00966FE4"/>
    <w:rsid w:val="0097102A"/>
    <w:rsid w:val="009738A3"/>
    <w:rsid w:val="00973A1C"/>
    <w:rsid w:val="00973D3D"/>
    <w:rsid w:val="00974B3B"/>
    <w:rsid w:val="009773DF"/>
    <w:rsid w:val="00980063"/>
    <w:rsid w:val="009804CB"/>
    <w:rsid w:val="009816C5"/>
    <w:rsid w:val="00981FAE"/>
    <w:rsid w:val="009820FD"/>
    <w:rsid w:val="00982F9F"/>
    <w:rsid w:val="00983487"/>
    <w:rsid w:val="00985304"/>
    <w:rsid w:val="00985536"/>
    <w:rsid w:val="0098637B"/>
    <w:rsid w:val="0099170F"/>
    <w:rsid w:val="0099259B"/>
    <w:rsid w:val="00992BE8"/>
    <w:rsid w:val="00993715"/>
    <w:rsid w:val="009938E7"/>
    <w:rsid w:val="009951FA"/>
    <w:rsid w:val="009958F5"/>
    <w:rsid w:val="00997A91"/>
    <w:rsid w:val="009A0693"/>
    <w:rsid w:val="009A0747"/>
    <w:rsid w:val="009A1A97"/>
    <w:rsid w:val="009A25BE"/>
    <w:rsid w:val="009A25F5"/>
    <w:rsid w:val="009A2DA5"/>
    <w:rsid w:val="009A306E"/>
    <w:rsid w:val="009A34B5"/>
    <w:rsid w:val="009A4167"/>
    <w:rsid w:val="009A4BE1"/>
    <w:rsid w:val="009A4E7E"/>
    <w:rsid w:val="009A5C9C"/>
    <w:rsid w:val="009A6621"/>
    <w:rsid w:val="009A6A4A"/>
    <w:rsid w:val="009A6ABB"/>
    <w:rsid w:val="009A6D11"/>
    <w:rsid w:val="009B032C"/>
    <w:rsid w:val="009B1522"/>
    <w:rsid w:val="009B198E"/>
    <w:rsid w:val="009B1A41"/>
    <w:rsid w:val="009B1CA0"/>
    <w:rsid w:val="009B204D"/>
    <w:rsid w:val="009B2325"/>
    <w:rsid w:val="009B285B"/>
    <w:rsid w:val="009B36D8"/>
    <w:rsid w:val="009B4A0E"/>
    <w:rsid w:val="009B4C4F"/>
    <w:rsid w:val="009B76D0"/>
    <w:rsid w:val="009C0570"/>
    <w:rsid w:val="009C3B78"/>
    <w:rsid w:val="009C4CFB"/>
    <w:rsid w:val="009C6212"/>
    <w:rsid w:val="009C6262"/>
    <w:rsid w:val="009C62C2"/>
    <w:rsid w:val="009C739E"/>
    <w:rsid w:val="009D00B6"/>
    <w:rsid w:val="009D388E"/>
    <w:rsid w:val="009D3C85"/>
    <w:rsid w:val="009D3E1A"/>
    <w:rsid w:val="009D3FB6"/>
    <w:rsid w:val="009D457C"/>
    <w:rsid w:val="009D4D6D"/>
    <w:rsid w:val="009D60AA"/>
    <w:rsid w:val="009D71C8"/>
    <w:rsid w:val="009D749D"/>
    <w:rsid w:val="009E0D62"/>
    <w:rsid w:val="009E107C"/>
    <w:rsid w:val="009E3BDA"/>
    <w:rsid w:val="009E5289"/>
    <w:rsid w:val="009F2689"/>
    <w:rsid w:val="009F5885"/>
    <w:rsid w:val="009F5EE7"/>
    <w:rsid w:val="009F640C"/>
    <w:rsid w:val="00A03BF2"/>
    <w:rsid w:val="00A048D2"/>
    <w:rsid w:val="00A05BE0"/>
    <w:rsid w:val="00A06687"/>
    <w:rsid w:val="00A109E4"/>
    <w:rsid w:val="00A12BDF"/>
    <w:rsid w:val="00A16641"/>
    <w:rsid w:val="00A16810"/>
    <w:rsid w:val="00A20355"/>
    <w:rsid w:val="00A208A5"/>
    <w:rsid w:val="00A23581"/>
    <w:rsid w:val="00A2492F"/>
    <w:rsid w:val="00A24B55"/>
    <w:rsid w:val="00A2599F"/>
    <w:rsid w:val="00A268DC"/>
    <w:rsid w:val="00A26B5A"/>
    <w:rsid w:val="00A274CC"/>
    <w:rsid w:val="00A27681"/>
    <w:rsid w:val="00A3032B"/>
    <w:rsid w:val="00A31019"/>
    <w:rsid w:val="00A31ED9"/>
    <w:rsid w:val="00A3429D"/>
    <w:rsid w:val="00A35CED"/>
    <w:rsid w:val="00A37325"/>
    <w:rsid w:val="00A404D7"/>
    <w:rsid w:val="00A413A8"/>
    <w:rsid w:val="00A42F6C"/>
    <w:rsid w:val="00A44335"/>
    <w:rsid w:val="00A4548C"/>
    <w:rsid w:val="00A46862"/>
    <w:rsid w:val="00A47686"/>
    <w:rsid w:val="00A479CC"/>
    <w:rsid w:val="00A54069"/>
    <w:rsid w:val="00A54116"/>
    <w:rsid w:val="00A568DD"/>
    <w:rsid w:val="00A56913"/>
    <w:rsid w:val="00A577C7"/>
    <w:rsid w:val="00A60E48"/>
    <w:rsid w:val="00A6125C"/>
    <w:rsid w:val="00A63788"/>
    <w:rsid w:val="00A65BA9"/>
    <w:rsid w:val="00A65C4C"/>
    <w:rsid w:val="00A70EA2"/>
    <w:rsid w:val="00A718CD"/>
    <w:rsid w:val="00A722EA"/>
    <w:rsid w:val="00A7268A"/>
    <w:rsid w:val="00A7379B"/>
    <w:rsid w:val="00A73FEF"/>
    <w:rsid w:val="00A74C91"/>
    <w:rsid w:val="00A75DD3"/>
    <w:rsid w:val="00A76D52"/>
    <w:rsid w:val="00A770B7"/>
    <w:rsid w:val="00A77578"/>
    <w:rsid w:val="00A77C9E"/>
    <w:rsid w:val="00A813B4"/>
    <w:rsid w:val="00A8411C"/>
    <w:rsid w:val="00A847AA"/>
    <w:rsid w:val="00A848B7"/>
    <w:rsid w:val="00A84FAF"/>
    <w:rsid w:val="00A85258"/>
    <w:rsid w:val="00A8604C"/>
    <w:rsid w:val="00A86AD5"/>
    <w:rsid w:val="00A900F0"/>
    <w:rsid w:val="00A9083A"/>
    <w:rsid w:val="00A93019"/>
    <w:rsid w:val="00A93C87"/>
    <w:rsid w:val="00A9707C"/>
    <w:rsid w:val="00A97C17"/>
    <w:rsid w:val="00AA036C"/>
    <w:rsid w:val="00AA0A8C"/>
    <w:rsid w:val="00AA3607"/>
    <w:rsid w:val="00AA3679"/>
    <w:rsid w:val="00AA6481"/>
    <w:rsid w:val="00AA764C"/>
    <w:rsid w:val="00AB0A17"/>
    <w:rsid w:val="00AB0E33"/>
    <w:rsid w:val="00AB2252"/>
    <w:rsid w:val="00AB422B"/>
    <w:rsid w:val="00AB4B3F"/>
    <w:rsid w:val="00AB4B6F"/>
    <w:rsid w:val="00AB5AEF"/>
    <w:rsid w:val="00AB63F0"/>
    <w:rsid w:val="00AB7C88"/>
    <w:rsid w:val="00AC13E8"/>
    <w:rsid w:val="00AC2B15"/>
    <w:rsid w:val="00AC30D1"/>
    <w:rsid w:val="00AC6B1F"/>
    <w:rsid w:val="00AD14BB"/>
    <w:rsid w:val="00AD26D3"/>
    <w:rsid w:val="00AD3635"/>
    <w:rsid w:val="00AD3D64"/>
    <w:rsid w:val="00AD6D03"/>
    <w:rsid w:val="00AD7B7D"/>
    <w:rsid w:val="00AE0BD2"/>
    <w:rsid w:val="00AE1248"/>
    <w:rsid w:val="00AE174B"/>
    <w:rsid w:val="00AE259E"/>
    <w:rsid w:val="00AE28FA"/>
    <w:rsid w:val="00AE38E5"/>
    <w:rsid w:val="00AE4C65"/>
    <w:rsid w:val="00AE57E0"/>
    <w:rsid w:val="00AF04BE"/>
    <w:rsid w:val="00AF0E75"/>
    <w:rsid w:val="00AF152D"/>
    <w:rsid w:val="00AF4042"/>
    <w:rsid w:val="00AF4489"/>
    <w:rsid w:val="00AF5589"/>
    <w:rsid w:val="00AF5DA5"/>
    <w:rsid w:val="00AF74B6"/>
    <w:rsid w:val="00B017A4"/>
    <w:rsid w:val="00B021E4"/>
    <w:rsid w:val="00B03FBE"/>
    <w:rsid w:val="00B046C8"/>
    <w:rsid w:val="00B0601F"/>
    <w:rsid w:val="00B077EB"/>
    <w:rsid w:val="00B1086C"/>
    <w:rsid w:val="00B1271B"/>
    <w:rsid w:val="00B12EE5"/>
    <w:rsid w:val="00B166B5"/>
    <w:rsid w:val="00B208DD"/>
    <w:rsid w:val="00B21C42"/>
    <w:rsid w:val="00B25BA4"/>
    <w:rsid w:val="00B25C09"/>
    <w:rsid w:val="00B2685D"/>
    <w:rsid w:val="00B2688B"/>
    <w:rsid w:val="00B30450"/>
    <w:rsid w:val="00B3178B"/>
    <w:rsid w:val="00B3412F"/>
    <w:rsid w:val="00B35076"/>
    <w:rsid w:val="00B35690"/>
    <w:rsid w:val="00B36809"/>
    <w:rsid w:val="00B378CF"/>
    <w:rsid w:val="00B37FAD"/>
    <w:rsid w:val="00B40708"/>
    <w:rsid w:val="00B411B6"/>
    <w:rsid w:val="00B412B5"/>
    <w:rsid w:val="00B43659"/>
    <w:rsid w:val="00B4382A"/>
    <w:rsid w:val="00B43836"/>
    <w:rsid w:val="00B45E58"/>
    <w:rsid w:val="00B50483"/>
    <w:rsid w:val="00B529FB"/>
    <w:rsid w:val="00B53A74"/>
    <w:rsid w:val="00B544F1"/>
    <w:rsid w:val="00B60AB6"/>
    <w:rsid w:val="00B637A6"/>
    <w:rsid w:val="00B64990"/>
    <w:rsid w:val="00B65755"/>
    <w:rsid w:val="00B71C24"/>
    <w:rsid w:val="00B72229"/>
    <w:rsid w:val="00B74178"/>
    <w:rsid w:val="00B74D8F"/>
    <w:rsid w:val="00B77C38"/>
    <w:rsid w:val="00B80B59"/>
    <w:rsid w:val="00B80E61"/>
    <w:rsid w:val="00B8140B"/>
    <w:rsid w:val="00B8401D"/>
    <w:rsid w:val="00B8475B"/>
    <w:rsid w:val="00B8633B"/>
    <w:rsid w:val="00B86CB1"/>
    <w:rsid w:val="00B874F7"/>
    <w:rsid w:val="00B90ED1"/>
    <w:rsid w:val="00B91C6C"/>
    <w:rsid w:val="00B92F60"/>
    <w:rsid w:val="00B94C72"/>
    <w:rsid w:val="00B95021"/>
    <w:rsid w:val="00B97608"/>
    <w:rsid w:val="00B97779"/>
    <w:rsid w:val="00BA0D2B"/>
    <w:rsid w:val="00BA1475"/>
    <w:rsid w:val="00BA2F39"/>
    <w:rsid w:val="00BA45FE"/>
    <w:rsid w:val="00BA47D2"/>
    <w:rsid w:val="00BA658F"/>
    <w:rsid w:val="00BA6875"/>
    <w:rsid w:val="00BA6D6F"/>
    <w:rsid w:val="00BB03D3"/>
    <w:rsid w:val="00BB4F52"/>
    <w:rsid w:val="00BB52B1"/>
    <w:rsid w:val="00BB5978"/>
    <w:rsid w:val="00BB5A8B"/>
    <w:rsid w:val="00BB5B5C"/>
    <w:rsid w:val="00BB7406"/>
    <w:rsid w:val="00BC09C4"/>
    <w:rsid w:val="00BC34B3"/>
    <w:rsid w:val="00BC3A25"/>
    <w:rsid w:val="00BC69C5"/>
    <w:rsid w:val="00BD0D25"/>
    <w:rsid w:val="00BD1734"/>
    <w:rsid w:val="00BD2268"/>
    <w:rsid w:val="00BD51BD"/>
    <w:rsid w:val="00BD54BB"/>
    <w:rsid w:val="00BD55D9"/>
    <w:rsid w:val="00BD5B1D"/>
    <w:rsid w:val="00BD63A3"/>
    <w:rsid w:val="00BE231B"/>
    <w:rsid w:val="00BE2320"/>
    <w:rsid w:val="00BE3823"/>
    <w:rsid w:val="00BE4D84"/>
    <w:rsid w:val="00BE7E59"/>
    <w:rsid w:val="00BF0CA9"/>
    <w:rsid w:val="00BF3336"/>
    <w:rsid w:val="00BF54A5"/>
    <w:rsid w:val="00BF54E3"/>
    <w:rsid w:val="00BF5646"/>
    <w:rsid w:val="00BF5FAE"/>
    <w:rsid w:val="00C01079"/>
    <w:rsid w:val="00C03EF4"/>
    <w:rsid w:val="00C04EE6"/>
    <w:rsid w:val="00C06C5C"/>
    <w:rsid w:val="00C10D8F"/>
    <w:rsid w:val="00C11102"/>
    <w:rsid w:val="00C11D5E"/>
    <w:rsid w:val="00C11FBC"/>
    <w:rsid w:val="00C132BA"/>
    <w:rsid w:val="00C15097"/>
    <w:rsid w:val="00C150BE"/>
    <w:rsid w:val="00C163D8"/>
    <w:rsid w:val="00C177DF"/>
    <w:rsid w:val="00C22E4F"/>
    <w:rsid w:val="00C26080"/>
    <w:rsid w:val="00C26589"/>
    <w:rsid w:val="00C269FB"/>
    <w:rsid w:val="00C27FDD"/>
    <w:rsid w:val="00C301B7"/>
    <w:rsid w:val="00C306E8"/>
    <w:rsid w:val="00C31798"/>
    <w:rsid w:val="00C318EE"/>
    <w:rsid w:val="00C36D86"/>
    <w:rsid w:val="00C40401"/>
    <w:rsid w:val="00C4060A"/>
    <w:rsid w:val="00C4079F"/>
    <w:rsid w:val="00C40FB8"/>
    <w:rsid w:val="00C41739"/>
    <w:rsid w:val="00C417EA"/>
    <w:rsid w:val="00C46B22"/>
    <w:rsid w:val="00C50B09"/>
    <w:rsid w:val="00C50C30"/>
    <w:rsid w:val="00C51D35"/>
    <w:rsid w:val="00C54669"/>
    <w:rsid w:val="00C54899"/>
    <w:rsid w:val="00C559B1"/>
    <w:rsid w:val="00C57438"/>
    <w:rsid w:val="00C578F1"/>
    <w:rsid w:val="00C70947"/>
    <w:rsid w:val="00C72519"/>
    <w:rsid w:val="00C739C0"/>
    <w:rsid w:val="00C73EE1"/>
    <w:rsid w:val="00C767B6"/>
    <w:rsid w:val="00C806DC"/>
    <w:rsid w:val="00C80A74"/>
    <w:rsid w:val="00C81D20"/>
    <w:rsid w:val="00C82136"/>
    <w:rsid w:val="00C82C29"/>
    <w:rsid w:val="00C8409F"/>
    <w:rsid w:val="00C85151"/>
    <w:rsid w:val="00C8531F"/>
    <w:rsid w:val="00C872DE"/>
    <w:rsid w:val="00C9178D"/>
    <w:rsid w:val="00C9229A"/>
    <w:rsid w:val="00C932F5"/>
    <w:rsid w:val="00C93616"/>
    <w:rsid w:val="00C949CC"/>
    <w:rsid w:val="00C957F8"/>
    <w:rsid w:val="00C96BBA"/>
    <w:rsid w:val="00C97372"/>
    <w:rsid w:val="00C97F31"/>
    <w:rsid w:val="00CA02F3"/>
    <w:rsid w:val="00CA0E0E"/>
    <w:rsid w:val="00CA4945"/>
    <w:rsid w:val="00CA56A6"/>
    <w:rsid w:val="00CB040D"/>
    <w:rsid w:val="00CB12FD"/>
    <w:rsid w:val="00CB157C"/>
    <w:rsid w:val="00CB484A"/>
    <w:rsid w:val="00CB4A0A"/>
    <w:rsid w:val="00CC098C"/>
    <w:rsid w:val="00CC2A3A"/>
    <w:rsid w:val="00CC39E1"/>
    <w:rsid w:val="00CC3B86"/>
    <w:rsid w:val="00CC4CE7"/>
    <w:rsid w:val="00CC5597"/>
    <w:rsid w:val="00CC7E96"/>
    <w:rsid w:val="00CD1B15"/>
    <w:rsid w:val="00CD3064"/>
    <w:rsid w:val="00CD35C4"/>
    <w:rsid w:val="00CD48D4"/>
    <w:rsid w:val="00CD4917"/>
    <w:rsid w:val="00CE2899"/>
    <w:rsid w:val="00CE3F2E"/>
    <w:rsid w:val="00CE590C"/>
    <w:rsid w:val="00CE68B2"/>
    <w:rsid w:val="00CF1CB1"/>
    <w:rsid w:val="00CF31D8"/>
    <w:rsid w:val="00CF3842"/>
    <w:rsid w:val="00CF6122"/>
    <w:rsid w:val="00D00243"/>
    <w:rsid w:val="00D01ECA"/>
    <w:rsid w:val="00D0215E"/>
    <w:rsid w:val="00D029B5"/>
    <w:rsid w:val="00D02BC7"/>
    <w:rsid w:val="00D02C39"/>
    <w:rsid w:val="00D05313"/>
    <w:rsid w:val="00D056DC"/>
    <w:rsid w:val="00D05703"/>
    <w:rsid w:val="00D05C1C"/>
    <w:rsid w:val="00D05F7E"/>
    <w:rsid w:val="00D06F57"/>
    <w:rsid w:val="00D12B61"/>
    <w:rsid w:val="00D12FBA"/>
    <w:rsid w:val="00D1385E"/>
    <w:rsid w:val="00D15CBC"/>
    <w:rsid w:val="00D20BAB"/>
    <w:rsid w:val="00D21F66"/>
    <w:rsid w:val="00D23ECA"/>
    <w:rsid w:val="00D2412D"/>
    <w:rsid w:val="00D25ADE"/>
    <w:rsid w:val="00D304E2"/>
    <w:rsid w:val="00D30AE4"/>
    <w:rsid w:val="00D31127"/>
    <w:rsid w:val="00D31258"/>
    <w:rsid w:val="00D315C9"/>
    <w:rsid w:val="00D34092"/>
    <w:rsid w:val="00D36EAC"/>
    <w:rsid w:val="00D37BA2"/>
    <w:rsid w:val="00D41D8D"/>
    <w:rsid w:val="00D43048"/>
    <w:rsid w:val="00D43CFD"/>
    <w:rsid w:val="00D45F11"/>
    <w:rsid w:val="00D46FCC"/>
    <w:rsid w:val="00D4703B"/>
    <w:rsid w:val="00D4756B"/>
    <w:rsid w:val="00D47E33"/>
    <w:rsid w:val="00D500CD"/>
    <w:rsid w:val="00D50380"/>
    <w:rsid w:val="00D5039F"/>
    <w:rsid w:val="00D52E15"/>
    <w:rsid w:val="00D53EFD"/>
    <w:rsid w:val="00D54B4D"/>
    <w:rsid w:val="00D56D5E"/>
    <w:rsid w:val="00D60CDC"/>
    <w:rsid w:val="00D61B0E"/>
    <w:rsid w:val="00D62569"/>
    <w:rsid w:val="00D62993"/>
    <w:rsid w:val="00D64065"/>
    <w:rsid w:val="00D65D7D"/>
    <w:rsid w:val="00D6671B"/>
    <w:rsid w:val="00D670A7"/>
    <w:rsid w:val="00D67EF0"/>
    <w:rsid w:val="00D67F85"/>
    <w:rsid w:val="00D71369"/>
    <w:rsid w:val="00D71716"/>
    <w:rsid w:val="00D71AD0"/>
    <w:rsid w:val="00D72FEE"/>
    <w:rsid w:val="00D73518"/>
    <w:rsid w:val="00D80284"/>
    <w:rsid w:val="00D80A1F"/>
    <w:rsid w:val="00D82AD9"/>
    <w:rsid w:val="00D83062"/>
    <w:rsid w:val="00D84027"/>
    <w:rsid w:val="00D84BAB"/>
    <w:rsid w:val="00D861B1"/>
    <w:rsid w:val="00D867F5"/>
    <w:rsid w:val="00D9099B"/>
    <w:rsid w:val="00D91CD1"/>
    <w:rsid w:val="00D91E56"/>
    <w:rsid w:val="00D96FEB"/>
    <w:rsid w:val="00D9754B"/>
    <w:rsid w:val="00D97BD0"/>
    <w:rsid w:val="00DA1E52"/>
    <w:rsid w:val="00DA5BFD"/>
    <w:rsid w:val="00DA62DC"/>
    <w:rsid w:val="00DA655E"/>
    <w:rsid w:val="00DA686B"/>
    <w:rsid w:val="00DB2512"/>
    <w:rsid w:val="00DB3162"/>
    <w:rsid w:val="00DB3E3C"/>
    <w:rsid w:val="00DB668F"/>
    <w:rsid w:val="00DB72D0"/>
    <w:rsid w:val="00DC014F"/>
    <w:rsid w:val="00DC0621"/>
    <w:rsid w:val="00DC1BAD"/>
    <w:rsid w:val="00DC3878"/>
    <w:rsid w:val="00DC3A9C"/>
    <w:rsid w:val="00DC673C"/>
    <w:rsid w:val="00DC6D82"/>
    <w:rsid w:val="00DD1347"/>
    <w:rsid w:val="00DD161E"/>
    <w:rsid w:val="00DD2DF5"/>
    <w:rsid w:val="00DD5E73"/>
    <w:rsid w:val="00DD6D0F"/>
    <w:rsid w:val="00DD71FA"/>
    <w:rsid w:val="00DE1473"/>
    <w:rsid w:val="00DE18DD"/>
    <w:rsid w:val="00DE3747"/>
    <w:rsid w:val="00DE5B7F"/>
    <w:rsid w:val="00DE6751"/>
    <w:rsid w:val="00DF1990"/>
    <w:rsid w:val="00DF1CC0"/>
    <w:rsid w:val="00DF28A8"/>
    <w:rsid w:val="00DF3F2A"/>
    <w:rsid w:val="00DF4960"/>
    <w:rsid w:val="00DF6492"/>
    <w:rsid w:val="00DF70DE"/>
    <w:rsid w:val="00DF7C88"/>
    <w:rsid w:val="00DF7E28"/>
    <w:rsid w:val="00E01860"/>
    <w:rsid w:val="00E019C4"/>
    <w:rsid w:val="00E05ECB"/>
    <w:rsid w:val="00E06591"/>
    <w:rsid w:val="00E11D28"/>
    <w:rsid w:val="00E14D30"/>
    <w:rsid w:val="00E14DD9"/>
    <w:rsid w:val="00E163B0"/>
    <w:rsid w:val="00E16BE9"/>
    <w:rsid w:val="00E17EDB"/>
    <w:rsid w:val="00E20161"/>
    <w:rsid w:val="00E21432"/>
    <w:rsid w:val="00E21DD6"/>
    <w:rsid w:val="00E25EC7"/>
    <w:rsid w:val="00E309DF"/>
    <w:rsid w:val="00E31C4E"/>
    <w:rsid w:val="00E336E7"/>
    <w:rsid w:val="00E33EE9"/>
    <w:rsid w:val="00E3617A"/>
    <w:rsid w:val="00E367B3"/>
    <w:rsid w:val="00E41127"/>
    <w:rsid w:val="00E425C2"/>
    <w:rsid w:val="00E42E50"/>
    <w:rsid w:val="00E435F7"/>
    <w:rsid w:val="00E44137"/>
    <w:rsid w:val="00E5010F"/>
    <w:rsid w:val="00E50B94"/>
    <w:rsid w:val="00E52A73"/>
    <w:rsid w:val="00E52BBD"/>
    <w:rsid w:val="00E5511A"/>
    <w:rsid w:val="00E56F2C"/>
    <w:rsid w:val="00E5776F"/>
    <w:rsid w:val="00E605CE"/>
    <w:rsid w:val="00E611DA"/>
    <w:rsid w:val="00E633CB"/>
    <w:rsid w:val="00E66151"/>
    <w:rsid w:val="00E662EE"/>
    <w:rsid w:val="00E67637"/>
    <w:rsid w:val="00E67BF6"/>
    <w:rsid w:val="00E71D10"/>
    <w:rsid w:val="00E721E5"/>
    <w:rsid w:val="00E74A2E"/>
    <w:rsid w:val="00E80F64"/>
    <w:rsid w:val="00E82052"/>
    <w:rsid w:val="00E84664"/>
    <w:rsid w:val="00E8606F"/>
    <w:rsid w:val="00E8644D"/>
    <w:rsid w:val="00E87789"/>
    <w:rsid w:val="00E87CA6"/>
    <w:rsid w:val="00E87F7B"/>
    <w:rsid w:val="00E91919"/>
    <w:rsid w:val="00E92D11"/>
    <w:rsid w:val="00E94A94"/>
    <w:rsid w:val="00E955DD"/>
    <w:rsid w:val="00E9575F"/>
    <w:rsid w:val="00E958F3"/>
    <w:rsid w:val="00E973AC"/>
    <w:rsid w:val="00E97C14"/>
    <w:rsid w:val="00EA02EC"/>
    <w:rsid w:val="00EA0498"/>
    <w:rsid w:val="00EA1593"/>
    <w:rsid w:val="00EA175B"/>
    <w:rsid w:val="00EA4583"/>
    <w:rsid w:val="00EA5E16"/>
    <w:rsid w:val="00EA6A0F"/>
    <w:rsid w:val="00EA6FD5"/>
    <w:rsid w:val="00EA7764"/>
    <w:rsid w:val="00EB03B4"/>
    <w:rsid w:val="00EB0C7A"/>
    <w:rsid w:val="00EB0E2B"/>
    <w:rsid w:val="00EB1F66"/>
    <w:rsid w:val="00EB2294"/>
    <w:rsid w:val="00EB22E6"/>
    <w:rsid w:val="00EB287D"/>
    <w:rsid w:val="00EB37D4"/>
    <w:rsid w:val="00EB4EB6"/>
    <w:rsid w:val="00EB5B9C"/>
    <w:rsid w:val="00EC1277"/>
    <w:rsid w:val="00EC176C"/>
    <w:rsid w:val="00EC1A21"/>
    <w:rsid w:val="00EC22C1"/>
    <w:rsid w:val="00EC74DC"/>
    <w:rsid w:val="00ED0A83"/>
    <w:rsid w:val="00ED0F2F"/>
    <w:rsid w:val="00ED2463"/>
    <w:rsid w:val="00ED3016"/>
    <w:rsid w:val="00ED3493"/>
    <w:rsid w:val="00ED367A"/>
    <w:rsid w:val="00ED3905"/>
    <w:rsid w:val="00ED44FB"/>
    <w:rsid w:val="00ED4D7E"/>
    <w:rsid w:val="00ED6C43"/>
    <w:rsid w:val="00EE0F46"/>
    <w:rsid w:val="00EE12F0"/>
    <w:rsid w:val="00EE2DAE"/>
    <w:rsid w:val="00EE505B"/>
    <w:rsid w:val="00EE5E46"/>
    <w:rsid w:val="00EE6124"/>
    <w:rsid w:val="00EE69D6"/>
    <w:rsid w:val="00EE7582"/>
    <w:rsid w:val="00EF04B9"/>
    <w:rsid w:val="00EF04C3"/>
    <w:rsid w:val="00EF18E9"/>
    <w:rsid w:val="00EF2940"/>
    <w:rsid w:val="00EF30EB"/>
    <w:rsid w:val="00EF4448"/>
    <w:rsid w:val="00F001A0"/>
    <w:rsid w:val="00F0099F"/>
    <w:rsid w:val="00F01F87"/>
    <w:rsid w:val="00F0252F"/>
    <w:rsid w:val="00F0313B"/>
    <w:rsid w:val="00F037D5"/>
    <w:rsid w:val="00F03850"/>
    <w:rsid w:val="00F048B6"/>
    <w:rsid w:val="00F072AB"/>
    <w:rsid w:val="00F072E0"/>
    <w:rsid w:val="00F10B32"/>
    <w:rsid w:val="00F11665"/>
    <w:rsid w:val="00F12215"/>
    <w:rsid w:val="00F134AD"/>
    <w:rsid w:val="00F1593C"/>
    <w:rsid w:val="00F1649A"/>
    <w:rsid w:val="00F20237"/>
    <w:rsid w:val="00F233AD"/>
    <w:rsid w:val="00F2409F"/>
    <w:rsid w:val="00F26572"/>
    <w:rsid w:val="00F26CF0"/>
    <w:rsid w:val="00F30341"/>
    <w:rsid w:val="00F33580"/>
    <w:rsid w:val="00F34120"/>
    <w:rsid w:val="00F345B0"/>
    <w:rsid w:val="00F35261"/>
    <w:rsid w:val="00F36CDC"/>
    <w:rsid w:val="00F40F86"/>
    <w:rsid w:val="00F42ECB"/>
    <w:rsid w:val="00F43D98"/>
    <w:rsid w:val="00F46DD6"/>
    <w:rsid w:val="00F51139"/>
    <w:rsid w:val="00F54611"/>
    <w:rsid w:val="00F54971"/>
    <w:rsid w:val="00F54B5F"/>
    <w:rsid w:val="00F55FAF"/>
    <w:rsid w:val="00F57BC7"/>
    <w:rsid w:val="00F61828"/>
    <w:rsid w:val="00F61FED"/>
    <w:rsid w:val="00F62505"/>
    <w:rsid w:val="00F62DE2"/>
    <w:rsid w:val="00F63A22"/>
    <w:rsid w:val="00F67120"/>
    <w:rsid w:val="00F67307"/>
    <w:rsid w:val="00F718CB"/>
    <w:rsid w:val="00F723A9"/>
    <w:rsid w:val="00F72F42"/>
    <w:rsid w:val="00F73E61"/>
    <w:rsid w:val="00F7533E"/>
    <w:rsid w:val="00F768CB"/>
    <w:rsid w:val="00F77F3C"/>
    <w:rsid w:val="00F80406"/>
    <w:rsid w:val="00F81F1E"/>
    <w:rsid w:val="00F829CE"/>
    <w:rsid w:val="00F83F08"/>
    <w:rsid w:val="00F850D4"/>
    <w:rsid w:val="00F85E2C"/>
    <w:rsid w:val="00F86186"/>
    <w:rsid w:val="00F8706E"/>
    <w:rsid w:val="00F92B09"/>
    <w:rsid w:val="00F93568"/>
    <w:rsid w:val="00F93E0E"/>
    <w:rsid w:val="00F96E60"/>
    <w:rsid w:val="00F97CC1"/>
    <w:rsid w:val="00FA0838"/>
    <w:rsid w:val="00FA14EA"/>
    <w:rsid w:val="00FA1E48"/>
    <w:rsid w:val="00FA26C2"/>
    <w:rsid w:val="00FA2BBE"/>
    <w:rsid w:val="00FA7A36"/>
    <w:rsid w:val="00FB0A30"/>
    <w:rsid w:val="00FB0ED4"/>
    <w:rsid w:val="00FB1910"/>
    <w:rsid w:val="00FB45DB"/>
    <w:rsid w:val="00FB5389"/>
    <w:rsid w:val="00FB55BB"/>
    <w:rsid w:val="00FB6169"/>
    <w:rsid w:val="00FB7EBD"/>
    <w:rsid w:val="00FC0806"/>
    <w:rsid w:val="00FC1276"/>
    <w:rsid w:val="00FC14CE"/>
    <w:rsid w:val="00FC15E1"/>
    <w:rsid w:val="00FC2458"/>
    <w:rsid w:val="00FC4036"/>
    <w:rsid w:val="00FD02E8"/>
    <w:rsid w:val="00FD4DFF"/>
    <w:rsid w:val="00FD4EAA"/>
    <w:rsid w:val="00FE0688"/>
    <w:rsid w:val="00FE220E"/>
    <w:rsid w:val="00FE2B1D"/>
    <w:rsid w:val="00FE7830"/>
    <w:rsid w:val="00FF0EA2"/>
    <w:rsid w:val="00FF2DB7"/>
    <w:rsid w:val="00FF48AF"/>
    <w:rsid w:val="00FF4EF3"/>
    <w:rsid w:val="00FF549E"/>
    <w:rsid w:val="00FF5B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B2C6D"/>
  <w15:chartTrackingRefBased/>
  <w15:docId w15:val="{79C96225-73FE-3941-9538-ED71852F3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E7E"/>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2CB5"/>
    <w:rPr>
      <w:color w:val="0563C1" w:themeColor="hyperlink"/>
      <w:u w:val="single"/>
    </w:rPr>
  </w:style>
  <w:style w:type="character" w:styleId="CommentReference">
    <w:name w:val="annotation reference"/>
    <w:basedOn w:val="DefaultParagraphFont"/>
    <w:uiPriority w:val="99"/>
    <w:semiHidden/>
    <w:unhideWhenUsed/>
    <w:rsid w:val="00F51139"/>
    <w:rPr>
      <w:sz w:val="16"/>
      <w:szCs w:val="16"/>
    </w:rPr>
  </w:style>
  <w:style w:type="paragraph" w:styleId="CommentText">
    <w:name w:val="annotation text"/>
    <w:basedOn w:val="Normal"/>
    <w:link w:val="CommentTextChar"/>
    <w:autoRedefine/>
    <w:uiPriority w:val="99"/>
    <w:unhideWhenUsed/>
    <w:rsid w:val="004572BE"/>
    <w:rPr>
      <w:rFonts w:asciiTheme="minorHAnsi" w:hAnsiTheme="minorHAnsi"/>
      <w:sz w:val="20"/>
      <w:szCs w:val="20"/>
    </w:rPr>
  </w:style>
  <w:style w:type="character" w:customStyle="1" w:styleId="CommentTextChar">
    <w:name w:val="Comment Text Char"/>
    <w:basedOn w:val="DefaultParagraphFont"/>
    <w:link w:val="CommentText"/>
    <w:uiPriority w:val="99"/>
    <w:rsid w:val="004572BE"/>
    <w:rPr>
      <w:rFonts w:eastAsia="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51139"/>
    <w:rPr>
      <w:b/>
      <w:bCs/>
    </w:rPr>
  </w:style>
  <w:style w:type="character" w:customStyle="1" w:styleId="CommentSubjectChar">
    <w:name w:val="Comment Subject Char"/>
    <w:basedOn w:val="CommentTextChar"/>
    <w:link w:val="CommentSubject"/>
    <w:uiPriority w:val="99"/>
    <w:semiHidden/>
    <w:rsid w:val="00F51139"/>
    <w:rPr>
      <w:rFonts w:ascii="Times New Roman" w:eastAsia="Times New Roman" w:hAnsi="Times New Roman" w:cs="Times New Roman"/>
      <w:b/>
      <w:bCs/>
      <w:kern w:val="0"/>
      <w:sz w:val="20"/>
      <w:szCs w:val="20"/>
      <w14:ligatures w14:val="none"/>
    </w:rPr>
  </w:style>
  <w:style w:type="paragraph" w:styleId="ListParagraph">
    <w:name w:val="List Paragraph"/>
    <w:basedOn w:val="Normal"/>
    <w:uiPriority w:val="34"/>
    <w:qFormat/>
    <w:rsid w:val="006607DA"/>
    <w:pPr>
      <w:ind w:left="720"/>
      <w:contextualSpacing/>
    </w:pPr>
  </w:style>
  <w:style w:type="paragraph" w:styleId="Footer">
    <w:name w:val="footer"/>
    <w:basedOn w:val="Normal"/>
    <w:link w:val="FooterChar"/>
    <w:uiPriority w:val="99"/>
    <w:unhideWhenUsed/>
    <w:rsid w:val="000A476A"/>
    <w:pPr>
      <w:tabs>
        <w:tab w:val="center" w:pos="4680"/>
        <w:tab w:val="right" w:pos="9360"/>
      </w:tabs>
    </w:pPr>
  </w:style>
  <w:style w:type="character" w:customStyle="1" w:styleId="FooterChar">
    <w:name w:val="Footer Char"/>
    <w:basedOn w:val="DefaultParagraphFont"/>
    <w:link w:val="Footer"/>
    <w:uiPriority w:val="99"/>
    <w:rsid w:val="000A476A"/>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0A476A"/>
  </w:style>
  <w:style w:type="character" w:customStyle="1" w:styleId="UnresolvedMention1">
    <w:name w:val="Unresolved Mention1"/>
    <w:basedOn w:val="DefaultParagraphFont"/>
    <w:uiPriority w:val="99"/>
    <w:semiHidden/>
    <w:unhideWhenUsed/>
    <w:rsid w:val="00D36EAC"/>
    <w:rPr>
      <w:color w:val="605E5C"/>
      <w:shd w:val="clear" w:color="auto" w:fill="E1DFDD"/>
    </w:rPr>
  </w:style>
  <w:style w:type="paragraph" w:styleId="Header">
    <w:name w:val="header"/>
    <w:basedOn w:val="Normal"/>
    <w:link w:val="HeaderChar"/>
    <w:uiPriority w:val="99"/>
    <w:unhideWhenUsed/>
    <w:rsid w:val="002D5941"/>
    <w:pPr>
      <w:tabs>
        <w:tab w:val="center" w:pos="4680"/>
        <w:tab w:val="right" w:pos="9360"/>
      </w:tabs>
    </w:pPr>
  </w:style>
  <w:style w:type="character" w:customStyle="1" w:styleId="HeaderChar">
    <w:name w:val="Header Char"/>
    <w:basedOn w:val="DefaultParagraphFont"/>
    <w:link w:val="Header"/>
    <w:uiPriority w:val="99"/>
    <w:rsid w:val="002D5941"/>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E41127"/>
    <w:pPr>
      <w:spacing w:before="100" w:beforeAutospacing="1" w:after="100" w:afterAutospacing="1"/>
    </w:pPr>
  </w:style>
  <w:style w:type="paragraph" w:styleId="Bibliography">
    <w:name w:val="Bibliography"/>
    <w:basedOn w:val="Normal"/>
    <w:next w:val="Normal"/>
    <w:uiPriority w:val="37"/>
    <w:unhideWhenUsed/>
    <w:rsid w:val="0005392F"/>
    <w:pPr>
      <w:tabs>
        <w:tab w:val="left" w:pos="380"/>
      </w:tabs>
      <w:spacing w:line="480" w:lineRule="auto"/>
      <w:ind w:left="720" w:hanging="720"/>
    </w:pPr>
  </w:style>
  <w:style w:type="paragraph" w:styleId="Revision">
    <w:name w:val="Revision"/>
    <w:hidden/>
    <w:uiPriority w:val="99"/>
    <w:semiHidden/>
    <w:rsid w:val="00E958F3"/>
    <w:rPr>
      <w:rFonts w:ascii="Times New Roman" w:eastAsia="Times New Roman" w:hAnsi="Times New Roman" w:cs="Times New Roman"/>
      <w:kern w:val="0"/>
      <w14:ligatures w14:val="none"/>
    </w:rPr>
  </w:style>
  <w:style w:type="paragraph" w:styleId="BalloonText">
    <w:name w:val="Balloon Text"/>
    <w:basedOn w:val="Normal"/>
    <w:link w:val="BalloonTextChar"/>
    <w:uiPriority w:val="99"/>
    <w:semiHidden/>
    <w:unhideWhenUsed/>
    <w:rsid w:val="007F52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52F6"/>
    <w:rPr>
      <w:rFonts w:ascii="Segoe UI" w:eastAsia="Times New Roman" w:hAnsi="Segoe UI" w:cs="Segoe UI"/>
      <w:kern w:val="0"/>
      <w:sz w:val="18"/>
      <w:szCs w:val="18"/>
      <w14:ligatures w14:val="none"/>
    </w:rPr>
  </w:style>
  <w:style w:type="character" w:styleId="UnresolvedMention">
    <w:name w:val="Unresolved Mention"/>
    <w:basedOn w:val="DefaultParagraphFont"/>
    <w:uiPriority w:val="99"/>
    <w:semiHidden/>
    <w:unhideWhenUsed/>
    <w:rsid w:val="00495E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914942">
      <w:bodyDiv w:val="1"/>
      <w:marLeft w:val="0"/>
      <w:marRight w:val="0"/>
      <w:marTop w:val="0"/>
      <w:marBottom w:val="0"/>
      <w:divBdr>
        <w:top w:val="none" w:sz="0" w:space="0" w:color="auto"/>
        <w:left w:val="none" w:sz="0" w:space="0" w:color="auto"/>
        <w:bottom w:val="none" w:sz="0" w:space="0" w:color="auto"/>
        <w:right w:val="none" w:sz="0" w:space="0" w:color="auto"/>
      </w:divBdr>
    </w:div>
    <w:div w:id="76098252">
      <w:bodyDiv w:val="1"/>
      <w:marLeft w:val="0"/>
      <w:marRight w:val="0"/>
      <w:marTop w:val="0"/>
      <w:marBottom w:val="0"/>
      <w:divBdr>
        <w:top w:val="none" w:sz="0" w:space="0" w:color="auto"/>
        <w:left w:val="none" w:sz="0" w:space="0" w:color="auto"/>
        <w:bottom w:val="none" w:sz="0" w:space="0" w:color="auto"/>
        <w:right w:val="none" w:sz="0" w:space="0" w:color="auto"/>
      </w:divBdr>
    </w:div>
    <w:div w:id="212810670">
      <w:bodyDiv w:val="1"/>
      <w:marLeft w:val="0"/>
      <w:marRight w:val="0"/>
      <w:marTop w:val="0"/>
      <w:marBottom w:val="0"/>
      <w:divBdr>
        <w:top w:val="none" w:sz="0" w:space="0" w:color="auto"/>
        <w:left w:val="none" w:sz="0" w:space="0" w:color="auto"/>
        <w:bottom w:val="none" w:sz="0" w:space="0" w:color="auto"/>
        <w:right w:val="none" w:sz="0" w:space="0" w:color="auto"/>
      </w:divBdr>
    </w:div>
    <w:div w:id="315961728">
      <w:bodyDiv w:val="1"/>
      <w:marLeft w:val="0"/>
      <w:marRight w:val="0"/>
      <w:marTop w:val="0"/>
      <w:marBottom w:val="0"/>
      <w:divBdr>
        <w:top w:val="none" w:sz="0" w:space="0" w:color="auto"/>
        <w:left w:val="none" w:sz="0" w:space="0" w:color="auto"/>
        <w:bottom w:val="none" w:sz="0" w:space="0" w:color="auto"/>
        <w:right w:val="none" w:sz="0" w:space="0" w:color="auto"/>
      </w:divBdr>
    </w:div>
    <w:div w:id="428089495">
      <w:bodyDiv w:val="1"/>
      <w:marLeft w:val="0"/>
      <w:marRight w:val="0"/>
      <w:marTop w:val="0"/>
      <w:marBottom w:val="0"/>
      <w:divBdr>
        <w:top w:val="none" w:sz="0" w:space="0" w:color="auto"/>
        <w:left w:val="none" w:sz="0" w:space="0" w:color="auto"/>
        <w:bottom w:val="none" w:sz="0" w:space="0" w:color="auto"/>
        <w:right w:val="none" w:sz="0" w:space="0" w:color="auto"/>
      </w:divBdr>
    </w:div>
    <w:div w:id="710498644">
      <w:bodyDiv w:val="1"/>
      <w:marLeft w:val="0"/>
      <w:marRight w:val="0"/>
      <w:marTop w:val="0"/>
      <w:marBottom w:val="0"/>
      <w:divBdr>
        <w:top w:val="none" w:sz="0" w:space="0" w:color="auto"/>
        <w:left w:val="none" w:sz="0" w:space="0" w:color="auto"/>
        <w:bottom w:val="none" w:sz="0" w:space="0" w:color="auto"/>
        <w:right w:val="none" w:sz="0" w:space="0" w:color="auto"/>
      </w:divBdr>
      <w:divsChild>
        <w:div w:id="115299572">
          <w:marLeft w:val="600"/>
          <w:marRight w:val="0"/>
          <w:marTop w:val="0"/>
          <w:marBottom w:val="0"/>
          <w:divBdr>
            <w:top w:val="none" w:sz="0" w:space="0" w:color="auto"/>
            <w:left w:val="none" w:sz="0" w:space="0" w:color="auto"/>
            <w:bottom w:val="none" w:sz="0" w:space="0" w:color="auto"/>
            <w:right w:val="none" w:sz="0" w:space="0" w:color="auto"/>
          </w:divBdr>
        </w:div>
        <w:div w:id="1485246120">
          <w:marLeft w:val="0"/>
          <w:marRight w:val="0"/>
          <w:marTop w:val="0"/>
          <w:marBottom w:val="0"/>
          <w:divBdr>
            <w:top w:val="none" w:sz="0" w:space="0" w:color="auto"/>
            <w:left w:val="none" w:sz="0" w:space="0" w:color="auto"/>
            <w:bottom w:val="none" w:sz="0" w:space="0" w:color="auto"/>
            <w:right w:val="none" w:sz="0" w:space="0" w:color="auto"/>
          </w:divBdr>
          <w:divsChild>
            <w:div w:id="1216352967">
              <w:marLeft w:val="600"/>
              <w:marRight w:val="0"/>
              <w:marTop w:val="0"/>
              <w:marBottom w:val="0"/>
              <w:divBdr>
                <w:top w:val="none" w:sz="0" w:space="0" w:color="auto"/>
                <w:left w:val="none" w:sz="0" w:space="0" w:color="auto"/>
                <w:bottom w:val="none" w:sz="0" w:space="0" w:color="auto"/>
                <w:right w:val="none" w:sz="0" w:space="0" w:color="auto"/>
              </w:divBdr>
            </w:div>
          </w:divsChild>
        </w:div>
        <w:div w:id="483817152">
          <w:marLeft w:val="0"/>
          <w:marRight w:val="0"/>
          <w:marTop w:val="0"/>
          <w:marBottom w:val="0"/>
          <w:divBdr>
            <w:top w:val="none" w:sz="0" w:space="0" w:color="auto"/>
            <w:left w:val="none" w:sz="0" w:space="0" w:color="auto"/>
            <w:bottom w:val="none" w:sz="0" w:space="0" w:color="auto"/>
            <w:right w:val="none" w:sz="0" w:space="0" w:color="auto"/>
          </w:divBdr>
          <w:divsChild>
            <w:div w:id="1391853639">
              <w:marLeft w:val="600"/>
              <w:marRight w:val="0"/>
              <w:marTop w:val="0"/>
              <w:marBottom w:val="0"/>
              <w:divBdr>
                <w:top w:val="none" w:sz="0" w:space="0" w:color="auto"/>
                <w:left w:val="none" w:sz="0" w:space="0" w:color="auto"/>
                <w:bottom w:val="none" w:sz="0" w:space="0" w:color="auto"/>
                <w:right w:val="none" w:sz="0" w:space="0" w:color="auto"/>
              </w:divBdr>
            </w:div>
          </w:divsChild>
        </w:div>
        <w:div w:id="1636108169">
          <w:marLeft w:val="0"/>
          <w:marRight w:val="0"/>
          <w:marTop w:val="0"/>
          <w:marBottom w:val="0"/>
          <w:divBdr>
            <w:top w:val="none" w:sz="0" w:space="0" w:color="auto"/>
            <w:left w:val="none" w:sz="0" w:space="0" w:color="auto"/>
            <w:bottom w:val="none" w:sz="0" w:space="0" w:color="auto"/>
            <w:right w:val="none" w:sz="0" w:space="0" w:color="auto"/>
          </w:divBdr>
        </w:div>
      </w:divsChild>
    </w:div>
    <w:div w:id="810825370">
      <w:bodyDiv w:val="1"/>
      <w:marLeft w:val="0"/>
      <w:marRight w:val="0"/>
      <w:marTop w:val="0"/>
      <w:marBottom w:val="0"/>
      <w:divBdr>
        <w:top w:val="none" w:sz="0" w:space="0" w:color="auto"/>
        <w:left w:val="none" w:sz="0" w:space="0" w:color="auto"/>
        <w:bottom w:val="none" w:sz="0" w:space="0" w:color="auto"/>
        <w:right w:val="none" w:sz="0" w:space="0" w:color="auto"/>
      </w:divBdr>
    </w:div>
    <w:div w:id="834564732">
      <w:bodyDiv w:val="1"/>
      <w:marLeft w:val="0"/>
      <w:marRight w:val="0"/>
      <w:marTop w:val="0"/>
      <w:marBottom w:val="0"/>
      <w:divBdr>
        <w:top w:val="none" w:sz="0" w:space="0" w:color="auto"/>
        <w:left w:val="none" w:sz="0" w:space="0" w:color="auto"/>
        <w:bottom w:val="none" w:sz="0" w:space="0" w:color="auto"/>
        <w:right w:val="none" w:sz="0" w:space="0" w:color="auto"/>
      </w:divBdr>
    </w:div>
    <w:div w:id="1017318390">
      <w:bodyDiv w:val="1"/>
      <w:marLeft w:val="0"/>
      <w:marRight w:val="0"/>
      <w:marTop w:val="0"/>
      <w:marBottom w:val="0"/>
      <w:divBdr>
        <w:top w:val="none" w:sz="0" w:space="0" w:color="auto"/>
        <w:left w:val="none" w:sz="0" w:space="0" w:color="auto"/>
        <w:bottom w:val="none" w:sz="0" w:space="0" w:color="auto"/>
        <w:right w:val="none" w:sz="0" w:space="0" w:color="auto"/>
      </w:divBdr>
    </w:div>
    <w:div w:id="1044254170">
      <w:bodyDiv w:val="1"/>
      <w:marLeft w:val="0"/>
      <w:marRight w:val="0"/>
      <w:marTop w:val="0"/>
      <w:marBottom w:val="0"/>
      <w:divBdr>
        <w:top w:val="none" w:sz="0" w:space="0" w:color="auto"/>
        <w:left w:val="none" w:sz="0" w:space="0" w:color="auto"/>
        <w:bottom w:val="none" w:sz="0" w:space="0" w:color="auto"/>
        <w:right w:val="none" w:sz="0" w:space="0" w:color="auto"/>
      </w:divBdr>
    </w:div>
    <w:div w:id="1211265218">
      <w:bodyDiv w:val="1"/>
      <w:marLeft w:val="0"/>
      <w:marRight w:val="0"/>
      <w:marTop w:val="0"/>
      <w:marBottom w:val="0"/>
      <w:divBdr>
        <w:top w:val="none" w:sz="0" w:space="0" w:color="auto"/>
        <w:left w:val="none" w:sz="0" w:space="0" w:color="auto"/>
        <w:bottom w:val="none" w:sz="0" w:space="0" w:color="auto"/>
        <w:right w:val="none" w:sz="0" w:space="0" w:color="auto"/>
      </w:divBdr>
    </w:div>
    <w:div w:id="1268195105">
      <w:bodyDiv w:val="1"/>
      <w:marLeft w:val="0"/>
      <w:marRight w:val="0"/>
      <w:marTop w:val="0"/>
      <w:marBottom w:val="0"/>
      <w:divBdr>
        <w:top w:val="none" w:sz="0" w:space="0" w:color="auto"/>
        <w:left w:val="none" w:sz="0" w:space="0" w:color="auto"/>
        <w:bottom w:val="none" w:sz="0" w:space="0" w:color="auto"/>
        <w:right w:val="none" w:sz="0" w:space="0" w:color="auto"/>
      </w:divBdr>
    </w:div>
    <w:div w:id="1278878910">
      <w:bodyDiv w:val="1"/>
      <w:marLeft w:val="0"/>
      <w:marRight w:val="0"/>
      <w:marTop w:val="0"/>
      <w:marBottom w:val="0"/>
      <w:divBdr>
        <w:top w:val="none" w:sz="0" w:space="0" w:color="auto"/>
        <w:left w:val="none" w:sz="0" w:space="0" w:color="auto"/>
        <w:bottom w:val="none" w:sz="0" w:space="0" w:color="auto"/>
        <w:right w:val="none" w:sz="0" w:space="0" w:color="auto"/>
      </w:divBdr>
    </w:div>
    <w:div w:id="1486822073">
      <w:bodyDiv w:val="1"/>
      <w:marLeft w:val="0"/>
      <w:marRight w:val="0"/>
      <w:marTop w:val="0"/>
      <w:marBottom w:val="0"/>
      <w:divBdr>
        <w:top w:val="none" w:sz="0" w:space="0" w:color="auto"/>
        <w:left w:val="none" w:sz="0" w:space="0" w:color="auto"/>
        <w:bottom w:val="none" w:sz="0" w:space="0" w:color="auto"/>
        <w:right w:val="none" w:sz="0" w:space="0" w:color="auto"/>
      </w:divBdr>
    </w:div>
    <w:div w:id="1700399346">
      <w:bodyDiv w:val="1"/>
      <w:marLeft w:val="0"/>
      <w:marRight w:val="0"/>
      <w:marTop w:val="0"/>
      <w:marBottom w:val="0"/>
      <w:divBdr>
        <w:top w:val="none" w:sz="0" w:space="0" w:color="auto"/>
        <w:left w:val="none" w:sz="0" w:space="0" w:color="auto"/>
        <w:bottom w:val="none" w:sz="0" w:space="0" w:color="auto"/>
        <w:right w:val="none" w:sz="0" w:space="0" w:color="auto"/>
      </w:divBdr>
      <w:divsChild>
        <w:div w:id="1555580068">
          <w:marLeft w:val="0"/>
          <w:marRight w:val="0"/>
          <w:marTop w:val="0"/>
          <w:marBottom w:val="0"/>
          <w:divBdr>
            <w:top w:val="none" w:sz="0" w:space="0" w:color="auto"/>
            <w:left w:val="none" w:sz="0" w:space="0" w:color="auto"/>
            <w:bottom w:val="none" w:sz="0" w:space="0" w:color="auto"/>
            <w:right w:val="none" w:sz="0" w:space="0" w:color="auto"/>
          </w:divBdr>
          <w:divsChild>
            <w:div w:id="1925147338">
              <w:marLeft w:val="0"/>
              <w:marRight w:val="0"/>
              <w:marTop w:val="0"/>
              <w:marBottom w:val="0"/>
              <w:divBdr>
                <w:top w:val="none" w:sz="0" w:space="0" w:color="auto"/>
                <w:left w:val="none" w:sz="0" w:space="0" w:color="auto"/>
                <w:bottom w:val="none" w:sz="0" w:space="0" w:color="auto"/>
                <w:right w:val="none" w:sz="0" w:space="0" w:color="auto"/>
              </w:divBdr>
              <w:divsChild>
                <w:div w:id="571277442">
                  <w:marLeft w:val="0"/>
                  <w:marRight w:val="0"/>
                  <w:marTop w:val="0"/>
                  <w:marBottom w:val="0"/>
                  <w:divBdr>
                    <w:top w:val="none" w:sz="0" w:space="0" w:color="auto"/>
                    <w:left w:val="none" w:sz="0" w:space="0" w:color="auto"/>
                    <w:bottom w:val="none" w:sz="0" w:space="0" w:color="auto"/>
                    <w:right w:val="none" w:sz="0" w:space="0" w:color="auto"/>
                  </w:divBdr>
                  <w:divsChild>
                    <w:div w:id="187303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04957">
      <w:bodyDiv w:val="1"/>
      <w:marLeft w:val="0"/>
      <w:marRight w:val="0"/>
      <w:marTop w:val="0"/>
      <w:marBottom w:val="0"/>
      <w:divBdr>
        <w:top w:val="none" w:sz="0" w:space="0" w:color="auto"/>
        <w:left w:val="none" w:sz="0" w:space="0" w:color="auto"/>
        <w:bottom w:val="none" w:sz="0" w:space="0" w:color="auto"/>
        <w:right w:val="none" w:sz="0" w:space="0" w:color="auto"/>
      </w:divBdr>
    </w:div>
    <w:div w:id="1824662256">
      <w:bodyDiv w:val="1"/>
      <w:marLeft w:val="0"/>
      <w:marRight w:val="0"/>
      <w:marTop w:val="0"/>
      <w:marBottom w:val="0"/>
      <w:divBdr>
        <w:top w:val="none" w:sz="0" w:space="0" w:color="auto"/>
        <w:left w:val="none" w:sz="0" w:space="0" w:color="auto"/>
        <w:bottom w:val="none" w:sz="0" w:space="0" w:color="auto"/>
        <w:right w:val="none" w:sz="0" w:space="0" w:color="auto"/>
      </w:divBdr>
    </w:div>
    <w:div w:id="1907522682">
      <w:bodyDiv w:val="1"/>
      <w:marLeft w:val="0"/>
      <w:marRight w:val="0"/>
      <w:marTop w:val="0"/>
      <w:marBottom w:val="0"/>
      <w:divBdr>
        <w:top w:val="none" w:sz="0" w:space="0" w:color="auto"/>
        <w:left w:val="none" w:sz="0" w:space="0" w:color="auto"/>
        <w:bottom w:val="none" w:sz="0" w:space="0" w:color="auto"/>
        <w:right w:val="none" w:sz="0" w:space="0" w:color="auto"/>
      </w:divBdr>
    </w:div>
    <w:div w:id="1990942375">
      <w:bodyDiv w:val="1"/>
      <w:marLeft w:val="0"/>
      <w:marRight w:val="0"/>
      <w:marTop w:val="0"/>
      <w:marBottom w:val="0"/>
      <w:divBdr>
        <w:top w:val="none" w:sz="0" w:space="0" w:color="auto"/>
        <w:left w:val="none" w:sz="0" w:space="0" w:color="auto"/>
        <w:bottom w:val="none" w:sz="0" w:space="0" w:color="auto"/>
        <w:right w:val="none" w:sz="0" w:space="0" w:color="auto"/>
      </w:divBdr>
      <w:divsChild>
        <w:div w:id="938217062">
          <w:marLeft w:val="0"/>
          <w:marRight w:val="0"/>
          <w:marTop w:val="0"/>
          <w:marBottom w:val="0"/>
          <w:divBdr>
            <w:top w:val="none" w:sz="0" w:space="0" w:color="auto"/>
            <w:left w:val="none" w:sz="0" w:space="0" w:color="auto"/>
            <w:bottom w:val="none" w:sz="0" w:space="0" w:color="auto"/>
            <w:right w:val="none" w:sz="0" w:space="0" w:color="auto"/>
          </w:divBdr>
          <w:divsChild>
            <w:div w:id="1552841511">
              <w:marLeft w:val="0"/>
              <w:marRight w:val="0"/>
              <w:marTop w:val="0"/>
              <w:marBottom w:val="0"/>
              <w:divBdr>
                <w:top w:val="none" w:sz="0" w:space="0" w:color="auto"/>
                <w:left w:val="none" w:sz="0" w:space="0" w:color="auto"/>
                <w:bottom w:val="none" w:sz="0" w:space="0" w:color="auto"/>
                <w:right w:val="none" w:sz="0" w:space="0" w:color="auto"/>
              </w:divBdr>
              <w:divsChild>
                <w:div w:id="545028727">
                  <w:marLeft w:val="0"/>
                  <w:marRight w:val="0"/>
                  <w:marTop w:val="0"/>
                  <w:marBottom w:val="0"/>
                  <w:divBdr>
                    <w:top w:val="none" w:sz="0" w:space="0" w:color="auto"/>
                    <w:left w:val="none" w:sz="0" w:space="0" w:color="auto"/>
                    <w:bottom w:val="none" w:sz="0" w:space="0" w:color="auto"/>
                    <w:right w:val="none" w:sz="0" w:space="0" w:color="auto"/>
                  </w:divBdr>
                  <w:divsChild>
                    <w:div w:id="32991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317275">
      <w:bodyDiv w:val="1"/>
      <w:marLeft w:val="0"/>
      <w:marRight w:val="0"/>
      <w:marTop w:val="0"/>
      <w:marBottom w:val="0"/>
      <w:divBdr>
        <w:top w:val="none" w:sz="0" w:space="0" w:color="auto"/>
        <w:left w:val="none" w:sz="0" w:space="0" w:color="auto"/>
        <w:bottom w:val="none" w:sz="0" w:space="0" w:color="auto"/>
        <w:right w:val="none" w:sz="0" w:space="0" w:color="auto"/>
      </w:divBdr>
    </w:div>
    <w:div w:id="2062746111">
      <w:bodyDiv w:val="1"/>
      <w:marLeft w:val="0"/>
      <w:marRight w:val="0"/>
      <w:marTop w:val="0"/>
      <w:marBottom w:val="0"/>
      <w:divBdr>
        <w:top w:val="none" w:sz="0" w:space="0" w:color="auto"/>
        <w:left w:val="none" w:sz="0" w:space="0" w:color="auto"/>
        <w:bottom w:val="none" w:sz="0" w:space="0" w:color="auto"/>
        <w:right w:val="none" w:sz="0" w:space="0" w:color="auto"/>
      </w:divBdr>
    </w:div>
    <w:div w:id="2072540490">
      <w:bodyDiv w:val="1"/>
      <w:marLeft w:val="0"/>
      <w:marRight w:val="0"/>
      <w:marTop w:val="0"/>
      <w:marBottom w:val="0"/>
      <w:divBdr>
        <w:top w:val="none" w:sz="0" w:space="0" w:color="auto"/>
        <w:left w:val="none" w:sz="0" w:space="0" w:color="auto"/>
        <w:bottom w:val="none" w:sz="0" w:space="0" w:color="auto"/>
        <w:right w:val="none" w:sz="0" w:space="0" w:color="auto"/>
      </w:divBdr>
    </w:div>
    <w:div w:id="2076387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20535</Words>
  <Characters>117056</Characters>
  <Application>Microsoft Office Word</Application>
  <DocSecurity>0</DocSecurity>
  <Lines>975</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 Yiwen</dc:creator>
  <cp:keywords/>
  <dc:description/>
  <cp:lastModifiedBy>Zhu, Yiwen</cp:lastModifiedBy>
  <cp:revision>10</cp:revision>
  <dcterms:created xsi:type="dcterms:W3CDTF">2024-11-22T21:15:00Z</dcterms:created>
  <dcterms:modified xsi:type="dcterms:W3CDTF">2024-11-22T22:05:00Z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id="sIQ3i1PJ"/&gt;&lt;style id="http://www.zotero.org/styles/apa-6th-edition" locale="en-US" hasBibliography="1" bibliographyStyleHasBeenSet="1"/&gt;&lt;prefs&gt;&lt;pref name="fieldType" value="Field"/&gt;&lt;pref name="au</vt:lpwstr>
  </property>
  <property fmtid="{D5CDD505-2E9C-101B-9397-08002B2CF9AE}" pid="3" name="ZOTERO_PREF_2">
    <vt:lpwstr>tomaticJournalAbbreviations" value="true"/&gt;&lt;/prefs&gt;&lt;/data&gt;</vt:lpwstr>
  </property>
</Properties>
</file>