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pStyle w:val="Title"/>
        <w:spacing w:line="276" w:lineRule="auto"/>
        <w:jc w:val="center"/>
        <w:rPr>
          <w:rFonts w:ascii="Arial" w:cs="Arial" w:eastAsia="Arial" w:hAnsi="Arial"/>
          <w:sz w:val="30"/>
          <w:szCs w:val="30"/>
        </w:rPr>
      </w:pPr>
      <w:bookmarkStart w:colFirst="0" w:colLast="0" w:name="_uu6ymgq6a5xt" w:id="0"/>
      <w:bookmarkEnd w:id="0"/>
      <w:r w:rsidDel="00000000" w:rsidR="00000000" w:rsidRPr="00000000">
        <w:rPr>
          <w:rFonts w:ascii="Arial" w:cs="Arial" w:eastAsia="Arial" w:hAnsi="Arial"/>
          <w:sz w:val="30"/>
          <w:szCs w:val="30"/>
          <w:rtl w:val="0"/>
        </w:rPr>
        <w:t xml:space="preserve">Brain Functional Connectivity and Anatomical Features as Predictors of Cognitive Behavioral Therapy Outcome for Anxiety in Youths</w:t>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pStyle w:val="Title"/>
        <w:jc w:val="center"/>
        <w:rPr>
          <w:rFonts w:ascii="Arial" w:cs="Arial" w:eastAsia="Arial" w:hAnsi="Arial"/>
          <w:b w:val="1"/>
        </w:rPr>
      </w:pPr>
      <w:bookmarkStart w:colFirst="0" w:colLast="0" w:name="_cwvv0b6ee269" w:id="1"/>
      <w:bookmarkEnd w:id="1"/>
      <w:r w:rsidDel="00000000" w:rsidR="00000000" w:rsidRPr="00000000">
        <w:rPr>
          <w:rFonts w:ascii="Arial" w:cs="Arial" w:eastAsia="Arial" w:hAnsi="Arial"/>
          <w:b w:val="1"/>
          <w:rtl w:val="0"/>
        </w:rPr>
        <w:t xml:space="preserve">Supplementary Material</w:t>
      </w:r>
    </w:p>
    <w:p w:rsidR="00000000" w:rsidDel="00000000" w:rsidP="00000000" w:rsidRDefault="00000000" w:rsidRPr="00000000" w14:paraId="00000004">
      <w:pPr>
        <w:rPr>
          <w:rFonts w:ascii="Arial" w:cs="Arial" w:eastAsia="Arial" w:hAnsi="Arial"/>
        </w:rPr>
      </w:pPr>
      <w:r w:rsidDel="00000000" w:rsidR="00000000" w:rsidRPr="00000000">
        <w:rPr>
          <w:rtl w:val="0"/>
        </w:rPr>
      </w:r>
    </w:p>
    <w:p w:rsidR="00000000" w:rsidDel="00000000" w:rsidP="00000000" w:rsidRDefault="00000000" w:rsidRPr="00000000" w14:paraId="00000005">
      <w:pPr>
        <w:spacing w:line="480" w:lineRule="auto"/>
        <w:jc w:val="center"/>
        <w:rPr>
          <w:rFonts w:ascii="Arial" w:cs="Arial" w:eastAsia="Arial" w:hAnsi="Arial"/>
          <w:sz w:val="22"/>
          <w:szCs w:val="22"/>
        </w:rPr>
      </w:pPr>
      <w:r w:rsidDel="00000000" w:rsidR="00000000" w:rsidRPr="00000000">
        <w:rPr>
          <w:rFonts w:ascii="Arial" w:cs="Arial" w:eastAsia="Arial" w:hAnsi="Arial"/>
          <w:sz w:val="22"/>
          <w:szCs w:val="22"/>
          <w:rtl w:val="0"/>
        </w:rPr>
        <w:t xml:space="preserve">Andre Zugman</w:t>
      </w:r>
      <w:r w:rsidDel="00000000" w:rsidR="00000000" w:rsidRPr="00000000">
        <w:rPr>
          <w:rFonts w:ascii="Arial" w:cs="Arial" w:eastAsia="Arial" w:hAnsi="Arial"/>
          <w:sz w:val="22"/>
          <w:szCs w:val="22"/>
          <w:vertAlign w:val="superscript"/>
          <w:rtl w:val="0"/>
        </w:rPr>
        <w:t xml:space="preserve">1*</w:t>
      </w:r>
      <w:r w:rsidDel="00000000" w:rsidR="00000000" w:rsidRPr="00000000">
        <w:rPr>
          <w:rFonts w:ascii="Arial" w:cs="Arial" w:eastAsia="Arial" w:hAnsi="Arial"/>
          <w:sz w:val="22"/>
          <w:szCs w:val="22"/>
          <w:rtl w:val="0"/>
        </w:rPr>
        <w:t xml:space="preserve">, Grace V. Ringlein</w:t>
      </w:r>
      <w:r w:rsidDel="00000000" w:rsidR="00000000" w:rsidRPr="00000000">
        <w:rPr>
          <w:rFonts w:ascii="Arial" w:cs="Arial" w:eastAsia="Arial" w:hAnsi="Arial"/>
          <w:sz w:val="22"/>
          <w:szCs w:val="22"/>
          <w:vertAlign w:val="superscript"/>
          <w:rtl w:val="0"/>
        </w:rPr>
        <w:t xml:space="preserve">1</w:t>
      </w:r>
      <w:r w:rsidDel="00000000" w:rsidR="00000000" w:rsidRPr="00000000">
        <w:rPr>
          <w:rFonts w:ascii="Arial" w:cs="Arial" w:eastAsia="Arial" w:hAnsi="Arial"/>
          <w:sz w:val="22"/>
          <w:szCs w:val="22"/>
          <w:rtl w:val="0"/>
        </w:rPr>
        <w:t xml:space="preserve">, Emily S. Finn</w:t>
      </w:r>
      <w:r w:rsidDel="00000000" w:rsidR="00000000" w:rsidRPr="00000000">
        <w:rPr>
          <w:rFonts w:ascii="Arial" w:cs="Arial" w:eastAsia="Arial" w:hAnsi="Arial"/>
          <w:sz w:val="22"/>
          <w:szCs w:val="22"/>
          <w:vertAlign w:val="superscript"/>
          <w:rtl w:val="0"/>
        </w:rPr>
        <w:t xml:space="preserve">2</w:t>
      </w:r>
      <w:r w:rsidDel="00000000" w:rsidR="00000000" w:rsidRPr="00000000">
        <w:rPr>
          <w:rFonts w:ascii="Arial" w:cs="Arial" w:eastAsia="Arial" w:hAnsi="Arial"/>
          <w:sz w:val="22"/>
          <w:szCs w:val="22"/>
          <w:rtl w:val="0"/>
        </w:rPr>
        <w:t xml:space="preserve">, Krystal M. Lewis</w:t>
      </w:r>
      <w:r w:rsidDel="00000000" w:rsidR="00000000" w:rsidRPr="00000000">
        <w:rPr>
          <w:rFonts w:ascii="Arial" w:cs="Arial" w:eastAsia="Arial" w:hAnsi="Arial"/>
          <w:sz w:val="22"/>
          <w:szCs w:val="22"/>
          <w:vertAlign w:val="superscript"/>
          <w:rtl w:val="0"/>
        </w:rPr>
        <w:t xml:space="preserve">1</w:t>
      </w:r>
      <w:r w:rsidDel="00000000" w:rsidR="00000000" w:rsidRPr="00000000">
        <w:rPr>
          <w:rFonts w:ascii="Arial" w:cs="Arial" w:eastAsia="Arial" w:hAnsi="Arial"/>
          <w:sz w:val="22"/>
          <w:szCs w:val="22"/>
          <w:rtl w:val="0"/>
        </w:rPr>
        <w:t xml:space="preserve">, Erin Berman</w:t>
      </w:r>
      <w:r w:rsidDel="00000000" w:rsidR="00000000" w:rsidRPr="00000000">
        <w:rPr>
          <w:rFonts w:ascii="Arial" w:cs="Arial" w:eastAsia="Arial" w:hAnsi="Arial"/>
          <w:sz w:val="22"/>
          <w:szCs w:val="22"/>
          <w:vertAlign w:val="superscript"/>
          <w:rtl w:val="0"/>
        </w:rPr>
        <w:t xml:space="preserve">1</w:t>
      </w:r>
      <w:r w:rsidDel="00000000" w:rsidR="00000000" w:rsidRPr="00000000">
        <w:rPr>
          <w:rFonts w:ascii="Arial" w:cs="Arial" w:eastAsia="Arial" w:hAnsi="Arial"/>
          <w:sz w:val="22"/>
          <w:szCs w:val="22"/>
          <w:rtl w:val="0"/>
        </w:rPr>
        <w:t xml:space="preserve">,</w:t>
        <w:br w:type="textWrapping"/>
        <w:t xml:space="preserve">Wendy K. Silverman</w:t>
      </w:r>
      <w:r w:rsidDel="00000000" w:rsidR="00000000" w:rsidRPr="00000000">
        <w:rPr>
          <w:rFonts w:ascii="Arial" w:cs="Arial" w:eastAsia="Arial" w:hAnsi="Arial"/>
          <w:sz w:val="22"/>
          <w:szCs w:val="22"/>
          <w:vertAlign w:val="superscript"/>
          <w:rtl w:val="0"/>
        </w:rPr>
        <w:t xml:space="preserve">3</w:t>
      </w:r>
      <w:r w:rsidDel="00000000" w:rsidR="00000000" w:rsidRPr="00000000">
        <w:rPr>
          <w:rFonts w:ascii="Arial" w:cs="Arial" w:eastAsia="Arial" w:hAnsi="Arial"/>
          <w:sz w:val="22"/>
          <w:szCs w:val="22"/>
          <w:rtl w:val="0"/>
        </w:rPr>
        <w:t xml:space="preserve">, Eli R. Lebowitz</w:t>
      </w:r>
      <w:r w:rsidDel="00000000" w:rsidR="00000000" w:rsidRPr="00000000">
        <w:rPr>
          <w:rFonts w:ascii="Arial" w:cs="Arial" w:eastAsia="Arial" w:hAnsi="Arial"/>
          <w:sz w:val="22"/>
          <w:szCs w:val="22"/>
          <w:vertAlign w:val="superscript"/>
          <w:rtl w:val="0"/>
        </w:rPr>
        <w:t xml:space="preserve">3</w:t>
      </w:r>
      <w:r w:rsidDel="00000000" w:rsidR="00000000" w:rsidRPr="00000000">
        <w:rPr>
          <w:rFonts w:ascii="Arial" w:cs="Arial" w:eastAsia="Arial" w:hAnsi="Arial"/>
          <w:sz w:val="22"/>
          <w:szCs w:val="22"/>
          <w:rtl w:val="0"/>
        </w:rPr>
        <w:t xml:space="preserve">, Daniel S. Pine</w:t>
      </w:r>
      <w:r w:rsidDel="00000000" w:rsidR="00000000" w:rsidRPr="00000000">
        <w:rPr>
          <w:rFonts w:ascii="Arial" w:cs="Arial" w:eastAsia="Arial" w:hAnsi="Arial"/>
          <w:sz w:val="22"/>
          <w:szCs w:val="22"/>
          <w:vertAlign w:val="superscript"/>
          <w:rtl w:val="0"/>
        </w:rPr>
        <w:t xml:space="preserve">1</w:t>
      </w:r>
      <w:r w:rsidDel="00000000" w:rsidR="00000000" w:rsidRPr="00000000">
        <w:rPr>
          <w:rFonts w:ascii="Arial" w:cs="Arial" w:eastAsia="Arial" w:hAnsi="Arial"/>
          <w:sz w:val="22"/>
          <w:szCs w:val="22"/>
          <w:rtl w:val="0"/>
        </w:rPr>
        <w:t xml:space="preserve"> and Anderson M. Winkler</w:t>
      </w:r>
      <w:r w:rsidDel="00000000" w:rsidR="00000000" w:rsidRPr="00000000">
        <w:rPr>
          <w:rFonts w:ascii="Arial" w:cs="Arial" w:eastAsia="Arial" w:hAnsi="Arial"/>
          <w:sz w:val="22"/>
          <w:szCs w:val="22"/>
          <w:vertAlign w:val="superscript"/>
          <w:rtl w:val="0"/>
        </w:rPr>
        <w:t xml:space="preserve">4</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06">
      <w:pPr>
        <w:spacing w:line="276" w:lineRule="auto"/>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1. Emotion and Development Branch, National Institute of Mental Health, National Institutes of Health, 9000 Rockville Pike, Bethesda, MD, 20892, USA.</w:t>
      </w:r>
    </w:p>
    <w:p w:rsidR="00000000" w:rsidDel="00000000" w:rsidP="00000000" w:rsidRDefault="00000000" w:rsidRPr="00000000" w14:paraId="00000007">
      <w:pPr>
        <w:spacing w:line="276" w:lineRule="auto"/>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2. Psychological and Brain Sciences, Dartmouth College, 3 Maynard St, Hanover, NH, 03755, USA.</w:t>
      </w:r>
    </w:p>
    <w:p w:rsidR="00000000" w:rsidDel="00000000" w:rsidP="00000000" w:rsidRDefault="00000000" w:rsidRPr="00000000" w14:paraId="00000008">
      <w:pPr>
        <w:spacing w:line="276" w:lineRule="auto"/>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3. Child Study Center, Yale University, 230 South Frontage Rd., New Haven, CT 06520, USA.</w:t>
      </w:r>
    </w:p>
    <w:p w:rsidR="00000000" w:rsidDel="00000000" w:rsidP="00000000" w:rsidRDefault="00000000" w:rsidRPr="00000000" w14:paraId="00000009">
      <w:pPr>
        <w:spacing w:line="276" w:lineRule="auto"/>
        <w:jc w:val="left"/>
        <w:rPr>
          <w:rFonts w:ascii="Arial" w:cs="Arial" w:eastAsia="Arial" w:hAnsi="Arial"/>
          <w:sz w:val="22"/>
          <w:szCs w:val="22"/>
        </w:rPr>
      </w:pPr>
      <w:r w:rsidDel="00000000" w:rsidR="00000000" w:rsidRPr="00000000">
        <w:rPr>
          <w:rFonts w:ascii="Arial" w:cs="Arial" w:eastAsia="Arial" w:hAnsi="Arial"/>
          <w:sz w:val="22"/>
          <w:szCs w:val="22"/>
          <w:rtl w:val="0"/>
        </w:rPr>
        <w:t xml:space="preserve">4. Division of Human Genetics, School of Medicine, University of Texas Rio Grande Valley, 1 West University Blvd, Brownsville, TX 78520, USA.</w:t>
      </w:r>
    </w:p>
    <w:p w:rsidR="00000000" w:rsidDel="00000000" w:rsidP="00000000" w:rsidRDefault="00000000" w:rsidRPr="00000000" w14:paraId="0000000A">
      <w:pPr>
        <w:spacing w:line="276" w:lineRule="auto"/>
        <w:jc w:val="left"/>
        <w:rPr>
          <w:rFonts w:ascii="Arial" w:cs="Arial" w:eastAsia="Arial" w:hAnsi="Arial"/>
        </w:rPr>
      </w:pPr>
      <w:r w:rsidDel="00000000" w:rsidR="00000000" w:rsidRPr="00000000">
        <w:rPr>
          <w:rFonts w:ascii="Arial" w:cs="Arial" w:eastAsia="Arial" w:hAnsi="Arial"/>
          <w:sz w:val="22"/>
          <w:szCs w:val="22"/>
          <w:rtl w:val="0"/>
        </w:rPr>
        <w:t xml:space="preserve">*Corresponding author: Emotion and Development Branch, National Institute of Mental Health, National Institutes of Health, 9000 Rockville Pike, Bethesda, MD, 20892, USA. Telephone: +1 (301) 480-8395, email: andre.zugman@nih.gov</w:t>
      </w:r>
      <w:r w:rsidDel="00000000" w:rsidR="00000000" w:rsidRPr="00000000">
        <w:br w:type="page"/>
      </w:r>
      <w:r w:rsidDel="00000000" w:rsidR="00000000" w:rsidRPr="00000000">
        <w:rPr>
          <w:rtl w:val="0"/>
        </w:rPr>
      </w:r>
    </w:p>
    <w:p w:rsidR="00000000" w:rsidDel="00000000" w:rsidP="00000000" w:rsidRDefault="00000000" w:rsidRPr="00000000" w14:paraId="0000000B">
      <w:pPr>
        <w:pStyle w:val="Heading1"/>
        <w:spacing w:after="120" w:before="400" w:lineRule="auto"/>
        <w:rPr>
          <w:rFonts w:ascii="Arial" w:cs="Arial" w:eastAsia="Arial" w:hAnsi="Arial"/>
          <w:b w:val="0"/>
          <w:sz w:val="40"/>
          <w:szCs w:val="40"/>
        </w:rPr>
      </w:pPr>
      <w:bookmarkStart w:colFirst="0" w:colLast="0" w:name="_kdn705bvnyqe" w:id="2"/>
      <w:bookmarkEnd w:id="2"/>
      <w:r w:rsidDel="00000000" w:rsidR="00000000" w:rsidRPr="00000000">
        <w:rPr>
          <w:rFonts w:ascii="Arial" w:cs="Arial" w:eastAsia="Arial" w:hAnsi="Arial"/>
          <w:b w:val="0"/>
          <w:sz w:val="40"/>
          <w:szCs w:val="40"/>
          <w:rtl w:val="0"/>
        </w:rPr>
        <w:t xml:space="preserve">Supplementary Methods</w:t>
      </w:r>
    </w:p>
    <w:p w:rsidR="00000000" w:rsidDel="00000000" w:rsidP="00000000" w:rsidRDefault="00000000" w:rsidRPr="00000000" w14:paraId="0000000C">
      <w:pPr>
        <w:pStyle w:val="Heading2"/>
        <w:rPr>
          <w:rFonts w:ascii="Arial" w:cs="Arial" w:eastAsia="Arial" w:hAnsi="Arial"/>
          <w:b w:val="0"/>
          <w:sz w:val="32"/>
          <w:szCs w:val="32"/>
        </w:rPr>
      </w:pPr>
      <w:bookmarkStart w:colFirst="0" w:colLast="0" w:name="_y5ylokqbgqwq" w:id="3"/>
      <w:bookmarkEnd w:id="3"/>
      <w:r w:rsidDel="00000000" w:rsidR="00000000" w:rsidRPr="00000000">
        <w:rPr>
          <w:rFonts w:ascii="Arial" w:cs="Arial" w:eastAsia="Arial" w:hAnsi="Arial"/>
          <w:b w:val="0"/>
          <w:sz w:val="32"/>
          <w:szCs w:val="32"/>
          <w:rtl w:val="0"/>
        </w:rPr>
        <w:t xml:space="preserve">Image acquisition</w:t>
      </w:r>
    </w:p>
    <w:p w:rsidR="00000000" w:rsidDel="00000000" w:rsidP="00000000" w:rsidRDefault="00000000" w:rsidRPr="00000000" w14:paraId="0000000D">
      <w:pPr>
        <w:spacing w:before="200" w:line="480" w:lineRule="auto"/>
        <w:rPr>
          <w:rFonts w:ascii="Arial" w:cs="Arial" w:eastAsia="Arial" w:hAnsi="Arial"/>
          <w:sz w:val="22"/>
          <w:szCs w:val="22"/>
        </w:rPr>
      </w:pPr>
      <w:r w:rsidDel="00000000" w:rsidR="00000000" w:rsidRPr="00000000">
        <w:rPr>
          <w:rFonts w:ascii="Arial" w:cs="Arial" w:eastAsia="Arial" w:hAnsi="Arial"/>
          <w:b w:val="1"/>
          <w:sz w:val="22"/>
          <w:szCs w:val="22"/>
          <w:rtl w:val="0"/>
        </w:rPr>
        <w:t xml:space="preserve">Dataset A:</w:t>
      </w:r>
      <w:r w:rsidDel="00000000" w:rsidR="00000000" w:rsidRPr="00000000">
        <w:rPr>
          <w:rFonts w:ascii="Arial" w:cs="Arial" w:eastAsia="Arial" w:hAnsi="Arial"/>
          <w:sz w:val="22"/>
          <w:szCs w:val="22"/>
          <w:rtl w:val="0"/>
        </w:rPr>
        <w:t xml:space="preserve"> Scans were performed on two identical General Electric Signa Discovery MR750 3T scanners using a 32-channel head coil. Resting-state fMRI was acquired for 10 minutes (304 volumes) with a multi-echo planar sequence (TR: 2000 ms, TE: 14/28/42 ms, flip angle: 77°, FoV: 240x240 mm, matrix size: 64×64, 34 axial interleaved slices, bandwidth: 7812.5 Hz/Pixel, voxel size: 3.75×3.75×3.80 mm). Participants were instructed to keep their eyes open and focus on a white fixation cross in the middle of a black screen. A T1-weighted MPRAGE sequence was acquired in the same scanning session (TR: 7.66 ms, TE: 3.476 ms; TI: 900 ms</w:t>
      </w:r>
      <w:r w:rsidDel="00000000" w:rsidR="00000000" w:rsidRPr="00000000">
        <w:rPr>
          <w:rFonts w:ascii="Arial" w:cs="Arial" w:eastAsia="Arial" w:hAnsi="Arial"/>
          <w:sz w:val="22"/>
          <w:szCs w:val="22"/>
          <w:vertAlign w:val="superscript"/>
        </w:rPr>
        <w:footnoteReference w:customMarkFollows="0" w:id="0"/>
      </w:r>
      <w:r w:rsidDel="00000000" w:rsidR="00000000" w:rsidRPr="00000000">
        <w:rPr>
          <w:rFonts w:ascii="Arial" w:cs="Arial" w:eastAsia="Arial" w:hAnsi="Arial"/>
          <w:sz w:val="22"/>
          <w:szCs w:val="22"/>
          <w:rtl w:val="0"/>
        </w:rPr>
        <w:t xml:space="preserve">, FoV: 256×256 mm, flip angle: 7°, voxel size: 1×1×1 mm). Patients were allowed to watch a movie of their choice during the non-functional part of the scanning session. Dataset A was used for fingerprinting, and for CPM and APM with cross-validation.</w:t>
      </w:r>
    </w:p>
    <w:p w:rsidR="00000000" w:rsidDel="00000000" w:rsidP="00000000" w:rsidRDefault="00000000" w:rsidRPr="00000000" w14:paraId="0000000E">
      <w:pPr>
        <w:spacing w:before="200" w:line="480" w:lineRule="auto"/>
        <w:rPr>
          <w:rFonts w:ascii="Arial" w:cs="Arial" w:eastAsia="Arial" w:hAnsi="Arial"/>
          <w:sz w:val="22"/>
          <w:szCs w:val="22"/>
        </w:rPr>
      </w:pPr>
      <w:r w:rsidDel="00000000" w:rsidR="00000000" w:rsidRPr="00000000">
        <w:rPr>
          <w:rFonts w:ascii="Arial" w:cs="Arial" w:eastAsia="Arial" w:hAnsi="Arial"/>
          <w:b w:val="1"/>
          <w:sz w:val="22"/>
          <w:szCs w:val="22"/>
          <w:rtl w:val="0"/>
        </w:rPr>
        <w:t xml:space="preserve">Dataset B:</w:t>
      </w:r>
      <w:r w:rsidDel="00000000" w:rsidR="00000000" w:rsidRPr="00000000">
        <w:rPr>
          <w:rFonts w:ascii="Arial" w:cs="Arial" w:eastAsia="Arial" w:hAnsi="Arial"/>
          <w:sz w:val="22"/>
          <w:szCs w:val="22"/>
          <w:rtl w:val="0"/>
        </w:rPr>
        <w:t xml:space="preserve"> For the replication analysis, a dataset collected in one of same scanners was used, although these images used a different echo-planar sequence for the fMRI (TR: 2000 ms, TE: 30 ms (single echo), flip angle: 90°, FoV: 192x192 mm, matrix size: 64×64, 36 axial interleaved slices, bandwidth: 7812.5 Hz/Pixel, voxel size: 3.0×3.0×4.0 mm), that was also shorter (6 minutes, 180 volumes), as well as for the corresponding T1-weighted MPRAGE (TR: 7.82 ms, TE: 3.02 ms, TI: 725 ms, FoV: 256 × 256 mm, flip angle: 6°, voxel size: 0.86×0.86×1.20 mm). Patients were, likewise, allowed to watch a movie of their choice acquisition of the non-functional scans. Dataset B was used for external validation of CPM and APM.</w:t>
      </w:r>
    </w:p>
    <w:p w:rsidR="00000000" w:rsidDel="00000000" w:rsidP="00000000" w:rsidRDefault="00000000" w:rsidRPr="00000000" w14:paraId="0000000F">
      <w:pPr>
        <w:pStyle w:val="Heading2"/>
        <w:spacing w:after="240" w:before="240" w:lineRule="auto"/>
        <w:rPr>
          <w:rFonts w:ascii="Arial" w:cs="Arial" w:eastAsia="Arial" w:hAnsi="Arial"/>
          <w:b w:val="0"/>
          <w:sz w:val="32"/>
          <w:szCs w:val="32"/>
        </w:rPr>
      </w:pPr>
      <w:bookmarkStart w:colFirst="0" w:colLast="0" w:name="_v1tx368jgj4q" w:id="4"/>
      <w:bookmarkEnd w:id="4"/>
      <w:r w:rsidDel="00000000" w:rsidR="00000000" w:rsidRPr="00000000">
        <w:rPr>
          <w:rFonts w:ascii="Arial" w:cs="Arial" w:eastAsia="Arial" w:hAnsi="Arial"/>
          <w:b w:val="0"/>
          <w:sz w:val="32"/>
          <w:szCs w:val="32"/>
          <w:rtl w:val="0"/>
        </w:rPr>
        <w:t xml:space="preserve">Image processing</w:t>
      </w:r>
    </w:p>
    <w:p w:rsidR="00000000" w:rsidDel="00000000" w:rsidP="00000000" w:rsidRDefault="00000000" w:rsidRPr="00000000" w14:paraId="00000010">
      <w:pPr>
        <w:spacing w:line="48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For both datasets, images were preprocessed identically using fMRIPrep (v. 21.0.0) </w:t>
      </w:r>
      <w:hyperlink r:id="rId7">
        <w:r w:rsidDel="00000000" w:rsidR="00000000" w:rsidRPr="00000000">
          <w:rPr>
            <w:rFonts w:ascii="Arial" w:cs="Arial" w:eastAsia="Arial" w:hAnsi="Arial"/>
            <w:sz w:val="22"/>
            <w:szCs w:val="22"/>
            <w:rtl w:val="0"/>
          </w:rPr>
          <w:t xml:space="preserve">(Esteban et al. 2019)</w:t>
        </w:r>
      </w:hyperlink>
      <w:r w:rsidDel="00000000" w:rsidR="00000000" w:rsidRPr="00000000">
        <w:rPr>
          <w:rFonts w:ascii="Arial" w:cs="Arial" w:eastAsia="Arial" w:hAnsi="Arial"/>
          <w:sz w:val="22"/>
          <w:szCs w:val="22"/>
          <w:rtl w:val="0"/>
        </w:rPr>
        <w:t xml:space="preserve">. Additional QC metrics were obtained with MRIQC (v. 0.16.1) </w:t>
      </w:r>
      <w:hyperlink r:id="rId8">
        <w:r w:rsidDel="00000000" w:rsidR="00000000" w:rsidRPr="00000000">
          <w:rPr>
            <w:rFonts w:ascii="Arial" w:cs="Arial" w:eastAsia="Arial" w:hAnsi="Arial"/>
            <w:sz w:val="22"/>
            <w:szCs w:val="22"/>
            <w:rtl w:val="0"/>
          </w:rPr>
          <w:t xml:space="preserve">(Esteban et al. 2017)</w:t>
        </w:r>
      </w:hyperlink>
      <w:r w:rsidDel="00000000" w:rsidR="00000000" w:rsidRPr="00000000">
        <w:rPr>
          <w:rFonts w:ascii="Arial" w:cs="Arial" w:eastAsia="Arial" w:hAnsi="Arial"/>
          <w:sz w:val="22"/>
          <w:szCs w:val="22"/>
          <w:rtl w:val="0"/>
        </w:rPr>
        <w:t xml:space="preserve">. All relevant outputs were visually inspected. Subjects were excluded for excessive motion if they had a frame displacement mean of greater than 0.25 mm or more than 50% of frames with frame displacement greater than 0.25 mm, and appeared to be low quality based on visual inspection of the fMRIPrep outputs. Of the 66 patients in Dataset A available for the CPM and APM analyses, n = 12 were excluded based on these criteria, leaving n = 54 subjects for the primary analysis. Of the 87 (patients = 57) subjects available for the fingerprinting analyses, n = 21 (patients = 15) were excluded based on these criteria, leaving n = 66 (patients = 42). Of the 31 patients in Dataset B available for CPM and APM, 16 were excluded based on these criteria, leaving n = 15 patients.</w:t>
      </w:r>
    </w:p>
    <w:p w:rsidR="00000000" w:rsidDel="00000000" w:rsidP="00000000" w:rsidRDefault="00000000" w:rsidRPr="00000000" w14:paraId="00000011">
      <w:pPr>
        <w:spacing w:line="48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Details of motion and demographics in each sample are in </w:t>
      </w:r>
      <w:r w:rsidDel="00000000" w:rsidR="00000000" w:rsidRPr="00000000">
        <w:rPr>
          <w:rFonts w:ascii="Arial" w:cs="Arial" w:eastAsia="Arial" w:hAnsi="Arial"/>
          <w:b w:val="1"/>
          <w:sz w:val="22"/>
          <w:szCs w:val="22"/>
          <w:rtl w:val="0"/>
        </w:rPr>
        <w:t xml:space="preserve">Tables 1 and 2</w:t>
      </w:r>
      <w:r w:rsidDel="00000000" w:rsidR="00000000" w:rsidRPr="00000000">
        <w:rPr>
          <w:rFonts w:ascii="Arial" w:cs="Arial" w:eastAsia="Arial" w:hAnsi="Arial"/>
          <w:sz w:val="22"/>
          <w:szCs w:val="22"/>
          <w:rtl w:val="0"/>
        </w:rPr>
        <w:t xml:space="preserve">, and in </w:t>
      </w:r>
      <w:r w:rsidDel="00000000" w:rsidR="00000000" w:rsidRPr="00000000">
        <w:rPr>
          <w:rFonts w:ascii="Arial" w:cs="Arial" w:eastAsia="Arial" w:hAnsi="Arial"/>
          <w:b w:val="1"/>
          <w:sz w:val="22"/>
          <w:szCs w:val="22"/>
          <w:rtl w:val="0"/>
        </w:rPr>
        <w:t xml:space="preserve">Supplementary Tables 1 and 2</w:t>
      </w:r>
      <w:r w:rsidDel="00000000" w:rsidR="00000000" w:rsidRPr="00000000">
        <w:rPr>
          <w:rFonts w:ascii="Arial" w:cs="Arial" w:eastAsia="Arial" w:hAnsi="Arial"/>
          <w:sz w:val="22"/>
          <w:szCs w:val="22"/>
          <w:rtl w:val="0"/>
        </w:rPr>
        <w:t xml:space="preserve">; demographics for the excluded participants can be found in </w:t>
      </w:r>
      <w:r w:rsidDel="00000000" w:rsidR="00000000" w:rsidRPr="00000000">
        <w:rPr>
          <w:rFonts w:ascii="Arial" w:cs="Arial" w:eastAsia="Arial" w:hAnsi="Arial"/>
          <w:b w:val="1"/>
          <w:sz w:val="22"/>
          <w:szCs w:val="22"/>
          <w:rtl w:val="0"/>
        </w:rPr>
        <w:t xml:space="preserve">Supplementary Tables 3, 4, and 5</w:t>
      </w:r>
      <w:r w:rsidDel="00000000" w:rsidR="00000000" w:rsidRPr="00000000">
        <w:rPr>
          <w:rFonts w:ascii="Arial" w:cs="Arial" w:eastAsia="Arial" w:hAnsi="Arial"/>
          <w:sz w:val="22"/>
          <w:szCs w:val="22"/>
          <w:rtl w:val="0"/>
        </w:rPr>
        <w:t xml:space="preserve">. The excluded group for the fingerprinting analysis were significantly lower in baseline age (p = 0.02) and follow-up age (p = 0.03) than the included groups but were not significantly different in age of scan in the in Dataset A of the CPM analysis (Dataset A: p = 0.32, Dataset B: p &lt; 0.01). Removal of motion artifacts was performed by regressing out ICA-AROMA noise components </w:t>
      </w:r>
      <w:hyperlink r:id="rId9">
        <w:r w:rsidDel="00000000" w:rsidR="00000000" w:rsidRPr="00000000">
          <w:rPr>
            <w:rFonts w:ascii="Arial" w:cs="Arial" w:eastAsia="Arial" w:hAnsi="Arial"/>
            <w:sz w:val="22"/>
            <w:szCs w:val="22"/>
            <w:rtl w:val="0"/>
          </w:rPr>
          <w:t xml:space="preserve">(Pruim et al. 2015)</w:t>
        </w:r>
      </w:hyperlink>
      <w:r w:rsidDel="00000000" w:rsidR="00000000" w:rsidRPr="00000000">
        <w:rPr>
          <w:rFonts w:ascii="Arial" w:cs="Arial" w:eastAsia="Arial" w:hAnsi="Arial"/>
          <w:sz w:val="22"/>
          <w:szCs w:val="22"/>
          <w:rtl w:val="0"/>
        </w:rPr>
        <w:t xml:space="preserve">, global signal, white matter signal, and CSF signal from the images aligned to MNI space. We use global signal regression (GSR) given that it has been shown to increase the correlation between resting state functional connectivity and behavioral measures </w:t>
      </w:r>
      <w:hyperlink r:id="rId10">
        <w:r w:rsidDel="00000000" w:rsidR="00000000" w:rsidRPr="00000000">
          <w:rPr>
            <w:rFonts w:ascii="Arial" w:cs="Arial" w:eastAsia="Arial" w:hAnsi="Arial"/>
            <w:sz w:val="22"/>
            <w:szCs w:val="22"/>
            <w:rtl w:val="0"/>
          </w:rPr>
          <w:t xml:space="preserve">(Li et al. 2019)</w:t>
        </w:r>
      </w:hyperlink>
      <w:r w:rsidDel="00000000" w:rsidR="00000000" w:rsidRPr="00000000">
        <w:rPr>
          <w:rFonts w:ascii="Arial" w:cs="Arial" w:eastAsia="Arial" w:hAnsi="Arial"/>
          <w:sz w:val="22"/>
          <w:szCs w:val="22"/>
          <w:rtl w:val="0"/>
        </w:rPr>
        <w:t xml:space="preserve">. Results without GSR are shown in the Supplementary Material.</w:t>
      </w:r>
    </w:p>
    <w:p w:rsidR="00000000" w:rsidDel="00000000" w:rsidP="00000000" w:rsidRDefault="00000000" w:rsidRPr="00000000" w14:paraId="00000012">
      <w:pPr>
        <w:pStyle w:val="Heading2"/>
        <w:rPr>
          <w:rFonts w:ascii="Arial" w:cs="Arial" w:eastAsia="Arial" w:hAnsi="Arial"/>
          <w:b w:val="0"/>
          <w:sz w:val="32"/>
          <w:szCs w:val="32"/>
        </w:rPr>
      </w:pPr>
      <w:bookmarkStart w:colFirst="0" w:colLast="0" w:name="_xrs5r617eafb" w:id="5"/>
      <w:bookmarkEnd w:id="5"/>
      <w:r w:rsidDel="00000000" w:rsidR="00000000" w:rsidRPr="00000000">
        <w:rPr>
          <w:rFonts w:ascii="Arial" w:cs="Arial" w:eastAsia="Arial" w:hAnsi="Arial"/>
          <w:b w:val="0"/>
          <w:sz w:val="32"/>
          <w:szCs w:val="32"/>
          <w:rtl w:val="0"/>
        </w:rPr>
        <w:t xml:space="preserve">Functional connectivity</w:t>
      </w:r>
    </w:p>
    <w:p w:rsidR="00000000" w:rsidDel="00000000" w:rsidP="00000000" w:rsidRDefault="00000000" w:rsidRPr="00000000" w14:paraId="00000013">
      <w:pPr>
        <w:spacing w:line="48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The processed images were parcellated, in surface space, according to the Schaefer atlas with 200 surface-based ROIs </w:t>
      </w:r>
      <w:hyperlink r:id="rId11">
        <w:r w:rsidDel="00000000" w:rsidR="00000000" w:rsidRPr="00000000">
          <w:rPr>
            <w:rFonts w:ascii="Arial" w:cs="Arial" w:eastAsia="Arial" w:hAnsi="Arial"/>
            <w:sz w:val="22"/>
            <w:szCs w:val="22"/>
            <w:rtl w:val="0"/>
          </w:rPr>
          <w:t xml:space="preserve">(Schaefer et al. 2018)</w:t>
        </w:r>
      </w:hyperlink>
      <w:r w:rsidDel="00000000" w:rsidR="00000000" w:rsidRPr="00000000">
        <w:rPr>
          <w:rFonts w:ascii="Arial" w:cs="Arial" w:eastAsia="Arial" w:hAnsi="Arial"/>
          <w:sz w:val="22"/>
          <w:szCs w:val="22"/>
          <w:rtl w:val="0"/>
        </w:rPr>
        <w:t xml:space="preserve"> (100 per hemisphere), grouped into 17 networks </w:t>
      </w:r>
      <w:hyperlink r:id="rId12">
        <w:r w:rsidDel="00000000" w:rsidR="00000000" w:rsidRPr="00000000">
          <w:rPr>
            <w:rFonts w:ascii="Arial" w:cs="Arial" w:eastAsia="Arial" w:hAnsi="Arial"/>
            <w:sz w:val="22"/>
            <w:szCs w:val="22"/>
            <w:rtl w:val="0"/>
          </w:rPr>
          <w:t xml:space="preserve">(Yeo et al. 2011)</w:t>
        </w:r>
      </w:hyperlink>
      <w:r w:rsidDel="00000000" w:rsidR="00000000" w:rsidRPr="00000000">
        <w:rPr>
          <w:rFonts w:ascii="Arial" w:cs="Arial" w:eastAsia="Arial" w:hAnsi="Arial"/>
          <w:sz w:val="22"/>
          <w:szCs w:val="22"/>
          <w:rtl w:val="0"/>
        </w:rPr>
        <w:t xml:space="preserve"> and additional 16 FreeSurfer </w:t>
      </w:r>
      <w:hyperlink r:id="rId13">
        <w:r w:rsidDel="00000000" w:rsidR="00000000" w:rsidRPr="00000000">
          <w:rPr>
            <w:rFonts w:ascii="Arial" w:cs="Arial" w:eastAsia="Arial" w:hAnsi="Arial"/>
            <w:sz w:val="22"/>
            <w:szCs w:val="22"/>
            <w:rtl w:val="0"/>
          </w:rPr>
          <w:t xml:space="preserve">(Fischl 2012)</w:t>
        </w:r>
      </w:hyperlink>
      <w:r w:rsidDel="00000000" w:rsidR="00000000" w:rsidRPr="00000000">
        <w:rPr>
          <w:rFonts w:ascii="Arial" w:cs="Arial" w:eastAsia="Arial" w:hAnsi="Arial"/>
          <w:sz w:val="22"/>
          <w:szCs w:val="22"/>
          <w:rtl w:val="0"/>
        </w:rPr>
        <w:t xml:space="preserve"> ROIs for subcortical structures (8 for each hemisphere). A correlation matrix representing the rsFC between every pair of regions was computed for each subject and each session using Pearson’s correlation (</w:t>
      </w:r>
      <m:oMath>
        <m:r>
          <w:rPr>
            <w:rFonts w:ascii="Arial" w:cs="Arial" w:eastAsia="Arial" w:hAnsi="Arial"/>
            <w:sz w:val="22"/>
            <w:szCs w:val="22"/>
          </w:rPr>
          <m:t xml:space="preserve">r</m:t>
        </m:r>
      </m:oMath>
      <w:r w:rsidDel="00000000" w:rsidR="00000000" w:rsidRPr="00000000">
        <w:rPr>
          <w:rFonts w:ascii="Arial" w:cs="Arial" w:eastAsia="Arial" w:hAnsi="Arial"/>
          <w:sz w:val="22"/>
          <w:szCs w:val="22"/>
          <w:rtl w:val="0"/>
        </w:rPr>
        <w:t xml:space="preserve">), and converted to a z-score using Fisher’s transformation (</w:t>
      </w:r>
      <m:oMath>
        <m:r>
          <w:rPr>
            <w:rFonts w:ascii="Arial" w:cs="Arial" w:eastAsia="Arial" w:hAnsi="Arial"/>
            <w:sz w:val="22"/>
            <w:szCs w:val="22"/>
          </w:rPr>
          <m:t xml:space="preserve">z</m:t>
        </m:r>
      </m:oMath>
      <w:r w:rsidDel="00000000" w:rsidR="00000000" w:rsidRPr="00000000">
        <w:rPr>
          <w:rFonts w:ascii="Arial" w:cs="Arial" w:eastAsia="Arial" w:hAnsi="Arial"/>
          <w:sz w:val="22"/>
          <w:szCs w:val="22"/>
          <w:rtl w:val="0"/>
        </w:rPr>
        <w:t xml:space="preserve"> = arctanh(</w:t>
      </w:r>
      <m:oMath>
        <m:r>
          <w:rPr>
            <w:rFonts w:ascii="Arial" w:cs="Arial" w:eastAsia="Arial" w:hAnsi="Arial"/>
            <w:sz w:val="22"/>
            <w:szCs w:val="22"/>
          </w:rPr>
          <m:t xml:space="preserve">r</m:t>
        </m:r>
      </m:oMath>
      <w:r w:rsidDel="00000000" w:rsidR="00000000" w:rsidRPr="00000000">
        <w:rPr>
          <w:rFonts w:ascii="Arial" w:cs="Arial" w:eastAsia="Arial" w:hAnsi="Arial"/>
          <w:sz w:val="22"/>
          <w:szCs w:val="22"/>
          <w:rtl w:val="0"/>
        </w:rPr>
        <w:t xml:space="preserve">)), resulting in 23,220 unique edges that were used for fingerprinting and for CPM. Two variants of rsFC were considered: simple correlations, as well as partial correlations, whereby the timecourses of all other regions are regressed out from the timecourses of every pair of nodes whose correlation is being computed.</w:t>
      </w:r>
    </w:p>
    <w:p w:rsidR="00000000" w:rsidDel="00000000" w:rsidP="00000000" w:rsidRDefault="00000000" w:rsidRPr="00000000" w14:paraId="00000014">
      <w:pPr>
        <w:pStyle w:val="Heading1"/>
        <w:spacing w:after="120" w:before="400" w:lineRule="auto"/>
        <w:rPr>
          <w:rFonts w:ascii="Arial" w:cs="Arial" w:eastAsia="Arial" w:hAnsi="Arial"/>
          <w:b w:val="0"/>
          <w:sz w:val="40"/>
          <w:szCs w:val="40"/>
        </w:rPr>
      </w:pPr>
      <w:bookmarkStart w:colFirst="0" w:colLast="0" w:name="_ncao4k4ma80" w:id="6"/>
      <w:bookmarkEnd w:id="6"/>
      <w:r w:rsidDel="00000000" w:rsidR="00000000" w:rsidRPr="00000000">
        <w:rPr>
          <w:rFonts w:ascii="Arial" w:cs="Arial" w:eastAsia="Arial" w:hAnsi="Arial"/>
          <w:b w:val="0"/>
          <w:sz w:val="40"/>
          <w:szCs w:val="40"/>
          <w:rtl w:val="0"/>
        </w:rPr>
        <w:t xml:space="preserve">Supplementary Results</w:t>
      </w:r>
    </w:p>
    <w:p w:rsidR="00000000" w:rsidDel="00000000" w:rsidP="00000000" w:rsidRDefault="00000000" w:rsidRPr="00000000" w14:paraId="00000015">
      <w:pPr>
        <w:pStyle w:val="Heading2"/>
        <w:jc w:val="left"/>
        <w:rPr>
          <w:rFonts w:ascii="Arial" w:cs="Arial" w:eastAsia="Arial" w:hAnsi="Arial"/>
          <w:b w:val="0"/>
          <w:sz w:val="32"/>
          <w:szCs w:val="32"/>
        </w:rPr>
      </w:pPr>
      <w:bookmarkStart w:colFirst="0" w:colLast="0" w:name="_qylihkucmq2s" w:id="7"/>
      <w:bookmarkEnd w:id="7"/>
      <w:r w:rsidDel="00000000" w:rsidR="00000000" w:rsidRPr="00000000">
        <w:rPr>
          <w:rFonts w:ascii="Arial" w:cs="Arial" w:eastAsia="Arial" w:hAnsi="Arial"/>
          <w:b w:val="0"/>
          <w:sz w:val="32"/>
          <w:szCs w:val="32"/>
          <w:rtl w:val="0"/>
        </w:rPr>
        <w:t xml:space="preserve">Processing choices</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480"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Across all measures, fingerprinting allowed identification of subjects based on their brain imaging profiles at rates that far exceeded chance. Nevertheless, the accuracy of fingerprinting, as well as that of CPM/APM, varied according to choices made during processing. Global signal regression (GSR) improved fingerprinting accuracy (53/66 vs 46/66 for baseline used to identify follow-up; 56/66 vs. 48/66 for follow-up used to identify baseline) as well as CPM accuracy (cross-validation: MAE difference = 0.0903, p = 0.0003; external validation: MAE difference = 0.1005, p = 0.0001). For these comparisons we used MAE as it uses the same units of the predicted quantities (PARS), thus serving as a better proxy of the size of the effect attributable to these differences. Using partial correlations instead of simple correlations reduced accuracy of fingerprinting (53/66 vs 33/66 for baseline used to identify follow-up; 56/66 vs. 32/66 for follow-up used to identify baseline), but improved accuracy of CPM (cross-validation: MAE difference = 0.2101, p = 0.0001; external validation: MAE difference = 0.1154, p = 0.0002). However, other processing choices also affected accuracy, and the generally better models used full (not partial) correlations.</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480"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Likewise, the accuracy of APM and anatomical fingerprinting varied depending on processing choices, although with a less consistent pattern than for CPM. Accuracy was perfect or near perfect for area, thickness, curvature, and sulcal depth, with at least 64/66 correct identifications for all these measurements, with or without smoothing, but not as close to perfect for gray/white matter contrast (59/66 with smoothing, although 64/66 without). Gray/white matter contrast, however, generally produced the best APM results compared, for example, with thickness (cross-validation: MAE difference = 6.1119, p = 0.0001; external validation: MAE difference = 0.2528, p = 0.0001) or surface area (cross-validation: MAE difference = 1.2642, p = 0.0100; external validation: MAE difference = 0.1274, p = 0.0001). While smoothing reduced the accuracy of fingerprinting only for gray/white matter contrast without affecting the accuracy for other anatomical measures, it did, counterintuitively, reduce the accuracy of APM for most models and measurements considered. For gray/white matter contrast, smoothing in some cases led to no vertices being detected in the first stage of the predictive modeling.</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480"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For both CPM and APM, using (a) a regression model that did not include age, sex, and scanner (where applicable) as nuisance variables, (b) a model in which these were regressed out from data and design, or (c) a model in which these were used as predictors, led to sometimes improved or reduced MAE. Likewise, the choice of edges in the first stage of CPM as (a) positively correlated only, (b) negatively correlated only, (c) both, or (d) the edges with highest differential power from fingerprinting, also led to inconsistent improvements or reductions in the MAE. Weighting the edges by their p-value in logarithmic scale (a rough measure of effect size given the fixed sample sizes) also sometimes improved, sometimes reduced accuracy. The Supplementary Material to this paper includes a large spreadsheet file containing accuracy results (MAE, </w:t>
      </w:r>
      <w:r w:rsidDel="00000000" w:rsidR="00000000" w:rsidRPr="00000000">
        <w:rPr>
          <w:rFonts w:ascii="Arial" w:cs="Arial" w:eastAsia="Arial" w:hAnsi="Arial"/>
          <w:sz w:val="22"/>
          <w:szCs w:val="22"/>
          <w:rtl w:val="0"/>
        </w:rPr>
        <w:t xml:space="preserve">r</w:t>
      </w:r>
      <w:r w:rsidDel="00000000" w:rsidR="00000000" w:rsidRPr="00000000">
        <w:rPr>
          <w:rFonts w:ascii="Arial" w:cs="Arial" w:eastAsia="Arial" w:hAnsi="Arial"/>
          <w:sz w:val="22"/>
          <w:szCs w:val="22"/>
          <w:rtl w:val="0"/>
        </w:rPr>
        <w:t xml:space="preserve">, and </w:t>
      </w:r>
      <w:r w:rsidDel="00000000" w:rsidR="00000000" w:rsidRPr="00000000">
        <w:rPr>
          <w:rFonts w:ascii="Arial" w:cs="Arial" w:eastAsia="Arial" w:hAnsi="Arial"/>
          <w:sz w:val="22"/>
          <w:szCs w:val="22"/>
          <w:rtl w:val="0"/>
        </w:rPr>
        <w:t xml:space="preserve">R</w:t>
      </w:r>
      <w:r w:rsidDel="00000000" w:rsidR="00000000" w:rsidRPr="00000000">
        <w:rPr>
          <w:rFonts w:ascii="Arial" w:cs="Arial" w:eastAsia="Arial" w:hAnsi="Arial"/>
          <w:sz w:val="22"/>
          <w:szCs w:val="22"/>
          <w:rtl w:val="0"/>
        </w:rPr>
        <w:t xml:space="preserve">2</w:t>
      </w:r>
      <w:r w:rsidDel="00000000" w:rsidR="00000000" w:rsidRPr="00000000">
        <w:rPr>
          <w:rFonts w:ascii="Arial" w:cs="Arial" w:eastAsia="Arial" w:hAnsi="Arial"/>
          <w:sz w:val="22"/>
          <w:szCs w:val="22"/>
          <w:rtl w:val="0"/>
        </w:rPr>
        <w:t xml:space="preserve">) for CPM and APM, in both cases using cross-validation within Dataset A and external validation using Dataset B. In the spreadsheet, the columns represent:</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filename:</w:t>
      </w:r>
      <w:r w:rsidDel="00000000" w:rsidR="00000000" w:rsidRPr="00000000">
        <w:rPr>
          <w:rFonts w:ascii="Arial" w:cs="Arial" w:eastAsia="Arial" w:hAnsi="Arial"/>
          <w:sz w:val="22"/>
          <w:szCs w:val="22"/>
          <w:rtl w:val="0"/>
        </w:rPr>
        <w:t xml:space="preserve"> A unique identifier for the text file containing the results shown in the corresponding row (not relevant for reading these results).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model:</w:t>
      </w:r>
      <w:r w:rsidDel="00000000" w:rsidR="00000000" w:rsidRPr="00000000">
        <w:rPr>
          <w:rFonts w:ascii="Arial" w:cs="Arial" w:eastAsia="Arial" w:hAnsi="Arial"/>
          <w:sz w:val="22"/>
          <w:szCs w:val="22"/>
          <w:rtl w:val="0"/>
        </w:rPr>
        <w:t xml:space="preserve"> Indicates whether the model included variables such as age, sex, and baseline PARS were used as predictors (</w:t>
      </w:r>
      <w:r w:rsidDel="00000000" w:rsidR="00000000" w:rsidRPr="00000000">
        <w:rPr>
          <w:rFonts w:ascii="Arial" w:cs="Arial" w:eastAsia="Arial" w:hAnsi="Arial"/>
          <w:sz w:val="22"/>
          <w:szCs w:val="22"/>
          <w:rtl w:val="0"/>
        </w:rPr>
        <w:t xml:space="preserve">predictors</w:t>
      </w:r>
      <w:r w:rsidDel="00000000" w:rsidR="00000000" w:rsidRPr="00000000">
        <w:rPr>
          <w:rFonts w:ascii="Arial" w:cs="Arial" w:eastAsia="Arial" w:hAnsi="Arial"/>
          <w:sz w:val="22"/>
          <w:szCs w:val="22"/>
          <w:rtl w:val="0"/>
        </w:rPr>
        <w:t xml:space="preserve">), as nuisance variables (</w:t>
      </w:r>
      <w:r w:rsidDel="00000000" w:rsidR="00000000" w:rsidRPr="00000000">
        <w:rPr>
          <w:rFonts w:ascii="Arial" w:cs="Arial" w:eastAsia="Arial" w:hAnsi="Arial"/>
          <w:sz w:val="22"/>
          <w:szCs w:val="22"/>
          <w:rtl w:val="0"/>
        </w:rPr>
        <w:t xml:space="preserve">residualized</w:t>
      </w:r>
      <w:r w:rsidDel="00000000" w:rsidR="00000000" w:rsidRPr="00000000">
        <w:rPr>
          <w:rFonts w:ascii="Arial" w:cs="Arial" w:eastAsia="Arial" w:hAnsi="Arial"/>
          <w:sz w:val="22"/>
          <w:szCs w:val="22"/>
          <w:rtl w:val="0"/>
        </w:rPr>
        <w:t xml:space="preserve">), or if omitted from the model (</w:t>
      </w:r>
      <w:r w:rsidDel="00000000" w:rsidR="00000000" w:rsidRPr="00000000">
        <w:rPr>
          <w:rFonts w:ascii="Arial" w:cs="Arial" w:eastAsia="Arial" w:hAnsi="Arial"/>
          <w:sz w:val="22"/>
          <w:szCs w:val="22"/>
          <w:rtl w:val="0"/>
        </w:rPr>
        <w:t xml:space="preserve">nonuisance</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meas (APM only):</w:t>
      </w:r>
      <w:r w:rsidDel="00000000" w:rsidR="00000000" w:rsidRPr="00000000">
        <w:rPr>
          <w:rFonts w:ascii="Arial" w:cs="Arial" w:eastAsia="Arial" w:hAnsi="Arial"/>
          <w:sz w:val="22"/>
          <w:szCs w:val="22"/>
          <w:rtl w:val="0"/>
        </w:rPr>
        <w:t xml:space="preserve"> Indicates what morphological variable was used for prediction: area (</w:t>
      </w:r>
      <w:r w:rsidDel="00000000" w:rsidR="00000000" w:rsidRPr="00000000">
        <w:rPr>
          <w:rFonts w:ascii="Arial" w:cs="Arial" w:eastAsia="Arial" w:hAnsi="Arial"/>
          <w:sz w:val="22"/>
          <w:szCs w:val="22"/>
          <w:rtl w:val="0"/>
        </w:rPr>
        <w:t xml:space="preserve">area</w:t>
      </w:r>
      <w:r w:rsidDel="00000000" w:rsidR="00000000" w:rsidRPr="00000000">
        <w:rPr>
          <w:rFonts w:ascii="Arial" w:cs="Arial" w:eastAsia="Arial" w:hAnsi="Arial"/>
          <w:sz w:val="22"/>
          <w:szCs w:val="22"/>
          <w:rtl w:val="0"/>
        </w:rPr>
        <w:t xml:space="preserve">), curvature (</w:t>
      </w:r>
      <w:r w:rsidDel="00000000" w:rsidR="00000000" w:rsidRPr="00000000">
        <w:rPr>
          <w:rFonts w:ascii="Arial" w:cs="Arial" w:eastAsia="Arial" w:hAnsi="Arial"/>
          <w:sz w:val="22"/>
          <w:szCs w:val="22"/>
          <w:rtl w:val="0"/>
        </w:rPr>
        <w:t xml:space="preserve">curv</w:t>
      </w:r>
      <w:r w:rsidDel="00000000" w:rsidR="00000000" w:rsidRPr="00000000">
        <w:rPr>
          <w:rFonts w:ascii="Arial" w:cs="Arial" w:eastAsia="Arial" w:hAnsi="Arial"/>
          <w:sz w:val="22"/>
          <w:szCs w:val="22"/>
          <w:rtl w:val="0"/>
        </w:rPr>
        <w:t xml:space="preserve">), sulcal depth (</w:t>
      </w:r>
      <w:r w:rsidDel="00000000" w:rsidR="00000000" w:rsidRPr="00000000">
        <w:rPr>
          <w:rFonts w:ascii="Arial" w:cs="Arial" w:eastAsia="Arial" w:hAnsi="Arial"/>
          <w:sz w:val="22"/>
          <w:szCs w:val="22"/>
          <w:rtl w:val="0"/>
        </w:rPr>
        <w:t xml:space="preserve">sulc</w:t>
      </w:r>
      <w:r w:rsidDel="00000000" w:rsidR="00000000" w:rsidRPr="00000000">
        <w:rPr>
          <w:rFonts w:ascii="Arial" w:cs="Arial" w:eastAsia="Arial" w:hAnsi="Arial"/>
          <w:sz w:val="22"/>
          <w:szCs w:val="22"/>
          <w:rtl w:val="0"/>
        </w:rPr>
        <w:t xml:space="preserve">), cortical thickness (</w:t>
      </w:r>
      <w:r w:rsidDel="00000000" w:rsidR="00000000" w:rsidRPr="00000000">
        <w:rPr>
          <w:rFonts w:ascii="Arial" w:cs="Arial" w:eastAsia="Arial" w:hAnsi="Arial"/>
          <w:sz w:val="22"/>
          <w:szCs w:val="22"/>
          <w:rtl w:val="0"/>
        </w:rPr>
        <w:t xml:space="preserve">thickness</w:t>
      </w:r>
      <w:r w:rsidDel="00000000" w:rsidR="00000000" w:rsidRPr="00000000">
        <w:rPr>
          <w:rFonts w:ascii="Arial" w:cs="Arial" w:eastAsia="Arial" w:hAnsi="Arial"/>
          <w:sz w:val="22"/>
          <w:szCs w:val="22"/>
          <w:rtl w:val="0"/>
        </w:rPr>
        <w:t xml:space="preserve">), or gray/white contrast (</w:t>
      </w:r>
      <w:r w:rsidDel="00000000" w:rsidR="00000000" w:rsidRPr="00000000">
        <w:rPr>
          <w:rFonts w:ascii="Arial" w:cs="Arial" w:eastAsia="Arial" w:hAnsi="Arial"/>
          <w:sz w:val="22"/>
          <w:szCs w:val="22"/>
          <w:rtl w:val="0"/>
        </w:rPr>
        <w:t xml:space="preserve">w-g.pct.mgh</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fwhm (APM only):</w:t>
      </w:r>
      <w:r w:rsidDel="00000000" w:rsidR="00000000" w:rsidRPr="00000000">
        <w:rPr>
          <w:rFonts w:ascii="Arial" w:cs="Arial" w:eastAsia="Arial" w:hAnsi="Arial"/>
          <w:sz w:val="22"/>
          <w:szCs w:val="22"/>
          <w:rtl w:val="0"/>
        </w:rPr>
        <w:t xml:space="preserve"> Indicates the amount of smoothing applied: no smoothing (</w:t>
      </w:r>
      <w:r w:rsidDel="00000000" w:rsidR="00000000" w:rsidRPr="00000000">
        <w:rPr>
          <w:rFonts w:ascii="Arial" w:cs="Arial" w:eastAsia="Arial" w:hAnsi="Arial"/>
          <w:sz w:val="22"/>
          <w:szCs w:val="22"/>
          <w:rtl w:val="0"/>
        </w:rPr>
        <w:t xml:space="preserve">0</w:t>
      </w:r>
      <w:r w:rsidDel="00000000" w:rsidR="00000000" w:rsidRPr="00000000">
        <w:rPr>
          <w:rFonts w:ascii="Arial" w:cs="Arial" w:eastAsia="Arial" w:hAnsi="Arial"/>
          <w:sz w:val="22"/>
          <w:szCs w:val="22"/>
          <w:rtl w:val="0"/>
        </w:rPr>
        <w:t xml:space="preserve">) or smoothing with a Gaussian kernel of full width at half maximum of 15 mm (</w:t>
      </w:r>
      <w:r w:rsidDel="00000000" w:rsidR="00000000" w:rsidRPr="00000000">
        <w:rPr>
          <w:rFonts w:ascii="Arial" w:cs="Arial" w:eastAsia="Arial" w:hAnsi="Arial"/>
          <w:sz w:val="22"/>
          <w:szCs w:val="22"/>
          <w:rtl w:val="0"/>
        </w:rPr>
        <w:t xml:space="preserve">15</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denoise (CPM only):</w:t>
      </w:r>
      <w:r w:rsidDel="00000000" w:rsidR="00000000" w:rsidRPr="00000000">
        <w:rPr>
          <w:rFonts w:ascii="Arial" w:cs="Arial" w:eastAsia="Arial" w:hAnsi="Arial"/>
          <w:sz w:val="22"/>
          <w:szCs w:val="22"/>
          <w:rtl w:val="0"/>
        </w:rPr>
        <w:t xml:space="preserve"> Indicates whether denoising used AROMA components and white matter and CSF signal (</w:t>
      </w:r>
      <w:r w:rsidDel="00000000" w:rsidR="00000000" w:rsidRPr="00000000">
        <w:rPr>
          <w:rFonts w:ascii="Arial" w:cs="Arial" w:eastAsia="Arial" w:hAnsi="Arial"/>
          <w:sz w:val="22"/>
          <w:szCs w:val="22"/>
          <w:rtl w:val="0"/>
        </w:rPr>
        <w:t xml:space="preserve">AROMA</w:t>
      </w:r>
      <w:r w:rsidDel="00000000" w:rsidR="00000000" w:rsidRPr="00000000">
        <w:rPr>
          <w:rFonts w:ascii="Arial" w:cs="Arial" w:eastAsia="Arial" w:hAnsi="Arial"/>
          <w:sz w:val="22"/>
          <w:szCs w:val="22"/>
          <w:rtl w:val="0"/>
        </w:rPr>
        <w:t xml:space="preserve">) or further included global signal regression (</w:t>
      </w:r>
      <w:r w:rsidDel="00000000" w:rsidR="00000000" w:rsidRPr="00000000">
        <w:rPr>
          <w:rFonts w:ascii="Arial" w:cs="Arial" w:eastAsia="Arial" w:hAnsi="Arial"/>
          <w:sz w:val="22"/>
          <w:szCs w:val="22"/>
          <w:rtl w:val="0"/>
        </w:rPr>
        <w:t xml:space="preserve">AROMA-GSR</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netmat (CPM only):</w:t>
      </w:r>
      <w:r w:rsidDel="00000000" w:rsidR="00000000" w:rsidRPr="00000000">
        <w:rPr>
          <w:rFonts w:ascii="Arial" w:cs="Arial" w:eastAsia="Arial" w:hAnsi="Arial"/>
          <w:sz w:val="22"/>
          <w:szCs w:val="22"/>
          <w:rtl w:val="0"/>
        </w:rPr>
        <w:t xml:space="preserve"> Indicates whether the connectivity matrix used for this model used partial correlations (</w:t>
      </w:r>
      <w:r w:rsidDel="00000000" w:rsidR="00000000" w:rsidRPr="00000000">
        <w:rPr>
          <w:rFonts w:ascii="Arial" w:cs="Arial" w:eastAsia="Arial" w:hAnsi="Arial"/>
          <w:sz w:val="22"/>
          <w:szCs w:val="22"/>
          <w:rtl w:val="0"/>
        </w:rPr>
        <w:t xml:space="preserve">partial</w:t>
      </w:r>
      <w:r w:rsidDel="00000000" w:rsidR="00000000" w:rsidRPr="00000000">
        <w:rPr>
          <w:rFonts w:ascii="Arial" w:cs="Arial" w:eastAsia="Arial" w:hAnsi="Arial"/>
          <w:sz w:val="22"/>
          <w:szCs w:val="22"/>
          <w:rtl w:val="0"/>
        </w:rPr>
        <w:t xml:space="preserve">) or not (</w:t>
      </w:r>
      <w:r w:rsidDel="00000000" w:rsidR="00000000" w:rsidRPr="00000000">
        <w:rPr>
          <w:rFonts w:ascii="Arial" w:cs="Arial" w:eastAsia="Arial" w:hAnsi="Arial"/>
          <w:sz w:val="22"/>
          <w:szCs w:val="22"/>
          <w:rtl w:val="0"/>
        </w:rPr>
        <w:t xml:space="preserve">full</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vertices (APM)</w:t>
      </w:r>
      <w:r w:rsidDel="00000000" w:rsidR="00000000" w:rsidRPr="00000000">
        <w:rPr>
          <w:rFonts w:ascii="Arial" w:cs="Arial" w:eastAsia="Arial" w:hAnsi="Arial"/>
          <w:i w:val="1"/>
          <w:sz w:val="22"/>
          <w:szCs w:val="22"/>
          <w:rtl w:val="0"/>
        </w:rPr>
        <w:t xml:space="preserve"> or </w:t>
      </w:r>
      <w:r w:rsidDel="00000000" w:rsidR="00000000" w:rsidRPr="00000000">
        <w:rPr>
          <w:rFonts w:ascii="Arial" w:cs="Arial" w:eastAsia="Arial" w:hAnsi="Arial"/>
          <w:i w:val="1"/>
          <w:sz w:val="22"/>
          <w:szCs w:val="22"/>
          <w:rtl w:val="0"/>
        </w:rPr>
        <w:t xml:space="preserve">edges (CPM)</w:t>
      </w:r>
      <w:r w:rsidDel="00000000" w:rsidR="00000000" w:rsidRPr="00000000">
        <w:rPr>
          <w:rFonts w:ascii="Arial" w:cs="Arial" w:eastAsia="Arial" w:hAnsi="Arial"/>
          <w:i w:val="1"/>
          <w:sz w:val="22"/>
          <w:szCs w:val="22"/>
          <w:rtl w:val="0"/>
        </w:rPr>
        <w:t xml:space="preserve">:</w:t>
      </w:r>
      <w:r w:rsidDel="00000000" w:rsidR="00000000" w:rsidRPr="00000000">
        <w:rPr>
          <w:rFonts w:ascii="Arial" w:cs="Arial" w:eastAsia="Arial" w:hAnsi="Arial"/>
          <w:sz w:val="22"/>
          <w:szCs w:val="22"/>
          <w:rtl w:val="0"/>
        </w:rPr>
        <w:t xml:space="preserve"> Indicates whether edges/vertices selected in the first regression of the predictive modeling were those with a positive (</w:t>
      </w:r>
      <w:r w:rsidDel="00000000" w:rsidR="00000000" w:rsidRPr="00000000">
        <w:rPr>
          <w:rFonts w:ascii="Arial" w:cs="Arial" w:eastAsia="Arial" w:hAnsi="Arial"/>
          <w:sz w:val="22"/>
          <w:szCs w:val="22"/>
          <w:rtl w:val="0"/>
        </w:rPr>
        <w:t xml:space="preserve">pos</w:t>
      </w:r>
      <w:r w:rsidDel="00000000" w:rsidR="00000000" w:rsidRPr="00000000">
        <w:rPr>
          <w:rFonts w:ascii="Arial" w:cs="Arial" w:eastAsia="Arial" w:hAnsi="Arial"/>
          <w:sz w:val="22"/>
          <w:szCs w:val="22"/>
          <w:rtl w:val="0"/>
        </w:rPr>
        <w:t xml:space="preserve">) correlation with PARS, negative (</w:t>
      </w:r>
      <w:r w:rsidDel="00000000" w:rsidR="00000000" w:rsidRPr="00000000">
        <w:rPr>
          <w:rFonts w:ascii="Arial" w:cs="Arial" w:eastAsia="Arial" w:hAnsi="Arial"/>
          <w:sz w:val="22"/>
          <w:szCs w:val="22"/>
          <w:rtl w:val="0"/>
        </w:rPr>
        <w:t xml:space="preserve">neg</w:t>
      </w:r>
      <w:r w:rsidDel="00000000" w:rsidR="00000000" w:rsidRPr="00000000">
        <w:rPr>
          <w:rFonts w:ascii="Arial" w:cs="Arial" w:eastAsia="Arial" w:hAnsi="Arial"/>
          <w:sz w:val="22"/>
          <w:szCs w:val="22"/>
          <w:rtl w:val="0"/>
        </w:rPr>
        <w:t xml:space="preserve">), or both (</w:t>
      </w:r>
      <w:r w:rsidDel="00000000" w:rsidR="00000000" w:rsidRPr="00000000">
        <w:rPr>
          <w:rFonts w:ascii="Arial" w:cs="Arial" w:eastAsia="Arial" w:hAnsi="Arial"/>
          <w:sz w:val="22"/>
          <w:szCs w:val="22"/>
          <w:rtl w:val="0"/>
        </w:rPr>
        <w:t xml:space="preserve">both</w:t>
      </w:r>
      <w:r w:rsidDel="00000000" w:rsidR="00000000" w:rsidRPr="00000000">
        <w:rPr>
          <w:rFonts w:ascii="Arial" w:cs="Arial" w:eastAsia="Arial" w:hAnsi="Arial"/>
          <w:sz w:val="22"/>
          <w:szCs w:val="22"/>
          <w:rtl w:val="0"/>
        </w:rPr>
        <w:t xml:space="preserve">), or if the edges/vertices selected were those with highest differential power from fingerprinting (</w:t>
      </w:r>
      <w:r w:rsidDel="00000000" w:rsidR="00000000" w:rsidRPr="00000000">
        <w:rPr>
          <w:rFonts w:ascii="Arial" w:cs="Arial" w:eastAsia="Arial" w:hAnsi="Arial"/>
          <w:sz w:val="22"/>
          <w:szCs w:val="22"/>
          <w:rtl w:val="0"/>
        </w:rPr>
        <w:t xml:space="preserve">finger</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weighted:</w:t>
      </w:r>
      <w:r w:rsidDel="00000000" w:rsidR="00000000" w:rsidRPr="00000000">
        <w:rPr>
          <w:rFonts w:ascii="Arial" w:cs="Arial" w:eastAsia="Arial" w:hAnsi="Arial"/>
          <w:sz w:val="22"/>
          <w:szCs w:val="22"/>
          <w:rtl w:val="0"/>
        </w:rPr>
        <w:t xml:space="preserve"> Indicates whether a simple sum of values from edges/vertices selected in the first stage of the predictive model was used (</w:t>
      </w:r>
      <w:r w:rsidDel="00000000" w:rsidR="00000000" w:rsidRPr="00000000">
        <w:rPr>
          <w:rFonts w:ascii="Arial" w:cs="Arial" w:eastAsia="Arial" w:hAnsi="Arial"/>
          <w:sz w:val="22"/>
          <w:szCs w:val="22"/>
          <w:rtl w:val="0"/>
        </w:rPr>
        <w:t xml:space="preserve">FALSE</w:t>
      </w:r>
      <w:r w:rsidDel="00000000" w:rsidR="00000000" w:rsidRPr="00000000">
        <w:rPr>
          <w:rFonts w:ascii="Arial" w:cs="Arial" w:eastAsia="Arial" w:hAnsi="Arial"/>
          <w:sz w:val="22"/>
          <w:szCs w:val="22"/>
          <w:rtl w:val="0"/>
        </w:rPr>
        <w:t xml:space="preserve">) or whether a weighted sum based on the negative logarithm of p-values was used (</w:t>
      </w:r>
      <w:r w:rsidDel="00000000" w:rsidR="00000000" w:rsidRPr="00000000">
        <w:rPr>
          <w:rFonts w:ascii="Arial" w:cs="Arial" w:eastAsia="Arial" w:hAnsi="Arial"/>
          <w:sz w:val="22"/>
          <w:szCs w:val="22"/>
          <w:rtl w:val="0"/>
        </w:rPr>
        <w:t xml:space="preserve">TRUE</w:t>
      </w:r>
      <w:r w:rsidDel="00000000" w:rsidR="00000000" w:rsidRPr="00000000">
        <w:rPr>
          <w:rFonts w:ascii="Arial" w:cs="Arial" w:eastAsia="Arial" w:hAnsi="Arial"/>
          <w:sz w:val="22"/>
          <w:szCs w:val="22"/>
          <w:rtl w:val="0"/>
        </w:rPr>
        <w:t xml:space="preserve">), thus giving stronger weight to more significant edges/vertices.</w:t>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pars:</w:t>
      </w:r>
      <w:r w:rsidDel="00000000" w:rsidR="00000000" w:rsidRPr="00000000">
        <w:rPr>
          <w:rFonts w:ascii="Arial" w:cs="Arial" w:eastAsia="Arial" w:hAnsi="Arial"/>
          <w:sz w:val="22"/>
          <w:szCs w:val="22"/>
          <w:rtl w:val="0"/>
        </w:rPr>
        <w:t xml:space="preserve"> Indicates what PARS was tentatively predicted by the model: PARS at the start of treatment (i.e., week 0, </w:t>
      </w:r>
      <w:r w:rsidDel="00000000" w:rsidR="00000000" w:rsidRPr="00000000">
        <w:rPr>
          <w:rFonts w:ascii="Arial" w:cs="Arial" w:eastAsia="Arial" w:hAnsi="Arial"/>
          <w:sz w:val="22"/>
          <w:szCs w:val="22"/>
          <w:rtl w:val="0"/>
        </w:rPr>
        <w:t xml:space="preserve">parsTotalStart</w:t>
      </w:r>
      <w:r w:rsidDel="00000000" w:rsidR="00000000" w:rsidRPr="00000000">
        <w:rPr>
          <w:rFonts w:ascii="Arial" w:cs="Arial" w:eastAsia="Arial" w:hAnsi="Arial"/>
          <w:sz w:val="22"/>
          <w:szCs w:val="22"/>
          <w:rtl w:val="0"/>
        </w:rPr>
        <w:t xml:space="preserve">), PARS at the end of treatment (i.e., week 8 or 12 depending on the dataset, </w:t>
      </w:r>
      <w:r w:rsidDel="00000000" w:rsidR="00000000" w:rsidRPr="00000000">
        <w:rPr>
          <w:rFonts w:ascii="Arial" w:cs="Arial" w:eastAsia="Arial" w:hAnsi="Arial"/>
          <w:sz w:val="22"/>
          <w:szCs w:val="22"/>
          <w:rtl w:val="0"/>
        </w:rPr>
        <w:t xml:space="preserve">parsTotalEnd</w:t>
      </w:r>
      <w:r w:rsidDel="00000000" w:rsidR="00000000" w:rsidRPr="00000000">
        <w:rPr>
          <w:rFonts w:ascii="Arial" w:cs="Arial" w:eastAsia="Arial" w:hAnsi="Arial"/>
          <w:sz w:val="22"/>
          <w:szCs w:val="22"/>
          <w:rtl w:val="0"/>
        </w:rPr>
        <w:t xml:space="preserve">), the difference between PARS at start and end (</w:t>
      </w:r>
      <w:r w:rsidDel="00000000" w:rsidR="00000000" w:rsidRPr="00000000">
        <w:rPr>
          <w:rFonts w:ascii="Arial" w:cs="Arial" w:eastAsia="Arial" w:hAnsi="Arial"/>
          <w:sz w:val="22"/>
          <w:szCs w:val="22"/>
          <w:rtl w:val="0"/>
        </w:rPr>
        <w:t xml:space="preserve">parsDelta</w:t>
      </w:r>
      <w:r w:rsidDel="00000000" w:rsidR="00000000" w:rsidRPr="00000000">
        <w:rPr>
          <w:rFonts w:ascii="Arial" w:cs="Arial" w:eastAsia="Arial" w:hAnsi="Arial"/>
          <w:sz w:val="22"/>
          <w:szCs w:val="22"/>
          <w:rtl w:val="0"/>
        </w:rPr>
        <w:t xml:space="preserve">), or PARS at the end of treatment after taking the PARS at start as nuisance (</w:t>
      </w:r>
      <w:r w:rsidDel="00000000" w:rsidR="00000000" w:rsidRPr="00000000">
        <w:rPr>
          <w:rFonts w:ascii="Arial" w:cs="Arial" w:eastAsia="Arial" w:hAnsi="Arial"/>
          <w:sz w:val="22"/>
          <w:szCs w:val="22"/>
          <w:rtl w:val="0"/>
        </w:rPr>
        <w:t xml:space="preserve">BaselineAsNuisance</w:t>
      </w:r>
      <w:r w:rsidDel="00000000" w:rsidR="00000000" w:rsidRPr="00000000">
        <w:rPr>
          <w:rFonts w:ascii="Arial" w:cs="Arial" w:eastAsia="Arial" w:hAnsi="Arial"/>
          <w:sz w:val="22"/>
          <w:szCs w:val="22"/>
          <w:rtl w:val="0"/>
        </w:rPr>
        <w:t xml:space="preserve">). For </w:t>
      </w:r>
      <w:r w:rsidDel="00000000" w:rsidR="00000000" w:rsidRPr="00000000">
        <w:rPr>
          <w:rFonts w:ascii="Arial" w:cs="Arial" w:eastAsia="Arial" w:hAnsi="Arial"/>
          <w:sz w:val="22"/>
          <w:szCs w:val="22"/>
          <w:rtl w:val="0"/>
        </w:rPr>
        <w:t xml:space="preserve">BaselineAsNuisance</w:t>
      </w:r>
      <w:r w:rsidDel="00000000" w:rsidR="00000000" w:rsidRPr="00000000">
        <w:rPr>
          <w:rFonts w:ascii="Arial" w:cs="Arial" w:eastAsia="Arial" w:hAnsi="Arial"/>
          <w:sz w:val="22"/>
          <w:szCs w:val="22"/>
          <w:rtl w:val="0"/>
        </w:rPr>
        <w:t xml:space="preserve">, there are no models configured as </w:t>
      </w:r>
      <w:r w:rsidDel="00000000" w:rsidR="00000000" w:rsidRPr="00000000">
        <w:rPr>
          <w:rFonts w:ascii="Arial" w:cs="Arial" w:eastAsia="Arial" w:hAnsi="Arial"/>
          <w:sz w:val="22"/>
          <w:szCs w:val="22"/>
          <w:rtl w:val="0"/>
        </w:rPr>
        <w:t xml:space="preserve">nonuisance</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train, test (external validation only):</w:t>
      </w:r>
      <w:r w:rsidDel="00000000" w:rsidR="00000000" w:rsidRPr="00000000">
        <w:rPr>
          <w:rFonts w:ascii="Arial" w:cs="Arial" w:eastAsia="Arial" w:hAnsi="Arial"/>
          <w:sz w:val="22"/>
          <w:szCs w:val="22"/>
          <w:rtl w:val="0"/>
        </w:rPr>
        <w:t xml:space="preserve"> Indicators of what datasets were used for training or for testing (i.e., datasets </w:t>
      </w:r>
      <w:r w:rsidDel="00000000" w:rsidR="00000000" w:rsidRPr="00000000">
        <w:rPr>
          <w:rFonts w:ascii="Arial" w:cs="Arial" w:eastAsia="Arial" w:hAnsi="Arial"/>
          <w:sz w:val="22"/>
          <w:szCs w:val="22"/>
          <w:rtl w:val="0"/>
        </w:rPr>
        <w:t xml:space="preserve">A</w:t>
      </w:r>
      <w:r w:rsidDel="00000000" w:rsidR="00000000" w:rsidRPr="00000000">
        <w:rPr>
          <w:rFonts w:ascii="Arial" w:cs="Arial" w:eastAsia="Arial" w:hAnsi="Arial"/>
          <w:sz w:val="22"/>
          <w:szCs w:val="22"/>
          <w:rtl w:val="0"/>
        </w:rPr>
        <w:t xml:space="preserve"> or </w:t>
      </w:r>
      <w:r w:rsidDel="00000000" w:rsidR="00000000" w:rsidRPr="00000000">
        <w:rPr>
          <w:rFonts w:ascii="Arial" w:cs="Arial" w:eastAsia="Arial" w:hAnsi="Arial"/>
          <w:sz w:val="22"/>
          <w:szCs w:val="22"/>
          <w:rtl w:val="0"/>
        </w:rPr>
        <w:t xml:space="preserve">B</w:t>
      </w:r>
      <w:r w:rsidDel="00000000" w:rsidR="00000000" w:rsidRPr="00000000">
        <w:rPr>
          <w:rFonts w:ascii="Arial" w:cs="Arial" w:eastAsia="Arial" w:hAnsi="Arial"/>
          <w:sz w:val="22"/>
          <w:szCs w:val="22"/>
          <w:rtl w:val="0"/>
        </w:rPr>
        <w:t xml:space="preserve">). The spreadsheet also includes training and testing on the same dataset; such models are expected to have excellent performance, and were run only for sanity checking; results are not meant to be used otherwise.</w:t>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Rsq, Rsq_lowerCI, Rsq_upperCI:</w:t>
      </w:r>
      <w:r w:rsidDel="00000000" w:rsidR="00000000" w:rsidRPr="00000000">
        <w:rPr>
          <w:rFonts w:ascii="Arial" w:cs="Arial" w:eastAsia="Arial" w:hAnsi="Arial"/>
          <w:sz w:val="22"/>
          <w:szCs w:val="22"/>
          <w:rtl w:val="0"/>
        </w:rPr>
        <w:t xml:space="preserve"> Cross-validation </w:t>
      </w:r>
      <w:r w:rsidDel="00000000" w:rsidR="00000000" w:rsidRPr="00000000">
        <w:rPr>
          <w:rFonts w:ascii="Arial" w:cs="Arial" w:eastAsia="Arial" w:hAnsi="Arial"/>
          <w:sz w:val="22"/>
          <w:szCs w:val="22"/>
          <w:rtl w:val="0"/>
        </w:rPr>
        <w:t xml:space="preserve">R</w:t>
      </w:r>
      <w:r w:rsidDel="00000000" w:rsidR="00000000" w:rsidRPr="00000000">
        <w:rPr>
          <w:rFonts w:ascii="Arial" w:cs="Arial" w:eastAsia="Arial" w:hAnsi="Arial"/>
          <w:sz w:val="22"/>
          <w:szCs w:val="22"/>
          <w:rtl w:val="0"/>
        </w:rPr>
        <w:t xml:space="preserve">2</w:t>
      </w:r>
      <w:r w:rsidDel="00000000" w:rsidR="00000000" w:rsidRPr="00000000">
        <w:rPr>
          <w:rFonts w:ascii="Arial" w:cs="Arial" w:eastAsia="Arial" w:hAnsi="Arial"/>
          <w:sz w:val="22"/>
          <w:szCs w:val="22"/>
          <w:rtl w:val="0"/>
        </w:rPr>
        <w:t xml:space="preserve">, along with lower and upper bounds for the corresponding 95% bootstrap confidence intervals.</w:t>
      </w:r>
    </w:p>
    <w:p w:rsidR="00000000" w:rsidDel="00000000" w:rsidP="00000000" w:rsidRDefault="00000000" w:rsidRPr="00000000" w14:paraId="0000002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MAE, MAE_lowerCI, MAE_upperCI:</w:t>
      </w:r>
      <w:r w:rsidDel="00000000" w:rsidR="00000000" w:rsidRPr="00000000">
        <w:rPr>
          <w:rFonts w:ascii="Arial" w:cs="Arial" w:eastAsia="Arial" w:hAnsi="Arial"/>
          <w:sz w:val="22"/>
          <w:szCs w:val="22"/>
          <w:rtl w:val="0"/>
        </w:rPr>
        <w:t xml:space="preserve"> Mean absolute error, along with lower and upper bounds for the corresponding 95% bootstrap confidence intervals.</w:t>
      </w:r>
    </w:p>
    <w:p w:rsidR="00000000" w:rsidDel="00000000" w:rsidP="00000000" w:rsidRDefault="00000000" w:rsidRPr="00000000" w14:paraId="0000002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Corr, Corr_lowerCI, Corr_upperCI:</w:t>
      </w:r>
      <w:r w:rsidDel="00000000" w:rsidR="00000000" w:rsidRPr="00000000">
        <w:rPr>
          <w:rFonts w:ascii="Arial" w:cs="Arial" w:eastAsia="Arial" w:hAnsi="Arial"/>
          <w:sz w:val="22"/>
          <w:szCs w:val="22"/>
          <w:rtl w:val="0"/>
        </w:rPr>
        <w:t xml:space="preserve"> Correlation between observed and predicted values, along with lower and upper bounds for the corresponding 95% bootstrap confidence intervals.</w:t>
      </w:r>
    </w:p>
    <w:p w:rsidR="00000000" w:rsidDel="00000000" w:rsidP="00000000" w:rsidRDefault="00000000" w:rsidRPr="00000000" w14:paraId="0000002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afterAutospacing="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NumberBootStraps:</w:t>
      </w:r>
      <w:r w:rsidDel="00000000" w:rsidR="00000000" w:rsidRPr="00000000">
        <w:rPr>
          <w:rFonts w:ascii="Arial" w:cs="Arial" w:eastAsia="Arial" w:hAnsi="Arial"/>
          <w:sz w:val="22"/>
          <w:szCs w:val="22"/>
          <w:rtl w:val="0"/>
        </w:rPr>
        <w:t xml:space="preserve"> Number of bootstraps used to produce the confidence intervals.</w:t>
      </w:r>
    </w:p>
    <w:p w:rsidR="00000000" w:rsidDel="00000000" w:rsidP="00000000" w:rsidRDefault="00000000" w:rsidRPr="00000000" w14:paraId="0000002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480" w:lineRule="auto"/>
        <w:ind w:left="720" w:right="0" w:hanging="360"/>
        <w:jc w:val="both"/>
        <w:rPr>
          <w:rFonts w:ascii="Arial" w:cs="Arial" w:eastAsia="Arial" w:hAnsi="Arial"/>
          <w:sz w:val="22"/>
          <w:szCs w:val="22"/>
          <w:u w:val="none"/>
        </w:rPr>
      </w:pPr>
      <w:r w:rsidDel="00000000" w:rsidR="00000000" w:rsidRPr="00000000">
        <w:rPr>
          <w:rFonts w:ascii="Arial" w:cs="Arial" w:eastAsia="Arial" w:hAnsi="Arial"/>
          <w:i w:val="1"/>
          <w:sz w:val="22"/>
          <w:szCs w:val="22"/>
          <w:rtl w:val="0"/>
        </w:rPr>
        <w:t xml:space="preserve">NumberOfVertices (APM)</w:t>
      </w:r>
      <w:r w:rsidDel="00000000" w:rsidR="00000000" w:rsidRPr="00000000">
        <w:rPr>
          <w:rFonts w:ascii="Arial" w:cs="Arial" w:eastAsia="Arial" w:hAnsi="Arial"/>
          <w:i w:val="1"/>
          <w:sz w:val="22"/>
          <w:szCs w:val="22"/>
          <w:rtl w:val="0"/>
        </w:rPr>
        <w:t xml:space="preserve"> or </w:t>
      </w:r>
      <w:r w:rsidDel="00000000" w:rsidR="00000000" w:rsidRPr="00000000">
        <w:rPr>
          <w:rFonts w:ascii="Arial" w:cs="Arial" w:eastAsia="Arial" w:hAnsi="Arial"/>
          <w:i w:val="1"/>
          <w:sz w:val="22"/>
          <w:szCs w:val="22"/>
          <w:rtl w:val="0"/>
        </w:rPr>
        <w:t xml:space="preserve">NumberOfEdges (CPM):</w:t>
      </w:r>
      <w:r w:rsidDel="00000000" w:rsidR="00000000" w:rsidRPr="00000000">
        <w:rPr>
          <w:rFonts w:ascii="Arial" w:cs="Arial" w:eastAsia="Arial" w:hAnsi="Arial"/>
          <w:sz w:val="22"/>
          <w:szCs w:val="22"/>
          <w:rtl w:val="0"/>
        </w:rPr>
        <w:t xml:space="preserve"> For external validation, this is the number of vertices or edges selected in the first stage of the predictive modeling. For cross-validation, this is the average across leave-one-out folds. If there are zero edges or vertices selected in the first stage, models configured as </w:t>
      </w:r>
      <w:r w:rsidDel="00000000" w:rsidR="00000000" w:rsidRPr="00000000">
        <w:rPr>
          <w:rFonts w:ascii="Arial" w:cs="Arial" w:eastAsia="Arial" w:hAnsi="Arial"/>
          <w:sz w:val="22"/>
          <w:szCs w:val="22"/>
          <w:rtl w:val="0"/>
        </w:rPr>
        <w:t xml:space="preserve">predictors</w:t>
      </w:r>
      <w:r w:rsidDel="00000000" w:rsidR="00000000" w:rsidRPr="00000000">
        <w:rPr>
          <w:rFonts w:ascii="Arial" w:cs="Arial" w:eastAsia="Arial" w:hAnsi="Arial"/>
          <w:sz w:val="22"/>
          <w:szCs w:val="22"/>
          <w:rtl w:val="0"/>
        </w:rPr>
        <w:t xml:space="preserve"> and </w:t>
      </w:r>
      <w:r w:rsidDel="00000000" w:rsidR="00000000" w:rsidRPr="00000000">
        <w:rPr>
          <w:rFonts w:ascii="Arial" w:cs="Arial" w:eastAsia="Arial" w:hAnsi="Arial"/>
          <w:sz w:val="22"/>
          <w:szCs w:val="22"/>
          <w:rtl w:val="0"/>
        </w:rPr>
        <w:t xml:space="preserve">residualized</w:t>
      </w:r>
      <w:r w:rsidDel="00000000" w:rsidR="00000000" w:rsidRPr="00000000">
        <w:rPr>
          <w:rFonts w:ascii="Arial" w:cs="Arial" w:eastAsia="Arial" w:hAnsi="Arial"/>
          <w:sz w:val="22"/>
          <w:szCs w:val="22"/>
          <w:rtl w:val="0"/>
        </w:rPr>
        <w:t xml:space="preserve"> are expected to yield the same results.</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480" w:lineRule="auto"/>
        <w:ind w:left="0" w:right="0" w:firstLine="0"/>
        <w:jc w:val="both"/>
        <w:rPr>
          <w:rFonts w:ascii="Arial" w:cs="Arial" w:eastAsia="Arial" w:hAnsi="Arial"/>
          <w:sz w:val="22"/>
          <w:szCs w:val="22"/>
        </w:rPr>
      </w:pPr>
      <w:r w:rsidDel="00000000" w:rsidR="00000000" w:rsidRPr="00000000">
        <w:rPr>
          <w:rFonts w:ascii="Arial" w:cs="Arial" w:eastAsia="Arial" w:hAnsi="Arial"/>
          <w:sz w:val="22"/>
          <w:szCs w:val="22"/>
          <w:rtl w:val="0"/>
        </w:rPr>
        <w:t xml:space="preserve">Colors in the spreadsheet are conditional on the values shown, and convey no information other than already represented by the respective numbers.</w:t>
      </w:r>
    </w:p>
    <w:p w:rsidR="00000000" w:rsidDel="00000000" w:rsidP="00000000" w:rsidRDefault="00000000" w:rsidRPr="00000000" w14:paraId="00000029">
      <w:pPr>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02A">
      <w:pPr>
        <w:pStyle w:val="Heading1"/>
        <w:spacing w:after="120" w:before="400" w:lineRule="auto"/>
        <w:rPr>
          <w:rFonts w:ascii="Arial" w:cs="Arial" w:eastAsia="Arial" w:hAnsi="Arial"/>
          <w:b w:val="0"/>
          <w:sz w:val="40"/>
          <w:szCs w:val="40"/>
        </w:rPr>
      </w:pPr>
      <w:bookmarkStart w:colFirst="0" w:colLast="0" w:name="_uhjkz8ypek2r" w:id="8"/>
      <w:bookmarkEnd w:id="8"/>
      <w:r w:rsidDel="00000000" w:rsidR="00000000" w:rsidRPr="00000000">
        <w:rPr>
          <w:rFonts w:ascii="Arial" w:cs="Arial" w:eastAsia="Arial" w:hAnsi="Arial"/>
          <w:b w:val="0"/>
          <w:sz w:val="40"/>
          <w:szCs w:val="40"/>
          <w:rtl w:val="0"/>
        </w:rPr>
        <w:t xml:space="preserve">Supplementary Tables and Figures</w:t>
      </w:r>
    </w:p>
    <w:p w:rsidR="00000000" w:rsidDel="00000000" w:rsidP="00000000" w:rsidRDefault="00000000" w:rsidRPr="00000000" w14:paraId="0000002B">
      <w:pPr>
        <w:pStyle w:val="Heading2"/>
        <w:rPr>
          <w:rFonts w:ascii="Arial" w:cs="Arial" w:eastAsia="Arial" w:hAnsi="Arial"/>
        </w:rPr>
      </w:pPr>
      <w:bookmarkStart w:colFirst="0" w:colLast="0" w:name="_vimyz315kt2m" w:id="9"/>
      <w:bookmarkEnd w:id="9"/>
      <w:r w:rsidDel="00000000" w:rsidR="00000000" w:rsidRPr="00000000">
        <w:rPr>
          <w:rFonts w:ascii="Arial" w:cs="Arial" w:eastAsia="Arial" w:hAnsi="Arial"/>
          <w:rtl w:val="0"/>
        </w:rPr>
        <w:t xml:space="preserve">Supplementary Table 1:</w:t>
      </w:r>
      <w:r w:rsidDel="00000000" w:rsidR="00000000" w:rsidRPr="00000000">
        <w:rPr>
          <w:rFonts w:ascii="Arial" w:cs="Arial" w:eastAsia="Arial" w:hAnsi="Arial"/>
          <w:rtl w:val="0"/>
        </w:rPr>
        <w:t xml:space="preserve"> Detailed descriptive statistics for Datasets A and B, as used for the CPM and APM analyses.</w:t>
      </w:r>
    </w:p>
    <w:tbl>
      <w:tblPr>
        <w:tblStyle w:val="Table1"/>
        <w:tblW w:w="934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075"/>
        <w:gridCol w:w="1110"/>
        <w:gridCol w:w="1050"/>
        <w:gridCol w:w="1089.9999999999995"/>
        <w:gridCol w:w="965.0000000000006"/>
        <w:gridCol w:w="1305"/>
        <w:gridCol w:w="750"/>
        <w:tblGridChange w:id="0">
          <w:tblGrid>
            <w:gridCol w:w="3075"/>
            <w:gridCol w:w="1110"/>
            <w:gridCol w:w="1050"/>
            <w:gridCol w:w="1089.9999999999995"/>
            <w:gridCol w:w="965.0000000000006"/>
            <w:gridCol w:w="1305"/>
            <w:gridCol w:w="750"/>
          </w:tblGrid>
        </w:tblGridChange>
      </w:tblGrid>
      <w:tr>
        <w:trPr>
          <w:cantSplit w:val="0"/>
          <w:tblHeader w:val="0"/>
        </w:trPr>
        <w:tc>
          <w:tcPr>
            <w:tcBorders>
              <w:top w:color="000000" w:space="0" w:sz="12" w:val="single"/>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gridSpan w:val="2"/>
            <w:tcBorders>
              <w:top w:color="000000" w:space="0" w:sz="12"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0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Dataset A (n = 54)</w:t>
            </w:r>
          </w:p>
        </w:tc>
        <w:tc>
          <w:tcPr>
            <w:gridSpan w:val="2"/>
            <w:tcBorders>
              <w:top w:color="000000" w:space="0" w:sz="12"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0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Dataset B (n = 15)</w:t>
            </w:r>
          </w:p>
        </w:tc>
        <w:tc>
          <w:tcPr>
            <w:tcBorders>
              <w:top w:color="000000" w:space="0" w:sz="12" w:val="single"/>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1">
            <w:pPr>
              <w:spacing w:after="0" w:lineRule="auto"/>
              <w:rPr>
                <w:rFonts w:ascii="Arial" w:cs="Arial" w:eastAsia="Arial" w:hAnsi="Arial"/>
                <w:sz w:val="16"/>
                <w:szCs w:val="16"/>
              </w:rPr>
            </w:pPr>
            <w:r w:rsidDel="00000000" w:rsidR="00000000" w:rsidRPr="00000000">
              <w:rPr>
                <w:rtl w:val="0"/>
              </w:rPr>
            </w:r>
          </w:p>
        </w:tc>
        <w:tc>
          <w:tcPr>
            <w:tcBorders>
              <w:top w:color="000000" w:space="0" w:sz="12" w:val="single"/>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2">
            <w:pPr>
              <w:spacing w:after="0" w:lineRule="auto"/>
              <w:rPr>
                <w:rFonts w:ascii="Arial" w:cs="Arial" w:eastAsia="Arial" w:hAnsi="Arial"/>
                <w:sz w:val="16"/>
                <w:szCs w:val="16"/>
              </w:rPr>
            </w:pPr>
            <w:r w:rsidDel="00000000" w:rsidR="00000000" w:rsidRPr="00000000">
              <w:rPr>
                <w:rtl w:val="0"/>
              </w:rPr>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3">
            <w:pPr>
              <w:spacing w:after="0" w:lineRule="auto"/>
              <w:rPr>
                <w:rFonts w:ascii="Arial" w:cs="Arial" w:eastAsia="Arial" w:hAnsi="Arial"/>
                <w:sz w:val="16"/>
                <w:szCs w:val="16"/>
              </w:rPr>
            </w:pPr>
            <w:r w:rsidDel="00000000" w:rsidR="00000000" w:rsidRPr="00000000">
              <w:rPr>
                <w:rtl w:val="0"/>
              </w:rPr>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Test statistic*</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p-value</w:t>
            </w:r>
          </w:p>
        </w:tc>
      </w:tr>
      <w:tr>
        <w:trPr>
          <w:cantSplit w:val="0"/>
          <w:tblHeader w:val="0"/>
        </w:trPr>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13.06</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2.70</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13.19</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3.37</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3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-0.17</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0.87</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(mean)</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0.06</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-2.15</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0.03</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9.79</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8.88</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15.40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13.34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0.06</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4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IQ (WASI)</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112.39</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13.42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115.53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17.17</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-0.75</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0.45</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baseline</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14.63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2.84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16.73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2.89</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0.01</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follow-up</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8.93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5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4.44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13.73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3.37</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-3.88</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&lt;0.01</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difference</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-5.70</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4.39</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-3.00</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3.98</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-2.15</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0.04</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6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Sex:</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0.01</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0.93</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Female</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61 %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Male</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39 %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7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Race (as reported):</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6.80</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0.34</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American Indian or Alaskan Native</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Asian</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8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Black or African American</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Multiple Races</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9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White</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70 %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A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Ethnicity:</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1.03</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0.60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Latino or Hispanic</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B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Not Latino or Hispanic</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78 %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C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Highest Educational level of the parents:</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3.34</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Graduate Level</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41</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76 %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Standar College</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D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Partial College, High School or lower</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Income:</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9.39</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E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 $60,000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5">
            <w:pPr>
              <w:spacing w:after="0" w:lineRule="auto"/>
              <w:rPr>
                <w:rFonts w:ascii="Arial" w:cs="Arial" w:eastAsia="Arial" w:hAnsi="Arial"/>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6">
            <w:pPr>
              <w:spacing w:after="0" w:lineRule="auto"/>
              <w:rPr>
                <w:rFonts w:ascii="Arial" w:cs="Arial" w:eastAsia="Arial" w:hAnsi="Arial"/>
                <w:sz w:val="16"/>
                <w:szCs w:val="16"/>
              </w:rPr>
            </w:pPr>
            <w:r w:rsidDel="00000000" w:rsidR="00000000" w:rsidRPr="00000000">
              <w:rPr>
                <w:rtl w:val="0"/>
              </w:rPr>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$60,000.00 - $89,999.99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$90,000.00 - $179,999.99</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0F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&gt; $180,000.00</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44 %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0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Diagnosis**:</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7.50</w:t>
            </w:r>
          </w:p>
        </w:tc>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0.76</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Panic Disorder</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Separation Anxiety</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1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Social Phobia</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61 %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Specific Phobia</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26 %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3.0</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2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Generalized Anxiety Disorder</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46.0</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85 %</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11.0</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73 %</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0" w:val="nil"/>
              <w:left w:color="000000" w:space="0" w:sz="0" w:val="nil"/>
              <w:bottom w:color="000000" w:space="0" w:sz="12" w:val="single"/>
              <w:right w:color="000000" w:space="0" w:sz="0" w:val="nil"/>
            </w:tcBorders>
            <w:tcMar>
              <w:top w:w="0.0" w:type="dxa"/>
              <w:left w:w="0.0" w:type="dxa"/>
              <w:bottom w:w="0.0" w:type="dxa"/>
              <w:right w:w="0.0" w:type="dxa"/>
            </w:tcMar>
            <w:vAlign w:val="top"/>
          </w:tcPr>
          <w:p w:rsidR="00000000" w:rsidDel="00000000" w:rsidP="00000000" w:rsidRDefault="00000000" w:rsidRPr="00000000" w14:paraId="000001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bl>
    <w:p w:rsidR="00000000" w:rsidDel="00000000" w:rsidP="00000000" w:rsidRDefault="00000000" w:rsidRPr="00000000" w14:paraId="00000136">
      <w:pPr>
        <w:rPr>
          <w:rFonts w:ascii="Arial" w:cs="Arial" w:eastAsia="Arial" w:hAnsi="Arial"/>
        </w:rPr>
      </w:pPr>
      <w:r w:rsidDel="00000000" w:rsidR="00000000" w:rsidRPr="00000000">
        <w:rPr>
          <w:rFonts w:ascii="Arial" w:cs="Arial" w:eastAsia="Arial" w:hAnsi="Arial"/>
          <w:rtl w:val="0"/>
        </w:rPr>
        <w:t xml:space="preserve">* Two-sample t-test or Chi-squared test when appropriate.</w:t>
      </w:r>
    </w:p>
    <w:p w:rsidR="00000000" w:rsidDel="00000000" w:rsidP="00000000" w:rsidRDefault="00000000" w:rsidRPr="00000000" w14:paraId="00000137">
      <w:pPr>
        <w:rPr>
          <w:rFonts w:ascii="Arial" w:cs="Arial" w:eastAsia="Arial" w:hAnsi="Arial"/>
        </w:rPr>
      </w:pPr>
      <w:r w:rsidDel="00000000" w:rsidR="00000000" w:rsidRPr="00000000">
        <w:rPr>
          <w:rFonts w:ascii="Arial" w:cs="Arial" w:eastAsia="Arial" w:hAnsi="Arial"/>
          <w:rtl w:val="0"/>
        </w:rPr>
        <w:t xml:space="preserve">** Patients may have more than one diagnosis, thus the sum is higher than 100%.</w:t>
      </w:r>
    </w:p>
    <w:p w:rsidR="00000000" w:rsidDel="00000000" w:rsidP="00000000" w:rsidRDefault="00000000" w:rsidRPr="00000000" w14:paraId="00000138">
      <w:pPr>
        <w:spacing w:after="200" w:line="240" w:lineRule="auto"/>
        <w:jc w:val="both"/>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139">
      <w:pPr>
        <w:pStyle w:val="Heading2"/>
        <w:rPr>
          <w:rFonts w:ascii="Arial" w:cs="Arial" w:eastAsia="Arial" w:hAnsi="Arial"/>
        </w:rPr>
      </w:pPr>
      <w:bookmarkStart w:colFirst="0" w:colLast="0" w:name="_oyk1xuuyinap" w:id="10"/>
      <w:bookmarkEnd w:id="10"/>
      <w:r w:rsidDel="00000000" w:rsidR="00000000" w:rsidRPr="00000000">
        <w:rPr>
          <w:rFonts w:ascii="Arial" w:cs="Arial" w:eastAsia="Arial" w:hAnsi="Arial"/>
          <w:rtl w:val="0"/>
        </w:rPr>
        <w:t xml:space="preserve">Supplementary Table 2:</w:t>
      </w:r>
      <w:r w:rsidDel="00000000" w:rsidR="00000000" w:rsidRPr="00000000">
        <w:rPr>
          <w:rFonts w:ascii="Arial" w:cs="Arial" w:eastAsia="Arial" w:hAnsi="Arial"/>
          <w:rtl w:val="0"/>
        </w:rPr>
        <w:t xml:space="preserve"> Comparison between included and excluded subjects in the CPM and APM analyses – Dataset A.</w:t>
      </w:r>
    </w:p>
    <w:tbl>
      <w:tblPr>
        <w:tblStyle w:val="Table2"/>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45"/>
        <w:gridCol w:w="1080"/>
        <w:gridCol w:w="1050"/>
        <w:gridCol w:w="1140"/>
        <w:gridCol w:w="975"/>
        <w:gridCol w:w="1245"/>
        <w:gridCol w:w="825"/>
        <w:tblGridChange w:id="0">
          <w:tblGrid>
            <w:gridCol w:w="3045"/>
            <w:gridCol w:w="1080"/>
            <w:gridCol w:w="1050"/>
            <w:gridCol w:w="1140"/>
            <w:gridCol w:w="975"/>
            <w:gridCol w:w="1245"/>
            <w:gridCol w:w="825"/>
          </w:tblGrid>
        </w:tblGridChange>
      </w:tblGrid>
      <w:tr>
        <w:trPr>
          <w:cantSplit w:val="0"/>
          <w:tblHeader w:val="0"/>
        </w:trPr>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1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gridSpan w:val="2"/>
            <w:tcBorders>
              <w:top w:color="000000" w:space="0" w:sz="12"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1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Included (n = 54)</w:t>
            </w:r>
          </w:p>
        </w:tc>
        <w:tc>
          <w:tcPr>
            <w:gridSpan w:val="2"/>
            <w:tcBorders>
              <w:top w:color="000000" w:space="0" w:sz="12"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13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Excluded (n = 12)</w:t>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13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14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1">
            <w:pPr>
              <w:spacing w:after="0" w:lineRule="auto"/>
              <w:rPr>
                <w:rFonts w:ascii="Arial" w:cs="Arial" w:eastAsia="Arial" w:hAnsi="Arial"/>
                <w:sz w:val="16"/>
                <w:szCs w:val="16"/>
              </w:rPr>
            </w:pPr>
            <w:r w:rsidDel="00000000" w:rsidR="00000000" w:rsidRPr="00000000">
              <w:rPr>
                <w:rtl w:val="0"/>
              </w:rPr>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Test statistic*</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4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p-value</w:t>
            </w:r>
          </w:p>
        </w:tc>
      </w:tr>
      <w:tr>
        <w:trPr>
          <w:cantSplit w:val="0"/>
          <w:tblHeader w:val="0"/>
        </w:trPr>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4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13.06</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12.17</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3.26</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0.99</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4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0.32</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4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(mean)</w:t>
            </w:r>
          </w:p>
        </w:tc>
        <w:tc>
          <w:tcPr>
            <w:tcMar>
              <w:top w:w="0.0" w:type="dxa"/>
              <w:left w:w="0.0" w:type="dxa"/>
              <w:bottom w:w="0.0" w:type="dxa"/>
              <w:right w:w="0.0" w:type="dxa"/>
            </w:tcMar>
            <w:vAlign w:val="top"/>
          </w:tcPr>
          <w:p w:rsidR="00000000" w:rsidDel="00000000" w:rsidP="00000000" w:rsidRDefault="00000000" w:rsidRPr="00000000" w14:paraId="0000015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0.11</w:t>
            </w:r>
          </w:p>
        </w:tc>
        <w:tc>
          <w:tcPr>
            <w:tcMar>
              <w:top w:w="0.0" w:type="dxa"/>
              <w:left w:w="0.0" w:type="dxa"/>
              <w:bottom w:w="0.0" w:type="dxa"/>
              <w:right w:w="0.0" w:type="dxa"/>
            </w:tcMar>
            <w:vAlign w:val="top"/>
          </w:tcPr>
          <w:p w:rsidR="00000000" w:rsidDel="00000000" w:rsidP="00000000" w:rsidRDefault="00000000" w:rsidRPr="00000000" w14:paraId="0000015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Mar>
              <w:top w:w="0.0" w:type="dxa"/>
              <w:left w:w="0.0" w:type="dxa"/>
              <w:bottom w:w="0.0" w:type="dxa"/>
              <w:right w:w="0.0" w:type="dxa"/>
            </w:tcMar>
            <w:vAlign w:val="top"/>
          </w:tcPr>
          <w:p w:rsidR="00000000" w:rsidDel="00000000" w:rsidP="00000000" w:rsidRDefault="00000000" w:rsidRPr="00000000" w14:paraId="0000015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0.70</w:t>
            </w:r>
          </w:p>
        </w:tc>
        <w:tc>
          <w:tcPr>
            <w:tcMar>
              <w:top w:w="0.0" w:type="dxa"/>
              <w:left w:w="0.0" w:type="dxa"/>
              <w:bottom w:w="0.0" w:type="dxa"/>
              <w:right w:w="0.0" w:type="dxa"/>
            </w:tcMar>
            <w:vAlign w:val="top"/>
          </w:tcPr>
          <w:p w:rsidR="00000000" w:rsidDel="00000000" w:rsidP="00000000" w:rsidRDefault="00000000" w:rsidRPr="00000000" w14:paraId="0000015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0.83</w:t>
            </w:r>
          </w:p>
        </w:tc>
        <w:tc>
          <w:tcPr>
            <w:tcMar>
              <w:top w:w="0.0" w:type="dxa"/>
              <w:left w:w="0.0" w:type="dxa"/>
              <w:bottom w:w="0.0" w:type="dxa"/>
              <w:right w:w="0.0" w:type="dxa"/>
            </w:tcMar>
            <w:vAlign w:val="top"/>
          </w:tcPr>
          <w:p w:rsidR="00000000" w:rsidDel="00000000" w:rsidP="00000000" w:rsidRDefault="00000000" w:rsidRPr="00000000" w14:paraId="0000015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-5.32</w:t>
            </w:r>
          </w:p>
        </w:tc>
        <w:tc>
          <w:tcPr>
            <w:tcMar>
              <w:top w:w="0.0" w:type="dxa"/>
              <w:left w:w="0.0" w:type="dxa"/>
              <w:bottom w:w="0.0" w:type="dxa"/>
              <w:right w:w="0.0" w:type="dxa"/>
            </w:tcMar>
            <w:vAlign w:val="top"/>
          </w:tcPr>
          <w:p w:rsidR="00000000" w:rsidDel="00000000" w:rsidP="00000000" w:rsidRDefault="00000000" w:rsidRPr="00000000" w14:paraId="0000015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5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w:t>
            </w:r>
          </w:p>
        </w:tc>
        <w:tc>
          <w:tcPr>
            <w:tcMar>
              <w:top w:w="0.0" w:type="dxa"/>
              <w:left w:w="0.0" w:type="dxa"/>
              <w:bottom w:w="0.0" w:type="dxa"/>
              <w:right w:w="0.0" w:type="dxa"/>
            </w:tcMar>
            <w:vAlign w:val="top"/>
          </w:tcPr>
          <w:p w:rsidR="00000000" w:rsidDel="00000000" w:rsidP="00000000" w:rsidRDefault="00000000" w:rsidRPr="00000000" w14:paraId="0000015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9.79</w:t>
            </w:r>
          </w:p>
        </w:tc>
        <w:tc>
          <w:tcPr>
            <w:tcMar>
              <w:top w:w="0.0" w:type="dxa"/>
              <w:left w:w="0.0" w:type="dxa"/>
              <w:bottom w:w="0.0" w:type="dxa"/>
              <w:right w:w="0.0" w:type="dxa"/>
            </w:tcMar>
            <w:vAlign w:val="top"/>
          </w:tcPr>
          <w:p w:rsidR="00000000" w:rsidDel="00000000" w:rsidP="00000000" w:rsidRDefault="00000000" w:rsidRPr="00000000" w14:paraId="0000015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8.88</w:t>
            </w:r>
          </w:p>
        </w:tc>
        <w:tc>
          <w:tcPr>
            <w:tcMar>
              <w:top w:w="0.0" w:type="dxa"/>
              <w:left w:w="0.0" w:type="dxa"/>
              <w:bottom w:w="0.0" w:type="dxa"/>
              <w:right w:w="0.0" w:type="dxa"/>
            </w:tcMar>
            <w:vAlign w:val="top"/>
          </w:tcPr>
          <w:p w:rsidR="00000000" w:rsidDel="00000000" w:rsidP="00000000" w:rsidRDefault="00000000" w:rsidRPr="00000000" w14:paraId="0000015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46.99</w:t>
            </w:r>
          </w:p>
        </w:tc>
        <w:tc>
          <w:tcPr>
            <w:tcMar>
              <w:top w:w="0.0" w:type="dxa"/>
              <w:left w:w="0.0" w:type="dxa"/>
              <w:bottom w:w="0.0" w:type="dxa"/>
              <w:right w:w="0.0" w:type="dxa"/>
            </w:tcMar>
            <w:vAlign w:val="top"/>
          </w:tcPr>
          <w:p w:rsidR="00000000" w:rsidDel="00000000" w:rsidP="00000000" w:rsidRDefault="00000000" w:rsidRPr="00000000" w14:paraId="0000015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19.50</w:t>
            </w:r>
          </w:p>
        </w:tc>
        <w:tc>
          <w:tcPr>
            <w:tcMar>
              <w:top w:w="0.0" w:type="dxa"/>
              <w:left w:w="0.0" w:type="dxa"/>
              <w:bottom w:w="0.0" w:type="dxa"/>
              <w:right w:w="0.0" w:type="dxa"/>
            </w:tcMar>
            <w:vAlign w:val="top"/>
          </w:tcPr>
          <w:p w:rsidR="00000000" w:rsidDel="00000000" w:rsidP="00000000" w:rsidRDefault="00000000" w:rsidRPr="00000000" w14:paraId="0000015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-10.20</w:t>
            </w:r>
          </w:p>
        </w:tc>
        <w:tc>
          <w:tcPr>
            <w:tcMar>
              <w:top w:w="0.0" w:type="dxa"/>
              <w:left w:w="0.0" w:type="dxa"/>
              <w:bottom w:w="0.0" w:type="dxa"/>
              <w:right w:w="0.0" w:type="dxa"/>
            </w:tcMar>
            <w:vAlign w:val="top"/>
          </w:tcPr>
          <w:p w:rsidR="00000000" w:rsidDel="00000000" w:rsidP="00000000" w:rsidRDefault="00000000" w:rsidRPr="00000000" w14:paraId="0000015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5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IQ (WASI)</w:t>
            </w:r>
          </w:p>
        </w:tc>
        <w:tc>
          <w:tcPr>
            <w:tcMar>
              <w:top w:w="0.0" w:type="dxa"/>
              <w:left w:w="0.0" w:type="dxa"/>
              <w:bottom w:w="0.0" w:type="dxa"/>
              <w:right w:w="0.0" w:type="dxa"/>
            </w:tcMar>
            <w:vAlign w:val="top"/>
          </w:tcPr>
          <w:p w:rsidR="00000000" w:rsidDel="00000000" w:rsidP="00000000" w:rsidRDefault="00000000" w:rsidRPr="00000000" w14:paraId="0000015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112.39</w:t>
            </w:r>
          </w:p>
        </w:tc>
        <w:tc>
          <w:tcPr>
            <w:tcMar>
              <w:top w:w="0.0" w:type="dxa"/>
              <w:left w:w="0.0" w:type="dxa"/>
              <w:bottom w:w="0.0" w:type="dxa"/>
              <w:right w:w="0.0" w:type="dxa"/>
            </w:tcMar>
            <w:vAlign w:val="top"/>
          </w:tcPr>
          <w:p w:rsidR="00000000" w:rsidDel="00000000" w:rsidP="00000000" w:rsidRDefault="00000000" w:rsidRPr="00000000" w14:paraId="0000015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13.42</w:t>
            </w:r>
          </w:p>
        </w:tc>
        <w:tc>
          <w:tcPr>
            <w:tcMar>
              <w:top w:w="0.0" w:type="dxa"/>
              <w:left w:w="0.0" w:type="dxa"/>
              <w:bottom w:w="0.0" w:type="dxa"/>
              <w:right w:w="0.0" w:type="dxa"/>
            </w:tcMar>
            <w:vAlign w:val="top"/>
          </w:tcPr>
          <w:p w:rsidR="00000000" w:rsidDel="00000000" w:rsidP="00000000" w:rsidRDefault="00000000" w:rsidRPr="00000000" w14:paraId="0000016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118.33</w:t>
            </w:r>
          </w:p>
        </w:tc>
        <w:tc>
          <w:tcPr>
            <w:tcMar>
              <w:top w:w="0.0" w:type="dxa"/>
              <w:left w:w="0.0" w:type="dxa"/>
              <w:bottom w:w="0.0" w:type="dxa"/>
              <w:right w:w="0.0" w:type="dxa"/>
            </w:tcMar>
            <w:vAlign w:val="top"/>
          </w:tcPr>
          <w:p w:rsidR="00000000" w:rsidDel="00000000" w:rsidP="00000000" w:rsidRDefault="00000000" w:rsidRPr="00000000" w14:paraId="0000016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11.53</w:t>
            </w:r>
          </w:p>
        </w:tc>
        <w:tc>
          <w:tcPr>
            <w:tcMar>
              <w:top w:w="0.0" w:type="dxa"/>
              <w:left w:w="0.0" w:type="dxa"/>
              <w:bottom w:w="0.0" w:type="dxa"/>
              <w:right w:w="0.0" w:type="dxa"/>
            </w:tcMar>
            <w:vAlign w:val="top"/>
          </w:tcPr>
          <w:p w:rsidR="00000000" w:rsidDel="00000000" w:rsidP="00000000" w:rsidRDefault="00000000" w:rsidRPr="00000000" w14:paraId="0000016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-1.42</w:t>
            </w:r>
          </w:p>
        </w:tc>
        <w:tc>
          <w:tcPr>
            <w:tcMar>
              <w:top w:w="0.0" w:type="dxa"/>
              <w:left w:w="0.0" w:type="dxa"/>
              <w:bottom w:w="0.0" w:type="dxa"/>
              <w:right w:w="0.0" w:type="dxa"/>
            </w:tcMar>
            <w:vAlign w:val="top"/>
          </w:tcPr>
          <w:p w:rsidR="00000000" w:rsidDel="00000000" w:rsidP="00000000" w:rsidRDefault="00000000" w:rsidRPr="00000000" w14:paraId="0000016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0.16</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6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baseline</w:t>
            </w:r>
          </w:p>
        </w:tc>
        <w:tc>
          <w:tcPr>
            <w:tcMar>
              <w:top w:w="0.0" w:type="dxa"/>
              <w:left w:w="0.0" w:type="dxa"/>
              <w:bottom w:w="0.0" w:type="dxa"/>
              <w:right w:w="0.0" w:type="dxa"/>
            </w:tcMar>
            <w:vAlign w:val="top"/>
          </w:tcPr>
          <w:p w:rsidR="00000000" w:rsidDel="00000000" w:rsidP="00000000" w:rsidRDefault="00000000" w:rsidRPr="00000000" w14:paraId="0000016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14.63</w:t>
            </w:r>
          </w:p>
        </w:tc>
        <w:tc>
          <w:tcPr>
            <w:tcMar>
              <w:top w:w="0.0" w:type="dxa"/>
              <w:left w:w="0.0" w:type="dxa"/>
              <w:bottom w:w="0.0" w:type="dxa"/>
              <w:right w:w="0.0" w:type="dxa"/>
            </w:tcMar>
            <w:vAlign w:val="top"/>
          </w:tcPr>
          <w:p w:rsidR="00000000" w:rsidDel="00000000" w:rsidP="00000000" w:rsidRDefault="00000000" w:rsidRPr="00000000" w14:paraId="0000016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2.84</w:t>
            </w:r>
          </w:p>
        </w:tc>
        <w:tc>
          <w:tcPr>
            <w:tcMar>
              <w:top w:w="0.0" w:type="dxa"/>
              <w:left w:w="0.0" w:type="dxa"/>
              <w:bottom w:w="0.0" w:type="dxa"/>
              <w:right w:w="0.0" w:type="dxa"/>
            </w:tcMar>
            <w:vAlign w:val="top"/>
          </w:tcPr>
          <w:p w:rsidR="00000000" w:rsidDel="00000000" w:rsidP="00000000" w:rsidRDefault="00000000" w:rsidRPr="00000000" w14:paraId="0000016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15.83</w:t>
            </w:r>
          </w:p>
        </w:tc>
        <w:tc>
          <w:tcPr>
            <w:tcMar>
              <w:top w:w="0.0" w:type="dxa"/>
              <w:left w:w="0.0" w:type="dxa"/>
              <w:bottom w:w="0.0" w:type="dxa"/>
              <w:right w:w="0.0" w:type="dxa"/>
            </w:tcMar>
            <w:vAlign w:val="top"/>
          </w:tcPr>
          <w:p w:rsidR="00000000" w:rsidDel="00000000" w:rsidP="00000000" w:rsidRDefault="00000000" w:rsidRPr="00000000" w14:paraId="0000016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3.19</w:t>
            </w:r>
          </w:p>
        </w:tc>
        <w:tc>
          <w:tcPr>
            <w:tcMar>
              <w:top w:w="0.0" w:type="dxa"/>
              <w:left w:w="0.0" w:type="dxa"/>
              <w:bottom w:w="0.0" w:type="dxa"/>
              <w:right w:w="0.0" w:type="dxa"/>
            </w:tcMar>
            <w:vAlign w:val="top"/>
          </w:tcPr>
          <w:p w:rsidR="00000000" w:rsidDel="00000000" w:rsidP="00000000" w:rsidRDefault="00000000" w:rsidRPr="00000000" w14:paraId="0000016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-1.30</w:t>
            </w:r>
          </w:p>
        </w:tc>
        <w:tc>
          <w:tcPr>
            <w:tcMar>
              <w:top w:w="0.0" w:type="dxa"/>
              <w:left w:w="0.0" w:type="dxa"/>
              <w:bottom w:w="0.0" w:type="dxa"/>
              <w:right w:w="0.0" w:type="dxa"/>
            </w:tcMar>
            <w:vAlign w:val="top"/>
          </w:tcPr>
          <w:p w:rsidR="00000000" w:rsidDel="00000000" w:rsidP="00000000" w:rsidRDefault="00000000" w:rsidRPr="00000000" w14:paraId="0000016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6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follow-up</w:t>
            </w:r>
          </w:p>
        </w:tc>
        <w:tc>
          <w:tcPr>
            <w:tcMar>
              <w:top w:w="0.0" w:type="dxa"/>
              <w:left w:w="0.0" w:type="dxa"/>
              <w:bottom w:w="0.0" w:type="dxa"/>
              <w:right w:w="0.0" w:type="dxa"/>
            </w:tcMar>
            <w:vAlign w:val="top"/>
          </w:tcPr>
          <w:p w:rsidR="00000000" w:rsidDel="00000000" w:rsidP="00000000" w:rsidRDefault="00000000" w:rsidRPr="00000000" w14:paraId="0000016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8.93</w:t>
            </w:r>
          </w:p>
        </w:tc>
        <w:tc>
          <w:tcPr>
            <w:tcMar>
              <w:top w:w="0.0" w:type="dxa"/>
              <w:left w:w="0.0" w:type="dxa"/>
              <w:bottom w:w="0.0" w:type="dxa"/>
              <w:right w:w="0.0" w:type="dxa"/>
            </w:tcMar>
            <w:vAlign w:val="top"/>
          </w:tcPr>
          <w:p w:rsidR="00000000" w:rsidDel="00000000" w:rsidP="00000000" w:rsidRDefault="00000000" w:rsidRPr="00000000" w14:paraId="0000016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4.44</w:t>
            </w:r>
          </w:p>
        </w:tc>
        <w:tc>
          <w:tcPr>
            <w:tcMar>
              <w:top w:w="0.0" w:type="dxa"/>
              <w:left w:w="0.0" w:type="dxa"/>
              <w:bottom w:w="0.0" w:type="dxa"/>
              <w:right w:w="0.0" w:type="dxa"/>
            </w:tcMar>
            <w:vAlign w:val="top"/>
          </w:tcPr>
          <w:p w:rsidR="00000000" w:rsidDel="00000000" w:rsidP="00000000" w:rsidRDefault="00000000" w:rsidRPr="00000000" w14:paraId="0000016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9.17</w:t>
            </w:r>
          </w:p>
        </w:tc>
        <w:tc>
          <w:tcPr>
            <w:tcMar>
              <w:top w:w="0.0" w:type="dxa"/>
              <w:left w:w="0.0" w:type="dxa"/>
              <w:bottom w:w="0.0" w:type="dxa"/>
              <w:right w:w="0.0" w:type="dxa"/>
            </w:tcMar>
            <w:vAlign w:val="top"/>
          </w:tcPr>
          <w:p w:rsidR="00000000" w:rsidDel="00000000" w:rsidP="00000000" w:rsidRDefault="00000000" w:rsidRPr="00000000" w14:paraId="0000016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5.24</w:t>
            </w:r>
          </w:p>
        </w:tc>
        <w:tc>
          <w:tcPr>
            <w:tcMar>
              <w:top w:w="0.0" w:type="dxa"/>
              <w:left w:w="0.0" w:type="dxa"/>
              <w:bottom w:w="0.0" w:type="dxa"/>
              <w:right w:w="0.0" w:type="dxa"/>
            </w:tcMar>
            <w:vAlign w:val="top"/>
          </w:tcPr>
          <w:p w:rsidR="00000000" w:rsidDel="00000000" w:rsidP="00000000" w:rsidRDefault="00000000" w:rsidRPr="00000000" w14:paraId="0000017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-0.16</w:t>
            </w:r>
          </w:p>
        </w:tc>
        <w:tc>
          <w:tcPr>
            <w:tcMar>
              <w:top w:w="0.0" w:type="dxa"/>
              <w:left w:w="0.0" w:type="dxa"/>
              <w:bottom w:w="0.0" w:type="dxa"/>
              <w:right w:w="0.0" w:type="dxa"/>
            </w:tcMar>
            <w:vAlign w:val="top"/>
          </w:tcPr>
          <w:p w:rsidR="00000000" w:rsidDel="00000000" w:rsidP="00000000" w:rsidRDefault="00000000" w:rsidRPr="00000000" w14:paraId="0000017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0.87</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17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difference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-5.70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4.39</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-6.67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4.01</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7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0.49</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7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Sex:</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7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0.15</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7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0.70</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8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Female</w:t>
            </w:r>
          </w:p>
        </w:tc>
        <w:tc>
          <w:tcPr>
            <w:tcMar>
              <w:top w:w="0.0" w:type="dxa"/>
              <w:left w:w="0.0" w:type="dxa"/>
              <w:bottom w:w="0.0" w:type="dxa"/>
              <w:right w:w="0.0" w:type="dxa"/>
            </w:tcMar>
            <w:vAlign w:val="top"/>
          </w:tcPr>
          <w:p w:rsidR="00000000" w:rsidDel="00000000" w:rsidP="00000000" w:rsidRDefault="00000000" w:rsidRPr="00000000" w14:paraId="0000018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w:t>
            </w:r>
          </w:p>
        </w:tc>
        <w:tc>
          <w:tcPr>
            <w:tcMar>
              <w:top w:w="0.0" w:type="dxa"/>
              <w:left w:w="0.0" w:type="dxa"/>
              <w:bottom w:w="0.0" w:type="dxa"/>
              <w:right w:w="0.0" w:type="dxa"/>
            </w:tcMar>
            <w:vAlign w:val="top"/>
          </w:tcPr>
          <w:p w:rsidR="00000000" w:rsidDel="00000000" w:rsidP="00000000" w:rsidRDefault="00000000" w:rsidRPr="00000000" w14:paraId="0000018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61 %</w:t>
            </w:r>
          </w:p>
        </w:tc>
        <w:tc>
          <w:tcPr>
            <w:tcMar>
              <w:top w:w="0.0" w:type="dxa"/>
              <w:left w:w="0.0" w:type="dxa"/>
              <w:bottom w:w="0.0" w:type="dxa"/>
              <w:right w:w="0.0" w:type="dxa"/>
            </w:tcMar>
            <w:vAlign w:val="top"/>
          </w:tcPr>
          <w:p w:rsidR="00000000" w:rsidDel="00000000" w:rsidP="00000000" w:rsidRDefault="00000000" w:rsidRPr="00000000" w14:paraId="0000018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18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Mar>
              <w:top w:w="0.0" w:type="dxa"/>
              <w:left w:w="0.0" w:type="dxa"/>
              <w:bottom w:w="0.0" w:type="dxa"/>
              <w:right w:w="0.0" w:type="dxa"/>
            </w:tcMar>
            <w:vAlign w:val="top"/>
          </w:tcPr>
          <w:p w:rsidR="00000000" w:rsidDel="00000000" w:rsidP="00000000" w:rsidRDefault="00000000" w:rsidRPr="00000000" w14:paraId="0000018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8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Male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39 %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8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8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Race (as reported):</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9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2.42</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9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0.79</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9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American Indian or Alaskan Native</w:t>
            </w:r>
          </w:p>
        </w:tc>
        <w:tc>
          <w:tcPr>
            <w:tcMar>
              <w:top w:w="0.0" w:type="dxa"/>
              <w:left w:w="0.0" w:type="dxa"/>
              <w:bottom w:w="0.0" w:type="dxa"/>
              <w:right w:w="0.0" w:type="dxa"/>
            </w:tcMar>
            <w:vAlign w:val="top"/>
          </w:tcPr>
          <w:p w:rsidR="00000000" w:rsidDel="00000000" w:rsidP="00000000" w:rsidRDefault="00000000" w:rsidRPr="00000000" w14:paraId="0000019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19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19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19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9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9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9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Asian</w:t>
            </w:r>
          </w:p>
        </w:tc>
        <w:tc>
          <w:tcPr>
            <w:tcMar>
              <w:top w:w="0.0" w:type="dxa"/>
              <w:left w:w="0.0" w:type="dxa"/>
              <w:bottom w:w="0.0" w:type="dxa"/>
              <w:right w:w="0.0" w:type="dxa"/>
            </w:tcMar>
            <w:vAlign w:val="top"/>
          </w:tcPr>
          <w:p w:rsidR="00000000" w:rsidDel="00000000" w:rsidP="00000000" w:rsidRDefault="00000000" w:rsidRPr="00000000" w14:paraId="0000019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19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Mar>
              <w:top w:w="0.0" w:type="dxa"/>
              <w:left w:w="0.0" w:type="dxa"/>
              <w:bottom w:w="0.0" w:type="dxa"/>
              <w:right w:w="0.0" w:type="dxa"/>
            </w:tcMar>
            <w:vAlign w:val="top"/>
          </w:tcPr>
          <w:p w:rsidR="00000000" w:rsidDel="00000000" w:rsidP="00000000" w:rsidRDefault="00000000" w:rsidRPr="00000000" w14:paraId="0000019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1A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A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A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A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Black or African American</w:t>
            </w:r>
          </w:p>
        </w:tc>
        <w:tc>
          <w:tcPr>
            <w:tcMar>
              <w:top w:w="0.0" w:type="dxa"/>
              <w:left w:w="0.0" w:type="dxa"/>
              <w:bottom w:w="0.0" w:type="dxa"/>
              <w:right w:w="0.0" w:type="dxa"/>
            </w:tcMar>
            <w:vAlign w:val="top"/>
          </w:tcPr>
          <w:p w:rsidR="00000000" w:rsidDel="00000000" w:rsidP="00000000" w:rsidRDefault="00000000" w:rsidRPr="00000000" w14:paraId="000001A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1A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Mar>
              <w:top w:w="0.0" w:type="dxa"/>
              <w:left w:w="0.0" w:type="dxa"/>
              <w:bottom w:w="0.0" w:type="dxa"/>
              <w:right w:w="0.0" w:type="dxa"/>
            </w:tcMar>
            <w:vAlign w:val="top"/>
          </w:tcPr>
          <w:p w:rsidR="00000000" w:rsidDel="00000000" w:rsidP="00000000" w:rsidRDefault="00000000" w:rsidRPr="00000000" w14:paraId="000001A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1A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A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A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A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Multiple Races</w:t>
            </w:r>
          </w:p>
        </w:tc>
        <w:tc>
          <w:tcPr>
            <w:tcMar>
              <w:top w:w="0.0" w:type="dxa"/>
              <w:left w:w="0.0" w:type="dxa"/>
              <w:bottom w:w="0.0" w:type="dxa"/>
              <w:right w:w="0.0" w:type="dxa"/>
            </w:tcMar>
            <w:vAlign w:val="top"/>
          </w:tcPr>
          <w:p w:rsidR="00000000" w:rsidDel="00000000" w:rsidP="00000000" w:rsidRDefault="00000000" w:rsidRPr="00000000" w14:paraId="000001A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1A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15 %</w:t>
            </w:r>
          </w:p>
        </w:tc>
        <w:tc>
          <w:tcPr>
            <w:tcMar>
              <w:top w:w="0.0" w:type="dxa"/>
              <w:left w:w="0.0" w:type="dxa"/>
              <w:bottom w:w="0.0" w:type="dxa"/>
              <w:right w:w="0.0" w:type="dxa"/>
            </w:tcMar>
            <w:vAlign w:val="top"/>
          </w:tcPr>
          <w:p w:rsidR="00000000" w:rsidDel="00000000" w:rsidP="00000000" w:rsidRDefault="00000000" w:rsidRPr="00000000" w14:paraId="000001A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1A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Mar>
              <w:top w:w="0.0" w:type="dxa"/>
              <w:left w:w="0.0" w:type="dxa"/>
              <w:bottom w:w="0.0" w:type="dxa"/>
              <w:right w:w="0.0" w:type="dxa"/>
            </w:tcMar>
            <w:vAlign w:val="top"/>
          </w:tcPr>
          <w:p w:rsidR="00000000" w:rsidDel="00000000" w:rsidP="00000000" w:rsidRDefault="00000000" w:rsidRPr="00000000" w14:paraId="000001A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B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B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Mar>
              <w:top w:w="0.0" w:type="dxa"/>
              <w:left w:w="0.0" w:type="dxa"/>
              <w:bottom w:w="0.0" w:type="dxa"/>
              <w:right w:w="0.0" w:type="dxa"/>
            </w:tcMar>
            <w:vAlign w:val="top"/>
          </w:tcPr>
          <w:p w:rsidR="00000000" w:rsidDel="00000000" w:rsidP="00000000" w:rsidRDefault="00000000" w:rsidRPr="00000000" w14:paraId="000001B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1B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Mar>
              <w:top w:w="0.0" w:type="dxa"/>
              <w:left w:w="0.0" w:type="dxa"/>
              <w:bottom w:w="0.0" w:type="dxa"/>
              <w:right w:w="0.0" w:type="dxa"/>
            </w:tcMar>
            <w:vAlign w:val="top"/>
          </w:tcPr>
          <w:p w:rsidR="00000000" w:rsidDel="00000000" w:rsidP="00000000" w:rsidRDefault="00000000" w:rsidRPr="00000000" w14:paraId="000001B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1B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B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B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White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75 %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B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B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Ethnicity:</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1.05</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C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0.59</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C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Latino or Hispanic</w:t>
            </w:r>
          </w:p>
        </w:tc>
        <w:tc>
          <w:tcPr>
            <w:tcMar>
              <w:top w:w="0.0" w:type="dxa"/>
              <w:left w:w="0.0" w:type="dxa"/>
              <w:bottom w:w="0.0" w:type="dxa"/>
              <w:right w:w="0.0" w:type="dxa"/>
            </w:tcMar>
            <w:vAlign w:val="top"/>
          </w:tcPr>
          <w:p w:rsidR="00000000" w:rsidDel="00000000" w:rsidP="00000000" w:rsidRDefault="00000000" w:rsidRPr="00000000" w14:paraId="000001C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Mar>
              <w:top w:w="0.0" w:type="dxa"/>
              <w:left w:w="0.0" w:type="dxa"/>
              <w:bottom w:w="0.0" w:type="dxa"/>
              <w:right w:w="0.0" w:type="dxa"/>
            </w:tcMar>
            <w:vAlign w:val="top"/>
          </w:tcPr>
          <w:p w:rsidR="00000000" w:rsidDel="00000000" w:rsidP="00000000" w:rsidRDefault="00000000" w:rsidRPr="00000000" w14:paraId="000001C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17 %</w:t>
            </w:r>
          </w:p>
        </w:tc>
        <w:tc>
          <w:tcPr>
            <w:tcMar>
              <w:top w:w="0.0" w:type="dxa"/>
              <w:left w:w="0.0" w:type="dxa"/>
              <w:bottom w:w="0.0" w:type="dxa"/>
              <w:right w:w="0.0" w:type="dxa"/>
            </w:tcMar>
            <w:vAlign w:val="top"/>
          </w:tcPr>
          <w:p w:rsidR="00000000" w:rsidDel="00000000" w:rsidP="00000000" w:rsidRDefault="00000000" w:rsidRPr="00000000" w14:paraId="000001C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1C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Mar>
              <w:top w:w="0.0" w:type="dxa"/>
              <w:left w:w="0.0" w:type="dxa"/>
              <w:bottom w:w="0.0" w:type="dxa"/>
              <w:right w:w="0.0" w:type="dxa"/>
            </w:tcMar>
            <w:vAlign w:val="top"/>
          </w:tcPr>
          <w:p w:rsidR="00000000" w:rsidDel="00000000" w:rsidP="00000000" w:rsidRDefault="00000000" w:rsidRPr="00000000" w14:paraId="000001C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C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C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Not Latino or Hispanic</w:t>
            </w:r>
          </w:p>
        </w:tc>
        <w:tc>
          <w:tcPr>
            <w:tcMar>
              <w:top w:w="0.0" w:type="dxa"/>
              <w:left w:w="0.0" w:type="dxa"/>
              <w:bottom w:w="0.0" w:type="dxa"/>
              <w:right w:w="0.0" w:type="dxa"/>
            </w:tcMar>
            <w:vAlign w:val="top"/>
          </w:tcPr>
          <w:p w:rsidR="00000000" w:rsidDel="00000000" w:rsidP="00000000" w:rsidRDefault="00000000" w:rsidRPr="00000000" w14:paraId="000001C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42</w:t>
            </w:r>
          </w:p>
        </w:tc>
        <w:tc>
          <w:tcPr>
            <w:tcMar>
              <w:top w:w="0.0" w:type="dxa"/>
              <w:left w:w="0.0" w:type="dxa"/>
              <w:bottom w:w="0.0" w:type="dxa"/>
              <w:right w:w="0.0" w:type="dxa"/>
            </w:tcMar>
            <w:vAlign w:val="top"/>
          </w:tcPr>
          <w:p w:rsidR="00000000" w:rsidDel="00000000" w:rsidP="00000000" w:rsidRDefault="00000000" w:rsidRPr="00000000" w14:paraId="000001C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78 %</w:t>
            </w:r>
          </w:p>
        </w:tc>
        <w:tc>
          <w:tcPr>
            <w:tcMar>
              <w:top w:w="0.0" w:type="dxa"/>
              <w:left w:w="0.0" w:type="dxa"/>
              <w:bottom w:w="0.0" w:type="dxa"/>
              <w:right w:w="0.0" w:type="dxa"/>
            </w:tcMar>
            <w:vAlign w:val="top"/>
          </w:tcPr>
          <w:p w:rsidR="00000000" w:rsidDel="00000000" w:rsidP="00000000" w:rsidRDefault="00000000" w:rsidRPr="00000000" w14:paraId="000001D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Mar>
              <w:top w:w="0.0" w:type="dxa"/>
              <w:left w:w="0.0" w:type="dxa"/>
              <w:bottom w:w="0.0" w:type="dxa"/>
              <w:right w:w="0.0" w:type="dxa"/>
            </w:tcMar>
            <w:vAlign w:val="top"/>
          </w:tcPr>
          <w:p w:rsidR="00000000" w:rsidDel="00000000" w:rsidP="00000000" w:rsidRDefault="00000000" w:rsidRPr="00000000" w14:paraId="000001D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75 %</w:t>
            </w:r>
          </w:p>
        </w:tc>
        <w:tc>
          <w:tcPr>
            <w:tcMar>
              <w:top w:w="0.0" w:type="dxa"/>
              <w:left w:w="0.0" w:type="dxa"/>
              <w:bottom w:w="0.0" w:type="dxa"/>
              <w:right w:w="0.0" w:type="dxa"/>
            </w:tcMar>
            <w:vAlign w:val="top"/>
          </w:tcPr>
          <w:p w:rsidR="00000000" w:rsidDel="00000000" w:rsidP="00000000" w:rsidRDefault="00000000" w:rsidRPr="00000000" w14:paraId="000001D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D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D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D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Highest educational level of the parents: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E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0.47</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E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0.79</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E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Graduate Level</w:t>
            </w:r>
          </w:p>
        </w:tc>
        <w:tc>
          <w:tcPr>
            <w:tcMar>
              <w:top w:w="0.0" w:type="dxa"/>
              <w:left w:w="0.0" w:type="dxa"/>
              <w:bottom w:w="0.0" w:type="dxa"/>
              <w:right w:w="0.0" w:type="dxa"/>
            </w:tcMar>
            <w:vAlign w:val="top"/>
          </w:tcPr>
          <w:p w:rsidR="00000000" w:rsidDel="00000000" w:rsidP="00000000" w:rsidRDefault="00000000" w:rsidRPr="00000000" w14:paraId="000001E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41</w:t>
            </w:r>
          </w:p>
        </w:tc>
        <w:tc>
          <w:tcPr>
            <w:tcMar>
              <w:top w:w="0.0" w:type="dxa"/>
              <w:left w:w="0.0" w:type="dxa"/>
              <w:bottom w:w="0.0" w:type="dxa"/>
              <w:right w:w="0.0" w:type="dxa"/>
            </w:tcMar>
            <w:vAlign w:val="top"/>
          </w:tcPr>
          <w:p w:rsidR="00000000" w:rsidDel="00000000" w:rsidP="00000000" w:rsidRDefault="00000000" w:rsidRPr="00000000" w14:paraId="000001E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76 %</w:t>
            </w:r>
          </w:p>
        </w:tc>
        <w:tc>
          <w:tcPr>
            <w:tcMar>
              <w:top w:w="0.0" w:type="dxa"/>
              <w:left w:w="0.0" w:type="dxa"/>
              <w:bottom w:w="0.0" w:type="dxa"/>
              <w:right w:w="0.0" w:type="dxa"/>
            </w:tcMar>
            <w:vAlign w:val="top"/>
          </w:tcPr>
          <w:p w:rsidR="00000000" w:rsidDel="00000000" w:rsidP="00000000" w:rsidRDefault="00000000" w:rsidRPr="00000000" w14:paraId="000001E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Mar>
              <w:top w:w="0.0" w:type="dxa"/>
              <w:left w:w="0.0" w:type="dxa"/>
              <w:bottom w:w="0.0" w:type="dxa"/>
              <w:right w:w="0.0" w:type="dxa"/>
            </w:tcMar>
            <w:vAlign w:val="top"/>
          </w:tcPr>
          <w:p w:rsidR="00000000" w:rsidDel="00000000" w:rsidP="00000000" w:rsidRDefault="00000000" w:rsidRPr="00000000" w14:paraId="000001E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75 %</w:t>
            </w:r>
          </w:p>
        </w:tc>
        <w:tc>
          <w:tcPr>
            <w:tcMar>
              <w:top w:w="0.0" w:type="dxa"/>
              <w:left w:w="0.0" w:type="dxa"/>
              <w:bottom w:w="0.0" w:type="dxa"/>
              <w:right w:w="0.0" w:type="dxa"/>
            </w:tcMar>
            <w:vAlign w:val="top"/>
          </w:tcPr>
          <w:p w:rsidR="00000000" w:rsidDel="00000000" w:rsidP="00000000" w:rsidRDefault="00000000" w:rsidRPr="00000000" w14:paraId="000001E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E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E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Standar College</w:t>
            </w:r>
          </w:p>
        </w:tc>
        <w:tc>
          <w:tcPr>
            <w:tcMar>
              <w:top w:w="0.0" w:type="dxa"/>
              <w:left w:w="0.0" w:type="dxa"/>
              <w:bottom w:w="0.0" w:type="dxa"/>
              <w:right w:w="0.0" w:type="dxa"/>
            </w:tcMar>
            <w:vAlign w:val="top"/>
          </w:tcPr>
          <w:p w:rsidR="00000000" w:rsidDel="00000000" w:rsidP="00000000" w:rsidRDefault="00000000" w:rsidRPr="00000000" w14:paraId="000001E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1E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15 %</w:t>
            </w:r>
          </w:p>
        </w:tc>
        <w:tc>
          <w:tcPr>
            <w:tcMar>
              <w:top w:w="0.0" w:type="dxa"/>
              <w:left w:w="0.0" w:type="dxa"/>
              <w:bottom w:w="0.0" w:type="dxa"/>
              <w:right w:w="0.0" w:type="dxa"/>
            </w:tcMar>
            <w:vAlign w:val="top"/>
          </w:tcPr>
          <w:p w:rsidR="00000000" w:rsidDel="00000000" w:rsidP="00000000" w:rsidRDefault="00000000" w:rsidRPr="00000000" w14:paraId="000001E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1E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17 %</w:t>
            </w:r>
          </w:p>
        </w:tc>
        <w:tc>
          <w:tcPr>
            <w:tcMar>
              <w:top w:w="0.0" w:type="dxa"/>
              <w:left w:w="0.0" w:type="dxa"/>
              <w:bottom w:w="0.0" w:type="dxa"/>
              <w:right w:w="0.0" w:type="dxa"/>
            </w:tcMar>
            <w:vAlign w:val="top"/>
          </w:tcPr>
          <w:p w:rsidR="00000000" w:rsidDel="00000000" w:rsidP="00000000" w:rsidRDefault="00000000" w:rsidRPr="00000000" w14:paraId="000001E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1E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Partial College, High School or lower</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1F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F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Income:</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F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1F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0.50</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1F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 $60,000</w:t>
            </w:r>
          </w:p>
        </w:tc>
        <w:tc>
          <w:tcPr>
            <w:tcMar>
              <w:top w:w="0.0" w:type="dxa"/>
              <w:left w:w="0.0" w:type="dxa"/>
              <w:bottom w:w="0.0" w:type="dxa"/>
              <w:right w:w="0.0" w:type="dxa"/>
            </w:tcMar>
            <w:vAlign w:val="top"/>
          </w:tcPr>
          <w:p w:rsidR="00000000" w:rsidDel="00000000" w:rsidP="00000000" w:rsidRDefault="00000000" w:rsidRPr="00000000" w14:paraId="000001F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20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20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20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20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0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0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$60,000.00 - $89,999.99 </w:t>
            </w:r>
          </w:p>
        </w:tc>
        <w:tc>
          <w:tcPr>
            <w:tcMar>
              <w:top w:w="0.0" w:type="dxa"/>
              <w:left w:w="0.0" w:type="dxa"/>
              <w:bottom w:w="0.0" w:type="dxa"/>
              <w:right w:w="0.0" w:type="dxa"/>
            </w:tcMar>
            <w:vAlign w:val="top"/>
          </w:tcPr>
          <w:p w:rsidR="00000000" w:rsidDel="00000000" w:rsidP="00000000" w:rsidRDefault="00000000" w:rsidRPr="00000000" w14:paraId="0000020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20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11 %</w:t>
            </w:r>
          </w:p>
        </w:tc>
        <w:tc>
          <w:tcPr>
            <w:tcMar>
              <w:top w:w="0.0" w:type="dxa"/>
              <w:left w:w="0.0" w:type="dxa"/>
              <w:bottom w:w="0.0" w:type="dxa"/>
              <w:right w:w="0.0" w:type="dxa"/>
            </w:tcMar>
            <w:vAlign w:val="top"/>
          </w:tcPr>
          <w:p w:rsidR="00000000" w:rsidDel="00000000" w:rsidP="00000000" w:rsidRDefault="00000000" w:rsidRPr="00000000" w14:paraId="0000020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0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20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0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0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$90,000.00 - $179,999.99</w:t>
            </w:r>
          </w:p>
        </w:tc>
        <w:tc>
          <w:tcPr>
            <w:tcMar>
              <w:top w:w="0.0" w:type="dxa"/>
              <w:left w:w="0.0" w:type="dxa"/>
              <w:bottom w:w="0.0" w:type="dxa"/>
              <w:right w:w="0.0" w:type="dxa"/>
            </w:tcMar>
            <w:vAlign w:val="top"/>
          </w:tcPr>
          <w:p w:rsidR="00000000" w:rsidDel="00000000" w:rsidP="00000000" w:rsidRDefault="00000000" w:rsidRPr="00000000" w14:paraId="0000020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w:t>
            </w:r>
          </w:p>
        </w:tc>
        <w:tc>
          <w:tcPr>
            <w:tcMar>
              <w:top w:w="0.0" w:type="dxa"/>
              <w:left w:w="0.0" w:type="dxa"/>
              <w:bottom w:w="0.0" w:type="dxa"/>
              <w:right w:w="0.0" w:type="dxa"/>
            </w:tcMar>
            <w:vAlign w:val="top"/>
          </w:tcPr>
          <w:p w:rsidR="00000000" w:rsidDel="00000000" w:rsidP="00000000" w:rsidRDefault="00000000" w:rsidRPr="00000000" w14:paraId="0000020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37 %</w:t>
            </w:r>
          </w:p>
        </w:tc>
        <w:tc>
          <w:tcPr>
            <w:tcMar>
              <w:top w:w="0.0" w:type="dxa"/>
              <w:left w:w="0.0" w:type="dxa"/>
              <w:bottom w:w="0.0" w:type="dxa"/>
              <w:right w:w="0.0" w:type="dxa"/>
            </w:tcMar>
            <w:vAlign w:val="top"/>
          </w:tcPr>
          <w:p w:rsidR="00000000" w:rsidDel="00000000" w:rsidP="00000000" w:rsidRDefault="00000000" w:rsidRPr="00000000" w14:paraId="0000020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21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Mar>
              <w:top w:w="0.0" w:type="dxa"/>
              <w:left w:w="0.0" w:type="dxa"/>
              <w:bottom w:w="0.0" w:type="dxa"/>
              <w:right w:w="0.0" w:type="dxa"/>
            </w:tcMar>
            <w:vAlign w:val="top"/>
          </w:tcPr>
          <w:p w:rsidR="00000000" w:rsidDel="00000000" w:rsidP="00000000" w:rsidRDefault="00000000" w:rsidRPr="00000000" w14:paraId="0000021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1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&gt; $180,000.00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44 %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1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1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Diagnosis**: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1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15.21</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2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0.23</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2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Panic Disorder</w:t>
            </w:r>
          </w:p>
        </w:tc>
        <w:tc>
          <w:tcPr>
            <w:tcMar>
              <w:top w:w="0.0" w:type="dxa"/>
              <w:left w:w="0.0" w:type="dxa"/>
              <w:bottom w:w="0.0" w:type="dxa"/>
              <w:right w:w="0.0" w:type="dxa"/>
            </w:tcMar>
            <w:vAlign w:val="top"/>
          </w:tcPr>
          <w:p w:rsidR="00000000" w:rsidDel="00000000" w:rsidP="00000000" w:rsidRDefault="00000000" w:rsidRPr="00000000" w14:paraId="0000022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w:t>
            </w:r>
          </w:p>
        </w:tc>
        <w:tc>
          <w:tcPr>
            <w:tcMar>
              <w:top w:w="0.0" w:type="dxa"/>
              <w:left w:w="0.0" w:type="dxa"/>
              <w:bottom w:w="0.0" w:type="dxa"/>
              <w:right w:w="0.0" w:type="dxa"/>
            </w:tcMar>
            <w:vAlign w:val="top"/>
          </w:tcPr>
          <w:p w:rsidR="00000000" w:rsidDel="00000000" w:rsidP="00000000" w:rsidRDefault="00000000" w:rsidRPr="00000000" w14:paraId="0000022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Mar>
              <w:top w:w="0.0" w:type="dxa"/>
              <w:left w:w="0.0" w:type="dxa"/>
              <w:bottom w:w="0.0" w:type="dxa"/>
              <w:right w:w="0.0" w:type="dxa"/>
            </w:tcMar>
            <w:vAlign w:val="top"/>
          </w:tcPr>
          <w:p w:rsidR="00000000" w:rsidDel="00000000" w:rsidP="00000000" w:rsidRDefault="00000000" w:rsidRPr="00000000" w14:paraId="0000022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22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22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2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2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Separation Anxiety</w:t>
            </w:r>
          </w:p>
        </w:tc>
        <w:tc>
          <w:tcPr>
            <w:tcMar>
              <w:top w:w="0.0" w:type="dxa"/>
              <w:left w:w="0.0" w:type="dxa"/>
              <w:bottom w:w="0.0" w:type="dxa"/>
              <w:right w:w="0.0" w:type="dxa"/>
            </w:tcMar>
            <w:vAlign w:val="top"/>
          </w:tcPr>
          <w:p w:rsidR="00000000" w:rsidDel="00000000" w:rsidP="00000000" w:rsidRDefault="00000000" w:rsidRPr="00000000" w14:paraId="0000022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17.0</w:t>
            </w:r>
          </w:p>
        </w:tc>
        <w:tc>
          <w:tcPr>
            <w:tcMar>
              <w:top w:w="0.0" w:type="dxa"/>
              <w:left w:w="0.0" w:type="dxa"/>
              <w:bottom w:w="0.0" w:type="dxa"/>
              <w:right w:w="0.0" w:type="dxa"/>
            </w:tcMar>
            <w:vAlign w:val="top"/>
          </w:tcPr>
          <w:p w:rsidR="00000000" w:rsidDel="00000000" w:rsidP="00000000" w:rsidRDefault="00000000" w:rsidRPr="00000000" w14:paraId="0000022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31 %</w:t>
            </w:r>
          </w:p>
        </w:tc>
        <w:tc>
          <w:tcPr>
            <w:tcMar>
              <w:top w:w="0.0" w:type="dxa"/>
              <w:left w:w="0.0" w:type="dxa"/>
              <w:bottom w:w="0.0" w:type="dxa"/>
              <w:right w:w="0.0" w:type="dxa"/>
            </w:tcMar>
            <w:vAlign w:val="top"/>
          </w:tcPr>
          <w:p w:rsidR="00000000" w:rsidDel="00000000" w:rsidP="00000000" w:rsidRDefault="00000000" w:rsidRPr="00000000" w14:paraId="0000022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w:t>
            </w:r>
          </w:p>
        </w:tc>
        <w:tc>
          <w:tcPr>
            <w:tcMar>
              <w:top w:w="0.0" w:type="dxa"/>
              <w:left w:w="0.0" w:type="dxa"/>
              <w:bottom w:w="0.0" w:type="dxa"/>
              <w:right w:w="0.0" w:type="dxa"/>
            </w:tcMar>
            <w:vAlign w:val="top"/>
          </w:tcPr>
          <w:p w:rsidR="00000000" w:rsidDel="00000000" w:rsidP="00000000" w:rsidRDefault="00000000" w:rsidRPr="00000000" w14:paraId="000002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Mar>
              <w:top w:w="0.0" w:type="dxa"/>
              <w:left w:w="0.0" w:type="dxa"/>
              <w:bottom w:w="0.0" w:type="dxa"/>
              <w:right w:w="0.0" w:type="dxa"/>
            </w:tcMar>
            <w:vAlign w:val="top"/>
          </w:tcPr>
          <w:p w:rsidR="00000000" w:rsidDel="00000000" w:rsidP="00000000" w:rsidRDefault="00000000" w:rsidRPr="00000000" w14:paraId="000002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2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Social Phobia</w:t>
            </w:r>
          </w:p>
        </w:tc>
        <w:tc>
          <w:tcPr>
            <w:tcMar>
              <w:top w:w="0.0" w:type="dxa"/>
              <w:left w:w="0.0" w:type="dxa"/>
              <w:bottom w:w="0.0" w:type="dxa"/>
              <w:right w:w="0.0" w:type="dxa"/>
            </w:tcMar>
            <w:vAlign w:val="top"/>
          </w:tcPr>
          <w:p w:rsidR="00000000" w:rsidDel="00000000" w:rsidP="00000000" w:rsidRDefault="00000000" w:rsidRPr="00000000" w14:paraId="0000023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33.0</w:t>
            </w:r>
          </w:p>
        </w:tc>
        <w:tc>
          <w:tcPr>
            <w:tcMar>
              <w:top w:w="0.0" w:type="dxa"/>
              <w:left w:w="0.0" w:type="dxa"/>
              <w:bottom w:w="0.0" w:type="dxa"/>
              <w:right w:w="0.0" w:type="dxa"/>
            </w:tcMar>
            <w:vAlign w:val="top"/>
          </w:tcPr>
          <w:p w:rsidR="00000000" w:rsidDel="00000000" w:rsidP="00000000" w:rsidRDefault="00000000" w:rsidRPr="00000000" w14:paraId="0000023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61 %</w:t>
            </w:r>
          </w:p>
        </w:tc>
        <w:tc>
          <w:tcPr>
            <w:tcMar>
              <w:top w:w="0.0" w:type="dxa"/>
              <w:left w:w="0.0" w:type="dxa"/>
              <w:bottom w:w="0.0" w:type="dxa"/>
              <w:right w:w="0.0" w:type="dxa"/>
            </w:tcMar>
            <w:vAlign w:val="top"/>
          </w:tcPr>
          <w:p w:rsidR="00000000" w:rsidDel="00000000" w:rsidP="00000000" w:rsidRDefault="00000000" w:rsidRPr="00000000" w14:paraId="0000023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7.0</w:t>
            </w:r>
          </w:p>
        </w:tc>
        <w:tc>
          <w:tcPr>
            <w:tcMar>
              <w:top w:w="0.0" w:type="dxa"/>
              <w:left w:w="0.0" w:type="dxa"/>
              <w:bottom w:w="0.0" w:type="dxa"/>
              <w:right w:w="0.0" w:type="dxa"/>
            </w:tcMar>
            <w:vAlign w:val="top"/>
          </w:tcPr>
          <w:p w:rsidR="00000000" w:rsidDel="00000000" w:rsidP="00000000" w:rsidRDefault="00000000" w:rsidRPr="00000000" w14:paraId="0000023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58 %</w:t>
            </w:r>
          </w:p>
        </w:tc>
        <w:tc>
          <w:tcPr>
            <w:tcMar>
              <w:top w:w="0.0" w:type="dxa"/>
              <w:left w:w="0.0" w:type="dxa"/>
              <w:bottom w:w="0.0" w:type="dxa"/>
              <w:right w:w="0.0" w:type="dxa"/>
            </w:tcMar>
            <w:vAlign w:val="top"/>
          </w:tcPr>
          <w:p w:rsidR="00000000" w:rsidDel="00000000" w:rsidP="00000000" w:rsidRDefault="00000000" w:rsidRPr="00000000" w14:paraId="000002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3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Specific Phobia</w:t>
            </w:r>
          </w:p>
        </w:tc>
        <w:tc>
          <w:tcPr>
            <w:tcMar>
              <w:top w:w="0.0" w:type="dxa"/>
              <w:left w:w="0.0" w:type="dxa"/>
              <w:bottom w:w="0.0" w:type="dxa"/>
              <w:right w:w="0.0" w:type="dxa"/>
            </w:tcMar>
            <w:vAlign w:val="top"/>
          </w:tcPr>
          <w:p w:rsidR="00000000" w:rsidDel="00000000" w:rsidP="00000000" w:rsidRDefault="00000000" w:rsidRPr="00000000" w14:paraId="0000023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14.0</w:t>
            </w:r>
          </w:p>
        </w:tc>
        <w:tc>
          <w:tcPr>
            <w:tcMar>
              <w:top w:w="0.0" w:type="dxa"/>
              <w:left w:w="0.0" w:type="dxa"/>
              <w:bottom w:w="0.0" w:type="dxa"/>
              <w:right w:w="0.0" w:type="dxa"/>
            </w:tcMar>
            <w:vAlign w:val="top"/>
          </w:tcPr>
          <w:p w:rsidR="00000000" w:rsidDel="00000000" w:rsidP="00000000" w:rsidRDefault="00000000" w:rsidRPr="00000000" w14:paraId="0000023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26 %</w:t>
            </w:r>
          </w:p>
        </w:tc>
        <w:tc>
          <w:tcPr>
            <w:tcMar>
              <w:top w:w="0.0" w:type="dxa"/>
              <w:left w:w="0.0" w:type="dxa"/>
              <w:bottom w:w="0.0" w:type="dxa"/>
              <w:right w:w="0.0" w:type="dxa"/>
            </w:tcMar>
            <w:vAlign w:val="top"/>
          </w:tcPr>
          <w:p w:rsidR="00000000" w:rsidDel="00000000" w:rsidP="00000000" w:rsidRDefault="00000000" w:rsidRPr="00000000" w14:paraId="0000023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w:t>
            </w:r>
          </w:p>
        </w:tc>
        <w:tc>
          <w:tcPr>
            <w:tcMar>
              <w:top w:w="0.0" w:type="dxa"/>
              <w:left w:w="0.0" w:type="dxa"/>
              <w:bottom w:w="0.0" w:type="dxa"/>
              <w:right w:w="0.0" w:type="dxa"/>
            </w:tcMar>
            <w:vAlign w:val="top"/>
          </w:tcPr>
          <w:p w:rsidR="00000000" w:rsidDel="00000000" w:rsidP="00000000" w:rsidRDefault="00000000" w:rsidRPr="00000000" w14:paraId="000002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42 %</w:t>
            </w:r>
          </w:p>
        </w:tc>
        <w:tc>
          <w:tcPr>
            <w:tcMar>
              <w:top w:w="0.0" w:type="dxa"/>
              <w:left w:w="0.0" w:type="dxa"/>
              <w:bottom w:w="0.0" w:type="dxa"/>
              <w:right w:w="0.0" w:type="dxa"/>
            </w:tcMar>
            <w:vAlign w:val="top"/>
          </w:tcPr>
          <w:p w:rsidR="00000000" w:rsidDel="00000000" w:rsidP="00000000" w:rsidRDefault="00000000" w:rsidRPr="00000000" w14:paraId="000002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3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3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Generalized Anxiety Disorder</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3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46.0</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3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85 %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4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10.0</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4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83 %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4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24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bl>
    <w:p w:rsidR="00000000" w:rsidDel="00000000" w:rsidP="00000000" w:rsidRDefault="00000000" w:rsidRPr="00000000" w14:paraId="00000244">
      <w:pPr>
        <w:rPr>
          <w:rFonts w:ascii="Arial" w:cs="Arial" w:eastAsia="Arial" w:hAnsi="Arial"/>
        </w:rPr>
      </w:pPr>
      <w:r w:rsidDel="00000000" w:rsidR="00000000" w:rsidRPr="00000000">
        <w:rPr>
          <w:rFonts w:ascii="Arial" w:cs="Arial" w:eastAsia="Arial" w:hAnsi="Arial"/>
          <w:rtl w:val="0"/>
        </w:rPr>
        <w:t xml:space="preserve">* Two-sample t-test or Chi-squared test when appropriate.</w:t>
      </w:r>
    </w:p>
    <w:p w:rsidR="00000000" w:rsidDel="00000000" w:rsidP="00000000" w:rsidRDefault="00000000" w:rsidRPr="00000000" w14:paraId="00000245">
      <w:pPr>
        <w:rPr>
          <w:rFonts w:ascii="Arial" w:cs="Arial" w:eastAsia="Arial" w:hAnsi="Arial"/>
        </w:rPr>
      </w:pPr>
      <w:r w:rsidDel="00000000" w:rsidR="00000000" w:rsidRPr="00000000">
        <w:rPr>
          <w:rFonts w:ascii="Arial" w:cs="Arial" w:eastAsia="Arial" w:hAnsi="Arial"/>
          <w:rtl w:val="0"/>
        </w:rPr>
        <w:t xml:space="preserve">** Patients may have more than one diagnosis, thus the sum is higher than 100%.</w:t>
      </w:r>
    </w:p>
    <w:p w:rsidR="00000000" w:rsidDel="00000000" w:rsidP="00000000" w:rsidRDefault="00000000" w:rsidRPr="00000000" w14:paraId="00000246">
      <w:pPr>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247">
      <w:pPr>
        <w:pStyle w:val="Heading2"/>
        <w:rPr>
          <w:rFonts w:ascii="Arial" w:cs="Arial" w:eastAsia="Arial" w:hAnsi="Arial"/>
        </w:rPr>
      </w:pPr>
      <w:bookmarkStart w:colFirst="0" w:colLast="0" w:name="_h1st0gtygji2" w:id="11"/>
      <w:bookmarkEnd w:id="11"/>
      <w:r w:rsidDel="00000000" w:rsidR="00000000" w:rsidRPr="00000000">
        <w:rPr>
          <w:rFonts w:ascii="Arial" w:cs="Arial" w:eastAsia="Arial" w:hAnsi="Arial"/>
          <w:rtl w:val="0"/>
        </w:rPr>
        <w:t xml:space="preserve">Supplementary Table 3:</w:t>
      </w:r>
      <w:r w:rsidDel="00000000" w:rsidR="00000000" w:rsidRPr="00000000">
        <w:rPr>
          <w:rFonts w:ascii="Arial" w:cs="Arial" w:eastAsia="Arial" w:hAnsi="Arial"/>
          <w:rtl w:val="0"/>
        </w:rPr>
        <w:t xml:space="preserve"> Comparison between included and excluded subjects in the CPM and APM analyses – Dataset B.</w:t>
      </w:r>
    </w:p>
    <w:tbl>
      <w:tblPr>
        <w:tblStyle w:val="Table3"/>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75"/>
        <w:gridCol w:w="1050"/>
        <w:gridCol w:w="1065"/>
        <w:gridCol w:w="1185"/>
        <w:gridCol w:w="930"/>
        <w:gridCol w:w="1185"/>
        <w:gridCol w:w="870"/>
        <w:tblGridChange w:id="0">
          <w:tblGrid>
            <w:gridCol w:w="3075"/>
            <w:gridCol w:w="1050"/>
            <w:gridCol w:w="1065"/>
            <w:gridCol w:w="1185"/>
            <w:gridCol w:w="930"/>
            <w:gridCol w:w="1185"/>
            <w:gridCol w:w="870"/>
          </w:tblGrid>
        </w:tblGridChange>
      </w:tblGrid>
      <w:tr>
        <w:trPr>
          <w:cantSplit w:val="0"/>
          <w:tblHeader w:val="0"/>
        </w:trPr>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24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gridSpan w:val="2"/>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24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Included (n = 15)</w:t>
            </w:r>
          </w:p>
        </w:tc>
        <w:tc>
          <w:tcPr>
            <w:gridSpan w:val="2"/>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24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Excluded (n = 16)</w:t>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24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24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4F">
            <w:pPr>
              <w:spacing w:after="0" w:lineRule="auto"/>
              <w:rPr>
                <w:rFonts w:ascii="Arial" w:cs="Arial" w:eastAsia="Arial" w:hAnsi="Arial"/>
                <w:sz w:val="16"/>
                <w:szCs w:val="16"/>
              </w:rPr>
            </w:pPr>
            <w:r w:rsidDel="00000000" w:rsidR="00000000" w:rsidRPr="00000000">
              <w:rPr>
                <w:rtl w:val="0"/>
              </w:rPr>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Test statistic*</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5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p-value</w:t>
            </w:r>
          </w:p>
        </w:tc>
      </w:tr>
      <w:tr>
        <w:trPr>
          <w:cantSplit w:val="0"/>
          <w:tblHeader w:val="0"/>
        </w:trPr>
        <w:tc>
          <w:tcPr>
            <w:tcBorders>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5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13.19</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3.37</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10.33</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1.24</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3.18</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5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5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(mean)</w:t>
            </w:r>
          </w:p>
        </w:tc>
        <w:tc>
          <w:tcPr>
            <w:tcMar>
              <w:top w:w="0.0" w:type="dxa"/>
              <w:left w:w="0.0" w:type="dxa"/>
              <w:bottom w:w="0.0" w:type="dxa"/>
              <w:right w:w="0.0" w:type="dxa"/>
            </w:tcMar>
            <w:vAlign w:val="top"/>
          </w:tcPr>
          <w:p w:rsidR="00000000" w:rsidDel="00000000" w:rsidP="00000000" w:rsidRDefault="00000000" w:rsidRPr="00000000" w14:paraId="0000025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0.14</w:t>
            </w:r>
          </w:p>
        </w:tc>
        <w:tc>
          <w:tcPr>
            <w:tcMar>
              <w:top w:w="0.0" w:type="dxa"/>
              <w:left w:w="0.0" w:type="dxa"/>
              <w:bottom w:w="0.0" w:type="dxa"/>
              <w:right w:w="0.0" w:type="dxa"/>
            </w:tcMar>
            <w:vAlign w:val="top"/>
          </w:tcPr>
          <w:p w:rsidR="00000000" w:rsidDel="00000000" w:rsidP="00000000" w:rsidRDefault="00000000" w:rsidRPr="00000000" w14:paraId="0000025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0.06</w:t>
            </w:r>
          </w:p>
        </w:tc>
        <w:tc>
          <w:tcPr>
            <w:tcMar>
              <w:top w:w="0.0" w:type="dxa"/>
              <w:left w:w="0.0" w:type="dxa"/>
              <w:bottom w:w="0.0" w:type="dxa"/>
              <w:right w:w="0.0" w:type="dxa"/>
            </w:tcMar>
            <w:vAlign w:val="top"/>
          </w:tcPr>
          <w:p w:rsidR="00000000" w:rsidDel="00000000" w:rsidP="00000000" w:rsidRDefault="00000000" w:rsidRPr="00000000" w14:paraId="0000026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0.77</w:t>
            </w:r>
          </w:p>
        </w:tc>
        <w:tc>
          <w:tcPr>
            <w:tcMar>
              <w:top w:w="0.0" w:type="dxa"/>
              <w:left w:w="0.0" w:type="dxa"/>
              <w:bottom w:w="0.0" w:type="dxa"/>
              <w:right w:w="0.0" w:type="dxa"/>
            </w:tcMar>
            <w:vAlign w:val="top"/>
          </w:tcPr>
          <w:p w:rsidR="00000000" w:rsidDel="00000000" w:rsidP="00000000" w:rsidRDefault="00000000" w:rsidRPr="00000000" w14:paraId="0000026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0.58</w:t>
            </w:r>
          </w:p>
        </w:tc>
        <w:tc>
          <w:tcPr>
            <w:tcMar>
              <w:top w:w="0.0" w:type="dxa"/>
              <w:left w:w="0.0" w:type="dxa"/>
              <w:bottom w:w="0.0" w:type="dxa"/>
              <w:right w:w="0.0" w:type="dxa"/>
            </w:tcMar>
            <w:vAlign w:val="top"/>
          </w:tcPr>
          <w:p w:rsidR="00000000" w:rsidDel="00000000" w:rsidP="00000000" w:rsidRDefault="00000000" w:rsidRPr="00000000" w14:paraId="0000026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-4.15</w:t>
            </w:r>
          </w:p>
        </w:tc>
        <w:tc>
          <w:tcPr>
            <w:tcMar>
              <w:top w:w="0.0" w:type="dxa"/>
              <w:left w:w="0.0" w:type="dxa"/>
              <w:bottom w:w="0.0" w:type="dxa"/>
              <w:right w:w="0.0" w:type="dxa"/>
            </w:tcMar>
            <w:vAlign w:val="top"/>
          </w:tcPr>
          <w:p w:rsidR="00000000" w:rsidDel="00000000" w:rsidP="00000000" w:rsidRDefault="00000000" w:rsidRPr="00000000" w14:paraId="0000026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6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Framewise displacement (%)</w:t>
            </w:r>
          </w:p>
        </w:tc>
        <w:tc>
          <w:tcPr>
            <w:tcMar>
              <w:top w:w="0.0" w:type="dxa"/>
              <w:left w:w="0.0" w:type="dxa"/>
              <w:bottom w:w="0.0" w:type="dxa"/>
              <w:right w:w="0.0" w:type="dxa"/>
            </w:tcMar>
            <w:vAlign w:val="top"/>
          </w:tcPr>
          <w:p w:rsidR="00000000" w:rsidDel="00000000" w:rsidP="00000000" w:rsidRDefault="00000000" w:rsidRPr="00000000" w14:paraId="0000026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15.40</w:t>
            </w:r>
          </w:p>
        </w:tc>
        <w:tc>
          <w:tcPr>
            <w:tcMar>
              <w:top w:w="0.0" w:type="dxa"/>
              <w:left w:w="0.0" w:type="dxa"/>
              <w:bottom w:w="0.0" w:type="dxa"/>
              <w:right w:w="0.0" w:type="dxa"/>
            </w:tcMar>
            <w:vAlign w:val="top"/>
          </w:tcPr>
          <w:p w:rsidR="00000000" w:rsidDel="00000000" w:rsidP="00000000" w:rsidRDefault="00000000" w:rsidRPr="00000000" w14:paraId="0000026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13.34</w:t>
            </w:r>
          </w:p>
        </w:tc>
        <w:tc>
          <w:tcPr>
            <w:tcMar>
              <w:top w:w="0.0" w:type="dxa"/>
              <w:left w:w="0.0" w:type="dxa"/>
              <w:bottom w:w="0.0" w:type="dxa"/>
              <w:right w:w="0.0" w:type="dxa"/>
            </w:tcMar>
            <w:vAlign w:val="top"/>
          </w:tcPr>
          <w:p w:rsidR="00000000" w:rsidDel="00000000" w:rsidP="00000000" w:rsidRDefault="00000000" w:rsidRPr="00000000" w14:paraId="0000026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54.24</w:t>
            </w:r>
          </w:p>
        </w:tc>
        <w:tc>
          <w:tcPr>
            <w:tcMar>
              <w:top w:w="0.0" w:type="dxa"/>
              <w:left w:w="0.0" w:type="dxa"/>
              <w:bottom w:w="0.0" w:type="dxa"/>
              <w:right w:w="0.0" w:type="dxa"/>
            </w:tcMar>
            <w:vAlign w:val="top"/>
          </w:tcPr>
          <w:p w:rsidR="00000000" w:rsidDel="00000000" w:rsidP="00000000" w:rsidRDefault="00000000" w:rsidRPr="00000000" w14:paraId="0000026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16.55</w:t>
            </w:r>
          </w:p>
        </w:tc>
        <w:tc>
          <w:tcPr>
            <w:tcMar>
              <w:top w:w="0.0" w:type="dxa"/>
              <w:left w:w="0.0" w:type="dxa"/>
              <w:bottom w:w="0.0" w:type="dxa"/>
              <w:right w:w="0.0" w:type="dxa"/>
            </w:tcMar>
            <w:vAlign w:val="top"/>
          </w:tcPr>
          <w:p w:rsidR="00000000" w:rsidDel="00000000" w:rsidP="00000000" w:rsidRDefault="00000000" w:rsidRPr="00000000" w14:paraId="0000026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-7.16</w:t>
            </w:r>
          </w:p>
        </w:tc>
        <w:tc>
          <w:tcPr>
            <w:tcMar>
              <w:top w:w="0.0" w:type="dxa"/>
              <w:left w:w="0.0" w:type="dxa"/>
              <w:bottom w:w="0.0" w:type="dxa"/>
              <w:right w:w="0.0" w:type="dxa"/>
            </w:tcMar>
            <w:vAlign w:val="top"/>
          </w:tcPr>
          <w:p w:rsidR="00000000" w:rsidDel="00000000" w:rsidP="00000000" w:rsidRDefault="00000000" w:rsidRPr="00000000" w14:paraId="0000026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6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IQ (WASI)</w:t>
            </w:r>
          </w:p>
        </w:tc>
        <w:tc>
          <w:tcPr>
            <w:tcMar>
              <w:top w:w="0.0" w:type="dxa"/>
              <w:left w:w="0.0" w:type="dxa"/>
              <w:bottom w:w="0.0" w:type="dxa"/>
              <w:right w:w="0.0" w:type="dxa"/>
            </w:tcMar>
            <w:vAlign w:val="top"/>
          </w:tcPr>
          <w:p w:rsidR="00000000" w:rsidDel="00000000" w:rsidP="00000000" w:rsidRDefault="00000000" w:rsidRPr="00000000" w14:paraId="0000026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115.53</w:t>
            </w:r>
          </w:p>
        </w:tc>
        <w:tc>
          <w:tcPr>
            <w:tcMar>
              <w:top w:w="0.0" w:type="dxa"/>
              <w:left w:w="0.0" w:type="dxa"/>
              <w:bottom w:w="0.0" w:type="dxa"/>
              <w:right w:w="0.0" w:type="dxa"/>
            </w:tcMar>
            <w:vAlign w:val="top"/>
          </w:tcPr>
          <w:p w:rsidR="00000000" w:rsidDel="00000000" w:rsidP="00000000" w:rsidRDefault="00000000" w:rsidRPr="00000000" w14:paraId="0000026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17.17</w:t>
            </w:r>
          </w:p>
        </w:tc>
        <w:tc>
          <w:tcPr>
            <w:tcMar>
              <w:top w:w="0.0" w:type="dxa"/>
              <w:left w:w="0.0" w:type="dxa"/>
              <w:bottom w:w="0.0" w:type="dxa"/>
              <w:right w:w="0.0" w:type="dxa"/>
            </w:tcMar>
            <w:vAlign w:val="top"/>
          </w:tcPr>
          <w:p w:rsidR="00000000" w:rsidDel="00000000" w:rsidP="00000000" w:rsidRDefault="00000000" w:rsidRPr="00000000" w14:paraId="0000026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109.00</w:t>
            </w:r>
          </w:p>
        </w:tc>
        <w:tc>
          <w:tcPr>
            <w:tcMar>
              <w:top w:w="0.0" w:type="dxa"/>
              <w:left w:w="0.0" w:type="dxa"/>
              <w:bottom w:w="0.0" w:type="dxa"/>
              <w:right w:w="0.0" w:type="dxa"/>
            </w:tcMar>
            <w:vAlign w:val="top"/>
          </w:tcPr>
          <w:p w:rsidR="00000000" w:rsidDel="00000000" w:rsidP="00000000" w:rsidRDefault="00000000" w:rsidRPr="00000000" w14:paraId="0000026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18.04</w:t>
            </w:r>
          </w:p>
        </w:tc>
        <w:tc>
          <w:tcPr>
            <w:tcMar>
              <w:top w:w="0.0" w:type="dxa"/>
              <w:left w:w="0.0" w:type="dxa"/>
              <w:bottom w:w="0.0" w:type="dxa"/>
              <w:right w:w="0.0" w:type="dxa"/>
            </w:tcMar>
            <w:vAlign w:val="top"/>
          </w:tcPr>
          <w:p w:rsidR="00000000" w:rsidDel="00000000" w:rsidP="00000000" w:rsidRDefault="00000000" w:rsidRPr="00000000" w14:paraId="0000027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1.02</w:t>
            </w:r>
          </w:p>
        </w:tc>
        <w:tc>
          <w:tcPr>
            <w:tcMar>
              <w:top w:w="0.0" w:type="dxa"/>
              <w:left w:w="0.0" w:type="dxa"/>
              <w:bottom w:w="0.0" w:type="dxa"/>
              <w:right w:w="0.0" w:type="dxa"/>
            </w:tcMar>
            <w:vAlign w:val="top"/>
          </w:tcPr>
          <w:p w:rsidR="00000000" w:rsidDel="00000000" w:rsidP="00000000" w:rsidRDefault="00000000" w:rsidRPr="00000000" w14:paraId="0000027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0.32</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7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baseline</w:t>
            </w:r>
          </w:p>
        </w:tc>
        <w:tc>
          <w:tcPr>
            <w:tcMar>
              <w:top w:w="0.0" w:type="dxa"/>
              <w:left w:w="0.0" w:type="dxa"/>
              <w:bottom w:w="0.0" w:type="dxa"/>
              <w:right w:w="0.0" w:type="dxa"/>
            </w:tcMar>
            <w:vAlign w:val="top"/>
          </w:tcPr>
          <w:p w:rsidR="00000000" w:rsidDel="00000000" w:rsidP="00000000" w:rsidRDefault="00000000" w:rsidRPr="00000000" w14:paraId="0000027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16.73</w:t>
            </w:r>
          </w:p>
        </w:tc>
        <w:tc>
          <w:tcPr>
            <w:tcMar>
              <w:top w:w="0.0" w:type="dxa"/>
              <w:left w:w="0.0" w:type="dxa"/>
              <w:bottom w:w="0.0" w:type="dxa"/>
              <w:right w:w="0.0" w:type="dxa"/>
            </w:tcMar>
            <w:vAlign w:val="top"/>
          </w:tcPr>
          <w:p w:rsidR="00000000" w:rsidDel="00000000" w:rsidP="00000000" w:rsidRDefault="00000000" w:rsidRPr="00000000" w14:paraId="0000027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2.89</w:t>
            </w:r>
          </w:p>
        </w:tc>
        <w:tc>
          <w:tcPr>
            <w:tcMar>
              <w:top w:w="0.0" w:type="dxa"/>
              <w:left w:w="0.0" w:type="dxa"/>
              <w:bottom w:w="0.0" w:type="dxa"/>
              <w:right w:w="0.0" w:type="dxa"/>
            </w:tcMar>
            <w:vAlign w:val="top"/>
          </w:tcPr>
          <w:p w:rsidR="00000000" w:rsidDel="00000000" w:rsidP="00000000" w:rsidRDefault="00000000" w:rsidRPr="00000000" w14:paraId="0000027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16.44</w:t>
            </w:r>
          </w:p>
        </w:tc>
        <w:tc>
          <w:tcPr>
            <w:tcMar>
              <w:top w:w="0.0" w:type="dxa"/>
              <w:left w:w="0.0" w:type="dxa"/>
              <w:bottom w:w="0.0" w:type="dxa"/>
              <w:right w:w="0.0" w:type="dxa"/>
            </w:tcMar>
            <w:vAlign w:val="top"/>
          </w:tcPr>
          <w:p w:rsidR="00000000" w:rsidDel="00000000" w:rsidP="00000000" w:rsidRDefault="00000000" w:rsidRPr="00000000" w14:paraId="0000027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3.05</w:t>
            </w:r>
          </w:p>
        </w:tc>
        <w:tc>
          <w:tcPr>
            <w:tcMar>
              <w:top w:w="0.0" w:type="dxa"/>
              <w:left w:w="0.0" w:type="dxa"/>
              <w:bottom w:w="0.0" w:type="dxa"/>
              <w:right w:w="0.0" w:type="dxa"/>
            </w:tcMar>
            <w:vAlign w:val="top"/>
          </w:tcPr>
          <w:p w:rsidR="00000000" w:rsidDel="00000000" w:rsidP="00000000" w:rsidRDefault="00000000" w:rsidRPr="00000000" w14:paraId="0000027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0.28</w:t>
            </w:r>
          </w:p>
        </w:tc>
        <w:tc>
          <w:tcPr>
            <w:tcMar>
              <w:top w:w="0.0" w:type="dxa"/>
              <w:left w:w="0.0" w:type="dxa"/>
              <w:bottom w:w="0.0" w:type="dxa"/>
              <w:right w:w="0.0" w:type="dxa"/>
            </w:tcMar>
            <w:vAlign w:val="top"/>
          </w:tcPr>
          <w:p w:rsidR="00000000" w:rsidDel="00000000" w:rsidP="00000000" w:rsidRDefault="00000000" w:rsidRPr="00000000" w14:paraId="0000027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0.78</w:t>
            </w:r>
          </w:p>
        </w:tc>
      </w:tr>
      <w:tr>
        <w:trPr>
          <w:cantSplit w:val="0"/>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7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total at follow-up</w:t>
            </w:r>
          </w:p>
        </w:tc>
        <w:tc>
          <w:tcPr>
            <w:tcMar>
              <w:top w:w="0.0" w:type="dxa"/>
              <w:left w:w="0.0" w:type="dxa"/>
              <w:bottom w:w="0.0" w:type="dxa"/>
              <w:right w:w="0.0" w:type="dxa"/>
            </w:tcMar>
            <w:vAlign w:val="top"/>
          </w:tcPr>
          <w:p w:rsidR="00000000" w:rsidDel="00000000" w:rsidP="00000000" w:rsidRDefault="00000000" w:rsidRPr="00000000" w14:paraId="0000027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13.73</w:t>
            </w:r>
          </w:p>
        </w:tc>
        <w:tc>
          <w:tcPr>
            <w:tcMar>
              <w:top w:w="0.0" w:type="dxa"/>
              <w:left w:w="0.0" w:type="dxa"/>
              <w:bottom w:w="0.0" w:type="dxa"/>
              <w:right w:w="0.0" w:type="dxa"/>
            </w:tcMar>
            <w:vAlign w:val="top"/>
          </w:tcPr>
          <w:p w:rsidR="00000000" w:rsidDel="00000000" w:rsidP="00000000" w:rsidRDefault="00000000" w:rsidRPr="00000000" w14:paraId="0000027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3.37</w:t>
            </w:r>
          </w:p>
        </w:tc>
        <w:tc>
          <w:tcPr>
            <w:tcMar>
              <w:top w:w="0.0" w:type="dxa"/>
              <w:left w:w="0.0" w:type="dxa"/>
              <w:bottom w:w="0.0" w:type="dxa"/>
              <w:right w:w="0.0" w:type="dxa"/>
            </w:tcMar>
            <w:vAlign w:val="top"/>
          </w:tcPr>
          <w:p w:rsidR="00000000" w:rsidDel="00000000" w:rsidP="00000000" w:rsidRDefault="00000000" w:rsidRPr="00000000" w14:paraId="0000027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12.69</w:t>
            </w:r>
          </w:p>
        </w:tc>
        <w:tc>
          <w:tcPr>
            <w:tcMar>
              <w:top w:w="0.0" w:type="dxa"/>
              <w:left w:w="0.0" w:type="dxa"/>
              <w:bottom w:w="0.0" w:type="dxa"/>
              <w:right w:w="0.0" w:type="dxa"/>
            </w:tcMar>
            <w:vAlign w:val="top"/>
          </w:tcPr>
          <w:p w:rsidR="00000000" w:rsidDel="00000000" w:rsidP="00000000" w:rsidRDefault="00000000" w:rsidRPr="00000000" w14:paraId="0000027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3.46</w:t>
            </w:r>
          </w:p>
        </w:tc>
        <w:tc>
          <w:tcPr>
            <w:tcMar>
              <w:top w:w="0.0" w:type="dxa"/>
              <w:left w:w="0.0" w:type="dxa"/>
              <w:bottom w:w="0.0" w:type="dxa"/>
              <w:right w:w="0.0" w:type="dxa"/>
            </w:tcMar>
            <w:vAlign w:val="top"/>
          </w:tcPr>
          <w:p w:rsidR="00000000" w:rsidDel="00000000" w:rsidP="00000000" w:rsidRDefault="00000000" w:rsidRPr="00000000" w14:paraId="0000027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0.85</w:t>
            </w:r>
          </w:p>
        </w:tc>
        <w:tc>
          <w:tcPr>
            <w:tcMar>
              <w:top w:w="0.0" w:type="dxa"/>
              <w:left w:w="0.0" w:type="dxa"/>
              <w:bottom w:w="0.0" w:type="dxa"/>
              <w:right w:w="0.0" w:type="dxa"/>
            </w:tcMar>
            <w:vAlign w:val="top"/>
          </w:tcPr>
          <w:p w:rsidR="00000000" w:rsidDel="00000000" w:rsidP="00000000" w:rsidRDefault="00000000" w:rsidRPr="00000000" w14:paraId="0000027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0.40</w:t>
            </w:r>
          </w:p>
        </w:tc>
      </w:tr>
      <w:tr>
        <w:trPr>
          <w:cantSplit w:val="0"/>
          <w:tblHeader w:val="0"/>
        </w:trPr>
        <w:tc>
          <w:tcPr>
            <w:tcBorders>
              <w:top w:color="000000" w:space="0" w:sz="0" w:val="nil"/>
              <w:left w:color="000000" w:space="0" w:sz="0" w:val="nil"/>
              <w:right w:color="000000" w:space="0" w:sz="0" w:val="nil"/>
            </w:tcBorders>
            <w:tcMar>
              <w:top w:w="0.0" w:type="dxa"/>
              <w:left w:w="0.0" w:type="dxa"/>
              <w:bottom w:w="0.0" w:type="dxa"/>
              <w:right w:w="0.0" w:type="dxa"/>
            </w:tcMar>
            <w:vAlign w:val="top"/>
          </w:tcPr>
          <w:p w:rsidR="00000000" w:rsidDel="00000000" w:rsidP="00000000" w:rsidRDefault="00000000" w:rsidRPr="00000000" w14:paraId="0000028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PARS difference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-3.00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3.98</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-3.75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3.53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0.56</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8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0.58</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8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Sex:</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8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0.02</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8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0.89</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8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Female</w:t>
            </w:r>
          </w:p>
        </w:tc>
        <w:tc>
          <w:tcPr>
            <w:tcMar>
              <w:top w:w="0.0" w:type="dxa"/>
              <w:left w:w="0.0" w:type="dxa"/>
              <w:bottom w:w="0.0" w:type="dxa"/>
              <w:right w:w="0.0" w:type="dxa"/>
            </w:tcMar>
            <w:vAlign w:val="top"/>
          </w:tcPr>
          <w:p w:rsidR="00000000" w:rsidDel="00000000" w:rsidP="00000000" w:rsidRDefault="00000000" w:rsidRPr="00000000" w14:paraId="0000028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29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Mar>
              <w:top w:w="0.0" w:type="dxa"/>
              <w:left w:w="0.0" w:type="dxa"/>
              <w:bottom w:w="0.0" w:type="dxa"/>
              <w:right w:w="0.0" w:type="dxa"/>
            </w:tcMar>
            <w:vAlign w:val="top"/>
          </w:tcPr>
          <w:p w:rsidR="00000000" w:rsidDel="00000000" w:rsidP="00000000" w:rsidRDefault="00000000" w:rsidRPr="00000000" w14:paraId="0000029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29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62 %</w:t>
            </w:r>
          </w:p>
        </w:tc>
        <w:tc>
          <w:tcPr>
            <w:tcMar>
              <w:top w:w="0.0" w:type="dxa"/>
              <w:left w:w="0.0" w:type="dxa"/>
              <w:bottom w:w="0.0" w:type="dxa"/>
              <w:right w:w="0.0" w:type="dxa"/>
            </w:tcMar>
            <w:vAlign w:val="top"/>
          </w:tcPr>
          <w:p w:rsidR="00000000" w:rsidDel="00000000" w:rsidP="00000000" w:rsidRDefault="00000000" w:rsidRPr="00000000" w14:paraId="0000029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9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Male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9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9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Race (as reported):</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A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A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0.78</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A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American Indian or Alaskan Native</w:t>
            </w:r>
          </w:p>
        </w:tc>
        <w:tc>
          <w:tcPr>
            <w:tcMar>
              <w:top w:w="0.0" w:type="dxa"/>
              <w:left w:w="0.0" w:type="dxa"/>
              <w:bottom w:w="0.0" w:type="dxa"/>
              <w:right w:w="0.0" w:type="dxa"/>
            </w:tcMar>
            <w:vAlign w:val="top"/>
          </w:tcPr>
          <w:p w:rsidR="00000000" w:rsidDel="00000000" w:rsidP="00000000" w:rsidRDefault="00000000" w:rsidRPr="00000000" w14:paraId="000002A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A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Mar>
              <w:top w:w="0.0" w:type="dxa"/>
              <w:left w:w="0.0" w:type="dxa"/>
              <w:bottom w:w="0.0" w:type="dxa"/>
              <w:right w:w="0.0" w:type="dxa"/>
            </w:tcMar>
            <w:vAlign w:val="top"/>
          </w:tcPr>
          <w:p w:rsidR="00000000" w:rsidDel="00000000" w:rsidP="00000000" w:rsidRDefault="00000000" w:rsidRPr="00000000" w14:paraId="000002A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2A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A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A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A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Asian</w:t>
            </w:r>
          </w:p>
        </w:tc>
        <w:tc>
          <w:tcPr>
            <w:tcMar>
              <w:top w:w="0.0" w:type="dxa"/>
              <w:left w:w="0.0" w:type="dxa"/>
              <w:bottom w:w="0.0" w:type="dxa"/>
              <w:right w:w="0.0" w:type="dxa"/>
            </w:tcMar>
            <w:vAlign w:val="top"/>
          </w:tcPr>
          <w:p w:rsidR="00000000" w:rsidDel="00000000" w:rsidP="00000000" w:rsidRDefault="00000000" w:rsidRPr="00000000" w14:paraId="000002A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2A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Mar>
              <w:top w:w="0.0" w:type="dxa"/>
              <w:left w:w="0.0" w:type="dxa"/>
              <w:bottom w:w="0.0" w:type="dxa"/>
              <w:right w:w="0.0" w:type="dxa"/>
            </w:tcMar>
            <w:vAlign w:val="top"/>
          </w:tcPr>
          <w:p w:rsidR="00000000" w:rsidDel="00000000" w:rsidP="00000000" w:rsidRDefault="00000000" w:rsidRPr="00000000" w14:paraId="000002A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2A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12 %</w:t>
            </w:r>
          </w:p>
        </w:tc>
        <w:tc>
          <w:tcPr>
            <w:tcMar>
              <w:top w:w="0.0" w:type="dxa"/>
              <w:left w:w="0.0" w:type="dxa"/>
              <w:bottom w:w="0.0" w:type="dxa"/>
              <w:right w:w="0.0" w:type="dxa"/>
            </w:tcMar>
            <w:vAlign w:val="top"/>
          </w:tcPr>
          <w:p w:rsidR="00000000" w:rsidDel="00000000" w:rsidP="00000000" w:rsidRDefault="00000000" w:rsidRPr="00000000" w14:paraId="000002A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B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B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Black or African American</w:t>
            </w:r>
          </w:p>
        </w:tc>
        <w:tc>
          <w:tcPr>
            <w:tcMar>
              <w:top w:w="0.0" w:type="dxa"/>
              <w:left w:w="0.0" w:type="dxa"/>
              <w:bottom w:w="0.0" w:type="dxa"/>
              <w:right w:w="0.0" w:type="dxa"/>
            </w:tcMar>
            <w:vAlign w:val="top"/>
          </w:tcPr>
          <w:p w:rsidR="00000000" w:rsidDel="00000000" w:rsidP="00000000" w:rsidRDefault="00000000" w:rsidRPr="00000000" w14:paraId="000002B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B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Mar>
              <w:top w:w="0.0" w:type="dxa"/>
              <w:left w:w="0.0" w:type="dxa"/>
              <w:bottom w:w="0.0" w:type="dxa"/>
              <w:right w:w="0.0" w:type="dxa"/>
            </w:tcMar>
            <w:vAlign w:val="top"/>
          </w:tcPr>
          <w:p w:rsidR="00000000" w:rsidDel="00000000" w:rsidP="00000000" w:rsidRDefault="00000000" w:rsidRPr="00000000" w14:paraId="000002B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2B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12 %</w:t>
            </w:r>
          </w:p>
        </w:tc>
        <w:tc>
          <w:tcPr>
            <w:tcMar>
              <w:top w:w="0.0" w:type="dxa"/>
              <w:left w:w="0.0" w:type="dxa"/>
              <w:bottom w:w="0.0" w:type="dxa"/>
              <w:right w:w="0.0" w:type="dxa"/>
            </w:tcMar>
            <w:vAlign w:val="top"/>
          </w:tcPr>
          <w:p w:rsidR="00000000" w:rsidDel="00000000" w:rsidP="00000000" w:rsidRDefault="00000000" w:rsidRPr="00000000" w14:paraId="000002B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B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B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Multiple Races</w:t>
            </w:r>
          </w:p>
        </w:tc>
        <w:tc>
          <w:tcPr>
            <w:tcMar>
              <w:top w:w="0.0" w:type="dxa"/>
              <w:left w:w="0.0" w:type="dxa"/>
              <w:bottom w:w="0.0" w:type="dxa"/>
              <w:right w:w="0.0" w:type="dxa"/>
            </w:tcMar>
            <w:vAlign w:val="top"/>
          </w:tcPr>
          <w:p w:rsidR="00000000" w:rsidDel="00000000" w:rsidP="00000000" w:rsidRDefault="00000000" w:rsidRPr="00000000" w14:paraId="000002B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B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Mar>
              <w:top w:w="0.0" w:type="dxa"/>
              <w:left w:w="0.0" w:type="dxa"/>
              <w:bottom w:w="0.0" w:type="dxa"/>
              <w:right w:w="0.0" w:type="dxa"/>
            </w:tcMar>
            <w:vAlign w:val="top"/>
          </w:tcPr>
          <w:p w:rsidR="00000000" w:rsidDel="00000000" w:rsidP="00000000" w:rsidRDefault="00000000" w:rsidRPr="00000000" w14:paraId="000002B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2B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B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B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B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Mar>
              <w:top w:w="0.0" w:type="dxa"/>
              <w:left w:w="0.0" w:type="dxa"/>
              <w:bottom w:w="0.0" w:type="dxa"/>
              <w:right w:w="0.0" w:type="dxa"/>
            </w:tcMar>
            <w:vAlign w:val="top"/>
          </w:tcPr>
          <w:p w:rsidR="00000000" w:rsidDel="00000000" w:rsidP="00000000" w:rsidRDefault="00000000" w:rsidRPr="00000000" w14:paraId="000002C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C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Mar>
              <w:top w:w="0.0" w:type="dxa"/>
              <w:left w:w="0.0" w:type="dxa"/>
              <w:bottom w:w="0.0" w:type="dxa"/>
              <w:right w:w="0.0" w:type="dxa"/>
            </w:tcMar>
            <w:vAlign w:val="top"/>
          </w:tcPr>
          <w:p w:rsidR="00000000" w:rsidDel="00000000" w:rsidP="00000000" w:rsidRDefault="00000000" w:rsidRPr="00000000" w14:paraId="000002C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2C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Mar>
              <w:top w:w="0.0" w:type="dxa"/>
              <w:left w:w="0.0" w:type="dxa"/>
              <w:bottom w:w="0.0" w:type="dxa"/>
              <w:right w:w="0.0" w:type="dxa"/>
            </w:tcMar>
            <w:vAlign w:val="top"/>
          </w:tcPr>
          <w:p w:rsidR="00000000" w:rsidDel="00000000" w:rsidP="00000000" w:rsidRDefault="00000000" w:rsidRPr="00000000" w14:paraId="000002C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C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White</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69 %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C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C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Ethnicity:</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C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C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D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D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D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4.01</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D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0.13</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D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Latino or Hispanic</w:t>
            </w:r>
          </w:p>
        </w:tc>
        <w:tc>
          <w:tcPr>
            <w:tcMar>
              <w:top w:w="0.0" w:type="dxa"/>
              <w:left w:w="0.0" w:type="dxa"/>
              <w:bottom w:w="0.0" w:type="dxa"/>
              <w:right w:w="0.0" w:type="dxa"/>
            </w:tcMar>
            <w:vAlign w:val="top"/>
          </w:tcPr>
          <w:p w:rsidR="00000000" w:rsidDel="00000000" w:rsidP="00000000" w:rsidRDefault="00000000" w:rsidRPr="00000000" w14:paraId="000002D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2D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Mar>
              <w:top w:w="0.0" w:type="dxa"/>
              <w:left w:w="0.0" w:type="dxa"/>
              <w:bottom w:w="0.0" w:type="dxa"/>
              <w:right w:w="0.0" w:type="dxa"/>
            </w:tcMar>
            <w:vAlign w:val="top"/>
          </w:tcPr>
          <w:p w:rsidR="00000000" w:rsidDel="00000000" w:rsidP="00000000" w:rsidRDefault="00000000" w:rsidRPr="00000000" w14:paraId="000002D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2D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D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D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D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Not Latino or Hispanic</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D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D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87 %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D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D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88 %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E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E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E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Highest educational level of the parents: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E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2E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1.00</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E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Graduate Level</w:t>
            </w:r>
          </w:p>
        </w:tc>
        <w:tc>
          <w:tcPr>
            <w:tcMar>
              <w:top w:w="0.0" w:type="dxa"/>
              <w:left w:w="0.0" w:type="dxa"/>
              <w:bottom w:w="0.0" w:type="dxa"/>
              <w:right w:w="0.0" w:type="dxa"/>
            </w:tcMar>
            <w:vAlign w:val="top"/>
          </w:tcPr>
          <w:p w:rsidR="00000000" w:rsidDel="00000000" w:rsidP="00000000" w:rsidRDefault="00000000" w:rsidRPr="00000000" w14:paraId="000002E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2E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Mar>
              <w:top w:w="0.0" w:type="dxa"/>
              <w:left w:w="0.0" w:type="dxa"/>
              <w:bottom w:w="0.0" w:type="dxa"/>
              <w:right w:w="0.0" w:type="dxa"/>
            </w:tcMar>
            <w:vAlign w:val="top"/>
          </w:tcPr>
          <w:p w:rsidR="00000000" w:rsidDel="00000000" w:rsidP="00000000" w:rsidRDefault="00000000" w:rsidRPr="00000000" w14:paraId="000002E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w:t>
            </w:r>
          </w:p>
        </w:tc>
        <w:tc>
          <w:tcPr>
            <w:tcMar>
              <w:top w:w="0.0" w:type="dxa"/>
              <w:left w:w="0.0" w:type="dxa"/>
              <w:bottom w:w="0.0" w:type="dxa"/>
              <w:right w:w="0.0" w:type="dxa"/>
            </w:tcMar>
            <w:vAlign w:val="top"/>
          </w:tcPr>
          <w:p w:rsidR="00000000" w:rsidDel="00000000" w:rsidP="00000000" w:rsidRDefault="00000000" w:rsidRPr="00000000" w14:paraId="000002E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69 %</w:t>
            </w:r>
          </w:p>
        </w:tc>
        <w:tc>
          <w:tcPr>
            <w:tcMar>
              <w:top w:w="0.0" w:type="dxa"/>
              <w:left w:w="0.0" w:type="dxa"/>
              <w:bottom w:w="0.0" w:type="dxa"/>
              <w:right w:w="0.0" w:type="dxa"/>
            </w:tcMar>
            <w:vAlign w:val="top"/>
          </w:tcPr>
          <w:p w:rsidR="00000000" w:rsidDel="00000000" w:rsidP="00000000" w:rsidRDefault="00000000" w:rsidRPr="00000000" w14:paraId="000002E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E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F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Standar College</w:t>
            </w:r>
          </w:p>
        </w:tc>
        <w:tc>
          <w:tcPr>
            <w:tcMar>
              <w:top w:w="0.0" w:type="dxa"/>
              <w:left w:w="0.0" w:type="dxa"/>
              <w:bottom w:w="0.0" w:type="dxa"/>
              <w:right w:w="0.0" w:type="dxa"/>
            </w:tcMar>
            <w:vAlign w:val="top"/>
          </w:tcPr>
          <w:p w:rsidR="00000000" w:rsidDel="00000000" w:rsidP="00000000" w:rsidRDefault="00000000" w:rsidRPr="00000000" w14:paraId="000002F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2F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Mar>
              <w:top w:w="0.0" w:type="dxa"/>
              <w:left w:w="0.0" w:type="dxa"/>
              <w:bottom w:w="0.0" w:type="dxa"/>
              <w:right w:w="0.0" w:type="dxa"/>
            </w:tcMar>
            <w:vAlign w:val="top"/>
          </w:tcPr>
          <w:p w:rsidR="00000000" w:rsidDel="00000000" w:rsidP="00000000" w:rsidRDefault="00000000" w:rsidRPr="00000000" w14:paraId="000002F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2F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Mar>
              <w:top w:w="0.0" w:type="dxa"/>
              <w:left w:w="0.0" w:type="dxa"/>
              <w:bottom w:w="0.0" w:type="dxa"/>
              <w:right w:w="0.0" w:type="dxa"/>
            </w:tcMar>
            <w:vAlign w:val="top"/>
          </w:tcPr>
          <w:p w:rsidR="00000000" w:rsidDel="00000000" w:rsidP="00000000" w:rsidRDefault="00000000" w:rsidRPr="00000000" w14:paraId="000002F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2F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Partial College, High School or lower</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2F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2F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Income:</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0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5.90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0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0.12</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0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 $60,000</w:t>
            </w:r>
          </w:p>
        </w:tc>
        <w:tc>
          <w:tcPr>
            <w:tcMar>
              <w:top w:w="0.0" w:type="dxa"/>
              <w:left w:w="0.0" w:type="dxa"/>
              <w:bottom w:w="0.0" w:type="dxa"/>
              <w:right w:w="0.0" w:type="dxa"/>
            </w:tcMar>
            <w:vAlign w:val="top"/>
          </w:tcPr>
          <w:p w:rsidR="00000000" w:rsidDel="00000000" w:rsidP="00000000" w:rsidRDefault="00000000" w:rsidRPr="00000000" w14:paraId="0000030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30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Mar>
              <w:top w:w="0.0" w:type="dxa"/>
              <w:left w:w="0.0" w:type="dxa"/>
              <w:bottom w:w="0.0" w:type="dxa"/>
              <w:right w:w="0.0" w:type="dxa"/>
            </w:tcMar>
            <w:vAlign w:val="top"/>
          </w:tcPr>
          <w:p w:rsidR="00000000" w:rsidDel="00000000" w:rsidP="00000000" w:rsidRDefault="00000000" w:rsidRPr="00000000" w14:paraId="0000030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30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12 %</w:t>
            </w:r>
          </w:p>
        </w:tc>
        <w:tc>
          <w:tcPr>
            <w:tcMar>
              <w:top w:w="0.0" w:type="dxa"/>
              <w:left w:w="0.0" w:type="dxa"/>
              <w:bottom w:w="0.0" w:type="dxa"/>
              <w:right w:w="0.0" w:type="dxa"/>
            </w:tcMar>
            <w:vAlign w:val="top"/>
          </w:tcPr>
          <w:p w:rsidR="00000000" w:rsidDel="00000000" w:rsidP="00000000" w:rsidRDefault="00000000" w:rsidRPr="00000000" w14:paraId="0000030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0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0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$60,000.00 - $89,999.99 </w:t>
            </w:r>
          </w:p>
        </w:tc>
        <w:tc>
          <w:tcPr>
            <w:tcMar>
              <w:top w:w="0.0" w:type="dxa"/>
              <w:left w:w="0.0" w:type="dxa"/>
              <w:bottom w:w="0.0" w:type="dxa"/>
              <w:right w:w="0.0" w:type="dxa"/>
            </w:tcMar>
            <w:vAlign w:val="top"/>
          </w:tcPr>
          <w:p w:rsidR="00000000" w:rsidDel="00000000" w:rsidP="00000000" w:rsidRDefault="00000000" w:rsidRPr="00000000" w14:paraId="0000030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30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27 %</w:t>
            </w:r>
          </w:p>
        </w:tc>
        <w:tc>
          <w:tcPr>
            <w:tcMar>
              <w:top w:w="0.0" w:type="dxa"/>
              <w:left w:w="0.0" w:type="dxa"/>
              <w:bottom w:w="0.0" w:type="dxa"/>
              <w:right w:w="0.0" w:type="dxa"/>
            </w:tcMar>
            <w:vAlign w:val="top"/>
          </w:tcPr>
          <w:p w:rsidR="00000000" w:rsidDel="00000000" w:rsidP="00000000" w:rsidRDefault="00000000" w:rsidRPr="00000000" w14:paraId="0000030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31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31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1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1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$90,000.00 - $179,999.99</w:t>
            </w:r>
          </w:p>
        </w:tc>
        <w:tc>
          <w:tcPr>
            <w:tcMar>
              <w:top w:w="0.0" w:type="dxa"/>
              <w:left w:w="0.0" w:type="dxa"/>
              <w:bottom w:w="0.0" w:type="dxa"/>
              <w:right w:w="0.0" w:type="dxa"/>
            </w:tcMar>
            <w:vAlign w:val="top"/>
          </w:tcPr>
          <w:p w:rsidR="00000000" w:rsidDel="00000000" w:rsidP="00000000" w:rsidRDefault="00000000" w:rsidRPr="00000000" w14:paraId="0000031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31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27 %</w:t>
            </w:r>
          </w:p>
        </w:tc>
        <w:tc>
          <w:tcPr>
            <w:tcMar>
              <w:top w:w="0.0" w:type="dxa"/>
              <w:left w:w="0.0" w:type="dxa"/>
              <w:bottom w:w="0.0" w:type="dxa"/>
              <w:right w:w="0.0" w:type="dxa"/>
            </w:tcMar>
            <w:vAlign w:val="top"/>
          </w:tcPr>
          <w:p w:rsidR="00000000" w:rsidDel="00000000" w:rsidP="00000000" w:rsidRDefault="00000000" w:rsidRPr="00000000" w14:paraId="0000031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w:t>
            </w:r>
          </w:p>
        </w:tc>
        <w:tc>
          <w:tcPr>
            <w:tcMar>
              <w:top w:w="0.0" w:type="dxa"/>
              <w:left w:w="0.0" w:type="dxa"/>
              <w:bottom w:w="0.0" w:type="dxa"/>
              <w:right w:w="0.0" w:type="dxa"/>
            </w:tcMar>
            <w:vAlign w:val="top"/>
          </w:tcPr>
          <w:p w:rsidR="00000000" w:rsidDel="00000000" w:rsidP="00000000" w:rsidRDefault="00000000" w:rsidRPr="00000000" w14:paraId="0000031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56 %</w:t>
            </w:r>
          </w:p>
        </w:tc>
        <w:tc>
          <w:tcPr>
            <w:tcMar>
              <w:top w:w="0.0" w:type="dxa"/>
              <w:left w:w="0.0" w:type="dxa"/>
              <w:bottom w:w="0.0" w:type="dxa"/>
              <w:right w:w="0.0" w:type="dxa"/>
            </w:tcMar>
            <w:vAlign w:val="top"/>
          </w:tcPr>
          <w:p w:rsidR="00000000" w:rsidDel="00000000" w:rsidP="00000000" w:rsidRDefault="00000000" w:rsidRPr="00000000" w14:paraId="0000031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1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&gt; $180,000.00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1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2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gridSpan w:val="5"/>
            <w:tcBorders>
              <w:top w:color="000000" w:space="0" w:sz="8" w:val="single"/>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2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Diagnosis**: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2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8.04</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2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0.53</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2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Panic Disorder</w:t>
            </w:r>
          </w:p>
        </w:tc>
        <w:tc>
          <w:tcPr>
            <w:tcMar>
              <w:top w:w="0.0" w:type="dxa"/>
              <w:left w:w="0.0" w:type="dxa"/>
              <w:bottom w:w="0.0" w:type="dxa"/>
              <w:right w:w="0.0" w:type="dxa"/>
            </w:tcMar>
            <w:vAlign w:val="top"/>
          </w:tcPr>
          <w:p w:rsidR="00000000" w:rsidDel="00000000" w:rsidP="00000000" w:rsidRDefault="00000000" w:rsidRPr="00000000" w14:paraId="0000032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w:t>
            </w:r>
          </w:p>
        </w:tc>
        <w:tc>
          <w:tcPr>
            <w:tcMar>
              <w:top w:w="0.0" w:type="dxa"/>
              <w:left w:w="0.0" w:type="dxa"/>
              <w:bottom w:w="0.0" w:type="dxa"/>
              <w:right w:w="0.0" w:type="dxa"/>
            </w:tcMar>
            <w:vAlign w:val="top"/>
          </w:tcPr>
          <w:p w:rsidR="00000000" w:rsidDel="00000000" w:rsidP="00000000" w:rsidRDefault="00000000" w:rsidRPr="00000000" w14:paraId="0000032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32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w:t>
            </w:r>
          </w:p>
        </w:tc>
        <w:tc>
          <w:tcPr>
            <w:tcMar>
              <w:top w:w="0.0" w:type="dxa"/>
              <w:left w:w="0.0" w:type="dxa"/>
              <w:bottom w:w="0.0" w:type="dxa"/>
              <w:right w:w="0.0" w:type="dxa"/>
            </w:tcMar>
            <w:vAlign w:val="top"/>
          </w:tcPr>
          <w:p w:rsidR="00000000" w:rsidDel="00000000" w:rsidP="00000000" w:rsidRDefault="00000000" w:rsidRPr="00000000" w14:paraId="000003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3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2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Separation Anxiety</w:t>
            </w:r>
          </w:p>
        </w:tc>
        <w:tc>
          <w:tcPr>
            <w:tcMar>
              <w:top w:w="0.0" w:type="dxa"/>
              <w:left w:w="0.0" w:type="dxa"/>
              <w:bottom w:w="0.0" w:type="dxa"/>
              <w:right w:w="0.0" w:type="dxa"/>
            </w:tcMar>
            <w:vAlign w:val="top"/>
          </w:tcPr>
          <w:p w:rsidR="00000000" w:rsidDel="00000000" w:rsidP="00000000" w:rsidRDefault="00000000" w:rsidRPr="00000000" w14:paraId="0000033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w:t>
            </w:r>
          </w:p>
        </w:tc>
        <w:tc>
          <w:tcPr>
            <w:tcMar>
              <w:top w:w="0.0" w:type="dxa"/>
              <w:left w:w="0.0" w:type="dxa"/>
              <w:bottom w:w="0.0" w:type="dxa"/>
              <w:right w:w="0.0" w:type="dxa"/>
            </w:tcMar>
            <w:vAlign w:val="top"/>
          </w:tcPr>
          <w:p w:rsidR="00000000" w:rsidDel="00000000" w:rsidP="00000000" w:rsidRDefault="00000000" w:rsidRPr="00000000" w14:paraId="0000033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Mar>
              <w:top w:w="0.0" w:type="dxa"/>
              <w:left w:w="0.0" w:type="dxa"/>
              <w:bottom w:w="0.0" w:type="dxa"/>
              <w:right w:w="0.0" w:type="dxa"/>
            </w:tcMar>
            <w:vAlign w:val="top"/>
          </w:tcPr>
          <w:p w:rsidR="00000000" w:rsidDel="00000000" w:rsidP="00000000" w:rsidRDefault="00000000" w:rsidRPr="00000000" w14:paraId="0000033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w:t>
            </w:r>
          </w:p>
        </w:tc>
        <w:tc>
          <w:tcPr>
            <w:tcMar>
              <w:top w:w="0.0" w:type="dxa"/>
              <w:left w:w="0.0" w:type="dxa"/>
              <w:bottom w:w="0.0" w:type="dxa"/>
              <w:right w:w="0.0" w:type="dxa"/>
            </w:tcMar>
            <w:vAlign w:val="top"/>
          </w:tcPr>
          <w:p w:rsidR="00000000" w:rsidDel="00000000" w:rsidP="00000000" w:rsidRDefault="00000000" w:rsidRPr="00000000" w14:paraId="0000033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56 %</w:t>
            </w:r>
          </w:p>
        </w:tc>
        <w:tc>
          <w:tcPr>
            <w:tcMar>
              <w:top w:w="0.0" w:type="dxa"/>
              <w:left w:w="0.0" w:type="dxa"/>
              <w:bottom w:w="0.0" w:type="dxa"/>
              <w:right w:w="0.0" w:type="dxa"/>
            </w:tcMar>
            <w:vAlign w:val="top"/>
          </w:tcPr>
          <w:p w:rsidR="00000000" w:rsidDel="00000000" w:rsidP="00000000" w:rsidRDefault="00000000" w:rsidRPr="00000000" w14:paraId="000003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0" w:val="nil"/>
            </w:tcBorders>
            <w:tcMar>
              <w:top w:w="0.0" w:type="dxa"/>
              <w:left w:w="0.0" w:type="dxa"/>
              <w:bottom w:w="0.0" w:type="dxa"/>
              <w:right w:w="0.0" w:type="dxa"/>
            </w:tcMar>
            <w:vAlign w:val="top"/>
          </w:tcPr>
          <w:p w:rsidR="00000000" w:rsidDel="00000000" w:rsidP="00000000" w:rsidRDefault="00000000" w:rsidRPr="00000000" w14:paraId="0000033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Social Phobia</w:t>
            </w:r>
          </w:p>
        </w:tc>
        <w:tc>
          <w:tcPr>
            <w:tcMar>
              <w:top w:w="0.0" w:type="dxa"/>
              <w:left w:w="0.0" w:type="dxa"/>
              <w:bottom w:w="0.0" w:type="dxa"/>
              <w:right w:w="0.0" w:type="dxa"/>
            </w:tcMar>
            <w:vAlign w:val="top"/>
          </w:tcPr>
          <w:p w:rsidR="00000000" w:rsidDel="00000000" w:rsidP="00000000" w:rsidRDefault="00000000" w:rsidRPr="00000000" w14:paraId="0000033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10.0</w:t>
            </w:r>
          </w:p>
        </w:tc>
        <w:tc>
          <w:tcPr>
            <w:tcMar>
              <w:top w:w="0.0" w:type="dxa"/>
              <w:left w:w="0.0" w:type="dxa"/>
              <w:bottom w:w="0.0" w:type="dxa"/>
              <w:right w:w="0.0" w:type="dxa"/>
            </w:tcMar>
            <w:vAlign w:val="top"/>
          </w:tcPr>
          <w:p w:rsidR="00000000" w:rsidDel="00000000" w:rsidP="00000000" w:rsidRDefault="00000000" w:rsidRPr="00000000" w14:paraId="0000033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Mar>
              <w:top w:w="0.0" w:type="dxa"/>
              <w:left w:w="0.0" w:type="dxa"/>
              <w:bottom w:w="0.0" w:type="dxa"/>
              <w:right w:w="0.0" w:type="dxa"/>
            </w:tcMar>
            <w:vAlign w:val="top"/>
          </w:tcPr>
          <w:p w:rsidR="00000000" w:rsidDel="00000000" w:rsidP="00000000" w:rsidRDefault="00000000" w:rsidRPr="00000000" w14:paraId="0000033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8.0</w:t>
            </w:r>
          </w:p>
        </w:tc>
        <w:tc>
          <w:tcPr>
            <w:tcMar>
              <w:top w:w="0.0" w:type="dxa"/>
              <w:left w:w="0.0" w:type="dxa"/>
              <w:bottom w:w="0.0" w:type="dxa"/>
              <w:right w:w="0.0" w:type="dxa"/>
            </w:tcMar>
            <w:vAlign w:val="top"/>
          </w:tcPr>
          <w:p w:rsidR="00000000" w:rsidDel="00000000" w:rsidP="00000000" w:rsidRDefault="00000000" w:rsidRPr="00000000" w14:paraId="000003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Mar>
              <w:top w:w="0.0" w:type="dxa"/>
              <w:left w:w="0.0" w:type="dxa"/>
              <w:bottom w:w="0.0" w:type="dxa"/>
              <w:right w:w="0.0" w:type="dxa"/>
            </w:tcMar>
            <w:vAlign w:val="top"/>
          </w:tcPr>
          <w:p w:rsidR="00000000" w:rsidDel="00000000" w:rsidP="00000000" w:rsidRDefault="00000000" w:rsidRPr="00000000" w14:paraId="000003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3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top w:color="000000" w:space="0" w:sz="0" w:val="nil"/>
              <w:left w:color="000000" w:space="0" w:sz="0" w:val="nil"/>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3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Specific Phobia</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3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3.0</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3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4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4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4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34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bl>
    <w:p w:rsidR="00000000" w:rsidDel="00000000" w:rsidP="00000000" w:rsidRDefault="00000000" w:rsidRPr="00000000" w14:paraId="00000344">
      <w:pPr>
        <w:rPr>
          <w:rFonts w:ascii="Arial" w:cs="Arial" w:eastAsia="Arial" w:hAnsi="Arial"/>
        </w:rPr>
      </w:pPr>
      <w:r w:rsidDel="00000000" w:rsidR="00000000" w:rsidRPr="00000000">
        <w:rPr>
          <w:rFonts w:ascii="Arial" w:cs="Arial" w:eastAsia="Arial" w:hAnsi="Arial"/>
          <w:rtl w:val="0"/>
        </w:rPr>
        <w:t xml:space="preserve">* Two-sample t-test or Chi-squared test when appropriate.</w:t>
      </w:r>
    </w:p>
    <w:p w:rsidR="00000000" w:rsidDel="00000000" w:rsidP="00000000" w:rsidRDefault="00000000" w:rsidRPr="00000000" w14:paraId="00000345">
      <w:pPr>
        <w:rPr>
          <w:rFonts w:ascii="Arial" w:cs="Arial" w:eastAsia="Arial" w:hAnsi="Arial"/>
        </w:rPr>
      </w:pPr>
      <w:r w:rsidDel="00000000" w:rsidR="00000000" w:rsidRPr="00000000">
        <w:rPr>
          <w:rFonts w:ascii="Arial" w:cs="Arial" w:eastAsia="Arial" w:hAnsi="Arial"/>
          <w:rtl w:val="0"/>
        </w:rPr>
        <w:t xml:space="preserve">** Patients may have more than one diagnosis, thus the sum is higher than 100%.</w:t>
      </w:r>
    </w:p>
    <w:p w:rsidR="00000000" w:rsidDel="00000000" w:rsidP="00000000" w:rsidRDefault="00000000" w:rsidRPr="00000000" w14:paraId="00000346">
      <w:pPr>
        <w:spacing w:after="200" w:line="240" w:lineRule="auto"/>
        <w:jc w:val="both"/>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347">
      <w:pPr>
        <w:pStyle w:val="Heading2"/>
        <w:rPr>
          <w:rFonts w:ascii="Arial" w:cs="Arial" w:eastAsia="Arial" w:hAnsi="Arial"/>
        </w:rPr>
      </w:pPr>
      <w:bookmarkStart w:colFirst="0" w:colLast="0" w:name="_h6r9ssylwkmk" w:id="12"/>
      <w:bookmarkEnd w:id="12"/>
      <w:r w:rsidDel="00000000" w:rsidR="00000000" w:rsidRPr="00000000">
        <w:rPr>
          <w:rFonts w:ascii="Arial" w:cs="Arial" w:eastAsia="Arial" w:hAnsi="Arial"/>
          <w:rtl w:val="0"/>
        </w:rPr>
        <w:t xml:space="preserve">Supplementary Table 4</w:t>
      </w:r>
      <w:r w:rsidDel="00000000" w:rsidR="00000000" w:rsidRPr="00000000">
        <w:rPr>
          <w:rFonts w:ascii="Arial" w:cs="Arial" w:eastAsia="Arial" w:hAnsi="Arial"/>
          <w:rtl w:val="0"/>
        </w:rPr>
        <w:t xml:space="preserve"> : Comparison between included and excluded subjects in the fingerprinting analyses.</w:t>
      </w:r>
    </w:p>
    <w:tbl>
      <w:tblPr>
        <w:tblStyle w:val="Table4"/>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60"/>
        <w:gridCol w:w="1050"/>
        <w:gridCol w:w="1065"/>
        <w:gridCol w:w="1155"/>
        <w:gridCol w:w="975"/>
        <w:gridCol w:w="1230"/>
        <w:gridCol w:w="825"/>
        <w:tblGridChange w:id="0">
          <w:tblGrid>
            <w:gridCol w:w="3060"/>
            <w:gridCol w:w="1050"/>
            <w:gridCol w:w="1065"/>
            <w:gridCol w:w="1155"/>
            <w:gridCol w:w="975"/>
            <w:gridCol w:w="1230"/>
            <w:gridCol w:w="825"/>
          </w:tblGrid>
        </w:tblGridChange>
      </w:tblGrid>
      <w:tr>
        <w:trPr>
          <w:cantSplit w:val="0"/>
          <w:tblHeader w:val="0"/>
        </w:trPr>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4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gridSpan w:val="2"/>
            <w:tcBorders>
              <w:top w:color="000000" w:space="0" w:sz="8"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34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Included (n = 66)</w:t>
            </w:r>
          </w:p>
        </w:tc>
        <w:tc>
          <w:tcPr>
            <w:gridSpan w:val="2"/>
            <w:tcBorders>
              <w:top w:color="000000" w:space="0" w:sz="8"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34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Excluded (n = 21)</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4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4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4F">
            <w:pPr>
              <w:spacing w:after="0" w:lineRule="auto"/>
              <w:rPr>
                <w:rFonts w:ascii="Arial" w:cs="Arial" w:eastAsia="Arial" w:hAnsi="Arial"/>
                <w:sz w:val="16"/>
                <w:szCs w:val="16"/>
              </w:rPr>
            </w:pPr>
            <w:r w:rsidDel="00000000" w:rsidR="00000000" w:rsidRPr="00000000">
              <w:rPr>
                <w:rtl w:val="0"/>
              </w:rPr>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Test statistic*</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5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p-value</w:t>
            </w:r>
          </w:p>
        </w:tc>
      </w:tr>
      <w:tr>
        <w:trPr>
          <w:cantSplit w:val="0"/>
          <w:tblHeader w:val="0"/>
        </w:trPr>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5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 at baseline</w:t>
            </w:r>
          </w:p>
        </w:tc>
        <w:tc>
          <w:tcPr>
            <w:tcBorders>
              <w:top w:color="000000" w:space="0" w:sz="0" w:val="nil"/>
              <w:left w:color="000000" w:space="0" w:sz="0" w:val="nil"/>
            </w:tcBorders>
            <w:tcMar>
              <w:top w:w="0.0" w:type="dxa"/>
              <w:left w:w="0.0" w:type="dxa"/>
              <w:bottom w:w="0.0" w:type="dxa"/>
              <w:right w:w="0.0" w:type="dxa"/>
            </w:tcMar>
            <w:vAlign w:val="top"/>
          </w:tcPr>
          <w:p w:rsidR="00000000" w:rsidDel="00000000" w:rsidP="00000000" w:rsidRDefault="00000000" w:rsidRPr="00000000" w14:paraId="0000035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13.86</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5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2.59</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5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12.29</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5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2.93</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5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2.30</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5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0.02</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5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 at follow-up</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5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14.14</w:t>
            </w:r>
          </w:p>
        </w:tc>
        <w:tc>
          <w:tcPr>
            <w:tcMar>
              <w:top w:w="0.0" w:type="dxa"/>
              <w:left w:w="0.0" w:type="dxa"/>
              <w:bottom w:w="0.0" w:type="dxa"/>
              <w:right w:w="0.0" w:type="dxa"/>
            </w:tcMar>
            <w:vAlign w:val="top"/>
          </w:tcPr>
          <w:p w:rsidR="00000000" w:rsidDel="00000000" w:rsidP="00000000" w:rsidRDefault="00000000" w:rsidRPr="00000000" w14:paraId="0000035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2.56</w:t>
            </w:r>
          </w:p>
        </w:tc>
        <w:tc>
          <w:tcPr>
            <w:tcMar>
              <w:top w:w="0.0" w:type="dxa"/>
              <w:left w:w="0.0" w:type="dxa"/>
              <w:bottom w:w="0.0" w:type="dxa"/>
              <w:right w:w="0.0" w:type="dxa"/>
            </w:tcMar>
            <w:vAlign w:val="top"/>
          </w:tcPr>
          <w:p w:rsidR="00000000" w:rsidDel="00000000" w:rsidP="00000000" w:rsidRDefault="00000000" w:rsidRPr="00000000" w14:paraId="0000036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12.68</w:t>
            </w:r>
          </w:p>
        </w:tc>
        <w:tc>
          <w:tcPr>
            <w:tcMar>
              <w:top w:w="0.0" w:type="dxa"/>
              <w:left w:w="0.0" w:type="dxa"/>
              <w:bottom w:w="0.0" w:type="dxa"/>
              <w:right w:w="0.0" w:type="dxa"/>
            </w:tcMar>
            <w:vAlign w:val="top"/>
          </w:tcPr>
          <w:p w:rsidR="00000000" w:rsidDel="00000000" w:rsidP="00000000" w:rsidRDefault="00000000" w:rsidRPr="00000000" w14:paraId="0000036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2.97</w:t>
            </w:r>
          </w:p>
        </w:tc>
        <w:tc>
          <w:tcPr>
            <w:tcMar>
              <w:top w:w="0.0" w:type="dxa"/>
              <w:left w:w="0.0" w:type="dxa"/>
              <w:bottom w:w="0.0" w:type="dxa"/>
              <w:right w:w="0.0" w:type="dxa"/>
            </w:tcMar>
            <w:vAlign w:val="top"/>
          </w:tcPr>
          <w:p w:rsidR="00000000" w:rsidDel="00000000" w:rsidP="00000000" w:rsidRDefault="00000000" w:rsidRPr="00000000" w14:paraId="0000036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2.14</w:t>
            </w:r>
          </w:p>
        </w:tc>
        <w:tc>
          <w:tcPr>
            <w:tcMar>
              <w:top w:w="0.0" w:type="dxa"/>
              <w:left w:w="0.0" w:type="dxa"/>
              <w:bottom w:w="0.0" w:type="dxa"/>
              <w:right w:w="0.0" w:type="dxa"/>
            </w:tcMar>
            <w:vAlign w:val="top"/>
          </w:tcPr>
          <w:p w:rsidR="00000000" w:rsidDel="00000000" w:rsidP="00000000" w:rsidRDefault="00000000" w:rsidRPr="00000000" w14:paraId="0000036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0.03</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6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Time between scans (days)</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6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122.78</w:t>
            </w:r>
          </w:p>
        </w:tc>
        <w:tc>
          <w:tcPr>
            <w:tcMar>
              <w:top w:w="0.0" w:type="dxa"/>
              <w:left w:w="0.0" w:type="dxa"/>
              <w:bottom w:w="0.0" w:type="dxa"/>
              <w:right w:w="0.0" w:type="dxa"/>
            </w:tcMar>
            <w:vAlign w:val="top"/>
          </w:tcPr>
          <w:p w:rsidR="00000000" w:rsidDel="00000000" w:rsidP="00000000" w:rsidRDefault="00000000" w:rsidRPr="00000000" w14:paraId="0000036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40.37</w:t>
            </w:r>
          </w:p>
        </w:tc>
        <w:tc>
          <w:tcPr>
            <w:tcMar>
              <w:top w:w="0.0" w:type="dxa"/>
              <w:left w:w="0.0" w:type="dxa"/>
              <w:bottom w:w="0.0" w:type="dxa"/>
              <w:right w:w="0.0" w:type="dxa"/>
            </w:tcMar>
            <w:vAlign w:val="top"/>
          </w:tcPr>
          <w:p w:rsidR="00000000" w:rsidDel="00000000" w:rsidP="00000000" w:rsidRDefault="00000000" w:rsidRPr="00000000" w14:paraId="0000036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142.76</w:t>
            </w:r>
          </w:p>
        </w:tc>
        <w:tc>
          <w:tcPr>
            <w:tcMar>
              <w:top w:w="0.0" w:type="dxa"/>
              <w:left w:w="0.0" w:type="dxa"/>
              <w:bottom w:w="0.0" w:type="dxa"/>
              <w:right w:w="0.0" w:type="dxa"/>
            </w:tcMar>
            <w:vAlign w:val="top"/>
          </w:tcPr>
          <w:p w:rsidR="00000000" w:rsidDel="00000000" w:rsidP="00000000" w:rsidRDefault="00000000" w:rsidRPr="00000000" w14:paraId="0000036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55.55</w:t>
            </w:r>
          </w:p>
        </w:tc>
        <w:tc>
          <w:tcPr>
            <w:tcMar>
              <w:top w:w="0.0" w:type="dxa"/>
              <w:left w:w="0.0" w:type="dxa"/>
              <w:bottom w:w="0.0" w:type="dxa"/>
              <w:right w:w="0.0" w:type="dxa"/>
            </w:tcMar>
            <w:vAlign w:val="top"/>
          </w:tcPr>
          <w:p w:rsidR="00000000" w:rsidDel="00000000" w:rsidP="00000000" w:rsidRDefault="00000000" w:rsidRPr="00000000" w14:paraId="0000036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-1.79</w:t>
            </w:r>
          </w:p>
        </w:tc>
        <w:tc>
          <w:tcPr>
            <w:tcMar>
              <w:top w:w="0.0" w:type="dxa"/>
              <w:left w:w="0.0" w:type="dxa"/>
              <w:bottom w:w="0.0" w:type="dxa"/>
              <w:right w:w="0.0" w:type="dxa"/>
            </w:tcMar>
            <w:vAlign w:val="top"/>
          </w:tcPr>
          <w:p w:rsidR="00000000" w:rsidDel="00000000" w:rsidP="00000000" w:rsidRDefault="00000000" w:rsidRPr="00000000" w14:paraId="0000036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0.08</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6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IQ</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6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111.52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6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12.83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6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116.37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6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11.49</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7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-1.49</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7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0.14</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7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Sex:</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7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0.21</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7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0.64</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7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Female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7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39</w:t>
            </w:r>
          </w:p>
        </w:tc>
        <w:tc>
          <w:tcPr>
            <w:tcMar>
              <w:top w:w="0.0" w:type="dxa"/>
              <w:left w:w="0.0" w:type="dxa"/>
              <w:bottom w:w="0.0" w:type="dxa"/>
              <w:right w:w="0.0" w:type="dxa"/>
            </w:tcMar>
            <w:vAlign w:val="top"/>
          </w:tcPr>
          <w:p w:rsidR="00000000" w:rsidDel="00000000" w:rsidP="00000000" w:rsidRDefault="00000000" w:rsidRPr="00000000" w14:paraId="0000037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59 %</w:t>
            </w:r>
          </w:p>
        </w:tc>
        <w:tc>
          <w:tcPr>
            <w:tcMar>
              <w:top w:w="0.0" w:type="dxa"/>
              <w:left w:w="0.0" w:type="dxa"/>
              <w:bottom w:w="0.0" w:type="dxa"/>
              <w:right w:w="0.0" w:type="dxa"/>
            </w:tcMar>
            <w:vAlign w:val="top"/>
          </w:tcPr>
          <w:p w:rsidR="00000000" w:rsidDel="00000000" w:rsidP="00000000" w:rsidRDefault="00000000" w:rsidRPr="00000000" w14:paraId="0000037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37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48 %</w:t>
            </w:r>
          </w:p>
        </w:tc>
        <w:tc>
          <w:tcPr>
            <w:tcMar>
              <w:top w:w="0.0" w:type="dxa"/>
              <w:left w:w="0.0" w:type="dxa"/>
              <w:bottom w:w="0.0" w:type="dxa"/>
              <w:right w:w="0.0" w:type="dxa"/>
            </w:tcMar>
            <w:vAlign w:val="top"/>
          </w:tcPr>
          <w:p w:rsidR="00000000" w:rsidDel="00000000" w:rsidP="00000000" w:rsidRDefault="00000000" w:rsidRPr="00000000" w14:paraId="0000037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7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Male</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41 %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48 %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8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8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Race (as reported):</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8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2.25</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8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0.81</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8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American Indian or Alaskan Native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8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39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39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39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9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9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9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Asian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9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39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Mar>
              <w:top w:w="0.0" w:type="dxa"/>
              <w:left w:w="0.0" w:type="dxa"/>
              <w:bottom w:w="0.0" w:type="dxa"/>
              <w:right w:w="0.0" w:type="dxa"/>
            </w:tcMar>
            <w:vAlign w:val="top"/>
          </w:tcPr>
          <w:p w:rsidR="00000000" w:rsidDel="00000000" w:rsidP="00000000" w:rsidRDefault="00000000" w:rsidRPr="00000000" w14:paraId="0000039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39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Mar>
              <w:top w:w="0.0" w:type="dxa"/>
              <w:left w:w="0.0" w:type="dxa"/>
              <w:bottom w:w="0.0" w:type="dxa"/>
              <w:right w:w="0.0" w:type="dxa"/>
            </w:tcMar>
            <w:vAlign w:val="top"/>
          </w:tcPr>
          <w:p w:rsidR="00000000" w:rsidDel="00000000" w:rsidP="00000000" w:rsidRDefault="00000000" w:rsidRPr="00000000" w14:paraId="0000039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9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9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Black or African American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9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39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9 %</w:t>
            </w:r>
          </w:p>
        </w:tc>
        <w:tc>
          <w:tcPr>
            <w:tcMar>
              <w:top w:w="0.0" w:type="dxa"/>
              <w:left w:w="0.0" w:type="dxa"/>
              <w:bottom w:w="0.0" w:type="dxa"/>
              <w:right w:w="0.0" w:type="dxa"/>
            </w:tcMar>
            <w:vAlign w:val="top"/>
          </w:tcPr>
          <w:p w:rsidR="00000000" w:rsidDel="00000000" w:rsidP="00000000" w:rsidRDefault="00000000" w:rsidRPr="00000000" w14:paraId="0000039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3A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Mar>
              <w:top w:w="0.0" w:type="dxa"/>
              <w:left w:w="0.0" w:type="dxa"/>
              <w:bottom w:w="0.0" w:type="dxa"/>
              <w:right w:w="0.0" w:type="dxa"/>
            </w:tcMar>
            <w:vAlign w:val="top"/>
          </w:tcPr>
          <w:p w:rsidR="00000000" w:rsidDel="00000000" w:rsidP="00000000" w:rsidRDefault="00000000" w:rsidRPr="00000000" w14:paraId="000003A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A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A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Multiple Races</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A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Mar>
              <w:top w:w="0.0" w:type="dxa"/>
              <w:left w:w="0.0" w:type="dxa"/>
              <w:bottom w:w="0.0" w:type="dxa"/>
              <w:right w:w="0.0" w:type="dxa"/>
            </w:tcMar>
            <w:vAlign w:val="top"/>
          </w:tcPr>
          <w:p w:rsidR="00000000" w:rsidDel="00000000" w:rsidP="00000000" w:rsidRDefault="00000000" w:rsidRPr="00000000" w14:paraId="000003A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20 %</w:t>
            </w:r>
          </w:p>
        </w:tc>
        <w:tc>
          <w:tcPr>
            <w:tcMar>
              <w:top w:w="0.0" w:type="dxa"/>
              <w:left w:w="0.0" w:type="dxa"/>
              <w:bottom w:w="0.0" w:type="dxa"/>
              <w:right w:w="0.0" w:type="dxa"/>
            </w:tcMar>
            <w:vAlign w:val="top"/>
          </w:tcPr>
          <w:p w:rsidR="00000000" w:rsidDel="00000000" w:rsidP="00000000" w:rsidRDefault="00000000" w:rsidRPr="00000000" w14:paraId="000003A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3A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19 %</w:t>
            </w:r>
          </w:p>
        </w:tc>
        <w:tc>
          <w:tcPr>
            <w:tcMar>
              <w:top w:w="0.0" w:type="dxa"/>
              <w:left w:w="0.0" w:type="dxa"/>
              <w:bottom w:w="0.0" w:type="dxa"/>
              <w:right w:w="0.0" w:type="dxa"/>
            </w:tcMar>
            <w:vAlign w:val="top"/>
          </w:tcPr>
          <w:p w:rsidR="00000000" w:rsidDel="00000000" w:rsidP="00000000" w:rsidRDefault="00000000" w:rsidRPr="00000000" w14:paraId="000003A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A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A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A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3A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6 %</w:t>
            </w:r>
          </w:p>
        </w:tc>
        <w:tc>
          <w:tcPr>
            <w:tcMar>
              <w:top w:w="0.0" w:type="dxa"/>
              <w:left w:w="0.0" w:type="dxa"/>
              <w:bottom w:w="0.0" w:type="dxa"/>
              <w:right w:w="0.0" w:type="dxa"/>
            </w:tcMar>
            <w:vAlign w:val="top"/>
          </w:tcPr>
          <w:p w:rsidR="00000000" w:rsidDel="00000000" w:rsidP="00000000" w:rsidRDefault="00000000" w:rsidRPr="00000000" w14:paraId="000003A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3A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A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B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White</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58 %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67 %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B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B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Ethnicity:</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B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0.71</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B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0.70</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B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Latino or Hispanic</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C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3C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12 %</w:t>
            </w:r>
          </w:p>
        </w:tc>
        <w:tc>
          <w:tcPr>
            <w:tcMar>
              <w:top w:w="0.0" w:type="dxa"/>
              <w:left w:w="0.0" w:type="dxa"/>
              <w:bottom w:w="0.0" w:type="dxa"/>
              <w:right w:w="0.0" w:type="dxa"/>
            </w:tcMar>
            <w:vAlign w:val="top"/>
          </w:tcPr>
          <w:p w:rsidR="00000000" w:rsidDel="00000000" w:rsidP="00000000" w:rsidRDefault="00000000" w:rsidRPr="00000000" w14:paraId="000003C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3C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14 %</w:t>
            </w:r>
          </w:p>
        </w:tc>
        <w:tc>
          <w:tcPr>
            <w:tcMar>
              <w:top w:w="0.0" w:type="dxa"/>
              <w:left w:w="0.0" w:type="dxa"/>
              <w:bottom w:w="0.0" w:type="dxa"/>
              <w:right w:w="0.0" w:type="dxa"/>
            </w:tcMar>
            <w:vAlign w:val="top"/>
          </w:tcPr>
          <w:p w:rsidR="00000000" w:rsidDel="00000000" w:rsidP="00000000" w:rsidRDefault="00000000" w:rsidRPr="00000000" w14:paraId="000003C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C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C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Not Latino or Hispanic</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C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56</w:t>
            </w:r>
          </w:p>
        </w:tc>
        <w:tc>
          <w:tcPr>
            <w:tcMar>
              <w:top w:w="0.0" w:type="dxa"/>
              <w:left w:w="0.0" w:type="dxa"/>
              <w:bottom w:w="0.0" w:type="dxa"/>
              <w:right w:w="0.0" w:type="dxa"/>
            </w:tcMar>
            <w:vAlign w:val="top"/>
          </w:tcPr>
          <w:p w:rsidR="00000000" w:rsidDel="00000000" w:rsidP="00000000" w:rsidRDefault="00000000" w:rsidRPr="00000000" w14:paraId="000003C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85 %</w:t>
            </w:r>
          </w:p>
        </w:tc>
        <w:tc>
          <w:tcPr>
            <w:tcMar>
              <w:top w:w="0.0" w:type="dxa"/>
              <w:left w:w="0.0" w:type="dxa"/>
              <w:bottom w:w="0.0" w:type="dxa"/>
              <w:right w:w="0.0" w:type="dxa"/>
            </w:tcMar>
            <w:vAlign w:val="top"/>
          </w:tcPr>
          <w:p w:rsidR="00000000" w:rsidDel="00000000" w:rsidP="00000000" w:rsidRDefault="00000000" w:rsidRPr="00000000" w14:paraId="000003C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w:t>
            </w:r>
          </w:p>
        </w:tc>
        <w:tc>
          <w:tcPr>
            <w:tcMar>
              <w:top w:w="0.0" w:type="dxa"/>
              <w:left w:w="0.0" w:type="dxa"/>
              <w:bottom w:w="0.0" w:type="dxa"/>
              <w:right w:w="0.0" w:type="dxa"/>
            </w:tcMar>
            <w:vAlign w:val="top"/>
          </w:tcPr>
          <w:p w:rsidR="00000000" w:rsidDel="00000000" w:rsidP="00000000" w:rsidRDefault="00000000" w:rsidRPr="00000000" w14:paraId="000003C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81 %</w:t>
            </w:r>
          </w:p>
        </w:tc>
        <w:tc>
          <w:tcPr>
            <w:tcMar>
              <w:top w:w="0.0" w:type="dxa"/>
              <w:left w:w="0.0" w:type="dxa"/>
              <w:bottom w:w="0.0" w:type="dxa"/>
              <w:right w:w="0.0" w:type="dxa"/>
            </w:tcMar>
            <w:vAlign w:val="top"/>
          </w:tcPr>
          <w:p w:rsidR="00000000" w:rsidDel="00000000" w:rsidP="00000000" w:rsidRDefault="00000000" w:rsidRPr="00000000" w14:paraId="000003C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C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C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C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C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D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D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D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D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D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Highest educational level of the parents:</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D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1.87</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D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0.39</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D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Graduate Level</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D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42</w:t>
            </w:r>
          </w:p>
        </w:tc>
        <w:tc>
          <w:tcPr>
            <w:tcMar>
              <w:top w:w="0.0" w:type="dxa"/>
              <w:left w:w="0.0" w:type="dxa"/>
              <w:bottom w:w="0.0" w:type="dxa"/>
              <w:right w:w="0.0" w:type="dxa"/>
            </w:tcMar>
            <w:vAlign w:val="top"/>
          </w:tcPr>
          <w:p w:rsidR="00000000" w:rsidDel="00000000" w:rsidP="00000000" w:rsidRDefault="00000000" w:rsidRPr="00000000" w14:paraId="000003D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64 %</w:t>
            </w:r>
          </w:p>
        </w:tc>
        <w:tc>
          <w:tcPr>
            <w:tcMar>
              <w:top w:w="0.0" w:type="dxa"/>
              <w:left w:w="0.0" w:type="dxa"/>
              <w:bottom w:w="0.0" w:type="dxa"/>
              <w:right w:w="0.0" w:type="dxa"/>
            </w:tcMar>
            <w:vAlign w:val="top"/>
          </w:tcPr>
          <w:p w:rsidR="00000000" w:rsidDel="00000000" w:rsidP="00000000" w:rsidRDefault="00000000" w:rsidRPr="00000000" w14:paraId="000003D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Mar>
              <w:top w:w="0.0" w:type="dxa"/>
              <w:left w:w="0.0" w:type="dxa"/>
              <w:bottom w:w="0.0" w:type="dxa"/>
              <w:right w:w="0.0" w:type="dxa"/>
            </w:tcMar>
            <w:vAlign w:val="top"/>
          </w:tcPr>
          <w:p w:rsidR="00000000" w:rsidDel="00000000" w:rsidP="00000000" w:rsidRDefault="00000000" w:rsidRPr="00000000" w14:paraId="000003D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62 %</w:t>
            </w:r>
          </w:p>
        </w:tc>
        <w:tc>
          <w:tcPr>
            <w:tcMar>
              <w:top w:w="0.0" w:type="dxa"/>
              <w:left w:w="0.0" w:type="dxa"/>
              <w:bottom w:w="0.0" w:type="dxa"/>
              <w:right w:w="0.0" w:type="dxa"/>
            </w:tcMar>
            <w:vAlign w:val="top"/>
          </w:tcPr>
          <w:p w:rsidR="00000000" w:rsidDel="00000000" w:rsidP="00000000" w:rsidRDefault="00000000" w:rsidRPr="00000000" w14:paraId="000003E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E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E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Standar College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E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w:t>
            </w:r>
          </w:p>
        </w:tc>
        <w:tc>
          <w:tcPr>
            <w:tcMar>
              <w:top w:w="0.0" w:type="dxa"/>
              <w:left w:w="0.0" w:type="dxa"/>
              <w:bottom w:w="0.0" w:type="dxa"/>
              <w:right w:w="0.0" w:type="dxa"/>
            </w:tcMar>
            <w:vAlign w:val="top"/>
          </w:tcPr>
          <w:p w:rsidR="00000000" w:rsidDel="00000000" w:rsidP="00000000" w:rsidRDefault="00000000" w:rsidRPr="00000000" w14:paraId="000003E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18 %</w:t>
            </w:r>
          </w:p>
        </w:tc>
        <w:tc>
          <w:tcPr>
            <w:tcMar>
              <w:top w:w="0.0" w:type="dxa"/>
              <w:left w:w="0.0" w:type="dxa"/>
              <w:bottom w:w="0.0" w:type="dxa"/>
              <w:right w:w="0.0" w:type="dxa"/>
            </w:tcMar>
            <w:vAlign w:val="top"/>
          </w:tcPr>
          <w:p w:rsidR="00000000" w:rsidDel="00000000" w:rsidP="00000000" w:rsidRDefault="00000000" w:rsidRPr="00000000" w14:paraId="000003E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3E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24 %</w:t>
            </w:r>
          </w:p>
        </w:tc>
        <w:tc>
          <w:tcPr>
            <w:tcMar>
              <w:top w:w="0.0" w:type="dxa"/>
              <w:left w:w="0.0" w:type="dxa"/>
              <w:bottom w:w="0.0" w:type="dxa"/>
              <w:right w:w="0.0" w:type="dxa"/>
            </w:tcMar>
            <w:vAlign w:val="top"/>
          </w:tcPr>
          <w:p w:rsidR="00000000" w:rsidDel="00000000" w:rsidP="00000000" w:rsidRDefault="00000000" w:rsidRPr="00000000" w14:paraId="000003E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E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Partial College, High School or lower</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E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3F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Any psychiatric diagnosis:</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F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1.20</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3F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0.27</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3F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Yes</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3F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42</w:t>
            </w:r>
          </w:p>
        </w:tc>
        <w:tc>
          <w:tcPr>
            <w:tcMar>
              <w:top w:w="0.0" w:type="dxa"/>
              <w:left w:w="0.0" w:type="dxa"/>
              <w:bottom w:w="0.0" w:type="dxa"/>
              <w:right w:w="0.0" w:type="dxa"/>
            </w:tcMar>
            <w:vAlign w:val="top"/>
          </w:tcPr>
          <w:p w:rsidR="00000000" w:rsidDel="00000000" w:rsidP="00000000" w:rsidRDefault="00000000" w:rsidRPr="00000000" w14:paraId="000003F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64 %</w:t>
            </w:r>
          </w:p>
        </w:tc>
        <w:tc>
          <w:tcPr>
            <w:tcMar>
              <w:top w:w="0.0" w:type="dxa"/>
              <w:left w:w="0.0" w:type="dxa"/>
              <w:bottom w:w="0.0" w:type="dxa"/>
              <w:right w:w="0.0" w:type="dxa"/>
            </w:tcMar>
            <w:vAlign w:val="top"/>
          </w:tcPr>
          <w:p w:rsidR="00000000" w:rsidDel="00000000" w:rsidP="00000000" w:rsidRDefault="00000000" w:rsidRPr="00000000" w14:paraId="000003F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16</w:t>
            </w:r>
          </w:p>
        </w:tc>
        <w:tc>
          <w:tcPr>
            <w:tcMar>
              <w:top w:w="0.0" w:type="dxa"/>
              <w:left w:w="0.0" w:type="dxa"/>
              <w:bottom w:w="0.0" w:type="dxa"/>
              <w:right w:w="0.0" w:type="dxa"/>
            </w:tcMar>
            <w:vAlign w:val="top"/>
          </w:tcPr>
          <w:p w:rsidR="00000000" w:rsidDel="00000000" w:rsidP="00000000" w:rsidRDefault="00000000" w:rsidRPr="00000000" w14:paraId="000003F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76 %</w:t>
            </w:r>
          </w:p>
        </w:tc>
        <w:tc>
          <w:tcPr>
            <w:tcMar>
              <w:top w:w="0.0" w:type="dxa"/>
              <w:left w:w="0.0" w:type="dxa"/>
              <w:bottom w:w="0.0" w:type="dxa"/>
              <w:right w:w="0.0" w:type="dxa"/>
            </w:tcMar>
            <w:vAlign w:val="top"/>
          </w:tcPr>
          <w:p w:rsidR="00000000" w:rsidDel="00000000" w:rsidP="00000000" w:rsidRDefault="00000000" w:rsidRPr="00000000" w14:paraId="000003F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3F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3F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3F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0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36 %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0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0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0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0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0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Income:</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40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5.78</w:t>
            </w:r>
          </w:p>
        </w:tc>
        <w:tc>
          <w:tcPr>
            <w:tcBorders>
              <w:top w:color="000000" w:space="0" w:sz="0" w:val="nil"/>
            </w:tcBorders>
            <w:tcMar>
              <w:top w:w="0.0" w:type="dxa"/>
              <w:left w:w="0.0" w:type="dxa"/>
              <w:bottom w:w="0.0" w:type="dxa"/>
              <w:right w:w="0.0" w:type="dxa"/>
            </w:tcMar>
            <w:vAlign w:val="top"/>
          </w:tcPr>
          <w:p w:rsidR="00000000" w:rsidDel="00000000" w:rsidP="00000000" w:rsidRDefault="00000000" w:rsidRPr="00000000" w14:paraId="0000040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0.12</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0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 $60,000.00</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0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40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40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41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0 %</w:t>
            </w:r>
          </w:p>
        </w:tc>
        <w:tc>
          <w:tcPr>
            <w:tcMar>
              <w:top w:w="0.0" w:type="dxa"/>
              <w:left w:w="0.0" w:type="dxa"/>
              <w:bottom w:w="0.0" w:type="dxa"/>
              <w:right w:w="0.0" w:type="dxa"/>
            </w:tcMar>
            <w:vAlign w:val="top"/>
          </w:tcPr>
          <w:p w:rsidR="00000000" w:rsidDel="00000000" w:rsidP="00000000" w:rsidRDefault="00000000" w:rsidRPr="00000000" w14:paraId="0000041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1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1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$60,000.00 - $89,999.99 </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1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41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41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41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14 %</w:t>
            </w:r>
          </w:p>
        </w:tc>
        <w:tc>
          <w:tcPr>
            <w:tcMar>
              <w:top w:w="0.0" w:type="dxa"/>
              <w:left w:w="0.0" w:type="dxa"/>
              <w:bottom w:w="0.0" w:type="dxa"/>
              <w:right w:w="0.0" w:type="dxa"/>
            </w:tcMar>
            <w:vAlign w:val="top"/>
          </w:tcPr>
          <w:p w:rsidR="00000000" w:rsidDel="00000000" w:rsidP="00000000" w:rsidRDefault="00000000" w:rsidRPr="00000000" w14:paraId="0000041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1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1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$90,000.00 - $179,999.99</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1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w:t>
            </w:r>
          </w:p>
        </w:tc>
        <w:tc>
          <w:tcPr>
            <w:tcMar>
              <w:top w:w="0.0" w:type="dxa"/>
              <w:left w:w="0.0" w:type="dxa"/>
              <w:bottom w:w="0.0" w:type="dxa"/>
              <w:right w:w="0.0" w:type="dxa"/>
            </w:tcMar>
            <w:vAlign w:val="top"/>
          </w:tcPr>
          <w:p w:rsidR="00000000" w:rsidDel="00000000" w:rsidP="00000000" w:rsidRDefault="00000000" w:rsidRPr="00000000" w14:paraId="0000041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32 %</w:t>
            </w:r>
          </w:p>
        </w:tc>
        <w:tc>
          <w:tcPr>
            <w:tcMar>
              <w:top w:w="0.0" w:type="dxa"/>
              <w:left w:w="0.0" w:type="dxa"/>
              <w:bottom w:w="0.0" w:type="dxa"/>
              <w:right w:w="0.0" w:type="dxa"/>
            </w:tcMar>
            <w:vAlign w:val="top"/>
          </w:tcPr>
          <w:p w:rsidR="00000000" w:rsidDel="00000000" w:rsidP="00000000" w:rsidRDefault="00000000" w:rsidRPr="00000000" w14:paraId="0000041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w:t>
            </w:r>
          </w:p>
        </w:tc>
        <w:tc>
          <w:tcPr>
            <w:tcMar>
              <w:top w:w="0.0" w:type="dxa"/>
              <w:left w:w="0.0" w:type="dxa"/>
              <w:bottom w:w="0.0" w:type="dxa"/>
              <w:right w:w="0.0" w:type="dxa"/>
            </w:tcMar>
            <w:vAlign w:val="top"/>
          </w:tcPr>
          <w:p w:rsidR="00000000" w:rsidDel="00000000" w:rsidP="00000000" w:rsidRDefault="00000000" w:rsidRPr="00000000" w14:paraId="0000041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48 %</w:t>
            </w:r>
          </w:p>
        </w:tc>
        <w:tc>
          <w:tcPr>
            <w:tcMar>
              <w:top w:w="0.0" w:type="dxa"/>
              <w:left w:w="0.0" w:type="dxa"/>
              <w:bottom w:w="0.0" w:type="dxa"/>
              <w:right w:w="0.0" w:type="dxa"/>
            </w:tcMar>
            <w:vAlign w:val="top"/>
          </w:tcPr>
          <w:p w:rsidR="00000000" w:rsidDel="00000000" w:rsidP="00000000" w:rsidRDefault="00000000" w:rsidRPr="00000000" w14:paraId="0000041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2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&gt; $180,000.00</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41 %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2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bl>
    <w:p w:rsidR="00000000" w:rsidDel="00000000" w:rsidP="00000000" w:rsidRDefault="00000000" w:rsidRPr="00000000" w14:paraId="00000428">
      <w:pPr>
        <w:rPr>
          <w:rFonts w:ascii="Arial" w:cs="Arial" w:eastAsia="Arial" w:hAnsi="Arial"/>
        </w:rPr>
      </w:pPr>
      <w:r w:rsidDel="00000000" w:rsidR="00000000" w:rsidRPr="00000000">
        <w:rPr>
          <w:rFonts w:ascii="Arial" w:cs="Arial" w:eastAsia="Arial" w:hAnsi="Arial"/>
          <w:rtl w:val="0"/>
        </w:rPr>
        <w:t xml:space="preserve">* Two-sample t-test or Chi-squared test when appropriate.</w:t>
      </w:r>
    </w:p>
    <w:p w:rsidR="00000000" w:rsidDel="00000000" w:rsidP="00000000" w:rsidRDefault="00000000" w:rsidRPr="00000000" w14:paraId="00000429">
      <w:pPr>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42A">
      <w:pPr>
        <w:spacing w:after="200" w:line="240" w:lineRule="auto"/>
        <w:jc w:val="both"/>
        <w:rPr>
          <w:rFonts w:ascii="Arial" w:cs="Arial" w:eastAsia="Arial" w:hAnsi="Arial"/>
          <w:b w:val="1"/>
        </w:rPr>
      </w:pPr>
      <w:r w:rsidDel="00000000" w:rsidR="00000000" w:rsidRPr="00000000">
        <w:br w:type="page"/>
      </w:r>
      <w:r w:rsidDel="00000000" w:rsidR="00000000" w:rsidRPr="00000000">
        <w:rPr>
          <w:rtl w:val="0"/>
        </w:rPr>
      </w:r>
    </w:p>
    <w:p w:rsidR="00000000" w:rsidDel="00000000" w:rsidP="00000000" w:rsidRDefault="00000000" w:rsidRPr="00000000" w14:paraId="0000042B">
      <w:pPr>
        <w:pStyle w:val="Heading2"/>
        <w:rPr>
          <w:rFonts w:ascii="Arial" w:cs="Arial" w:eastAsia="Arial" w:hAnsi="Arial"/>
        </w:rPr>
      </w:pPr>
      <w:bookmarkStart w:colFirst="0" w:colLast="0" w:name="_rfa5cnlfoc1l" w:id="13"/>
      <w:bookmarkEnd w:id="13"/>
      <w:r w:rsidDel="00000000" w:rsidR="00000000" w:rsidRPr="00000000">
        <w:rPr>
          <w:rFonts w:ascii="Arial" w:cs="Arial" w:eastAsia="Arial" w:hAnsi="Arial"/>
          <w:rtl w:val="0"/>
        </w:rPr>
        <w:t xml:space="preserve">Supplementary Table 5:</w:t>
      </w:r>
      <w:r w:rsidDel="00000000" w:rsidR="00000000" w:rsidRPr="00000000">
        <w:rPr>
          <w:rFonts w:ascii="Arial" w:cs="Arial" w:eastAsia="Arial" w:hAnsi="Arial"/>
          <w:rtl w:val="0"/>
        </w:rPr>
        <w:t xml:space="preserve"> Detailed descriptive statistics for the fingerprinting sample. In the fingerprinting analysis HV were included to maximize the sample with baseline and follow-up scans.</w:t>
      </w:r>
    </w:p>
    <w:tbl>
      <w:tblPr>
        <w:tblStyle w:val="Table5"/>
        <w:tblW w:w="936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75"/>
        <w:gridCol w:w="1080"/>
        <w:gridCol w:w="1065"/>
        <w:gridCol w:w="1110"/>
        <w:gridCol w:w="930"/>
        <w:gridCol w:w="1305"/>
        <w:gridCol w:w="795"/>
        <w:tblGridChange w:id="0">
          <w:tblGrid>
            <w:gridCol w:w="3075"/>
            <w:gridCol w:w="1080"/>
            <w:gridCol w:w="1065"/>
            <w:gridCol w:w="1110"/>
            <w:gridCol w:w="930"/>
            <w:gridCol w:w="1305"/>
            <w:gridCol w:w="795"/>
          </w:tblGrid>
        </w:tblGridChange>
      </w:tblGrid>
      <w:tr>
        <w:trPr>
          <w:cantSplit w:val="0"/>
          <w:tblHeader w:val="0"/>
        </w:trPr>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4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gridSpan w:val="2"/>
            <w:tcBorders>
              <w:top w:color="000000" w:space="0" w:sz="12"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4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Patients (n = 42)</w:t>
            </w:r>
          </w:p>
        </w:tc>
        <w:tc>
          <w:tcPr>
            <w:gridSpan w:val="2"/>
            <w:tcBorders>
              <w:top w:color="000000" w:space="0" w:sz="12" w:val="single"/>
              <w:right w:color="000000" w:space="0" w:sz="8" w:val="single"/>
            </w:tcBorders>
            <w:tcMar>
              <w:top w:w="0.0" w:type="dxa"/>
              <w:left w:w="0.0" w:type="dxa"/>
              <w:bottom w:w="0.0" w:type="dxa"/>
              <w:right w:w="0.0" w:type="dxa"/>
            </w:tcMar>
            <w:vAlign w:val="top"/>
          </w:tcPr>
          <w:p w:rsidR="00000000" w:rsidDel="00000000" w:rsidP="00000000" w:rsidRDefault="00000000" w:rsidRPr="00000000" w14:paraId="000004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HV (n = 24)</w:t>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431">
            <w:pPr>
              <w:spacing w:after="0" w:lineRule="auto"/>
              <w:rPr>
                <w:rFonts w:ascii="Arial" w:cs="Arial" w:eastAsia="Arial" w:hAnsi="Arial"/>
                <w:sz w:val="16"/>
                <w:szCs w:val="16"/>
              </w:rPr>
            </w:pPr>
            <w:r w:rsidDel="00000000" w:rsidR="00000000" w:rsidRPr="00000000">
              <w:rPr>
                <w:rtl w:val="0"/>
              </w:rPr>
            </w:r>
          </w:p>
        </w:tc>
        <w:tc>
          <w:tcPr>
            <w:tcBorders>
              <w:top w:color="000000" w:space="0" w:sz="12" w:val="single"/>
            </w:tcBorders>
            <w:tcMar>
              <w:top w:w="0.0" w:type="dxa"/>
              <w:left w:w="0.0" w:type="dxa"/>
              <w:bottom w:w="0.0" w:type="dxa"/>
              <w:right w:w="0.0" w:type="dxa"/>
            </w:tcMar>
            <w:vAlign w:val="top"/>
          </w:tcPr>
          <w:p w:rsidR="00000000" w:rsidDel="00000000" w:rsidP="00000000" w:rsidRDefault="00000000" w:rsidRPr="00000000" w14:paraId="00000432">
            <w:pPr>
              <w:spacing w:after="0" w:lineRule="auto"/>
              <w:rPr>
                <w:rFonts w:ascii="Arial" w:cs="Arial" w:eastAsia="Arial" w:hAnsi="Arial"/>
                <w:sz w:val="16"/>
                <w:szCs w:val="16"/>
              </w:rPr>
            </w:pPr>
            <w:r w:rsidDel="00000000" w:rsidR="00000000" w:rsidRPr="00000000">
              <w:rPr>
                <w:rtl w:val="0"/>
              </w:rPr>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3">
            <w:pPr>
              <w:spacing w:after="0" w:lineRule="auto"/>
              <w:rPr>
                <w:rFonts w:ascii="Arial" w:cs="Arial" w:eastAsia="Arial" w:hAnsi="Arial"/>
                <w:sz w:val="16"/>
                <w:szCs w:val="16"/>
              </w:rPr>
            </w:pPr>
            <w:r w:rsidDel="00000000" w:rsidR="00000000" w:rsidRPr="00000000">
              <w:rPr>
                <w:rtl w:val="0"/>
              </w:rPr>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Mean or n</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SD or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Test statistic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3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p-value</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Time between scans (days)</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128.20</w:t>
            </w:r>
          </w:p>
        </w:tc>
        <w:tc>
          <w:tcPr>
            <w:tcMar>
              <w:top w:w="0.0" w:type="dxa"/>
              <w:left w:w="0.0" w:type="dxa"/>
              <w:bottom w:w="0.0" w:type="dxa"/>
              <w:right w:w="0.0" w:type="dxa"/>
            </w:tcMar>
            <w:vAlign w:val="top"/>
          </w:tcPr>
          <w:p w:rsidR="00000000" w:rsidDel="00000000" w:rsidP="00000000" w:rsidRDefault="00000000" w:rsidRPr="00000000" w14:paraId="0000043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40.68</w:t>
            </w:r>
          </w:p>
        </w:tc>
        <w:tc>
          <w:tcPr>
            <w:tcMar>
              <w:top w:w="0.0" w:type="dxa"/>
              <w:left w:w="0.0" w:type="dxa"/>
              <w:bottom w:w="0.0" w:type="dxa"/>
              <w:right w:w="0.0" w:type="dxa"/>
            </w:tcMar>
            <w:vAlign w:val="top"/>
          </w:tcPr>
          <w:p w:rsidR="00000000" w:rsidDel="00000000" w:rsidP="00000000" w:rsidRDefault="00000000" w:rsidRPr="00000000" w14:paraId="0000043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113.54</w:t>
            </w:r>
          </w:p>
        </w:tc>
        <w:tc>
          <w:tcPr>
            <w:tcMar>
              <w:top w:w="0.0" w:type="dxa"/>
              <w:left w:w="0.0" w:type="dxa"/>
              <w:bottom w:w="0.0" w:type="dxa"/>
              <w:right w:w="0.0" w:type="dxa"/>
            </w:tcMar>
            <w:vAlign w:val="top"/>
          </w:tcPr>
          <w:p w:rsidR="00000000" w:rsidDel="00000000" w:rsidP="00000000" w:rsidRDefault="00000000" w:rsidRPr="00000000" w14:paraId="0000043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38.93</w:t>
            </w:r>
          </w:p>
        </w:tc>
        <w:tc>
          <w:tcPr>
            <w:tcMar>
              <w:top w:w="0.0" w:type="dxa"/>
              <w:left w:w="0.0" w:type="dxa"/>
              <w:bottom w:w="0.0" w:type="dxa"/>
              <w:right w:w="0.0" w:type="dxa"/>
            </w:tcMar>
            <w:vAlign w:val="top"/>
          </w:tcPr>
          <w:p w:rsidR="00000000" w:rsidDel="00000000" w:rsidP="00000000" w:rsidRDefault="00000000" w:rsidRPr="00000000" w14:paraId="0000043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1.42</w:t>
            </w:r>
          </w:p>
        </w:tc>
        <w:tc>
          <w:tcPr>
            <w:tcMar>
              <w:top w:w="0.0" w:type="dxa"/>
              <w:left w:w="0.0" w:type="dxa"/>
              <w:bottom w:w="0.0" w:type="dxa"/>
              <w:right w:w="0.0" w:type="dxa"/>
            </w:tcMar>
            <w:vAlign w:val="top"/>
          </w:tcPr>
          <w:p w:rsidR="00000000" w:rsidDel="00000000" w:rsidP="00000000" w:rsidRDefault="00000000" w:rsidRPr="00000000" w14:paraId="0000044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0.16</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4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 at baseline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4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13.67</w:t>
            </w:r>
          </w:p>
        </w:tc>
        <w:tc>
          <w:tcPr>
            <w:tcMar>
              <w:top w:w="0.0" w:type="dxa"/>
              <w:left w:w="0.0" w:type="dxa"/>
              <w:bottom w:w="0.0" w:type="dxa"/>
              <w:right w:w="0.0" w:type="dxa"/>
            </w:tcMar>
            <w:vAlign w:val="top"/>
          </w:tcPr>
          <w:p w:rsidR="00000000" w:rsidDel="00000000" w:rsidP="00000000" w:rsidRDefault="00000000" w:rsidRPr="00000000" w14:paraId="0000044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2.67</w:t>
            </w:r>
          </w:p>
        </w:tc>
        <w:tc>
          <w:tcPr>
            <w:tcMar>
              <w:top w:w="0.0" w:type="dxa"/>
              <w:left w:w="0.0" w:type="dxa"/>
              <w:bottom w:w="0.0" w:type="dxa"/>
              <w:right w:w="0.0" w:type="dxa"/>
            </w:tcMar>
            <w:vAlign w:val="top"/>
          </w:tcPr>
          <w:p w:rsidR="00000000" w:rsidDel="00000000" w:rsidP="00000000" w:rsidRDefault="00000000" w:rsidRPr="00000000" w14:paraId="0000044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14.19</w:t>
            </w:r>
          </w:p>
        </w:tc>
        <w:tc>
          <w:tcPr>
            <w:tcMar>
              <w:top w:w="0.0" w:type="dxa"/>
              <w:left w:w="0.0" w:type="dxa"/>
              <w:bottom w:w="0.0" w:type="dxa"/>
              <w:right w:w="0.0" w:type="dxa"/>
            </w:tcMar>
            <w:vAlign w:val="top"/>
          </w:tcPr>
          <w:p w:rsidR="00000000" w:rsidDel="00000000" w:rsidP="00000000" w:rsidRDefault="00000000" w:rsidRPr="00000000" w14:paraId="0000044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2.47</w:t>
            </w:r>
          </w:p>
        </w:tc>
        <w:tc>
          <w:tcPr>
            <w:tcMar>
              <w:top w:w="0.0" w:type="dxa"/>
              <w:left w:w="0.0" w:type="dxa"/>
              <w:bottom w:w="0.0" w:type="dxa"/>
              <w:right w:w="0.0" w:type="dxa"/>
            </w:tcMar>
            <w:vAlign w:val="top"/>
          </w:tcPr>
          <w:p w:rsidR="00000000" w:rsidDel="00000000" w:rsidP="00000000" w:rsidRDefault="00000000" w:rsidRPr="00000000" w14:paraId="0000044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-0.78</w:t>
            </w:r>
          </w:p>
        </w:tc>
        <w:tc>
          <w:tcPr>
            <w:tcMar>
              <w:top w:w="0.0" w:type="dxa"/>
              <w:left w:w="0.0" w:type="dxa"/>
              <w:bottom w:w="0.0" w:type="dxa"/>
              <w:right w:w="0.0" w:type="dxa"/>
            </w:tcMar>
            <w:vAlign w:val="top"/>
          </w:tcPr>
          <w:p w:rsidR="00000000" w:rsidDel="00000000" w:rsidP="00000000" w:rsidRDefault="00000000" w:rsidRPr="00000000" w14:paraId="0000044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0.44</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4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Age at follow-up</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4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13.93</w:t>
            </w:r>
          </w:p>
        </w:tc>
        <w:tc>
          <w:tcPr>
            <w:tcMar>
              <w:top w:w="0.0" w:type="dxa"/>
              <w:left w:w="0.0" w:type="dxa"/>
              <w:bottom w:w="0.0" w:type="dxa"/>
              <w:right w:w="0.0" w:type="dxa"/>
            </w:tcMar>
            <w:vAlign w:val="top"/>
          </w:tcPr>
          <w:p w:rsidR="00000000" w:rsidDel="00000000" w:rsidP="00000000" w:rsidRDefault="00000000" w:rsidRPr="00000000" w14:paraId="0000044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2.63</w:t>
            </w:r>
          </w:p>
        </w:tc>
        <w:tc>
          <w:tcPr>
            <w:tcMar>
              <w:top w:w="0.0" w:type="dxa"/>
              <w:left w:w="0.0" w:type="dxa"/>
              <w:bottom w:w="0.0" w:type="dxa"/>
              <w:right w:w="0.0" w:type="dxa"/>
            </w:tcMar>
            <w:vAlign w:val="top"/>
          </w:tcPr>
          <w:p w:rsidR="00000000" w:rsidDel="00000000" w:rsidP="00000000" w:rsidRDefault="00000000" w:rsidRPr="00000000" w14:paraId="0000044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14.50</w:t>
            </w:r>
          </w:p>
        </w:tc>
        <w:tc>
          <w:tcPr>
            <w:tcMar>
              <w:top w:w="0.0" w:type="dxa"/>
              <w:left w:w="0.0" w:type="dxa"/>
              <w:bottom w:w="0.0" w:type="dxa"/>
              <w:right w:w="0.0" w:type="dxa"/>
            </w:tcMar>
            <w:vAlign w:val="top"/>
          </w:tcPr>
          <w:p w:rsidR="00000000" w:rsidDel="00000000" w:rsidP="00000000" w:rsidRDefault="00000000" w:rsidRPr="00000000" w14:paraId="0000044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2.45</w:t>
            </w:r>
          </w:p>
        </w:tc>
        <w:tc>
          <w:tcPr>
            <w:tcMar>
              <w:top w:w="0.0" w:type="dxa"/>
              <w:left w:w="0.0" w:type="dxa"/>
              <w:bottom w:w="0.0" w:type="dxa"/>
              <w:right w:w="0.0" w:type="dxa"/>
            </w:tcMar>
            <w:vAlign w:val="top"/>
          </w:tcPr>
          <w:p w:rsidR="00000000" w:rsidDel="00000000" w:rsidP="00000000" w:rsidRDefault="00000000" w:rsidRPr="00000000" w14:paraId="0000044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-0.86</w:t>
            </w:r>
          </w:p>
        </w:tc>
        <w:tc>
          <w:tcPr>
            <w:tcMar>
              <w:top w:w="0.0" w:type="dxa"/>
              <w:left w:w="0.0" w:type="dxa"/>
              <w:bottom w:w="0.0" w:type="dxa"/>
              <w:right w:w="0.0" w:type="dxa"/>
            </w:tcMar>
            <w:vAlign w:val="top"/>
          </w:tcPr>
          <w:p w:rsidR="00000000" w:rsidDel="00000000" w:rsidP="00000000" w:rsidRDefault="00000000" w:rsidRPr="00000000" w14:paraId="0000044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0.39</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4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FD (mean) at baseline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5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0.11</w:t>
            </w:r>
          </w:p>
        </w:tc>
        <w:tc>
          <w:tcPr>
            <w:tcMar>
              <w:top w:w="0.0" w:type="dxa"/>
              <w:left w:w="0.0" w:type="dxa"/>
              <w:bottom w:w="0.0" w:type="dxa"/>
              <w:right w:w="0.0" w:type="dxa"/>
            </w:tcMar>
            <w:vAlign w:val="top"/>
          </w:tcPr>
          <w:p w:rsidR="00000000" w:rsidDel="00000000" w:rsidP="00000000" w:rsidRDefault="00000000" w:rsidRPr="00000000" w14:paraId="0000045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Mar>
              <w:top w:w="0.0" w:type="dxa"/>
              <w:left w:w="0.0" w:type="dxa"/>
              <w:bottom w:w="0.0" w:type="dxa"/>
              <w:right w:w="0.0" w:type="dxa"/>
            </w:tcMar>
            <w:vAlign w:val="top"/>
          </w:tcPr>
          <w:p w:rsidR="00000000" w:rsidDel="00000000" w:rsidP="00000000" w:rsidRDefault="00000000" w:rsidRPr="00000000" w14:paraId="0000045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0.10</w:t>
            </w:r>
          </w:p>
        </w:tc>
        <w:tc>
          <w:tcPr>
            <w:tcMar>
              <w:top w:w="0.0" w:type="dxa"/>
              <w:left w:w="0.0" w:type="dxa"/>
              <w:bottom w:w="0.0" w:type="dxa"/>
              <w:right w:w="0.0" w:type="dxa"/>
            </w:tcMar>
            <w:vAlign w:val="top"/>
          </w:tcPr>
          <w:p w:rsidR="00000000" w:rsidDel="00000000" w:rsidP="00000000" w:rsidRDefault="00000000" w:rsidRPr="00000000" w14:paraId="0000045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Mar>
              <w:top w:w="0.0" w:type="dxa"/>
              <w:left w:w="0.0" w:type="dxa"/>
              <w:bottom w:w="0.0" w:type="dxa"/>
              <w:right w:w="0.0" w:type="dxa"/>
            </w:tcMar>
            <w:vAlign w:val="top"/>
          </w:tcPr>
          <w:p w:rsidR="00000000" w:rsidDel="00000000" w:rsidP="00000000" w:rsidRDefault="00000000" w:rsidRPr="00000000" w14:paraId="0000045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0.17</w:t>
            </w:r>
          </w:p>
        </w:tc>
        <w:tc>
          <w:tcPr>
            <w:tcMar>
              <w:top w:w="0.0" w:type="dxa"/>
              <w:left w:w="0.0" w:type="dxa"/>
              <w:bottom w:w="0.0" w:type="dxa"/>
              <w:right w:w="0.0" w:type="dxa"/>
            </w:tcMar>
            <w:vAlign w:val="top"/>
          </w:tcPr>
          <w:p w:rsidR="00000000" w:rsidDel="00000000" w:rsidP="00000000" w:rsidRDefault="00000000" w:rsidRPr="00000000" w14:paraId="0000045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0.87</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5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FD (%) at baseline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5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9.20</w:t>
            </w:r>
          </w:p>
        </w:tc>
        <w:tc>
          <w:tcPr>
            <w:tcMar>
              <w:top w:w="0.0" w:type="dxa"/>
              <w:left w:w="0.0" w:type="dxa"/>
              <w:bottom w:w="0.0" w:type="dxa"/>
              <w:right w:w="0.0" w:type="dxa"/>
            </w:tcMar>
            <w:vAlign w:val="top"/>
          </w:tcPr>
          <w:p w:rsidR="00000000" w:rsidDel="00000000" w:rsidP="00000000" w:rsidRDefault="00000000" w:rsidRPr="00000000" w14:paraId="0000045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9.23</w:t>
            </w:r>
          </w:p>
        </w:tc>
        <w:tc>
          <w:tcPr>
            <w:tcMar>
              <w:top w:w="0.0" w:type="dxa"/>
              <w:left w:w="0.0" w:type="dxa"/>
              <w:bottom w:w="0.0" w:type="dxa"/>
              <w:right w:w="0.0" w:type="dxa"/>
            </w:tcMar>
            <w:vAlign w:val="top"/>
          </w:tcPr>
          <w:p w:rsidR="00000000" w:rsidDel="00000000" w:rsidP="00000000" w:rsidRDefault="00000000" w:rsidRPr="00000000" w14:paraId="0000045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9.88</w:t>
            </w:r>
          </w:p>
        </w:tc>
        <w:tc>
          <w:tcPr>
            <w:tcMar>
              <w:top w:w="0.0" w:type="dxa"/>
              <w:left w:w="0.0" w:type="dxa"/>
              <w:bottom w:w="0.0" w:type="dxa"/>
              <w:right w:w="0.0" w:type="dxa"/>
            </w:tcMar>
            <w:vAlign w:val="top"/>
          </w:tcPr>
          <w:p w:rsidR="00000000" w:rsidDel="00000000" w:rsidP="00000000" w:rsidRDefault="00000000" w:rsidRPr="00000000" w14:paraId="0000045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11.86</w:t>
            </w:r>
          </w:p>
        </w:tc>
        <w:tc>
          <w:tcPr>
            <w:tcMar>
              <w:top w:w="0.0" w:type="dxa"/>
              <w:left w:w="0.0" w:type="dxa"/>
              <w:bottom w:w="0.0" w:type="dxa"/>
              <w:right w:w="0.0" w:type="dxa"/>
            </w:tcMar>
            <w:vAlign w:val="top"/>
          </w:tcPr>
          <w:p w:rsidR="00000000" w:rsidDel="00000000" w:rsidP="00000000" w:rsidRDefault="00000000" w:rsidRPr="00000000" w14:paraId="0000045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-0.26</w:t>
            </w:r>
          </w:p>
        </w:tc>
        <w:tc>
          <w:tcPr>
            <w:tcMar>
              <w:top w:w="0.0" w:type="dxa"/>
              <w:left w:w="0.0" w:type="dxa"/>
              <w:bottom w:w="0.0" w:type="dxa"/>
              <w:right w:w="0.0" w:type="dxa"/>
            </w:tcMar>
            <w:vAlign w:val="top"/>
          </w:tcPr>
          <w:p w:rsidR="00000000" w:rsidDel="00000000" w:rsidP="00000000" w:rsidRDefault="00000000" w:rsidRPr="00000000" w14:paraId="0000045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0.79</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5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FD (mean) at follow-up</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5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0.12</w:t>
            </w:r>
          </w:p>
        </w:tc>
        <w:tc>
          <w:tcPr>
            <w:tcMar>
              <w:top w:w="0.0" w:type="dxa"/>
              <w:left w:w="0.0" w:type="dxa"/>
              <w:bottom w:w="0.0" w:type="dxa"/>
              <w:right w:w="0.0" w:type="dxa"/>
            </w:tcMar>
            <w:vAlign w:val="top"/>
          </w:tcPr>
          <w:p w:rsidR="00000000" w:rsidDel="00000000" w:rsidP="00000000" w:rsidRDefault="00000000" w:rsidRPr="00000000" w14:paraId="0000045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Mar>
              <w:top w:w="0.0" w:type="dxa"/>
              <w:left w:w="0.0" w:type="dxa"/>
              <w:bottom w:w="0.0" w:type="dxa"/>
              <w:right w:w="0.0" w:type="dxa"/>
            </w:tcMar>
            <w:vAlign w:val="top"/>
          </w:tcPr>
          <w:p w:rsidR="00000000" w:rsidDel="00000000" w:rsidP="00000000" w:rsidRDefault="00000000" w:rsidRPr="00000000" w14:paraId="0000046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0.11</w:t>
            </w:r>
          </w:p>
        </w:tc>
        <w:tc>
          <w:tcPr>
            <w:tcMar>
              <w:top w:w="0.0" w:type="dxa"/>
              <w:left w:w="0.0" w:type="dxa"/>
              <w:bottom w:w="0.0" w:type="dxa"/>
              <w:right w:w="0.0" w:type="dxa"/>
            </w:tcMar>
            <w:vAlign w:val="top"/>
          </w:tcPr>
          <w:p w:rsidR="00000000" w:rsidDel="00000000" w:rsidP="00000000" w:rsidRDefault="00000000" w:rsidRPr="00000000" w14:paraId="0000046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0.05</w:t>
            </w:r>
          </w:p>
        </w:tc>
        <w:tc>
          <w:tcPr>
            <w:tcMar>
              <w:top w:w="0.0" w:type="dxa"/>
              <w:left w:w="0.0" w:type="dxa"/>
              <w:bottom w:w="0.0" w:type="dxa"/>
              <w:right w:w="0.0" w:type="dxa"/>
            </w:tcMar>
            <w:vAlign w:val="top"/>
          </w:tcPr>
          <w:p w:rsidR="00000000" w:rsidDel="00000000" w:rsidP="00000000" w:rsidRDefault="00000000" w:rsidRPr="00000000" w14:paraId="0000046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0.49</w:t>
            </w:r>
          </w:p>
        </w:tc>
        <w:tc>
          <w:tcPr>
            <w:tcMar>
              <w:top w:w="0.0" w:type="dxa"/>
              <w:left w:w="0.0" w:type="dxa"/>
              <w:bottom w:w="0.0" w:type="dxa"/>
              <w:right w:w="0.0" w:type="dxa"/>
            </w:tcMar>
            <w:vAlign w:val="top"/>
          </w:tcPr>
          <w:p w:rsidR="00000000" w:rsidDel="00000000" w:rsidP="00000000" w:rsidRDefault="00000000" w:rsidRPr="00000000" w14:paraId="0000046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0.62</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6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FD (%) at follow-up</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6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10.21</w:t>
            </w:r>
          </w:p>
        </w:tc>
        <w:tc>
          <w:tcPr>
            <w:tcMar>
              <w:top w:w="0.0" w:type="dxa"/>
              <w:left w:w="0.0" w:type="dxa"/>
              <w:bottom w:w="0.0" w:type="dxa"/>
              <w:right w:w="0.0" w:type="dxa"/>
            </w:tcMar>
            <w:vAlign w:val="top"/>
          </w:tcPr>
          <w:p w:rsidR="00000000" w:rsidDel="00000000" w:rsidP="00000000" w:rsidRDefault="00000000" w:rsidRPr="00000000" w14:paraId="0000046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9.51</w:t>
            </w:r>
          </w:p>
        </w:tc>
        <w:tc>
          <w:tcPr>
            <w:tcMar>
              <w:top w:w="0.0" w:type="dxa"/>
              <w:left w:w="0.0" w:type="dxa"/>
              <w:bottom w:w="0.0" w:type="dxa"/>
              <w:right w:w="0.0" w:type="dxa"/>
            </w:tcMar>
            <w:vAlign w:val="top"/>
          </w:tcPr>
          <w:p w:rsidR="00000000" w:rsidDel="00000000" w:rsidP="00000000" w:rsidRDefault="00000000" w:rsidRPr="00000000" w14:paraId="0000046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10.24</w:t>
            </w:r>
          </w:p>
        </w:tc>
        <w:tc>
          <w:tcPr>
            <w:tcMar>
              <w:top w:w="0.0" w:type="dxa"/>
              <w:left w:w="0.0" w:type="dxa"/>
              <w:bottom w:w="0.0" w:type="dxa"/>
              <w:right w:w="0.0" w:type="dxa"/>
            </w:tcMar>
            <w:vAlign w:val="top"/>
          </w:tcPr>
          <w:p w:rsidR="00000000" w:rsidDel="00000000" w:rsidP="00000000" w:rsidRDefault="00000000" w:rsidRPr="00000000" w14:paraId="0000046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10.07</w:t>
            </w:r>
          </w:p>
        </w:tc>
        <w:tc>
          <w:tcPr>
            <w:tcMar>
              <w:top w:w="0.0" w:type="dxa"/>
              <w:left w:w="0.0" w:type="dxa"/>
              <w:bottom w:w="0.0" w:type="dxa"/>
              <w:right w:w="0.0" w:type="dxa"/>
            </w:tcMar>
            <w:vAlign w:val="top"/>
          </w:tcPr>
          <w:p w:rsidR="00000000" w:rsidDel="00000000" w:rsidP="00000000" w:rsidRDefault="00000000" w:rsidRPr="00000000" w14:paraId="0000046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-0.01</w:t>
            </w:r>
          </w:p>
        </w:tc>
        <w:tc>
          <w:tcPr>
            <w:tcMar>
              <w:top w:w="0.0" w:type="dxa"/>
              <w:left w:w="0.0" w:type="dxa"/>
              <w:bottom w:w="0.0" w:type="dxa"/>
              <w:right w:w="0.0" w:type="dxa"/>
            </w:tcMar>
            <w:vAlign w:val="top"/>
          </w:tcPr>
          <w:p w:rsidR="00000000" w:rsidDel="00000000" w:rsidP="00000000" w:rsidRDefault="00000000" w:rsidRPr="00000000" w14:paraId="0000046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0.99</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6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IQ (WASI)</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6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111.33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6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13.06</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6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111.83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6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12.67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7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7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0.88</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7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Sex:</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7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0.77</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7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0.38</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7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Female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7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w:t>
            </w:r>
          </w:p>
        </w:tc>
        <w:tc>
          <w:tcPr>
            <w:tcMar>
              <w:top w:w="0.0" w:type="dxa"/>
              <w:left w:w="0.0" w:type="dxa"/>
              <w:bottom w:w="0.0" w:type="dxa"/>
              <w:right w:w="0.0" w:type="dxa"/>
            </w:tcMar>
            <w:vAlign w:val="top"/>
          </w:tcPr>
          <w:p w:rsidR="00000000" w:rsidDel="00000000" w:rsidP="00000000" w:rsidRDefault="00000000" w:rsidRPr="00000000" w14:paraId="0000047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64 %</w:t>
            </w:r>
          </w:p>
        </w:tc>
        <w:tc>
          <w:tcPr>
            <w:tcMar>
              <w:top w:w="0.0" w:type="dxa"/>
              <w:left w:w="0.0" w:type="dxa"/>
              <w:bottom w:w="0.0" w:type="dxa"/>
              <w:right w:w="0.0" w:type="dxa"/>
            </w:tcMar>
            <w:vAlign w:val="top"/>
          </w:tcPr>
          <w:p w:rsidR="00000000" w:rsidDel="00000000" w:rsidP="00000000" w:rsidRDefault="00000000" w:rsidRPr="00000000" w14:paraId="0000047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w:t>
            </w:r>
          </w:p>
        </w:tc>
        <w:tc>
          <w:tcPr>
            <w:tcMar>
              <w:top w:w="0.0" w:type="dxa"/>
              <w:left w:w="0.0" w:type="dxa"/>
              <w:bottom w:w="0.0" w:type="dxa"/>
              <w:right w:w="0.0" w:type="dxa"/>
            </w:tcMar>
            <w:vAlign w:val="top"/>
          </w:tcPr>
          <w:p w:rsidR="00000000" w:rsidDel="00000000" w:rsidP="00000000" w:rsidRDefault="00000000" w:rsidRPr="00000000" w14:paraId="0000047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Mar>
              <w:top w:w="0.0" w:type="dxa"/>
              <w:left w:w="0.0" w:type="dxa"/>
              <w:bottom w:w="0.0" w:type="dxa"/>
              <w:right w:w="0.0" w:type="dxa"/>
            </w:tcMar>
            <w:vAlign w:val="top"/>
          </w:tcPr>
          <w:p w:rsidR="00000000" w:rsidDel="00000000" w:rsidP="00000000" w:rsidRDefault="00000000" w:rsidRPr="00000000" w14:paraId="0000047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7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Male</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15</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36 %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8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8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Race (as reported):</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8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7.76</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8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0.17</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8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American Indian or Alaskan Native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8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49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49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Mar>
              <w:top w:w="0.0" w:type="dxa"/>
              <w:left w:w="0.0" w:type="dxa"/>
              <w:bottom w:w="0.0" w:type="dxa"/>
              <w:right w:w="0.0" w:type="dxa"/>
            </w:tcMar>
            <w:vAlign w:val="top"/>
          </w:tcPr>
          <w:p w:rsidR="00000000" w:rsidDel="00000000" w:rsidP="00000000" w:rsidRDefault="00000000" w:rsidRPr="00000000" w14:paraId="0000049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9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9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9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Asian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9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49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Mar>
              <w:top w:w="0.0" w:type="dxa"/>
              <w:left w:w="0.0" w:type="dxa"/>
              <w:bottom w:w="0.0" w:type="dxa"/>
              <w:right w:w="0.0" w:type="dxa"/>
            </w:tcMar>
            <w:vAlign w:val="top"/>
          </w:tcPr>
          <w:p w:rsidR="00000000" w:rsidDel="00000000" w:rsidP="00000000" w:rsidRDefault="00000000" w:rsidRPr="00000000" w14:paraId="0000049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49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49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9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9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Black or African American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9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49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49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4A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21 %</w:t>
            </w:r>
          </w:p>
        </w:tc>
        <w:tc>
          <w:tcPr>
            <w:tcMar>
              <w:top w:w="0.0" w:type="dxa"/>
              <w:left w:w="0.0" w:type="dxa"/>
              <w:bottom w:w="0.0" w:type="dxa"/>
              <w:right w:w="0.0" w:type="dxa"/>
            </w:tcMar>
            <w:vAlign w:val="top"/>
          </w:tcPr>
          <w:p w:rsidR="00000000" w:rsidDel="00000000" w:rsidP="00000000" w:rsidRDefault="00000000" w:rsidRPr="00000000" w14:paraId="000004A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A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A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Multiple Races</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A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4A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19 %</w:t>
            </w:r>
          </w:p>
        </w:tc>
        <w:tc>
          <w:tcPr>
            <w:tcMar>
              <w:top w:w="0.0" w:type="dxa"/>
              <w:left w:w="0.0" w:type="dxa"/>
              <w:bottom w:w="0.0" w:type="dxa"/>
              <w:right w:w="0.0" w:type="dxa"/>
            </w:tcMar>
            <w:vAlign w:val="top"/>
          </w:tcPr>
          <w:p w:rsidR="00000000" w:rsidDel="00000000" w:rsidP="00000000" w:rsidRDefault="00000000" w:rsidRPr="00000000" w14:paraId="000004A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w:t>
            </w:r>
          </w:p>
        </w:tc>
        <w:tc>
          <w:tcPr>
            <w:tcMar>
              <w:top w:w="0.0" w:type="dxa"/>
              <w:left w:w="0.0" w:type="dxa"/>
              <w:bottom w:w="0.0" w:type="dxa"/>
              <w:right w:w="0.0" w:type="dxa"/>
            </w:tcMar>
            <w:vAlign w:val="top"/>
          </w:tcPr>
          <w:p w:rsidR="00000000" w:rsidDel="00000000" w:rsidP="00000000" w:rsidRDefault="00000000" w:rsidRPr="00000000" w14:paraId="000004A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21 %</w:t>
            </w:r>
          </w:p>
        </w:tc>
        <w:tc>
          <w:tcPr>
            <w:tcMar>
              <w:top w:w="0.0" w:type="dxa"/>
              <w:left w:w="0.0" w:type="dxa"/>
              <w:bottom w:w="0.0" w:type="dxa"/>
              <w:right w:w="0.0" w:type="dxa"/>
            </w:tcMar>
            <w:vAlign w:val="top"/>
          </w:tcPr>
          <w:p w:rsidR="00000000" w:rsidDel="00000000" w:rsidP="00000000" w:rsidRDefault="00000000" w:rsidRPr="00000000" w14:paraId="000004A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A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A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A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Mar>
              <w:top w:w="0.0" w:type="dxa"/>
              <w:left w:w="0.0" w:type="dxa"/>
              <w:bottom w:w="0.0" w:type="dxa"/>
              <w:right w:w="0.0" w:type="dxa"/>
            </w:tcMar>
            <w:vAlign w:val="top"/>
          </w:tcPr>
          <w:p w:rsidR="00000000" w:rsidDel="00000000" w:rsidP="00000000" w:rsidRDefault="00000000" w:rsidRPr="00000000" w14:paraId="000004A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7 %</w:t>
            </w:r>
          </w:p>
        </w:tc>
        <w:tc>
          <w:tcPr>
            <w:tcMar>
              <w:top w:w="0.0" w:type="dxa"/>
              <w:left w:w="0.0" w:type="dxa"/>
              <w:bottom w:w="0.0" w:type="dxa"/>
              <w:right w:w="0.0" w:type="dxa"/>
            </w:tcMar>
            <w:vAlign w:val="top"/>
          </w:tcPr>
          <w:p w:rsidR="00000000" w:rsidDel="00000000" w:rsidP="00000000" w:rsidRDefault="00000000" w:rsidRPr="00000000" w14:paraId="000004A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4A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Mar>
              <w:top w:w="0.0" w:type="dxa"/>
              <w:left w:w="0.0" w:type="dxa"/>
              <w:bottom w:w="0.0" w:type="dxa"/>
              <w:right w:w="0.0" w:type="dxa"/>
            </w:tcMar>
            <w:vAlign w:val="top"/>
          </w:tcPr>
          <w:p w:rsidR="00000000" w:rsidDel="00000000" w:rsidP="00000000" w:rsidRDefault="00000000" w:rsidRPr="00000000" w14:paraId="000004A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B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White</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64 %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46 %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B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B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Ethnicity:</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B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1.80</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B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0.41</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B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Latino or Hispanic</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C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4C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14 %</w:t>
            </w:r>
          </w:p>
        </w:tc>
        <w:tc>
          <w:tcPr>
            <w:tcMar>
              <w:top w:w="0.0" w:type="dxa"/>
              <w:left w:w="0.0" w:type="dxa"/>
              <w:bottom w:w="0.0" w:type="dxa"/>
              <w:right w:w="0.0" w:type="dxa"/>
            </w:tcMar>
            <w:vAlign w:val="top"/>
          </w:tcPr>
          <w:p w:rsidR="00000000" w:rsidDel="00000000" w:rsidP="00000000" w:rsidRDefault="00000000" w:rsidRPr="00000000" w14:paraId="000004C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Mar>
              <w:top w:w="0.0" w:type="dxa"/>
              <w:left w:w="0.0" w:type="dxa"/>
              <w:bottom w:w="0.0" w:type="dxa"/>
              <w:right w:w="0.0" w:type="dxa"/>
            </w:tcMar>
            <w:vAlign w:val="top"/>
          </w:tcPr>
          <w:p w:rsidR="00000000" w:rsidDel="00000000" w:rsidP="00000000" w:rsidRDefault="00000000" w:rsidRPr="00000000" w14:paraId="000004C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8 %</w:t>
            </w:r>
          </w:p>
        </w:tc>
        <w:tc>
          <w:tcPr>
            <w:tcMar>
              <w:top w:w="0.0" w:type="dxa"/>
              <w:left w:w="0.0" w:type="dxa"/>
              <w:bottom w:w="0.0" w:type="dxa"/>
              <w:right w:w="0.0" w:type="dxa"/>
            </w:tcMar>
            <w:vAlign w:val="top"/>
          </w:tcPr>
          <w:p w:rsidR="00000000" w:rsidDel="00000000" w:rsidP="00000000" w:rsidRDefault="00000000" w:rsidRPr="00000000" w14:paraId="000004C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C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C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Not Latino or Hispanic</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C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34</w:t>
            </w:r>
          </w:p>
        </w:tc>
        <w:tc>
          <w:tcPr>
            <w:tcMar>
              <w:top w:w="0.0" w:type="dxa"/>
              <w:left w:w="0.0" w:type="dxa"/>
              <w:bottom w:w="0.0" w:type="dxa"/>
              <w:right w:w="0.0" w:type="dxa"/>
            </w:tcMar>
            <w:vAlign w:val="top"/>
          </w:tcPr>
          <w:p w:rsidR="00000000" w:rsidDel="00000000" w:rsidP="00000000" w:rsidRDefault="00000000" w:rsidRPr="00000000" w14:paraId="000004C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81 %</w:t>
            </w:r>
          </w:p>
        </w:tc>
        <w:tc>
          <w:tcPr>
            <w:tcMar>
              <w:top w:w="0.0" w:type="dxa"/>
              <w:left w:w="0.0" w:type="dxa"/>
              <w:bottom w:w="0.0" w:type="dxa"/>
              <w:right w:w="0.0" w:type="dxa"/>
            </w:tcMar>
            <w:vAlign w:val="top"/>
          </w:tcPr>
          <w:p w:rsidR="00000000" w:rsidDel="00000000" w:rsidP="00000000" w:rsidRDefault="00000000" w:rsidRPr="00000000" w14:paraId="000004C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22</w:t>
            </w:r>
          </w:p>
        </w:tc>
        <w:tc>
          <w:tcPr>
            <w:tcMar>
              <w:top w:w="0.0" w:type="dxa"/>
              <w:left w:w="0.0" w:type="dxa"/>
              <w:bottom w:w="0.0" w:type="dxa"/>
              <w:right w:w="0.0" w:type="dxa"/>
            </w:tcMar>
            <w:vAlign w:val="top"/>
          </w:tcPr>
          <w:p w:rsidR="00000000" w:rsidDel="00000000" w:rsidP="00000000" w:rsidRDefault="00000000" w:rsidRPr="00000000" w14:paraId="000004C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92 %</w:t>
            </w:r>
          </w:p>
        </w:tc>
        <w:tc>
          <w:tcPr>
            <w:tcMar>
              <w:top w:w="0.0" w:type="dxa"/>
              <w:left w:w="0.0" w:type="dxa"/>
              <w:bottom w:w="0.0" w:type="dxa"/>
              <w:right w:w="0.0" w:type="dxa"/>
            </w:tcMar>
            <w:vAlign w:val="top"/>
          </w:tcPr>
          <w:p w:rsidR="00000000" w:rsidDel="00000000" w:rsidP="00000000" w:rsidRDefault="00000000" w:rsidRPr="00000000" w14:paraId="000004C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C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C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Unknown</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C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C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D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D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D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D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D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Highest educational level of the parents: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D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6.95</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D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0.03</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D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Graduate Level</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D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34</w:t>
            </w:r>
          </w:p>
        </w:tc>
        <w:tc>
          <w:tcPr>
            <w:tcMar>
              <w:top w:w="0.0" w:type="dxa"/>
              <w:left w:w="0.0" w:type="dxa"/>
              <w:bottom w:w="0.0" w:type="dxa"/>
              <w:right w:w="0.0" w:type="dxa"/>
            </w:tcMar>
            <w:vAlign w:val="top"/>
          </w:tcPr>
          <w:p w:rsidR="00000000" w:rsidDel="00000000" w:rsidP="00000000" w:rsidRDefault="00000000" w:rsidRPr="00000000" w14:paraId="000004D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81 %</w:t>
            </w:r>
          </w:p>
        </w:tc>
        <w:tc>
          <w:tcPr>
            <w:tcMar>
              <w:top w:w="0.0" w:type="dxa"/>
              <w:left w:w="0.0" w:type="dxa"/>
              <w:bottom w:w="0.0" w:type="dxa"/>
              <w:right w:w="0.0" w:type="dxa"/>
            </w:tcMar>
            <w:vAlign w:val="top"/>
          </w:tcPr>
          <w:p w:rsidR="00000000" w:rsidDel="00000000" w:rsidP="00000000" w:rsidRDefault="00000000" w:rsidRPr="00000000" w14:paraId="000004D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4D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Mar>
              <w:top w:w="0.0" w:type="dxa"/>
              <w:left w:w="0.0" w:type="dxa"/>
              <w:bottom w:w="0.0" w:type="dxa"/>
              <w:right w:w="0.0" w:type="dxa"/>
            </w:tcMar>
            <w:vAlign w:val="top"/>
          </w:tcPr>
          <w:p w:rsidR="00000000" w:rsidDel="00000000" w:rsidP="00000000" w:rsidRDefault="00000000" w:rsidRPr="00000000" w14:paraId="000004E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E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E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Standar College</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E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4E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14 %</w:t>
            </w:r>
          </w:p>
        </w:tc>
        <w:tc>
          <w:tcPr>
            <w:tcMar>
              <w:top w:w="0.0" w:type="dxa"/>
              <w:left w:w="0.0" w:type="dxa"/>
              <w:bottom w:w="0.0" w:type="dxa"/>
              <w:right w:w="0.0" w:type="dxa"/>
            </w:tcMar>
            <w:vAlign w:val="top"/>
          </w:tcPr>
          <w:p w:rsidR="00000000" w:rsidDel="00000000" w:rsidP="00000000" w:rsidRDefault="00000000" w:rsidRPr="00000000" w14:paraId="000004E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Mar>
              <w:top w:w="0.0" w:type="dxa"/>
              <w:left w:w="0.0" w:type="dxa"/>
              <w:bottom w:w="0.0" w:type="dxa"/>
              <w:right w:w="0.0" w:type="dxa"/>
            </w:tcMar>
            <w:vAlign w:val="top"/>
          </w:tcPr>
          <w:p w:rsidR="00000000" w:rsidDel="00000000" w:rsidP="00000000" w:rsidRDefault="00000000" w:rsidRPr="00000000" w14:paraId="000004E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Mar>
              <w:top w:w="0.0" w:type="dxa"/>
              <w:left w:w="0.0" w:type="dxa"/>
              <w:bottom w:w="0.0" w:type="dxa"/>
              <w:right w:w="0.0" w:type="dxa"/>
            </w:tcMar>
            <w:vAlign w:val="top"/>
          </w:tcPr>
          <w:p w:rsidR="00000000" w:rsidDel="00000000" w:rsidP="00000000" w:rsidRDefault="00000000" w:rsidRPr="00000000" w14:paraId="000004E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E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Partial College, High School or lower</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12 %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4E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F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Income:</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F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7.07</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4F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0.07</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F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&lt; $60,000</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F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4F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4F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4F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17 %</w:t>
            </w:r>
          </w:p>
        </w:tc>
        <w:tc>
          <w:tcPr>
            <w:tcMar>
              <w:top w:w="0.0" w:type="dxa"/>
              <w:left w:w="0.0" w:type="dxa"/>
              <w:bottom w:w="0.0" w:type="dxa"/>
              <w:right w:w="0.0" w:type="dxa"/>
            </w:tcMar>
            <w:vAlign w:val="top"/>
          </w:tcPr>
          <w:p w:rsidR="00000000" w:rsidDel="00000000" w:rsidP="00000000" w:rsidRDefault="00000000" w:rsidRPr="00000000" w14:paraId="000004F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4F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4F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$60,000.00 - $89,999.99 </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4F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w:t>
            </w:r>
          </w:p>
        </w:tc>
        <w:tc>
          <w:tcPr>
            <w:tcMar>
              <w:top w:w="0.0" w:type="dxa"/>
              <w:left w:w="0.0" w:type="dxa"/>
              <w:bottom w:w="0.0" w:type="dxa"/>
              <w:right w:w="0.0" w:type="dxa"/>
            </w:tcMar>
            <w:vAlign w:val="top"/>
          </w:tcPr>
          <w:p w:rsidR="00000000" w:rsidDel="00000000" w:rsidP="00000000" w:rsidRDefault="00000000" w:rsidRPr="00000000" w14:paraId="0000050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10 %</w:t>
            </w:r>
          </w:p>
        </w:tc>
        <w:tc>
          <w:tcPr>
            <w:tcMar>
              <w:top w:w="0.0" w:type="dxa"/>
              <w:left w:w="0.0" w:type="dxa"/>
              <w:bottom w:w="0.0" w:type="dxa"/>
              <w:right w:w="0.0" w:type="dxa"/>
            </w:tcMar>
            <w:vAlign w:val="top"/>
          </w:tcPr>
          <w:p w:rsidR="00000000" w:rsidDel="00000000" w:rsidP="00000000" w:rsidRDefault="00000000" w:rsidRPr="00000000" w14:paraId="0000050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w:t>
            </w:r>
          </w:p>
        </w:tc>
        <w:tc>
          <w:tcPr>
            <w:tcMar>
              <w:top w:w="0.0" w:type="dxa"/>
              <w:left w:w="0.0" w:type="dxa"/>
              <w:bottom w:w="0.0" w:type="dxa"/>
              <w:right w:w="0.0" w:type="dxa"/>
            </w:tcMar>
            <w:vAlign w:val="top"/>
          </w:tcPr>
          <w:p w:rsidR="00000000" w:rsidDel="00000000" w:rsidP="00000000" w:rsidRDefault="00000000" w:rsidRPr="00000000" w14:paraId="0000050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4 %</w:t>
            </w:r>
          </w:p>
        </w:tc>
        <w:tc>
          <w:tcPr>
            <w:tcMar>
              <w:top w:w="0.0" w:type="dxa"/>
              <w:left w:w="0.0" w:type="dxa"/>
              <w:bottom w:w="0.0" w:type="dxa"/>
              <w:right w:w="0.0" w:type="dxa"/>
            </w:tcMar>
            <w:vAlign w:val="top"/>
          </w:tcPr>
          <w:p w:rsidR="00000000" w:rsidDel="00000000" w:rsidP="00000000" w:rsidRDefault="00000000" w:rsidRPr="00000000" w14:paraId="0000050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0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50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$90,000.00 - $179,999.99</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50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w:t>
            </w:r>
          </w:p>
        </w:tc>
        <w:tc>
          <w:tcPr>
            <w:tcMar>
              <w:top w:w="0.0" w:type="dxa"/>
              <w:left w:w="0.0" w:type="dxa"/>
              <w:bottom w:w="0.0" w:type="dxa"/>
              <w:right w:w="0.0" w:type="dxa"/>
            </w:tcMar>
            <w:vAlign w:val="top"/>
          </w:tcPr>
          <w:p w:rsidR="00000000" w:rsidDel="00000000" w:rsidP="00000000" w:rsidRDefault="00000000" w:rsidRPr="00000000" w14:paraId="0000050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31 %</w:t>
            </w:r>
          </w:p>
        </w:tc>
        <w:tc>
          <w:tcPr>
            <w:tcMar>
              <w:top w:w="0.0" w:type="dxa"/>
              <w:left w:w="0.0" w:type="dxa"/>
              <w:bottom w:w="0.0" w:type="dxa"/>
              <w:right w:w="0.0" w:type="dxa"/>
            </w:tcMar>
            <w:vAlign w:val="top"/>
          </w:tcPr>
          <w:p w:rsidR="00000000" w:rsidDel="00000000" w:rsidP="00000000" w:rsidRDefault="00000000" w:rsidRPr="00000000" w14:paraId="0000050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w:t>
            </w:r>
          </w:p>
        </w:tc>
        <w:tc>
          <w:tcPr>
            <w:tcMar>
              <w:top w:w="0.0" w:type="dxa"/>
              <w:left w:w="0.0" w:type="dxa"/>
              <w:bottom w:w="0.0" w:type="dxa"/>
              <w:right w:w="0.0" w:type="dxa"/>
            </w:tcMar>
            <w:vAlign w:val="top"/>
          </w:tcPr>
          <w:p w:rsidR="00000000" w:rsidDel="00000000" w:rsidP="00000000" w:rsidRDefault="00000000" w:rsidRPr="00000000" w14:paraId="0000050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33 %</w:t>
            </w:r>
          </w:p>
        </w:tc>
        <w:tc>
          <w:tcPr>
            <w:tcMar>
              <w:top w:w="0.0" w:type="dxa"/>
              <w:left w:w="0.0" w:type="dxa"/>
              <w:bottom w:w="0.0" w:type="dxa"/>
              <w:right w:w="0.0" w:type="dxa"/>
            </w:tcMar>
            <w:vAlign w:val="top"/>
          </w:tcPr>
          <w:p w:rsidR="00000000" w:rsidDel="00000000" w:rsidP="00000000" w:rsidRDefault="00000000" w:rsidRPr="00000000" w14:paraId="0000050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0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0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&gt; $180,000.00</w:t>
            </w:r>
          </w:p>
        </w:tc>
        <w:tc>
          <w:tcPr>
            <w:tcBorders>
              <w:left w:color="000000" w:space="0" w:sz="0" w:val="nil"/>
              <w:bottom w:color="000000" w:space="0" w:sz="8" w:val="single"/>
            </w:tcBorders>
            <w:tcMar>
              <w:top w:w="0.0" w:type="dxa"/>
              <w:left w:w="0.0" w:type="dxa"/>
              <w:bottom w:w="0.0" w:type="dxa"/>
              <w:right w:w="0.0" w:type="dxa"/>
            </w:tcMar>
            <w:vAlign w:val="top"/>
          </w:tcPr>
          <w:p w:rsidR="00000000" w:rsidDel="00000000" w:rsidP="00000000" w:rsidRDefault="00000000" w:rsidRPr="00000000" w14:paraId="0000050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21</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0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50 %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0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1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25 %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1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8" w:val="single"/>
            </w:tcBorders>
            <w:tcMar>
              <w:top w:w="0.0" w:type="dxa"/>
              <w:left w:w="0.0" w:type="dxa"/>
              <w:bottom w:w="0.0" w:type="dxa"/>
              <w:right w:w="0.0" w:type="dxa"/>
            </w:tcMar>
            <w:vAlign w:val="top"/>
          </w:tcPr>
          <w:p w:rsidR="00000000" w:rsidDel="00000000" w:rsidP="00000000" w:rsidRDefault="00000000" w:rsidRPr="00000000" w14:paraId="0000051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rHeight w:val="220" w:hRule="atLeast"/>
          <w:tblHeader w:val="0"/>
        </w:trPr>
        <w:tc>
          <w:tcPr>
            <w:gridSpan w:val="5"/>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51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Diagnosis**:</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51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top w:color="000000" w:space="0" w:sz="8" w:val="single"/>
            </w:tcBorders>
            <w:tcMar>
              <w:top w:w="0.0" w:type="dxa"/>
              <w:left w:w="0.0" w:type="dxa"/>
              <w:bottom w:w="0.0" w:type="dxa"/>
              <w:right w:w="0.0" w:type="dxa"/>
            </w:tcMar>
            <w:vAlign w:val="top"/>
          </w:tcPr>
          <w:p w:rsidR="00000000" w:rsidDel="00000000" w:rsidP="00000000" w:rsidRDefault="00000000" w:rsidRPr="00000000" w14:paraId="0000051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51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Panic Disorder</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51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2 %</w:t>
            </w:r>
          </w:p>
        </w:tc>
        <w:tc>
          <w:tcPr>
            <w:tcMar>
              <w:top w:w="0.0" w:type="dxa"/>
              <w:left w:w="0.0" w:type="dxa"/>
              <w:bottom w:w="0.0" w:type="dxa"/>
              <w:right w:w="0.0" w:type="dxa"/>
            </w:tcMar>
            <w:vAlign w:val="top"/>
          </w:tcPr>
          <w:p w:rsidR="00000000" w:rsidDel="00000000" w:rsidP="00000000" w:rsidRDefault="00000000" w:rsidRPr="00000000" w14:paraId="0000051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5 %</w:t>
            </w:r>
          </w:p>
        </w:tc>
        <w:tc>
          <w:tcPr>
            <w:tcMar>
              <w:top w:w="0.0" w:type="dxa"/>
              <w:left w:w="0.0" w:type="dxa"/>
              <w:bottom w:w="0.0" w:type="dxa"/>
              <w:right w:w="0.0" w:type="dxa"/>
            </w:tcMar>
            <w:vAlign w:val="top"/>
          </w:tcPr>
          <w:p w:rsidR="00000000" w:rsidDel="00000000" w:rsidP="00000000" w:rsidRDefault="00000000" w:rsidRPr="00000000" w14:paraId="0000051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1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1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52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Separation Anxiety</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52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11 %</w:t>
            </w:r>
          </w:p>
        </w:tc>
        <w:tc>
          <w:tcPr>
            <w:tcMar>
              <w:top w:w="0.0" w:type="dxa"/>
              <w:left w:w="0.0" w:type="dxa"/>
              <w:bottom w:w="0.0" w:type="dxa"/>
              <w:right w:w="0.0" w:type="dxa"/>
            </w:tcMar>
            <w:vAlign w:val="top"/>
          </w:tcPr>
          <w:p w:rsidR="00000000" w:rsidDel="00000000" w:rsidP="00000000" w:rsidRDefault="00000000" w:rsidRPr="00000000" w14:paraId="0000052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26 %</w:t>
            </w:r>
          </w:p>
        </w:tc>
        <w:tc>
          <w:tcPr>
            <w:tcMar>
              <w:top w:w="0.0" w:type="dxa"/>
              <w:left w:w="0.0" w:type="dxa"/>
              <w:bottom w:w="0.0" w:type="dxa"/>
              <w:right w:w="0.0" w:type="dxa"/>
            </w:tcMar>
            <w:vAlign w:val="top"/>
          </w:tcPr>
          <w:p w:rsidR="00000000" w:rsidDel="00000000" w:rsidP="00000000" w:rsidRDefault="00000000" w:rsidRPr="00000000" w14:paraId="0000052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52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Social Phobia</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52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27 %</w:t>
            </w:r>
          </w:p>
        </w:tc>
        <w:tc>
          <w:tcPr>
            <w:tcMar>
              <w:top w:w="0.0" w:type="dxa"/>
              <w:left w:w="0.0" w:type="dxa"/>
              <w:bottom w:w="0.0" w:type="dxa"/>
              <w:right w:w="0.0" w:type="dxa"/>
            </w:tcMar>
            <w:vAlign w:val="top"/>
          </w:tcPr>
          <w:p w:rsidR="00000000" w:rsidDel="00000000" w:rsidP="00000000" w:rsidRDefault="00000000" w:rsidRPr="00000000" w14:paraId="0000052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64 %</w:t>
            </w:r>
          </w:p>
        </w:tc>
        <w:tc>
          <w:tcPr>
            <w:tcMar>
              <w:top w:w="0.0" w:type="dxa"/>
              <w:left w:w="0.0" w:type="dxa"/>
              <w:bottom w:w="0.0" w:type="dxa"/>
              <w:right w:w="0.0" w:type="dxa"/>
            </w:tcMar>
            <w:vAlign w:val="top"/>
          </w:tcPr>
          <w:p w:rsidR="00000000" w:rsidDel="00000000" w:rsidP="00000000" w:rsidRDefault="00000000" w:rsidRPr="00000000" w14:paraId="0000052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D">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2E">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Mar>
              <w:top w:w="0.0" w:type="dxa"/>
              <w:left w:w="0.0" w:type="dxa"/>
              <w:bottom w:w="0.0" w:type="dxa"/>
              <w:right w:w="0.0" w:type="dxa"/>
            </w:tcMar>
            <w:vAlign w:val="top"/>
          </w:tcPr>
          <w:p w:rsidR="00000000" w:rsidDel="00000000" w:rsidP="00000000" w:rsidRDefault="00000000" w:rsidRPr="00000000" w14:paraId="0000052F">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Specific Phobia</w:t>
            </w:r>
          </w:p>
        </w:tc>
        <w:tc>
          <w:tcPr>
            <w:tcBorders>
              <w:left w:color="000000" w:space="0" w:sz="0" w:val="nil"/>
            </w:tcBorders>
            <w:tcMar>
              <w:top w:w="0.0" w:type="dxa"/>
              <w:left w:w="0.0" w:type="dxa"/>
              <w:bottom w:w="0.0" w:type="dxa"/>
              <w:right w:w="0.0" w:type="dxa"/>
            </w:tcMar>
            <w:vAlign w:val="top"/>
          </w:tcPr>
          <w:p w:rsidR="00000000" w:rsidDel="00000000" w:rsidP="00000000" w:rsidRDefault="00000000" w:rsidRPr="00000000" w14:paraId="00000530">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13 %</w:t>
            </w:r>
          </w:p>
        </w:tc>
        <w:tc>
          <w:tcPr>
            <w:tcMar>
              <w:top w:w="0.0" w:type="dxa"/>
              <w:left w:w="0.0" w:type="dxa"/>
              <w:bottom w:w="0.0" w:type="dxa"/>
              <w:right w:w="0.0" w:type="dxa"/>
            </w:tcMar>
            <w:vAlign w:val="top"/>
          </w:tcPr>
          <w:p w:rsidR="00000000" w:rsidDel="00000000" w:rsidP="00000000" w:rsidRDefault="00000000" w:rsidRPr="00000000" w14:paraId="00000531">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31 %</w:t>
            </w:r>
          </w:p>
        </w:tc>
        <w:tc>
          <w:tcPr>
            <w:tcMar>
              <w:top w:w="0.0" w:type="dxa"/>
              <w:left w:w="0.0" w:type="dxa"/>
              <w:bottom w:w="0.0" w:type="dxa"/>
              <w:right w:w="0.0" w:type="dxa"/>
            </w:tcMar>
            <w:vAlign w:val="top"/>
          </w:tcPr>
          <w:p w:rsidR="00000000" w:rsidDel="00000000" w:rsidP="00000000" w:rsidRDefault="00000000" w:rsidRPr="00000000" w14:paraId="00000532">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33">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34">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Mar>
              <w:top w:w="0.0" w:type="dxa"/>
              <w:left w:w="0.0" w:type="dxa"/>
              <w:bottom w:w="0.0" w:type="dxa"/>
              <w:right w:w="0.0" w:type="dxa"/>
            </w:tcMar>
            <w:vAlign w:val="top"/>
          </w:tcPr>
          <w:p w:rsidR="00000000" w:rsidDel="00000000" w:rsidP="00000000" w:rsidRDefault="00000000" w:rsidRPr="00000000" w14:paraId="00000535">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r>
        <w:trPr>
          <w:cantSplit w:val="0"/>
          <w:tblHeader w:val="0"/>
        </w:trPr>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6">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Generalized Anxiety Disorder</w:t>
            </w:r>
          </w:p>
        </w:tc>
        <w:tc>
          <w:tcPr>
            <w:tcBorders>
              <w:left w:color="000000" w:space="0" w:sz="0" w:val="nil"/>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7">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36 %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8">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86 %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9">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A">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B">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c>
          <w:tcPr>
            <w:tcBorders>
              <w:bottom w:color="000000" w:space="0" w:sz="12" w:val="single"/>
            </w:tcBorders>
            <w:tcMar>
              <w:top w:w="0.0" w:type="dxa"/>
              <w:left w:w="0.0" w:type="dxa"/>
              <w:bottom w:w="0.0" w:type="dxa"/>
              <w:right w:w="0.0" w:type="dxa"/>
            </w:tcMar>
            <w:vAlign w:val="top"/>
          </w:tcPr>
          <w:p w:rsidR="00000000" w:rsidDel="00000000" w:rsidP="00000000" w:rsidRDefault="00000000" w:rsidRPr="00000000" w14:paraId="0000053C">
            <w:pPr>
              <w:spacing w:after="0" w:lineRule="auto"/>
              <w:rPr>
                <w:rFonts w:ascii="Arial" w:cs="Arial" w:eastAsia="Arial" w:hAnsi="Arial"/>
                <w:sz w:val="16"/>
                <w:szCs w:val="16"/>
              </w:rPr>
            </w:pPr>
            <w:r w:rsidDel="00000000" w:rsidR="00000000" w:rsidRPr="00000000">
              <w:rPr>
                <w:rFonts w:ascii="Arial" w:cs="Arial" w:eastAsia="Arial" w:hAnsi="Arial"/>
                <w:sz w:val="16"/>
                <w:szCs w:val="16"/>
                <w:rtl w:val="0"/>
              </w:rPr>
              <w:t xml:space="preserve"> </w:t>
            </w:r>
          </w:p>
        </w:tc>
      </w:tr>
    </w:tbl>
    <w:p w:rsidR="00000000" w:rsidDel="00000000" w:rsidP="00000000" w:rsidRDefault="00000000" w:rsidRPr="00000000" w14:paraId="0000053D">
      <w:pPr>
        <w:rPr>
          <w:rFonts w:ascii="Arial" w:cs="Arial" w:eastAsia="Arial" w:hAnsi="Arial"/>
        </w:rPr>
      </w:pPr>
      <w:r w:rsidDel="00000000" w:rsidR="00000000" w:rsidRPr="00000000">
        <w:rPr>
          <w:rFonts w:ascii="Arial" w:cs="Arial" w:eastAsia="Arial" w:hAnsi="Arial"/>
          <w:rtl w:val="0"/>
        </w:rPr>
        <w:t xml:space="preserve">* Two-sample t-test or Chi-squared test when appropriate.</w:t>
      </w:r>
    </w:p>
    <w:p w:rsidR="00000000" w:rsidDel="00000000" w:rsidP="00000000" w:rsidRDefault="00000000" w:rsidRPr="00000000" w14:paraId="0000053E">
      <w:pPr>
        <w:rPr>
          <w:rFonts w:ascii="Arial" w:cs="Arial" w:eastAsia="Arial" w:hAnsi="Arial"/>
        </w:rPr>
      </w:pPr>
      <w:r w:rsidDel="00000000" w:rsidR="00000000" w:rsidRPr="00000000">
        <w:rPr>
          <w:rFonts w:ascii="Arial" w:cs="Arial" w:eastAsia="Arial" w:hAnsi="Arial"/>
          <w:rtl w:val="0"/>
        </w:rPr>
        <w:t xml:space="preserve">** Patients may have more than one diagnosis, thus the sum is higher than 100%.</w:t>
      </w:r>
    </w:p>
    <w:p w:rsidR="00000000" w:rsidDel="00000000" w:rsidP="00000000" w:rsidRDefault="00000000" w:rsidRPr="00000000" w14:paraId="0000053F">
      <w:pPr>
        <w:spacing w:line="240" w:lineRule="auto"/>
        <w:rPr>
          <w:rFonts w:ascii="Arial" w:cs="Arial" w:eastAsia="Arial" w:hAnsi="Arial"/>
        </w:rPr>
      </w:pPr>
      <w:r w:rsidDel="00000000" w:rsidR="00000000" w:rsidRPr="00000000">
        <w:rPr>
          <w:rtl w:val="0"/>
        </w:rPr>
      </w:r>
    </w:p>
    <w:p w:rsidR="00000000" w:rsidDel="00000000" w:rsidP="00000000" w:rsidRDefault="00000000" w:rsidRPr="00000000" w14:paraId="00000540">
      <w:pPr>
        <w:spacing w:line="240" w:lineRule="auto"/>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541">
      <w:pPr>
        <w:pStyle w:val="Heading2"/>
        <w:rPr>
          <w:rFonts w:ascii="Arial" w:cs="Arial" w:eastAsia="Arial" w:hAnsi="Arial"/>
        </w:rPr>
      </w:pPr>
      <w:bookmarkStart w:colFirst="0" w:colLast="0" w:name="_66xhvc96ywo4" w:id="14"/>
      <w:bookmarkEnd w:id="14"/>
      <w:r w:rsidDel="00000000" w:rsidR="00000000" w:rsidRPr="00000000">
        <w:rPr>
          <w:rFonts w:ascii="Arial" w:cs="Arial" w:eastAsia="Arial" w:hAnsi="Arial"/>
          <w:rtl w:val="0"/>
        </w:rPr>
        <w:t xml:space="preserve">Supplementary Figure 1: </w:t>
      </w:r>
      <w:r w:rsidDel="00000000" w:rsidR="00000000" w:rsidRPr="00000000">
        <w:rPr>
          <w:rFonts w:ascii="Arial" w:cs="Arial" w:eastAsia="Arial" w:hAnsi="Arial"/>
          <w:rtl w:val="0"/>
        </w:rPr>
        <w:t xml:space="preserve">Pairplot graph of DP (differential power) by modality.</w:t>
      </w:r>
      <w:r w:rsidDel="00000000" w:rsidR="00000000" w:rsidRPr="00000000">
        <w:rPr>
          <w:rtl w:val="0"/>
        </w:rPr>
      </w:r>
    </w:p>
    <w:p w:rsidR="00000000" w:rsidDel="00000000" w:rsidP="00000000" w:rsidRDefault="00000000" w:rsidRPr="00000000" w14:paraId="00000542">
      <w:pPr>
        <w:spacing w:after="200" w:line="240" w:lineRule="auto"/>
        <w:jc w:val="both"/>
        <w:rPr>
          <w:rFonts w:ascii="Arial" w:cs="Arial" w:eastAsia="Arial" w:hAnsi="Arial"/>
        </w:rPr>
      </w:pPr>
      <w:r w:rsidDel="00000000" w:rsidR="00000000" w:rsidRPr="00000000">
        <w:rPr>
          <w:rFonts w:ascii="Arial" w:cs="Arial" w:eastAsia="Arial" w:hAnsi="Arial"/>
        </w:rPr>
        <w:drawing>
          <wp:inline distB="114300" distT="114300" distL="114300" distR="114300">
            <wp:extent cx="5943600" cy="5791200"/>
            <wp:effectExtent b="0" l="0" r="0" t="0"/>
            <wp:docPr id="2" name="image1.png"/>
            <a:graphic>
              <a:graphicData uri="http://schemas.openxmlformats.org/drawingml/2006/picture">
                <pic:pic>
                  <pic:nvPicPr>
                    <pic:cNvPr id="0" name="image1.png"/>
                    <pic:cNvPicPr preferRelativeResize="0"/>
                  </pic:nvPicPr>
                  <pic:blipFill>
                    <a:blip r:embed="rId14"/>
                    <a:srcRect b="0" l="0" r="0" t="0"/>
                    <a:stretch>
                      <a:fillRect/>
                    </a:stretch>
                  </pic:blipFill>
                  <pic:spPr>
                    <a:xfrm>
                      <a:off x="0" y="0"/>
                      <a:ext cx="5943600" cy="5791200"/>
                    </a:xfrm>
                    <a:prstGeom prst="rect"/>
                    <a:ln/>
                  </pic:spPr>
                </pic:pic>
              </a:graphicData>
            </a:graphic>
          </wp:inline>
        </w:drawing>
      </w:r>
      <w:r w:rsidDel="00000000" w:rsidR="00000000" w:rsidRPr="00000000">
        <w:rPr>
          <w:rtl w:val="0"/>
        </w:rPr>
      </w:r>
    </w:p>
    <w:p w:rsidR="00000000" w:rsidDel="00000000" w:rsidP="00000000" w:rsidRDefault="00000000" w:rsidRPr="00000000" w14:paraId="00000543">
      <w:pPr>
        <w:rPr>
          <w:rFonts w:ascii="Arial" w:cs="Arial" w:eastAsia="Arial" w:hAnsi="Arial"/>
        </w:rPr>
      </w:pPr>
      <w:r w:rsidDel="00000000" w:rsidR="00000000" w:rsidRPr="00000000">
        <w:rPr>
          <w:rFonts w:ascii="Arial" w:cs="Arial" w:eastAsia="Arial" w:hAnsi="Arial"/>
          <w:rtl w:val="0"/>
        </w:rPr>
        <w:t xml:space="preserve">Pairplot graph of DP (differential power) by modality, including anatomical measurements (thickness, surface area, curvature, sulcal depth, and gray/white contrast) and functional measurements (connectivity assessed with full or partial correlations). For anatomical measurements, results for two levels of smoothing are shown; for functional, results are shown for denoising with or without global signal regression (GSR). Scatterplots represent the DP in 200 cortical ROIs in each modality. For vertex-wise data, the DP for all vertices within the ROI were averaged. FC is the average value of the average DP for all edges that represents connection to the ROI. The diagonal displays the histogram for the ROI DP in each modality.</w:t>
      </w:r>
    </w:p>
    <w:p w:rsidR="00000000" w:rsidDel="00000000" w:rsidP="00000000" w:rsidRDefault="00000000" w:rsidRPr="00000000" w14:paraId="00000544">
      <w:pPr>
        <w:spacing w:after="200" w:line="240" w:lineRule="auto"/>
        <w:jc w:val="both"/>
        <w:rPr>
          <w:rFonts w:ascii="Arial" w:cs="Arial" w:eastAsia="Arial" w:hAnsi="Arial"/>
        </w:rPr>
      </w:pPr>
      <w:r w:rsidDel="00000000" w:rsidR="00000000" w:rsidRPr="00000000">
        <w:br w:type="page"/>
      </w:r>
      <w:r w:rsidDel="00000000" w:rsidR="00000000" w:rsidRPr="00000000">
        <w:rPr>
          <w:rtl w:val="0"/>
        </w:rPr>
      </w:r>
    </w:p>
    <w:p w:rsidR="00000000" w:rsidDel="00000000" w:rsidP="00000000" w:rsidRDefault="00000000" w:rsidRPr="00000000" w14:paraId="00000545">
      <w:pPr>
        <w:pStyle w:val="Heading2"/>
        <w:rPr>
          <w:rFonts w:ascii="Arial" w:cs="Arial" w:eastAsia="Arial" w:hAnsi="Arial"/>
        </w:rPr>
      </w:pPr>
      <w:bookmarkStart w:colFirst="0" w:colLast="0" w:name="_6ard5sjscw8c" w:id="15"/>
      <w:bookmarkEnd w:id="15"/>
      <w:r w:rsidDel="00000000" w:rsidR="00000000" w:rsidRPr="00000000">
        <w:rPr>
          <w:rFonts w:ascii="Arial" w:cs="Arial" w:eastAsia="Arial" w:hAnsi="Arial"/>
          <w:rtl w:val="0"/>
        </w:rPr>
        <w:t xml:space="preserve">Supplementary Figure 2: Pairplot graph of DP (differential power) by modality with network hues.</w:t>
      </w:r>
      <w:r w:rsidDel="00000000" w:rsidR="00000000" w:rsidRPr="00000000">
        <w:rPr>
          <w:rFonts w:ascii="Arial" w:cs="Arial" w:eastAsia="Arial" w:hAnsi="Arial"/>
        </w:rPr>
        <w:drawing>
          <wp:inline distB="114300" distT="114300" distL="114300" distR="114300">
            <wp:extent cx="5943600" cy="5511800"/>
            <wp:effectExtent b="0" l="0" r="0" t="0"/>
            <wp:docPr id="3" name="image2.png"/>
            <a:graphic>
              <a:graphicData uri="http://schemas.openxmlformats.org/drawingml/2006/picture">
                <pic:pic>
                  <pic:nvPicPr>
                    <pic:cNvPr id="0" name="image2.png"/>
                    <pic:cNvPicPr preferRelativeResize="0"/>
                  </pic:nvPicPr>
                  <pic:blipFill>
                    <a:blip r:embed="rId15"/>
                    <a:srcRect b="0" l="0" r="0" t="0"/>
                    <a:stretch>
                      <a:fillRect/>
                    </a:stretch>
                  </pic:blipFill>
                  <pic:spPr>
                    <a:xfrm>
                      <a:off x="0" y="0"/>
                      <a:ext cx="5943600" cy="5511800"/>
                    </a:xfrm>
                    <a:prstGeom prst="rect"/>
                    <a:ln/>
                  </pic:spPr>
                </pic:pic>
              </a:graphicData>
            </a:graphic>
          </wp:inline>
        </w:drawing>
      </w:r>
      <w:r w:rsidDel="00000000" w:rsidR="00000000" w:rsidRPr="00000000">
        <w:rPr>
          <w:rtl w:val="0"/>
        </w:rPr>
      </w:r>
    </w:p>
    <w:p w:rsidR="00000000" w:rsidDel="00000000" w:rsidP="00000000" w:rsidRDefault="00000000" w:rsidRPr="00000000" w14:paraId="00000546">
      <w:pPr>
        <w:rPr/>
      </w:pPr>
      <w:r w:rsidDel="00000000" w:rsidR="00000000" w:rsidRPr="00000000">
        <w:rPr>
          <w:rtl w:val="0"/>
        </w:rPr>
      </w:r>
    </w:p>
    <w:p w:rsidR="00000000" w:rsidDel="00000000" w:rsidP="00000000" w:rsidRDefault="00000000" w:rsidRPr="00000000" w14:paraId="00000547">
      <w:pPr>
        <w:rPr>
          <w:rFonts w:ascii="Arial" w:cs="Arial" w:eastAsia="Arial" w:hAnsi="Arial"/>
        </w:rPr>
      </w:pPr>
      <w:r w:rsidDel="00000000" w:rsidR="00000000" w:rsidRPr="00000000">
        <w:rPr>
          <w:rFonts w:ascii="Arial" w:cs="Arial" w:eastAsia="Arial" w:hAnsi="Arial"/>
          <w:rtl w:val="0"/>
        </w:rPr>
        <w:t xml:space="preserve">Pairplot of DP  (differential power) by modality as in supplementary figure 1 showing different hues for each network in the Schaefer atlas. There is not a network that have a higher DP correlation between modalities.</w:t>
      </w:r>
    </w:p>
    <w:p w:rsidR="00000000" w:rsidDel="00000000" w:rsidP="00000000" w:rsidRDefault="00000000" w:rsidRPr="00000000" w14:paraId="00000548">
      <w:pPr>
        <w:rPr>
          <w:rFonts w:ascii="Arial" w:cs="Arial" w:eastAsia="Arial" w:hAnsi="Arial"/>
        </w:rPr>
      </w:pPr>
      <w:r w:rsidDel="00000000" w:rsidR="00000000" w:rsidRPr="00000000">
        <w:rPr>
          <w:rtl w:val="0"/>
        </w:rPr>
      </w:r>
    </w:p>
    <w:p w:rsidR="00000000" w:rsidDel="00000000" w:rsidP="00000000" w:rsidRDefault="00000000" w:rsidRPr="00000000" w14:paraId="00000549">
      <w:pPr>
        <w:pStyle w:val="Heading2"/>
        <w:rPr>
          <w:rFonts w:ascii="Arial" w:cs="Arial" w:eastAsia="Arial" w:hAnsi="Arial"/>
        </w:rPr>
      </w:pPr>
      <w:bookmarkStart w:colFirst="0" w:colLast="0" w:name="_5z2s343xnfzc" w:id="16"/>
      <w:bookmarkEnd w:id="16"/>
      <w:r w:rsidDel="00000000" w:rsidR="00000000" w:rsidRPr="00000000">
        <w:br w:type="page"/>
      </w:r>
      <w:r w:rsidDel="00000000" w:rsidR="00000000" w:rsidRPr="00000000">
        <w:rPr>
          <w:rtl w:val="0"/>
        </w:rPr>
      </w:r>
    </w:p>
    <w:p w:rsidR="00000000" w:rsidDel="00000000" w:rsidP="00000000" w:rsidRDefault="00000000" w:rsidRPr="00000000" w14:paraId="0000054A">
      <w:pPr>
        <w:pStyle w:val="Heading2"/>
        <w:rPr>
          <w:rFonts w:ascii="Arial" w:cs="Arial" w:eastAsia="Arial" w:hAnsi="Arial"/>
        </w:rPr>
      </w:pPr>
      <w:bookmarkStart w:colFirst="0" w:colLast="0" w:name="_k7wtz4gnyfak" w:id="17"/>
      <w:bookmarkEnd w:id="17"/>
      <w:r w:rsidDel="00000000" w:rsidR="00000000" w:rsidRPr="00000000">
        <w:rPr>
          <w:rFonts w:ascii="Arial" w:cs="Arial" w:eastAsia="Arial" w:hAnsi="Arial"/>
          <w:rtl w:val="0"/>
        </w:rPr>
        <w:t xml:space="preserve">Supplementary Figure 3: Positive connections of figure 3 by network</w:t>
      </w:r>
    </w:p>
    <w:p w:rsidR="00000000" w:rsidDel="00000000" w:rsidP="00000000" w:rsidRDefault="00000000" w:rsidRPr="00000000" w14:paraId="0000054B">
      <w:pPr>
        <w:rPr/>
      </w:pPr>
      <w:r w:rsidDel="00000000" w:rsidR="00000000" w:rsidRPr="00000000">
        <w:rPr/>
        <w:drawing>
          <wp:inline distB="114300" distT="114300" distL="114300" distR="114300">
            <wp:extent cx="5943600" cy="5956300"/>
            <wp:effectExtent b="0" l="0" r="0" t="0"/>
            <wp:docPr id="1" name="image3.png"/>
            <a:graphic>
              <a:graphicData uri="http://schemas.openxmlformats.org/drawingml/2006/picture">
                <pic:pic>
                  <pic:nvPicPr>
                    <pic:cNvPr id="0" name="image3.png"/>
                    <pic:cNvPicPr preferRelativeResize="0"/>
                  </pic:nvPicPr>
                  <pic:blipFill>
                    <a:blip r:embed="rId16"/>
                    <a:srcRect b="0" l="0" r="0" t="0"/>
                    <a:stretch>
                      <a:fillRect/>
                    </a:stretch>
                  </pic:blipFill>
                  <pic:spPr>
                    <a:xfrm>
                      <a:off x="0" y="0"/>
                      <a:ext cx="5943600" cy="5956300"/>
                    </a:xfrm>
                    <a:prstGeom prst="rect"/>
                    <a:ln/>
                  </pic:spPr>
                </pic:pic>
              </a:graphicData>
            </a:graphic>
          </wp:inline>
        </w:drawing>
      </w:r>
      <w:r w:rsidDel="00000000" w:rsidR="00000000" w:rsidRPr="00000000">
        <w:rPr>
          <w:rtl w:val="0"/>
        </w:rPr>
      </w:r>
    </w:p>
    <w:p w:rsidR="00000000" w:rsidDel="00000000" w:rsidP="00000000" w:rsidRDefault="00000000" w:rsidRPr="00000000" w14:paraId="0000054C">
      <w:pPr>
        <w:rPr/>
      </w:pPr>
      <w:r w:rsidDel="00000000" w:rsidR="00000000" w:rsidRPr="00000000">
        <w:rPr>
          <w:rtl w:val="0"/>
        </w:rPr>
      </w:r>
    </w:p>
    <w:p w:rsidR="00000000" w:rsidDel="00000000" w:rsidP="00000000" w:rsidRDefault="00000000" w:rsidRPr="00000000" w14:paraId="0000054D">
      <w:pPr>
        <w:rPr/>
      </w:pPr>
      <w:r w:rsidDel="00000000" w:rsidR="00000000" w:rsidRPr="00000000">
        <w:rPr>
          <w:rFonts w:ascii="Arial" w:cs="Arial" w:eastAsia="Arial" w:hAnsi="Arial"/>
          <w:rtl w:val="0"/>
        </w:rPr>
        <w:t xml:space="preserve">Positive  edges as shown in Figure 3 of the main manuscript broken down by network. Within network connections were selected infrequently. In the case of Salience/Ventral Attention network, no within connection was selected in any of the CPM iterations. The bottom right plot shows between network connections were more frequently included for prediction. top left: default mode networks (A,B,C); top right: salience/ventral attention networks (A and B); middle right: dorsal attentional networks (A and B); middle left: limbic networks (A and B); bottom left: control networks (A,B,C); bottom right: between networks connections only.</w:t>
      </w:r>
      <w:r w:rsidDel="00000000" w:rsidR="00000000" w:rsidRPr="00000000">
        <w:rPr>
          <w:rtl w:val="0"/>
        </w:rPr>
      </w:r>
    </w:p>
    <w:sectPr>
      <w:headerReference r:id="rId17" w:type="default"/>
      <w:footerReference r:id="rId1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Times New Roman"/>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54E">
    <w:pPr>
      <w:jc w:val="center"/>
      <w:rPr>
        <w:rFonts w:ascii="Arial" w:cs="Arial" w:eastAsia="Arial" w:hAnsi="Arial"/>
      </w:rPr>
    </w:pPr>
    <w:r w:rsidDel="00000000" w:rsidR="00000000" w:rsidRPr="00000000">
      <w:rPr>
        <w:rFonts w:ascii="Arial" w:cs="Arial" w:eastAsia="Arial" w:hAnsi="Arial"/>
      </w:rPr>
      <w:fldChar w:fldCharType="begin"/>
      <w:instrText xml:space="preserve">PAGE</w:instrText>
      <w:fldChar w:fldCharType="separate"/>
      <w:fldChar w:fldCharType="end"/>
    </w: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otnote w:id="0">
    <w:p w:rsidR="00000000" w:rsidDel="00000000" w:rsidP="00000000" w:rsidRDefault="00000000" w:rsidRPr="00000000" w14:paraId="00000550">
      <w:pPr>
        <w:rPr>
          <w:rFonts w:ascii="Arial" w:cs="Arial" w:eastAsia="Arial" w:hAnsi="Arial"/>
        </w:rPr>
      </w:pPr>
      <w:r w:rsidDel="00000000" w:rsidR="00000000" w:rsidRPr="00000000">
        <w:rPr>
          <w:rStyle w:val="FootnoteReference"/>
          <w:vertAlign w:val="superscript"/>
        </w:rPr>
        <w:footnoteRef/>
      </w:r>
      <w:r w:rsidDel="00000000" w:rsidR="00000000" w:rsidRPr="00000000">
        <w:rPr>
          <w:rFonts w:ascii="Arial" w:cs="Arial" w:eastAsia="Arial" w:hAnsi="Arial"/>
          <w:rtl w:val="0"/>
        </w:rPr>
        <w:t xml:space="preserve"> 5 subjects in the final sample had TE = 3.42 ms and TI = 425 ms; the other parameters were the same.</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54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lang w:val="en"/>
      </w:rPr>
    </w:rPrDefault>
    <w:pPrDefault>
      <w:pPr>
        <w:spacing w:after="200"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240" w:before="240" w:line="480" w:lineRule="auto"/>
      <w:jc w:val="both"/>
    </w:pPr>
    <w:rPr>
      <w:rFonts w:ascii="Times New Roman" w:cs="Times New Roman" w:eastAsia="Times New Roman" w:hAnsi="Times New Roman"/>
      <w:b w:val="1"/>
      <w:sz w:val="24"/>
      <w:szCs w:val="24"/>
    </w:rPr>
  </w:style>
  <w:style w:type="paragraph" w:styleId="Heading2">
    <w:name w:val="heading 2"/>
    <w:basedOn w:val="Normal"/>
    <w:next w:val="Normal"/>
    <w:pPr>
      <w:keepNext w:val="1"/>
      <w:keepLines w:val="1"/>
      <w:spacing w:after="120" w:before="360" w:line="480" w:lineRule="auto"/>
    </w:pPr>
    <w:rPr>
      <w:rFonts w:ascii="Times New Roman" w:cs="Times New Roman" w:eastAsia="Times New Roman" w:hAnsi="Times New Roman"/>
      <w:b w:val="1"/>
      <w:sz w:val="20"/>
      <w:szCs w:val="20"/>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zotero.org/google-docs/?67ydCI" TargetMode="External"/><Relationship Id="rId10" Type="http://schemas.openxmlformats.org/officeDocument/2006/relationships/hyperlink" Target="https://www.zotero.org/google-docs/?NRxfZc" TargetMode="External"/><Relationship Id="rId13" Type="http://schemas.openxmlformats.org/officeDocument/2006/relationships/hyperlink" Target="https://www.zotero.org/google-docs/?IOWVMC" TargetMode="External"/><Relationship Id="rId12" Type="http://schemas.openxmlformats.org/officeDocument/2006/relationships/hyperlink" Target="https://www.zotero.org/google-docs/?M9WVsU"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www.zotero.org/google-docs/?lUamgz" TargetMode="External"/><Relationship Id="rId15" Type="http://schemas.openxmlformats.org/officeDocument/2006/relationships/image" Target="media/image2.png"/><Relationship Id="rId14" Type="http://schemas.openxmlformats.org/officeDocument/2006/relationships/image" Target="media/image1.png"/><Relationship Id="rId17" Type="http://schemas.openxmlformats.org/officeDocument/2006/relationships/header" Target="header1.xml"/><Relationship Id="rId16"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18" Type="http://schemas.openxmlformats.org/officeDocument/2006/relationships/footer" Target="footer1.xml"/><Relationship Id="rId7" Type="http://schemas.openxmlformats.org/officeDocument/2006/relationships/hyperlink" Target="https://www.zotero.org/google-docs/?jBUDpj" TargetMode="External"/><Relationship Id="rId8" Type="http://schemas.openxmlformats.org/officeDocument/2006/relationships/hyperlink" Target="https://www.zotero.org/google-docs/?x4BvE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