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701F" w14:textId="77777777" w:rsidR="00494E08" w:rsidRPr="00494E08" w:rsidRDefault="00494E08" w:rsidP="0076445D">
      <w:pPr>
        <w:pStyle w:val="berschrift1"/>
      </w:pPr>
      <w:bookmarkStart w:id="0" w:name="_Hlk131686016"/>
      <w:r w:rsidRPr="00494E08">
        <w:t>SUPPLEMENTARY MATERIAL to:</w:t>
      </w:r>
    </w:p>
    <w:p w14:paraId="769F0AC2" w14:textId="203BCD30" w:rsidR="00494E08" w:rsidRDefault="004F06E9" w:rsidP="0076445D">
      <w:pPr>
        <w:pStyle w:val="berschrift1"/>
      </w:pPr>
      <w:r w:rsidRPr="004F06E9">
        <w:t>Advancing the Personalized Advantage Index (PAI): a Systematic Review and Application in Two Large Multi-Site Samples in Anxiety Disorders</w:t>
      </w:r>
      <w:r w:rsidR="00494E08" w:rsidRPr="00494E08">
        <w:t>.</w:t>
      </w:r>
      <w:bookmarkEnd w:id="0"/>
    </w:p>
    <w:p w14:paraId="12B393E3" w14:textId="77777777" w:rsidR="00494E08" w:rsidRPr="00494E08" w:rsidRDefault="00494E08" w:rsidP="00494E08"/>
    <w:p w14:paraId="0766F3EF" w14:textId="7E1AB578" w:rsidR="00DF0DCE" w:rsidRPr="004F06E9" w:rsidRDefault="004F06E9" w:rsidP="004F06E9">
      <w:r>
        <w:t xml:space="preserve">Charlotte Meinke, Silvan Hornstein, Johanna Schmidt, Volker </w:t>
      </w:r>
      <w:proofErr w:type="spellStart"/>
      <w:r>
        <w:t>Arolt</w:t>
      </w:r>
      <w:proofErr w:type="spellEnd"/>
      <w:r>
        <w:t xml:space="preserve">, Udo </w:t>
      </w:r>
      <w:proofErr w:type="spellStart"/>
      <w:r>
        <w:t>Dannlowski</w:t>
      </w:r>
      <w:proofErr w:type="spellEnd"/>
      <w:r>
        <w:t xml:space="preserve">, Jürgen Deckert, Katharina </w:t>
      </w:r>
      <w:proofErr w:type="spellStart"/>
      <w:r>
        <w:t>Domschke</w:t>
      </w:r>
      <w:proofErr w:type="spellEnd"/>
      <w:r>
        <w:t xml:space="preserve">, Lydia </w:t>
      </w:r>
      <w:proofErr w:type="spellStart"/>
      <w:r>
        <w:t>Fehm</w:t>
      </w:r>
      <w:proofErr w:type="spellEnd"/>
      <w:r>
        <w:t xml:space="preserve">, Thomas </w:t>
      </w:r>
      <w:proofErr w:type="spellStart"/>
      <w:r>
        <w:t>Fydrich</w:t>
      </w:r>
      <w:proofErr w:type="spellEnd"/>
      <w:r>
        <w:t xml:space="preserve">, Alexander L. Gerlach, Alfons O. Hamm, Ingmar Heinig, Jürgen Hoyer, Tilo Kircher, Katja </w:t>
      </w:r>
      <w:proofErr w:type="spellStart"/>
      <w:r>
        <w:t>Koelkebeck</w:t>
      </w:r>
      <w:proofErr w:type="spellEnd"/>
      <w:r>
        <w:t xml:space="preserve">, Thomas Lang, Jürgen Margraf, Peter Neudeck, Paul Pauli, Jan Richter, Winfried Rief, Silvia Schneider, Benjamin Straube, Andreas </w:t>
      </w:r>
      <w:proofErr w:type="spellStart"/>
      <w:r>
        <w:t>Ströhle</w:t>
      </w:r>
      <w:proofErr w:type="spellEnd"/>
      <w:r>
        <w:t xml:space="preserve">, Hans-Ulrich Wittchen, </w:t>
      </w:r>
      <w:r w:rsidR="00207989">
        <w:t xml:space="preserve">Peter </w:t>
      </w:r>
      <w:proofErr w:type="spellStart"/>
      <w:r w:rsidR="00207989">
        <w:t>Zwanzger</w:t>
      </w:r>
      <w:proofErr w:type="spellEnd"/>
      <w:r w:rsidR="00207989">
        <w:t xml:space="preserve">, </w:t>
      </w:r>
      <w:r>
        <w:t xml:space="preserve">Henrik Walter, Ulrike Lueken, Andre </w:t>
      </w:r>
      <w:proofErr w:type="spellStart"/>
      <w:r>
        <w:t>Pittig</w:t>
      </w:r>
      <w:proofErr w:type="spellEnd"/>
      <w:r>
        <w:t>, and Kevin Hilbert</w:t>
      </w:r>
    </w:p>
    <w:p w14:paraId="5779E53D" w14:textId="77777777" w:rsidR="0016031F" w:rsidRPr="004F06E9" w:rsidRDefault="0016031F" w:rsidP="00DF0DCE"/>
    <w:p w14:paraId="4077E2A9" w14:textId="77777777" w:rsidR="0016031F" w:rsidRPr="004F06E9" w:rsidRDefault="0016031F" w:rsidP="00DF0DCE"/>
    <w:p w14:paraId="5F1B6BCC" w14:textId="77777777" w:rsidR="0016031F" w:rsidRPr="004F06E9" w:rsidRDefault="0016031F" w:rsidP="00DF0DCE"/>
    <w:p w14:paraId="2D92849A" w14:textId="77777777" w:rsidR="0016031F" w:rsidRPr="004F06E9" w:rsidRDefault="0016031F" w:rsidP="00DF0DCE"/>
    <w:p w14:paraId="6662C58E" w14:textId="77777777" w:rsidR="0016031F" w:rsidRPr="004F06E9" w:rsidRDefault="0016031F" w:rsidP="00DF0DCE">
      <w:pPr>
        <w:sectPr w:rsidR="0016031F" w:rsidRPr="004F06E9" w:rsidSect="005030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B57B5E1" w14:textId="2C8472B5" w:rsidR="006F58C6" w:rsidRPr="004F06E9" w:rsidRDefault="006F58C6" w:rsidP="0076445D">
      <w:pPr>
        <w:pStyle w:val="berschrift1"/>
      </w:pPr>
      <w:r w:rsidRPr="004F06E9">
        <w:lastRenderedPageBreak/>
        <w:t>Supplement A</w:t>
      </w:r>
    </w:p>
    <w:p w14:paraId="4A3AEF4A" w14:textId="15FB8449" w:rsidR="0016031F" w:rsidRDefault="0016031F" w:rsidP="0016031F">
      <w:pPr>
        <w:pStyle w:val="TabellenFigurberschrift"/>
      </w:pPr>
      <w:r w:rsidRPr="004F06E9">
        <w:t xml:space="preserve">Table </w:t>
      </w:r>
      <w:r w:rsidR="006F58C6" w:rsidRPr="004F06E9">
        <w:t>A</w:t>
      </w:r>
      <w:r w:rsidRPr="004F06E9">
        <w:t xml:space="preserve">1 </w:t>
      </w:r>
    </w:p>
    <w:p w14:paraId="36E3A6D7" w14:textId="77777777" w:rsidR="00E0093A" w:rsidRPr="00172F81" w:rsidRDefault="00E0093A" w:rsidP="00E0093A">
      <w:pPr>
        <w:pStyle w:val="TitelTabelleFigure"/>
      </w:pPr>
      <w:r>
        <w:t>Tailored questions to examine risk of bias</w:t>
      </w:r>
    </w:p>
    <w:tbl>
      <w:tblPr>
        <w:tblStyle w:val="Tabellenraster"/>
        <w:tblW w:w="0" w:type="auto"/>
        <w:tblInd w:w="-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60"/>
        <w:gridCol w:w="2167"/>
        <w:gridCol w:w="2167"/>
      </w:tblGrid>
      <w:tr w:rsidR="00E0093A" w:rsidRPr="00F953E0" w14:paraId="45E2C7F1" w14:textId="77777777" w:rsidTr="00302D85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84578D" w14:textId="77777777" w:rsidR="00E0093A" w:rsidRPr="00172F81" w:rsidRDefault="00E0093A" w:rsidP="00302D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2F81">
              <w:rPr>
                <w:rFonts w:ascii="Arial" w:hAnsi="Arial" w:cs="Arial"/>
                <w:sz w:val="18"/>
                <w:szCs w:val="18"/>
                <w:lang w:val="de-DE"/>
              </w:rPr>
              <w:t>Question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A712" w14:textId="77777777" w:rsidR="00E0093A" w:rsidRPr="00172F81" w:rsidRDefault="00E0093A" w:rsidP="00302D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2F81">
              <w:rPr>
                <w:rFonts w:ascii="Arial" w:hAnsi="Arial" w:cs="Arial"/>
                <w:sz w:val="18"/>
                <w:szCs w:val="18"/>
                <w:lang w:val="de-DE"/>
              </w:rPr>
              <w:t>Low ROB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93821" w14:textId="77777777" w:rsidR="00E0093A" w:rsidRPr="00172F81" w:rsidRDefault="00E0093A" w:rsidP="00302D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2F81">
              <w:rPr>
                <w:rFonts w:ascii="Arial" w:hAnsi="Arial" w:cs="Arial"/>
                <w:sz w:val="18"/>
                <w:szCs w:val="18"/>
                <w:lang w:val="de-DE"/>
              </w:rPr>
              <w:t>Medium ROB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B149D" w14:textId="77777777" w:rsidR="00E0093A" w:rsidRPr="00172F81" w:rsidRDefault="00E0093A" w:rsidP="00302D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2F81">
              <w:rPr>
                <w:rFonts w:ascii="Arial" w:hAnsi="Arial" w:cs="Arial"/>
                <w:sz w:val="18"/>
                <w:szCs w:val="18"/>
                <w:lang w:val="de-DE"/>
              </w:rPr>
              <w:t>High ROB</w:t>
            </w:r>
          </w:p>
        </w:tc>
      </w:tr>
      <w:tr w:rsidR="00E0093A" w:rsidRPr="00F953E0" w14:paraId="63753B9B" w14:textId="77777777" w:rsidTr="00302D85">
        <w:trPr>
          <w:trHeight w:val="53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1D3A99" w14:textId="77777777" w:rsidR="00E0093A" w:rsidRPr="00EA0273" w:rsidRDefault="00E0093A" w:rsidP="00302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A0273">
              <w:rPr>
                <w:rFonts w:ascii="Arial" w:hAnsi="Arial" w:cs="Arial"/>
                <w:sz w:val="18"/>
                <w:szCs w:val="18"/>
              </w:rPr>
              <w:t xml:space="preserve">4.8.1 </w:t>
            </w:r>
            <w:r w:rsidRPr="00172F81">
              <w:rPr>
                <w:rFonts w:ascii="Arial" w:hAnsi="Arial" w:cs="Arial"/>
                <w:sz w:val="18"/>
                <w:szCs w:val="18"/>
              </w:rPr>
              <w:t>“What is the extent of risk of bias introduced by the cross-validation procedure?”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vAlign w:val="center"/>
          </w:tcPr>
          <w:p w14:paraId="045DD574" w14:textId="77777777" w:rsidR="00E0093A" w:rsidRPr="00172F81" w:rsidRDefault="00E0093A" w:rsidP="00E0093A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316" w:hanging="270"/>
              <w:rPr>
                <w:rFonts w:ascii="Arial" w:hAnsi="Arial" w:cs="Arial"/>
                <w:sz w:val="18"/>
                <w:szCs w:val="18"/>
              </w:rPr>
            </w:pPr>
            <w:r w:rsidRPr="00172F81">
              <w:rPr>
                <w:rFonts w:ascii="Arial" w:hAnsi="Arial" w:cs="Arial"/>
                <w:sz w:val="18"/>
                <w:szCs w:val="18"/>
              </w:rPr>
              <w:t>external/holdout CV AND test set size &gt; 100</w:t>
            </w:r>
          </w:p>
          <w:p w14:paraId="1ED27CC3" w14:textId="77777777" w:rsidR="00E0093A" w:rsidRPr="00172F81" w:rsidRDefault="00E0093A" w:rsidP="00E0093A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316" w:hanging="270"/>
              <w:rPr>
                <w:rFonts w:ascii="Arial" w:hAnsi="Arial" w:cs="Arial"/>
                <w:sz w:val="18"/>
                <w:szCs w:val="18"/>
              </w:rPr>
            </w:pPr>
            <w:r w:rsidRPr="00172F81">
              <w:rPr>
                <w:rFonts w:ascii="Arial" w:hAnsi="Arial" w:cs="Arial"/>
                <w:sz w:val="18"/>
                <w:szCs w:val="18"/>
              </w:rPr>
              <w:t>repeated k-folds CV AND sample size &gt; 100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0C091278" w14:textId="77777777" w:rsidR="00E0093A" w:rsidRPr="00172F81" w:rsidRDefault="00E0093A" w:rsidP="00E0093A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316" w:hanging="270"/>
              <w:rPr>
                <w:rFonts w:ascii="Arial" w:hAnsi="Arial" w:cs="Arial"/>
                <w:sz w:val="18"/>
                <w:szCs w:val="18"/>
              </w:rPr>
            </w:pPr>
            <w:r w:rsidRPr="00172F81">
              <w:rPr>
                <w:rFonts w:ascii="Arial" w:hAnsi="Arial" w:cs="Arial"/>
                <w:sz w:val="18"/>
                <w:szCs w:val="18"/>
              </w:rPr>
              <w:t>external/holdout CV AND test set size ≤ 100</w:t>
            </w:r>
          </w:p>
          <w:p w14:paraId="53163FF6" w14:textId="77777777" w:rsidR="00E0093A" w:rsidRPr="00172F81" w:rsidRDefault="00E0093A" w:rsidP="00E0093A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316" w:hanging="270"/>
              <w:rPr>
                <w:rFonts w:ascii="Arial" w:hAnsi="Arial" w:cs="Arial"/>
                <w:sz w:val="18"/>
                <w:szCs w:val="18"/>
              </w:rPr>
            </w:pPr>
            <w:r w:rsidRPr="00172F81">
              <w:rPr>
                <w:rFonts w:ascii="Arial" w:hAnsi="Arial" w:cs="Arial"/>
                <w:sz w:val="18"/>
                <w:szCs w:val="18"/>
              </w:rPr>
              <w:t>repeated k-folds CV AND sample size ≤ 100</w:t>
            </w:r>
          </w:p>
          <w:p w14:paraId="17A0AD51" w14:textId="77777777" w:rsidR="00E0093A" w:rsidRPr="00172F81" w:rsidRDefault="00E0093A" w:rsidP="00E0093A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316" w:hanging="270"/>
              <w:rPr>
                <w:rFonts w:ascii="Arial" w:hAnsi="Arial" w:cs="Arial"/>
                <w:sz w:val="18"/>
                <w:szCs w:val="18"/>
              </w:rPr>
            </w:pPr>
            <w:r w:rsidRPr="00172F81">
              <w:rPr>
                <w:rFonts w:ascii="Arial" w:hAnsi="Arial" w:cs="Arial"/>
                <w:sz w:val="18"/>
                <w:szCs w:val="18"/>
              </w:rPr>
              <w:t>non-repeated k-folds CV</w:t>
            </w:r>
          </w:p>
        </w:tc>
        <w:tc>
          <w:tcPr>
            <w:tcW w:w="2167" w:type="dxa"/>
            <w:tcBorders>
              <w:top w:val="single" w:sz="4" w:space="0" w:color="auto"/>
              <w:right w:val="nil"/>
            </w:tcBorders>
            <w:vAlign w:val="center"/>
          </w:tcPr>
          <w:p w14:paraId="0A25B3F4" w14:textId="77777777" w:rsidR="00E0093A" w:rsidRPr="00172F81" w:rsidRDefault="00E0093A" w:rsidP="00E0093A">
            <w:pPr>
              <w:pStyle w:val="Listenabsatz"/>
              <w:numPr>
                <w:ilvl w:val="0"/>
                <w:numId w:val="39"/>
              </w:numPr>
              <w:spacing w:line="360" w:lineRule="auto"/>
              <w:ind w:left="361" w:hanging="27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2F81">
              <w:rPr>
                <w:rFonts w:ascii="Arial" w:hAnsi="Arial" w:cs="Arial"/>
                <w:sz w:val="18"/>
                <w:szCs w:val="18"/>
                <w:lang w:val="de-DE"/>
              </w:rPr>
              <w:t>LOO CV</w:t>
            </w:r>
          </w:p>
        </w:tc>
      </w:tr>
      <w:tr w:rsidR="00E0093A" w:rsidRPr="00F953E0" w14:paraId="35D34E04" w14:textId="77777777" w:rsidTr="00302D85">
        <w:trPr>
          <w:trHeight w:val="1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7C8A58" w14:textId="77777777" w:rsidR="00E0093A" w:rsidRPr="00EA0273" w:rsidRDefault="00E0093A" w:rsidP="00302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2F81">
              <w:rPr>
                <w:rFonts w:ascii="Arial" w:hAnsi="Arial" w:cs="Arial"/>
                <w:sz w:val="18"/>
                <w:szCs w:val="18"/>
              </w:rPr>
              <w:t>4.8.2 “What is the extent of risk of bias introduced by (not) integrating preprocessing steps into the CV?”</w:t>
            </w:r>
          </w:p>
        </w:tc>
        <w:tc>
          <w:tcPr>
            <w:tcW w:w="2460" w:type="dxa"/>
            <w:vAlign w:val="center"/>
          </w:tcPr>
          <w:p w14:paraId="7BD40E0F" w14:textId="77777777" w:rsidR="00E0093A" w:rsidRPr="00172F81" w:rsidRDefault="00E0093A" w:rsidP="00302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A0273">
              <w:rPr>
                <w:rFonts w:ascii="Arial" w:hAnsi="Arial" w:cs="Arial"/>
                <w:sz w:val="18"/>
                <w:szCs w:val="18"/>
              </w:rPr>
              <w:t>All steps of model development occur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A0273">
              <w:rPr>
                <w:rFonts w:ascii="Arial" w:hAnsi="Arial" w:cs="Arial"/>
                <w:sz w:val="18"/>
                <w:szCs w:val="18"/>
              </w:rPr>
              <w:t>ed in the CV</w:t>
            </w:r>
          </w:p>
        </w:tc>
        <w:tc>
          <w:tcPr>
            <w:tcW w:w="2167" w:type="dxa"/>
            <w:vAlign w:val="center"/>
          </w:tcPr>
          <w:p w14:paraId="112C4937" w14:textId="77777777" w:rsidR="00E0093A" w:rsidRPr="00EA0273" w:rsidRDefault="00E0093A" w:rsidP="00302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A0273">
              <w:rPr>
                <w:rFonts w:ascii="Arial" w:hAnsi="Arial" w:cs="Arial"/>
                <w:sz w:val="18"/>
                <w:szCs w:val="18"/>
              </w:rPr>
              <w:t>Feature imputation and feature scaling occu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A0273">
              <w:rPr>
                <w:rFonts w:ascii="Arial" w:hAnsi="Arial" w:cs="Arial"/>
                <w:sz w:val="18"/>
                <w:szCs w:val="18"/>
              </w:rPr>
              <w:t>red outside the CV</w:t>
            </w:r>
          </w:p>
        </w:tc>
        <w:tc>
          <w:tcPr>
            <w:tcW w:w="2167" w:type="dxa"/>
            <w:tcBorders>
              <w:bottom w:val="single" w:sz="4" w:space="0" w:color="auto"/>
              <w:right w:val="nil"/>
            </w:tcBorders>
            <w:vAlign w:val="center"/>
          </w:tcPr>
          <w:p w14:paraId="6B018EE1" w14:textId="77777777" w:rsidR="00E0093A" w:rsidRPr="00EA0273" w:rsidRDefault="00E0093A" w:rsidP="00302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A0273">
              <w:rPr>
                <w:rFonts w:ascii="Arial" w:hAnsi="Arial" w:cs="Arial"/>
                <w:sz w:val="18"/>
                <w:szCs w:val="18"/>
              </w:rPr>
              <w:t>Feature selection occur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A0273">
              <w:rPr>
                <w:rFonts w:ascii="Arial" w:hAnsi="Arial" w:cs="Arial"/>
                <w:sz w:val="18"/>
                <w:szCs w:val="18"/>
              </w:rPr>
              <w:t>ed outside the CV</w:t>
            </w:r>
          </w:p>
        </w:tc>
      </w:tr>
    </w:tbl>
    <w:p w14:paraId="421850C9" w14:textId="366B8755" w:rsidR="00E0093A" w:rsidRDefault="00E0093A" w:rsidP="00E0093A">
      <w:r w:rsidRPr="00172F81">
        <w:rPr>
          <w:i/>
          <w:iCs/>
        </w:rPr>
        <w:t>Note.</w:t>
      </w:r>
      <w:r w:rsidRPr="00172F81">
        <w:t xml:space="preserve">  Abbreviations:</w:t>
      </w:r>
      <w:r>
        <w:rPr>
          <w:i/>
          <w:iCs/>
        </w:rPr>
        <w:t xml:space="preserve"> </w:t>
      </w:r>
      <w:r w:rsidRPr="00172F81">
        <w:t>ROB = risk of bias, CV = cross-validation, LOO = leave-one-out</w:t>
      </w:r>
    </w:p>
    <w:p w14:paraId="7B0E1107" w14:textId="39DFF7ED" w:rsidR="00E0093A" w:rsidRDefault="00E0093A" w:rsidP="00E0093A">
      <w:pPr>
        <w:pStyle w:val="TabellenFigurberschrift"/>
        <w:tabs>
          <w:tab w:val="left" w:pos="1440"/>
        </w:tabs>
      </w:pPr>
    </w:p>
    <w:p w14:paraId="69B81B36" w14:textId="5633A444" w:rsidR="00E0093A" w:rsidRPr="00E0093A" w:rsidRDefault="00E0093A" w:rsidP="00E0093A">
      <w:pPr>
        <w:tabs>
          <w:tab w:val="left" w:pos="1440"/>
        </w:tabs>
        <w:sectPr w:rsidR="00E0093A" w:rsidRPr="00E0093A" w:rsidSect="005030F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0D5E33" w14:textId="7823D07E" w:rsidR="00E0093A" w:rsidRDefault="00E0093A" w:rsidP="00E0093A">
      <w:pPr>
        <w:pStyle w:val="berschrift1"/>
      </w:pPr>
      <w:r>
        <w:t>Supplement B</w:t>
      </w:r>
    </w:p>
    <w:p w14:paraId="37AFE976" w14:textId="34CCB13B" w:rsidR="00E0093A" w:rsidRPr="00E0093A" w:rsidRDefault="00E0093A" w:rsidP="00E0093A">
      <w:pPr>
        <w:pStyle w:val="TabellenFigurberschrift"/>
      </w:pPr>
      <w:r>
        <w:t>Table B1</w:t>
      </w:r>
    </w:p>
    <w:p w14:paraId="7A0CDEF8" w14:textId="64AC0CF3" w:rsidR="005C6582" w:rsidRPr="004F06E9" w:rsidRDefault="0016031F" w:rsidP="0016031F">
      <w:pPr>
        <w:pStyle w:val="TitelTabelleFigure"/>
      </w:pPr>
      <w:r w:rsidRPr="004F06E9">
        <w:t>PROBAST Rating</w:t>
      </w:r>
    </w:p>
    <w:p w14:paraId="0A3AA168" w14:textId="77777777" w:rsidR="007A1529" w:rsidRDefault="007A1529" w:rsidP="007A1529">
      <w:pPr>
        <w:rPr>
          <w:rFonts w:cstheme="minorBidi"/>
        </w:rPr>
      </w:pPr>
    </w:p>
    <w:tbl>
      <w:tblPr>
        <w:tblW w:w="5242" w:type="pct"/>
        <w:jc w:val="center"/>
        <w:tblLayout w:type="fixed"/>
        <w:tblLook w:val="0420" w:firstRow="1" w:lastRow="0" w:firstColumn="0" w:lastColumn="0" w:noHBand="0" w:noVBand="1"/>
      </w:tblPr>
      <w:tblGrid>
        <w:gridCol w:w="1343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tblGridChange w:id="1">
          <w:tblGrid>
            <w:gridCol w:w="1343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  <w:gridCol w:w="659"/>
          </w:tblGrid>
        </w:tblGridChange>
      </w:tblGrid>
      <w:tr w:rsidR="00FC0E67" w14:paraId="32E7EE26" w14:textId="77777777" w:rsidTr="007A1529">
        <w:trPr>
          <w:tblHeader/>
          <w:jc w:val="center"/>
        </w:trPr>
        <w:tc>
          <w:tcPr>
            <w:tcW w:w="424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46A8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Question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82ACA" w14:textId="77777777" w:rsidR="007A1529" w:rsidRDefault="007A1529">
            <w:pPr>
              <w:spacing w:before="60" w:after="60"/>
              <w:ind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Ahuvia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 2023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E79F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Bremer, 2023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9EAD" w14:textId="77777777" w:rsidR="007A1529" w:rsidRDefault="007A1529">
            <w:pPr>
              <w:spacing w:before="60" w:after="60"/>
              <w:ind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Brujniks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 2022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61C6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Cohen, 2020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D69A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Deisenhofer, 2018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BD0C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DeRubeis, 2014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59F0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Friedl, Berger, 2020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0B5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Friedl, Krieger, 2020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5DD65" w14:textId="77777777" w:rsidR="007A1529" w:rsidRDefault="007A1529">
            <w:pPr>
              <w:spacing w:before="60" w:after="60"/>
              <w:ind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Hautmann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 2023; ADHD symptoms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B43A9" w14:textId="77777777" w:rsidR="007A1529" w:rsidRDefault="007A1529">
            <w:pPr>
              <w:spacing w:before="60" w:after="60"/>
              <w:ind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Hautmann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 2023; ODD symptoms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F75B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Held, 2023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1C90" w14:textId="77777777" w:rsidR="007A1529" w:rsidRDefault="007A1529">
            <w:pPr>
              <w:spacing w:before="60" w:after="60"/>
              <w:ind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Hoeboer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 2021; CAPS-5, PCL-5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B6D3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Huibers, 2015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8E96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Keefe, 2021; initial model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321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Keefe, 2021; less biased model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EBCB4" w14:textId="77777777" w:rsidR="007A1529" w:rsidRDefault="007A1529">
            <w:pPr>
              <w:spacing w:before="60" w:after="60"/>
              <w:ind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Loohuis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 2022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A142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Lopez-Gomez, 2019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37F3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Schwartz, 2021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5696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Senger, 2021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891B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van Bronswijk, 2021;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FreqMesh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STEPd</w:t>
            </w:r>
            <w:proofErr w:type="spellEnd"/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C084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van Bronswijk, 2021; cross-trial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5847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Webb, 2019</w:t>
            </w:r>
          </w:p>
        </w:tc>
      </w:tr>
      <w:tr w:rsidR="00FC0E67" w14:paraId="655E670F" w14:textId="77777777" w:rsidTr="007A1529">
        <w:trPr>
          <w:jc w:val="center"/>
        </w:trPr>
        <w:tc>
          <w:tcPr>
            <w:tcW w:w="424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7F9A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1.1 Were appropriate data sources used, e.g., cohort, RCT, or nested case–control study data?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0567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1661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A64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2C4B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2638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FDB0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15D0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9A63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A3DF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7BFC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47AE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CB3D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D53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F427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6DFE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750D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5385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8BE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78B3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3A1F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EE9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63F1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535A11C0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49C4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1.2 Were all inclusions and exclusions of participants appropriate?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BB32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56A2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5A1A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1EF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91EF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66BF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7871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754D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E151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B150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27DF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65C9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A149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4F70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6231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CBE6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19D9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6588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E39B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9B83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CE46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4309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FC0E67" w14:paraId="5B0A6FA2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7E70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Final rating domain 1 (risk of bias)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740E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0ADD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9CA1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C104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A62B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9F35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99A9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D477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C40B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B1F5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F3B2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D377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749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408A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C6D7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0720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363C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0FE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7E53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255C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2E1A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8B73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</w:tr>
      <w:tr w:rsidR="00FC0E67" w14:paraId="1EA624FF" w14:textId="77777777" w:rsidTr="007A1529">
        <w:trPr>
          <w:jc w:val="center"/>
        </w:trPr>
        <w:tc>
          <w:tcPr>
            <w:tcW w:w="4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976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2.1 Were predictors defined and assessed in a similar way for all participants?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0D98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66F4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6EEA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E2E9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D6FD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7FB3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801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6D52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C363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9089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C5C0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469F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108E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F9BA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21FD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B74D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DFC6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8B9E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0E60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47D5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96FA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D864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5928D25D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6092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2.2 Were predictor assessments made without knowledge of outcome data?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FD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6489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AE7F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21A9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3ED1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BBFC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9447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500F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20AB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27A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7562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204F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4706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9447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528C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B45E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635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E020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1953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77AA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896A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883E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2488B9E4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B22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2.3 Are all predictors available at the time the model is intended to be used?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5D93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9FBD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FA5D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B478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41F6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6452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8D27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40D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BD5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6A94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84B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9D80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1E2D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C2A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508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08A0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B2F1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A605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DF0E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F697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EDA9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5C30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0E82DC41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0367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Final rating domain 2 (risk of bias)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8C5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649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B7B3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3037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7AF5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E534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EA1B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FB7A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5ACB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04FB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EC16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F30F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545D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472F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A3F6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E05B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E0E0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068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F1BD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AE70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F04E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B5B8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</w:tr>
      <w:tr w:rsidR="00FC0E67" w14:paraId="249D0450" w14:textId="77777777" w:rsidTr="007A1529">
        <w:trPr>
          <w:jc w:val="center"/>
        </w:trPr>
        <w:tc>
          <w:tcPr>
            <w:tcW w:w="4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626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3.1 Was the outcome determined appropriately?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23D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FFD2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0437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84AC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8758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1845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F460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EC33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3660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CEC1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ACD6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6E37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0965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50A4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760B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250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80BA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4251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0B7C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485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3358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8A3B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376633DD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B355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3.2 Was a prespecified or standard outcome definition used?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976D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0C6B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4EFB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D1C0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8ABC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3DC5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8118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41E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2068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226F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DA01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4057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3C33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5B66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4676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1067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291F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5D50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9EE1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EE66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AE52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BED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5F02BE82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07A4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3.3 Were predictors excluded from the outcome definition?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EE8B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21A1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05A0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B48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628B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4A85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930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75EB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87C6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935A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B8D3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5A9D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405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D71D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6109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3A8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C7C4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8443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154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0305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A601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4B22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4AE13DB4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35A3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3.4 Was the outcome defined and determined in a similar way for all participants?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9CE4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B0D6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ED8B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C3D8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DFC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57B3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476C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421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9EE8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0952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6A00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71D5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D6DC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9E0C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04E6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D0D7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ADA6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9C6D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EC22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B696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6507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A58E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0C3A65AD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90D8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3.5 Was the outcome determined without knowledge of predictor information?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9373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8B2F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59F9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4E1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92B0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FDB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81C7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988D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3074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C277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291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3538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3EF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F97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660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DCF7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D5E1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EE82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DE80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C358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E712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7E1B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52A4337C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B429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3.6 Was the time interval between predictor assessment and outcome determination appropriate?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573C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86DC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7E06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9A8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F018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A14B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AD48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C78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DB43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BB0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00BE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4CA6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66B9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A8A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58B0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35C6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C41C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4DE1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8EDE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C613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A0C5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92B0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70B1882F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7FFC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Final rating domain 3 (risk of bias)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C461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8CCA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CA3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955E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136D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0B6B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F16B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79B8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6B90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413D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AB71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A55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77B6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54AF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918C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759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3FFE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CA62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F9F6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22B5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4D5E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E2AE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</w:tr>
      <w:tr w:rsidR="00FC0E67" w14:paraId="71C0849F" w14:textId="77777777" w:rsidTr="007A1529">
        <w:trPr>
          <w:jc w:val="center"/>
        </w:trPr>
        <w:tc>
          <w:tcPr>
            <w:tcW w:w="4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2550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4.1 Were there a reasonable number of participants with the outcome?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3F0C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93EA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5CC1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2B8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6E6A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C9F1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0153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9B87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77C6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A7C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1220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3BDD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A8C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8E0C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480F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39C6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4091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E746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374B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19BA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C085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9BD5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FC0E67" w14:paraId="5223AE74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CAA7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4.2 Were continuous and categorical predictors handled appropriately?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3936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BCFC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E2C6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B41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B6A5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B6C0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C8CB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C3C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8D8B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FE71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201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4EE2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1F68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AC1F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06B1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A027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D5B4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3C10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03A2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B3A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2888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B5BF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19C0CC04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879E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4.3 Were all enrolled participants included in the analysis?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A2E2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9325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DC2F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E86B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3827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AA2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B95D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061D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6AEB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9064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D32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8397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149D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AC57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6A34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298F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3CC3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586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FB7F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085D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C966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1BD1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FC0E67" w14:paraId="6CE86D37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F7E3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4.4 Were participants with missing data handled appropriately?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99F6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51EB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731D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FA7C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51AC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0D35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9111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180B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2B7E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5FC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8FDD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F7F6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802F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58D9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518D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5F0A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E11A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73B1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3710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4A51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F158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923A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FC0E67" w14:paraId="317EA7EE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2CAB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4.5 Was selection of predictors based on univariable analysis avoided?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8CD4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869C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8FC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A8E0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7246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CE51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F42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D6B8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37D6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DA9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AE8B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D731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51A5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F4A8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BD4B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D6E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049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6466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7D6C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85A3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94DA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5454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2E325545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D1CB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4.6 Were complexities in the data (e.g., censoring, competing risks, sampling of control participants) accounted for appropriately?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38EB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F47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C9DD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F440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27A9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4F05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B6A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139A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DB2F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71B1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678F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BD6D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D4BD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38C9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53EA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105D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A41B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86BF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3A69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A0AD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E2E0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963B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</w:tr>
      <w:tr w:rsidR="00FC0E67" w14:paraId="014934EB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DF4F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4.7 Were relevant model performance measures evaluated appropriately?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C34E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53A3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7E6D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088A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06E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D8C4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B811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5495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C837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BA6A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056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0A3A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3FA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802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DE2C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1375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40E9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B3D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FF1A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7915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00E2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C9E1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FC0E67" w14:paraId="49FFB6F1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FD21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4.8.1 What is the extent of ROB introduced by the cross-validation procedure?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AC6F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EFF2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FD29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EA6A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C06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6887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E81C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5270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7F85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DDFB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B5FD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8B37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C51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E42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E6A8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8B7B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DEEE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30FE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6C22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4125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04CD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1185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</w:tr>
      <w:tr w:rsidR="00FC0E67" w14:paraId="2AB9A023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A269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4.8.2 What is the extent of ROB introduced by (not) integrating preprocessing steps into the CV?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8914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4F3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1D54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F601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5B8F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552D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6DE2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BA9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4EC4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9586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2385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9682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CAF1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64E9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B28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7C89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864F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60C1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B406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1712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9E1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FEBE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</w:tr>
      <w:tr w:rsidR="00FC0E67" w14:paraId="563DEB27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1206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4.8 Were model overfitting and optimism in model performance accounted for?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5DAE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999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F651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5B7C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9709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3C6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621D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C31D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0893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4F8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10FF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E3E5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B422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5161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CBD2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2653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41E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7210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B92F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E94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194B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3277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FC0E67" w14:paraId="687CA559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318B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4.9 Do predictors and their assigned weights in the final model correspond to the results from the reported multivariable analysis? (development studies only)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85E1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FC2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0658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3A65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11739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4A15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EC3A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49BD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C179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2FA4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C65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CFEA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2DFE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9AF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C187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A1C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563B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FA9E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5691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C97D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9740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4625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</w:t>
            </w:r>
          </w:p>
        </w:tc>
      </w:tr>
      <w:tr w:rsidR="00FC0E67" w14:paraId="69DD0C03" w14:textId="77777777" w:rsidTr="007A1529">
        <w:trPr>
          <w:jc w:val="center"/>
        </w:trPr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0451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Final rating domain 4 (risk of bias)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648B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0360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6529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B117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90AC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F96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0586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91A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E81D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8D3D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420A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3A9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5FC9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6F94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4FD6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9C9C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FD3EF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2211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D0C3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B243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8A08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3961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</w:tr>
      <w:tr w:rsidR="00FC0E67" w14:paraId="3FE28DFE" w14:textId="77777777" w:rsidTr="007A1529">
        <w:trPr>
          <w:jc w:val="center"/>
        </w:trPr>
        <w:tc>
          <w:tcPr>
            <w:tcW w:w="424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2BDC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Final rating (risk of bias)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6A02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BE358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D909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1DB9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1C95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926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F438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F5DE7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22D0E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7262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FD5F2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FAA10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BF91C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08414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7FC7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D04D3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ED0E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19F0B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F210A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77BD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7836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16E55" w14:textId="77777777" w:rsidR="007A1529" w:rsidRDefault="007A1529">
            <w:pPr>
              <w:spacing w:before="60" w:after="60"/>
              <w:ind w:right="10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</w:tr>
    </w:tbl>
    <w:p w14:paraId="2ADDDEC8" w14:textId="77777777" w:rsidR="008C4CEF" w:rsidRDefault="008C4CEF">
      <w:pPr>
        <w:spacing w:before="40"/>
        <w:rPr>
          <w:lang w:val="de-DE"/>
        </w:rPr>
      </w:pPr>
    </w:p>
    <w:p w14:paraId="7CD6CC44" w14:textId="37CA2D1D" w:rsidR="0016031F" w:rsidRPr="004F06E9" w:rsidRDefault="008C4CEF" w:rsidP="00FC0E67">
      <w:pPr>
        <w:spacing w:before="40"/>
        <w:ind w:left="-360"/>
        <w:rPr>
          <w:i/>
          <w:iCs/>
        </w:rPr>
        <w:sectPr w:rsidR="0016031F" w:rsidRPr="004F06E9" w:rsidSect="00FC0E67">
          <w:pgSz w:w="16838" w:h="11906" w:orient="landscape"/>
          <w:pgMar w:top="864" w:right="720" w:bottom="864" w:left="1008" w:header="706" w:footer="706" w:gutter="0"/>
          <w:cols w:space="708"/>
          <w:docGrid w:linePitch="360"/>
        </w:sectPr>
      </w:pPr>
      <w:r w:rsidRPr="008C4CEF">
        <w:rPr>
          <w:rStyle w:val="TabelleFigNoteZchn"/>
        </w:rPr>
        <w:t>Note.</w:t>
      </w:r>
      <w:r w:rsidRPr="004F06E9">
        <w:t xml:space="preserve"> </w:t>
      </w:r>
      <w:r w:rsidRPr="008C4CEF">
        <w:t xml:space="preserve">We performed a PROBAST rating for each </w:t>
      </w:r>
      <w:proofErr w:type="spellStart"/>
      <w:r w:rsidRPr="008C4CEF">
        <w:t>subanalysis</w:t>
      </w:r>
      <w:proofErr w:type="spellEnd"/>
      <w:r w:rsidRPr="008C4CEF">
        <w:t xml:space="preserve"> but combined </w:t>
      </w:r>
      <w:proofErr w:type="spellStart"/>
      <w:r w:rsidRPr="008C4CEF">
        <w:t>subanalyses</w:t>
      </w:r>
      <w:proofErr w:type="spellEnd"/>
      <w:r w:rsidRPr="008C4CEF">
        <w:t xml:space="preserve"> here if </w:t>
      </w:r>
      <w:r>
        <w:t xml:space="preserve">the </w:t>
      </w:r>
      <w:r w:rsidRPr="008C4CEF">
        <w:t xml:space="preserve">rating did not differ </w:t>
      </w:r>
      <w:r>
        <w:t>to enhance</w:t>
      </w:r>
      <w:r w:rsidRPr="008C4CEF">
        <w:t xml:space="preserve"> readability</w:t>
      </w:r>
      <w:r>
        <w:t xml:space="preserve">. </w:t>
      </w:r>
      <w:r w:rsidRPr="008C4CEF">
        <w:t>Abbreviations: ROB = risk of bias, CV = cross validation</w:t>
      </w:r>
      <w:r>
        <w:t>.</w:t>
      </w:r>
    </w:p>
    <w:p w14:paraId="532CE840" w14:textId="4C57D877" w:rsidR="0016031F" w:rsidRPr="004F06E9" w:rsidRDefault="0016031F" w:rsidP="0016031F">
      <w:pPr>
        <w:pStyle w:val="TabellenFigurberschrift"/>
      </w:pPr>
      <w:r w:rsidRPr="004F06E9">
        <w:t xml:space="preserve">Figure </w:t>
      </w:r>
      <w:r w:rsidR="00E0093A">
        <w:t>B</w:t>
      </w:r>
      <w:r w:rsidRPr="004F06E9">
        <w:t>1</w:t>
      </w:r>
    </w:p>
    <w:p w14:paraId="4A2E68D8" w14:textId="49925F69" w:rsidR="0016031F" w:rsidRDefault="0016031F" w:rsidP="0016031F">
      <w:pPr>
        <w:pStyle w:val="TitelTabelleFigure"/>
      </w:pPr>
      <w:r w:rsidRPr="0016031F">
        <w:t>PROBAST rating overview</w:t>
      </w:r>
    </w:p>
    <w:p w14:paraId="0F631FA8" w14:textId="62123F21" w:rsidR="0016031F" w:rsidRDefault="006A57FD" w:rsidP="00FC0E67">
      <w:pPr>
        <w:pStyle w:val="TitelTabelleFigure"/>
      </w:pPr>
      <w:r>
        <w:rPr>
          <w:i w:val="0"/>
          <w:iCs w:val="0"/>
          <w:noProof/>
        </w:rPr>
        <w:drawing>
          <wp:inline distT="0" distB="0" distL="0" distR="0" wp14:anchorId="5381DA38" wp14:editId="2BC132A8">
            <wp:extent cx="5760720" cy="2880360"/>
            <wp:effectExtent l="0" t="0" r="0" b="0"/>
            <wp:docPr id="5401796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7965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50AC" w14:textId="77777777" w:rsidR="006F58C6" w:rsidRDefault="006F58C6">
      <w:pPr>
        <w:spacing w:before="40"/>
        <w:rPr>
          <w:rFonts w:eastAsiaTheme="majorEastAsia" w:cstheme="minorHAnsi"/>
          <w:b/>
          <w:bCs/>
        </w:rPr>
      </w:pPr>
      <w:r>
        <w:br w:type="page"/>
      </w:r>
    </w:p>
    <w:p w14:paraId="4E320A25" w14:textId="755DBDB1" w:rsidR="00843DA9" w:rsidRPr="0076445D" w:rsidRDefault="00843DA9" w:rsidP="0076445D">
      <w:pPr>
        <w:pStyle w:val="berschrift1"/>
      </w:pPr>
      <w:r w:rsidRPr="0076445D">
        <w:t xml:space="preserve">Supplement </w:t>
      </w:r>
      <w:r w:rsidR="00E0093A">
        <w:t>C</w:t>
      </w:r>
    </w:p>
    <w:p w14:paraId="2DA19671" w14:textId="349EF851" w:rsidR="006F58C6" w:rsidRDefault="0016031F" w:rsidP="00843DA9">
      <w:pPr>
        <w:pStyle w:val="TabellenFigurberschrift"/>
      </w:pPr>
      <w:r>
        <w:t xml:space="preserve">Table </w:t>
      </w:r>
      <w:r w:rsidR="00E0093A">
        <w:t>C</w:t>
      </w:r>
      <w:r w:rsidR="006F58C6">
        <w:t>1</w:t>
      </w:r>
    </w:p>
    <w:p w14:paraId="5F98EAA2" w14:textId="30A0013C" w:rsidR="006F58C6" w:rsidRDefault="00721147" w:rsidP="00843DA9">
      <w:pPr>
        <w:pStyle w:val="TitelTabelleFigure"/>
      </w:pPr>
      <w:r>
        <w:t xml:space="preserve">Sample statistics for all variables initially considered </w:t>
      </w:r>
      <w:r w:rsidR="00843DA9">
        <w:t xml:space="preserve">as predictors </w:t>
      </w:r>
      <w:r w:rsidR="00C8111C">
        <w:t>and treatment outcome</w:t>
      </w:r>
      <w:r>
        <w:t xml:space="preserve"> in PANIC-Net</w:t>
      </w:r>
    </w:p>
    <w:tbl>
      <w:tblPr>
        <w:tblStyle w:val="Table"/>
        <w:tblW w:w="0" w:type="auto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58"/>
        <w:gridCol w:w="425"/>
        <w:gridCol w:w="2460"/>
        <w:gridCol w:w="2061"/>
        <w:gridCol w:w="1168"/>
      </w:tblGrid>
      <w:tr w:rsidR="0075503E" w14:paraId="021371C3" w14:textId="77777777" w:rsidTr="00D56ED6">
        <w:trPr>
          <w:cantSplit/>
          <w:tblHeader/>
          <w:jc w:val="center"/>
        </w:trPr>
        <w:tc>
          <w:tcPr>
            <w:tcW w:w="0" w:type="auto"/>
            <w:tcBorders>
              <w:top w:val="single" w:sz="16" w:space="0" w:color="D3D3D3"/>
              <w:left w:val="single" w:sz="0" w:space="0" w:color="D3D3D3"/>
              <w:bottom w:val="single" w:sz="16" w:space="0" w:color="D3D3D3"/>
            </w:tcBorders>
          </w:tcPr>
          <w:p w14:paraId="2A78C02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Variable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14:paraId="75716320" w14:textId="6EB676FC" w:rsidR="0075503E" w:rsidRDefault="0005709B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14:paraId="19F4A83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Therapist-guided exposures</w:t>
            </w:r>
            <w:r>
              <w:rPr>
                <w:rFonts w:ascii="Calibri" w:hAnsi="Calibri"/>
                <w:sz w:val="20"/>
              </w:rPr>
              <w:t>, N = 142</w:t>
            </w: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14:paraId="59E69E9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Unguided exposures</w:t>
            </w:r>
            <w:r>
              <w:rPr>
                <w:rFonts w:ascii="Calibri" w:hAnsi="Calibri"/>
                <w:sz w:val="20"/>
              </w:rPr>
              <w:t>, N = 119</w:t>
            </w: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14:paraId="7F5F322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All</w:t>
            </w:r>
            <w:r>
              <w:rPr>
                <w:rFonts w:ascii="Calibri" w:hAnsi="Calibri"/>
                <w:sz w:val="20"/>
              </w:rPr>
              <w:t>, N = 261</w:t>
            </w: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</w:p>
        </w:tc>
      </w:tr>
      <w:tr w:rsidR="0075503E" w14:paraId="4018EE3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0001DC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Female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541B5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AA590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105 (74 %)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2591B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92 (77 %)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55152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197 (75 %)</w:t>
            </w:r>
          </w:p>
        </w:tc>
      </w:tr>
      <w:tr w:rsidR="0075503E" w14:paraId="00089D9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78135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Age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8ADC8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3A09E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35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9B5A1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36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DCA09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36 (11)</w:t>
            </w:r>
          </w:p>
        </w:tc>
      </w:tr>
      <w:tr w:rsidR="0075503E" w14:paraId="715F3EE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926532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Employment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4129F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F411C5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5A8403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8751F0" w14:textId="77777777" w:rsidR="0075503E" w:rsidRDefault="0075503E" w:rsidP="00D56ED6">
            <w:pPr>
              <w:keepNext/>
              <w:spacing w:after="60"/>
              <w:jc w:val="center"/>
            </w:pPr>
          </w:p>
        </w:tc>
      </w:tr>
      <w:tr w:rsidR="0075503E" w14:paraId="43AFC7B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FDE2A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University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ED6235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DD6BF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 (4.9 %)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848F7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(3.4 %)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81B2A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 (4.2 %)</w:t>
            </w:r>
          </w:p>
        </w:tc>
      </w:tr>
      <w:tr w:rsidR="0075503E" w14:paraId="43446D3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8DE53D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Job training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A0379D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8275C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(23 %)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EE054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31 (26 %)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4E2DE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64 (25 %)</w:t>
            </w:r>
          </w:p>
        </w:tc>
      </w:tr>
      <w:tr w:rsidR="0075503E" w14:paraId="45194DB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1E661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Employed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405AE6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EC06C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85 (60 %)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CC658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70 (59 %)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60654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155 (59 %)</w:t>
            </w:r>
          </w:p>
        </w:tc>
      </w:tr>
      <w:tr w:rsidR="0075503E" w14:paraId="356BF65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C692C2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Unemployed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F9084D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C0342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9CE51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0DEDE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29 (11 %)</w:t>
            </w:r>
          </w:p>
        </w:tc>
      </w:tr>
      <w:tr w:rsidR="0075503E" w14:paraId="6E0C36B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D5DEB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Other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CCEE89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E7ED7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8EA7A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C2AA4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 (0.8 %)</w:t>
            </w:r>
          </w:p>
        </w:tc>
      </w:tr>
      <w:tr w:rsidR="0075503E" w14:paraId="571D5C7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9D110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Years of education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A2487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C3467D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73FEE7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06C76D" w14:textId="77777777" w:rsidR="0075503E" w:rsidRDefault="0075503E" w:rsidP="00D56ED6">
            <w:pPr>
              <w:keepNext/>
              <w:spacing w:after="60"/>
              <w:jc w:val="center"/>
            </w:pPr>
          </w:p>
        </w:tc>
      </w:tr>
      <w:tr w:rsidR="0075503E" w14:paraId="2CF2BF6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71201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E8EA8C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7ACEA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(12 %)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57D08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 (9.2 %)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E8041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28 (11 %)</w:t>
            </w:r>
          </w:p>
        </w:tc>
      </w:tr>
      <w:tr w:rsidR="0075503E" w14:paraId="3EF24B6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A5975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10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AC35BB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961F4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(39 %)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3AA03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(47 %)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20308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112 (43 %)</w:t>
            </w:r>
          </w:p>
        </w:tc>
      </w:tr>
      <w:tr w:rsidR="0075503E" w14:paraId="3096F64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43E6F7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12-13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007A2D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5C18A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64 (45 %)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2A350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51 (43 %)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4030A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115 (44 %)</w:t>
            </w:r>
          </w:p>
        </w:tc>
      </w:tr>
      <w:tr w:rsidR="0075503E" w14:paraId="69F8AAD8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73789C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No formal degree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E6B896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442A0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(3.5 %)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0C6E9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FA4A1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 (2.3 %)</w:t>
            </w:r>
          </w:p>
        </w:tc>
      </w:tr>
      <w:tr w:rsidR="0075503E" w14:paraId="543598A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BF1F8D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Living arrangement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2A1A1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37FB90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BA8BEC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D969096" w14:textId="77777777" w:rsidR="0075503E" w:rsidRDefault="0075503E" w:rsidP="00D56ED6">
            <w:pPr>
              <w:keepNext/>
              <w:spacing w:after="60"/>
              <w:jc w:val="center"/>
            </w:pPr>
          </w:p>
        </w:tc>
      </w:tr>
      <w:tr w:rsidR="0075503E" w14:paraId="16190C7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2DB6BA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With parents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C7CDAC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29F9A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 (7.0 %)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5A6D8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(4.2 %)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28BE4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(5.7 %)</w:t>
            </w:r>
          </w:p>
        </w:tc>
      </w:tr>
      <w:tr w:rsidR="0075503E" w14:paraId="24581D1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FF8360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Alone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5FCD6C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58700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29 (20 %)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CE23B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 (16 %)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3E052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(18 %)</w:t>
            </w:r>
          </w:p>
        </w:tc>
      </w:tr>
      <w:tr w:rsidR="0075503E" w14:paraId="6CB6A16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61654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With partner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775825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7D46E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98 (69 %)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14EB7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84 (71 %)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9B451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182 (70 %)</w:t>
            </w:r>
          </w:p>
        </w:tc>
      </w:tr>
      <w:tr w:rsidR="0075503E" w14:paraId="0B1EE8F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59E33A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Other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6EEB94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507FD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(3.5 %)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45CE6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 (9.2 %)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0BF0B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(6.1 %)</w:t>
            </w:r>
          </w:p>
        </w:tc>
      </w:tr>
      <w:tr w:rsidR="0075503E" w14:paraId="6EB8699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DBF39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Marital status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1CD9F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E2F16F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551035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5BA43B" w14:textId="77777777" w:rsidR="0075503E" w:rsidRDefault="0075503E" w:rsidP="00D56ED6">
            <w:pPr>
              <w:keepNext/>
              <w:spacing w:after="60"/>
              <w:jc w:val="center"/>
            </w:pPr>
          </w:p>
        </w:tc>
      </w:tr>
      <w:tr w:rsidR="0075503E" w14:paraId="2E698E5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B8816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Married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483BE2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2E182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(35 %)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6276B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38 (32 %)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7090A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87 (33 %)</w:t>
            </w:r>
          </w:p>
        </w:tc>
      </w:tr>
      <w:tr w:rsidR="0075503E" w14:paraId="20DB136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87603A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Divorced/widowed/separated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834DC3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4B10A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C99B5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(14 %)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597B4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(12 %)</w:t>
            </w:r>
          </w:p>
        </w:tc>
      </w:tr>
      <w:tr w:rsidR="0075503E" w14:paraId="3757101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83601C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Never married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0ACCEB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64166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78 (55 %)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BD699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63 (53 %)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892B8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141 (54 %)</w:t>
            </w:r>
          </w:p>
        </w:tc>
      </w:tr>
      <w:tr w:rsidR="0075503E" w14:paraId="62C467A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11117B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Social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D86E5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0D73C5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1F0B95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0C23C0" w14:textId="77777777" w:rsidR="0075503E" w:rsidRDefault="0075503E" w:rsidP="00D56ED6">
            <w:pPr>
              <w:keepNext/>
              <w:spacing w:after="60"/>
              <w:jc w:val="center"/>
            </w:pPr>
          </w:p>
        </w:tc>
      </w:tr>
      <w:tr w:rsidR="0075503E" w14:paraId="0EAE933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CA131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Lowest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4C3360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5BBCA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(3.6 %)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61E14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 (6.8 %)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0D70D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(5.1 %)</w:t>
            </w:r>
          </w:p>
        </w:tc>
      </w:tr>
      <w:tr w:rsidR="0075503E" w14:paraId="309E388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51834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Lower middle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26621D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8E96C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37 (27 %)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3C0D0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CC246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57 (22 %)</w:t>
            </w:r>
          </w:p>
        </w:tc>
      </w:tr>
      <w:tr w:rsidR="0075503E" w14:paraId="75F9DB6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EA443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Middle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48CBC6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BE4F2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83 (60 %)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F0996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72 (62 %)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3A3B1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155 (61 %)</w:t>
            </w:r>
          </w:p>
        </w:tc>
      </w:tr>
      <w:tr w:rsidR="0075503E" w14:paraId="6F23B28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63473B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Upper middle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B04E1E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B1AAC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 (10 %)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F1013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(15 %)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C75C1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31 (12 %)</w:t>
            </w:r>
          </w:p>
        </w:tc>
      </w:tr>
      <w:tr w:rsidR="0075503E" w14:paraId="0C40388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856B7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harmful alcohol use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77AC1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11A04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51 (36 %)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3DDCC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51 (43 %)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4B2E6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102 (39 %)</w:t>
            </w:r>
          </w:p>
        </w:tc>
      </w:tr>
      <w:tr w:rsidR="0075503E" w14:paraId="64B00BB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C475D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Alcohol abuse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E9B62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FE22C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 (6.3 %)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89FF7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 (5.9 %)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1B69A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(6.1 %)</w:t>
            </w:r>
          </w:p>
        </w:tc>
      </w:tr>
      <w:tr w:rsidR="0075503E" w14:paraId="59E1AEF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BD8D12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Alcohol dependence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D9CA7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39631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 (1.4 %)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9C439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DA2C4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 (0.8 %)</w:t>
            </w:r>
          </w:p>
        </w:tc>
      </w:tr>
      <w:tr w:rsidR="0075503E" w14:paraId="7738A3D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02B185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Nicotine dependence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61091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A6A60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43 (30 %)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3C18F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(27 %)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96549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75 (29 %)</w:t>
            </w:r>
          </w:p>
        </w:tc>
      </w:tr>
      <w:tr w:rsidR="0075503E" w14:paraId="2D9D8AC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F2274D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illicit substance abuse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DA97C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FE83B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0FE11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3A1E0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</w:tr>
      <w:tr w:rsidR="0075503E" w14:paraId="15FD5EF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E2485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illicit substance dependence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FE189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025F6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124B3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DCF05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</w:tr>
      <w:tr w:rsidR="0075503E" w14:paraId="4DAB6CF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314BCD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# psychotic symptoms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35CD0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07E31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1.87 (2.21)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A060E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1.42 (1.84)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B2F69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1.66 (2.06)</w:t>
            </w:r>
          </w:p>
        </w:tc>
      </w:tr>
      <w:tr w:rsidR="0075503E" w14:paraId="7776434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809666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Possible psychotic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16B04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74885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9FBD4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 (8.4 %)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2C81A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30 (11 %)</w:t>
            </w:r>
          </w:p>
        </w:tc>
      </w:tr>
      <w:tr w:rsidR="0075503E" w14:paraId="3A5BC56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00A8D5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sin/rec depressive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59AE5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82644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(39 %)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4E9AE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35 (29 %)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98EA2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91 (35 %)</w:t>
            </w:r>
          </w:p>
        </w:tc>
      </w:tr>
      <w:tr w:rsidR="0075503E" w14:paraId="0C2DB07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B06464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dysthymia/depressive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08531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67FEC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66 (46 %)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A51FC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42 (35 %)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C21F0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108 (41 %)</w:t>
            </w:r>
          </w:p>
        </w:tc>
      </w:tr>
      <w:tr w:rsidR="0075503E" w14:paraId="00EB096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D81D1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 xml:space="preserve">Any somatoform/conv. </w:t>
            </w:r>
            <w:proofErr w:type="spellStart"/>
            <w:r>
              <w:rPr>
                <w:rFonts w:ascii="Calibri" w:hAnsi="Calibri"/>
                <w:b/>
                <w:sz w:val="20"/>
              </w:rPr>
              <w:t>syndrom</w:t>
            </w:r>
            <w:proofErr w:type="spellEnd"/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E12DB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A2781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41 (29 %)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E65C0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34 (29 %)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64750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75 (29 %)</w:t>
            </w:r>
          </w:p>
        </w:tc>
      </w:tr>
      <w:tr w:rsidR="0075503E" w14:paraId="60C1E7D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D394AC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somatoform/conv.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FB5A6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C9325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57 (40 %)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9DCBC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35 (29 %)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9ED79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92 (35 %)</w:t>
            </w:r>
          </w:p>
        </w:tc>
      </w:tr>
      <w:tr w:rsidR="0075503E" w14:paraId="7863BC2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E7119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eating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9AD7C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55964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742F7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4CBFB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</w:tr>
      <w:tr w:rsidR="0075503E" w14:paraId="4402D1F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35000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Disorder due to GMC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4DE66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8DC90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(2.8 %)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66CF7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(4.2 %)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31D69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 (3.4 %)</w:t>
            </w:r>
          </w:p>
        </w:tc>
      </w:tr>
      <w:tr w:rsidR="0075503E" w14:paraId="76F9C16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3F0DBC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Social phobia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FEC6E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2265F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59 (42 %)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AD7B2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45 (38 %)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59A41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104 (40 %)</w:t>
            </w:r>
          </w:p>
        </w:tc>
      </w:tr>
      <w:tr w:rsidR="0075503E" w14:paraId="0FEEBD4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7E6B15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simple phobia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DEE17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7C6E1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103 (73 %)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985CB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79 (66 %)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29DC2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182 (70 %)</w:t>
            </w:r>
          </w:p>
        </w:tc>
      </w:tr>
      <w:tr w:rsidR="0075503E" w14:paraId="398E073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E0E83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Generalized anxiety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3A985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F3518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 (18 %)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8C18B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(23 %)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9CE87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53 (20 %)</w:t>
            </w:r>
          </w:p>
        </w:tc>
      </w:tr>
      <w:tr w:rsidR="0075503E" w14:paraId="296B1A9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B7FD30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Obsessive-compulsive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78C7F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9D45E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 (9.9 %)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8F4E3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B9512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(10 %)</w:t>
            </w:r>
          </w:p>
        </w:tc>
      </w:tr>
      <w:tr w:rsidR="0075503E" w14:paraId="16BC665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E7C90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qualified trauma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17F7E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8DEAA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39 (27 %)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70CA9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(28 %)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17B66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72 (28 %)</w:t>
            </w:r>
          </w:p>
        </w:tc>
      </w:tr>
      <w:tr w:rsidR="0075503E" w14:paraId="688FEC0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AE7C1B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trauma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DBFE9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C3889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45 (32 %)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5C654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45 (38 %)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A6D6E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90 (34 %)</w:t>
            </w:r>
          </w:p>
        </w:tc>
      </w:tr>
      <w:tr w:rsidR="0075503E" w14:paraId="0A15D76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5FCA7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Posttraumatic stress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E85C2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2515E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(3.5 %)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C4D89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B5E4C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 (2.3 %)</w:t>
            </w:r>
          </w:p>
        </w:tc>
      </w:tr>
      <w:tr w:rsidR="0075503E" w14:paraId="4C16976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A317EB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AAQ-II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D940A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93106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44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EA0EC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47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4682D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45 (10)</w:t>
            </w:r>
          </w:p>
        </w:tc>
      </w:tr>
      <w:tr w:rsidR="0075503E" w14:paraId="2B0EEE7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BAF25B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ACQ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F05FC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97438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2.17 (0.53)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05D9D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2.17 (0.55)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832AD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2.17 (0.54)</w:t>
            </w:r>
          </w:p>
        </w:tc>
      </w:tr>
      <w:tr w:rsidR="0075503E" w14:paraId="50CCD9F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E02BB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ACQ (loss of control)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F90FE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DE4BCD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2.11 (0.73)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2DFB8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2.06 (0.69)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16EE9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2.09 (0.71)</w:t>
            </w:r>
          </w:p>
        </w:tc>
      </w:tr>
      <w:tr w:rsidR="0075503E" w14:paraId="571CCA7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D1FBB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ACQ (physical concerns)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B3984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E5464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2.24 (0.67)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C659B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2.28 (0.69)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6C198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2.26 (0.68)</w:t>
            </w:r>
          </w:p>
        </w:tc>
      </w:tr>
      <w:tr w:rsidR="0075503E" w14:paraId="3CB94A6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8F9FA2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ASI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EBB50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8BFF8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D74DF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30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D6C7B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31 (11)</w:t>
            </w:r>
          </w:p>
        </w:tc>
      </w:tr>
      <w:tr w:rsidR="0075503E" w14:paraId="71BBD6C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67C907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BAT - group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97DE3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33F709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98EA0F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5840D4" w14:textId="77777777" w:rsidR="0075503E" w:rsidRDefault="0075503E" w:rsidP="00D56ED6">
            <w:pPr>
              <w:keepNext/>
              <w:spacing w:after="60"/>
              <w:jc w:val="center"/>
            </w:pPr>
          </w:p>
        </w:tc>
      </w:tr>
      <w:tr w:rsidR="0075503E" w14:paraId="588559B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2AD732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low anxious non-escapers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8E89C8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4897B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82 (59 %)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F1546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(47 %)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40804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138 (53 %)</w:t>
            </w:r>
          </w:p>
        </w:tc>
      </w:tr>
      <w:tr w:rsidR="0075503E" w14:paraId="16CC1B1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CE9C7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high anxious non-escapers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56424D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3A441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 (15 %)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53D29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 (18 %)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C2E4B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42 (16 %)</w:t>
            </w:r>
          </w:p>
        </w:tc>
      </w:tr>
      <w:tr w:rsidR="0075503E" w14:paraId="4A28EF1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390605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escapers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A8C988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48267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 (19 %)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F8AF0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(19 %)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6036F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(19 %)</w:t>
            </w:r>
          </w:p>
        </w:tc>
      </w:tr>
      <w:tr w:rsidR="0075503E" w14:paraId="302557E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68B433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avoiders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D5CB84" w14:textId="77777777" w:rsidR="0075503E" w:rsidRDefault="0075503E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ED494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 (7.9 %)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20860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 (15 %)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C2899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29 (11 %)</w:t>
            </w:r>
          </w:p>
        </w:tc>
      </w:tr>
      <w:tr w:rsidR="0075503E" w14:paraId="5DDF528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A9D79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BDI-II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BF945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A9BB9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8DA93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A10F9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(9)</w:t>
            </w:r>
          </w:p>
        </w:tc>
      </w:tr>
      <w:tr w:rsidR="0075503E" w14:paraId="686D5ED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6D832B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GSI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4DF41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991C2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1.17 (0.56)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D9ADD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1.05 (0.53)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EE778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1.11 (0.55)</w:t>
            </w:r>
          </w:p>
        </w:tc>
      </w:tr>
      <w:tr w:rsidR="0075503E" w14:paraId="7CD2A3D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DB8F22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0ED3F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E6383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1.97 (0.49)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078A7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1.90 (0.46)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58EEE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1.94 (0.48)</w:t>
            </w:r>
          </w:p>
        </w:tc>
      </w:tr>
      <w:tr w:rsidR="0075503E" w14:paraId="5A42D78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E402E3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(somatization)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4F968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4DBD1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1.27 (0.72)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5CCAB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1.21 (0.80)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DAA04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1.25 (0.76)</w:t>
            </w:r>
          </w:p>
        </w:tc>
      </w:tr>
      <w:tr w:rsidR="0075503E" w14:paraId="375A74A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52F776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(obsessive compulsive)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EC442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FF87A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1.01 (0.64)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03D25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0.96 (0.65)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A8D75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0.99 (0.65)</w:t>
            </w:r>
          </w:p>
        </w:tc>
      </w:tr>
      <w:tr w:rsidR="0075503E" w14:paraId="697BF51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3B2103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(interpersonal sensitivity)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6E35D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14A3C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1.15 (0.84)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DC740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0.98 (0.83)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5CA6E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1.07 (0.84)</w:t>
            </w:r>
          </w:p>
        </w:tc>
      </w:tr>
      <w:tr w:rsidR="0075503E" w14:paraId="3A9B59C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77236A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(depression)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96771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63A88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1.03 (0.73)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45814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0.86 (0.69)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7DAE7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0.95 (0.72)</w:t>
            </w:r>
          </w:p>
        </w:tc>
      </w:tr>
      <w:tr w:rsidR="0075503E" w14:paraId="2D01C7E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D12BB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8723A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6FE0F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1.72 (0.83)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15292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1.60 (0.83)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D8D8C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1.67 (0.83)</w:t>
            </w:r>
          </w:p>
        </w:tc>
      </w:tr>
      <w:tr w:rsidR="0075503E" w14:paraId="5B26013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5FA35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(hostility)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093A8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185B8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0.77 (0.68)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7B891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0.64 (0.59)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46B1F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0.71 (0.64)</w:t>
            </w:r>
          </w:p>
        </w:tc>
      </w:tr>
      <w:tr w:rsidR="0075503E" w14:paraId="263F7B3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093C1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(phobic 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536FD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F7308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2.02 (0.98)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0D6A3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1.89 (1.06)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B051D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1.96 (1.02)</w:t>
            </w:r>
          </w:p>
        </w:tc>
      </w:tr>
      <w:tr w:rsidR="0075503E" w14:paraId="3758C6B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67DBD4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(paranoid ideation)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76939D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DCE79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0.77 (0.74)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AE4B3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0.63 (0.68)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87C33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0.70 (0.72)</w:t>
            </w:r>
          </w:p>
        </w:tc>
      </w:tr>
      <w:tr w:rsidR="0075503E" w14:paraId="0849681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CCE526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(psychoticism)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7FCE4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18593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0.69 (0.58)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23AFB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0.59 (0.54)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19727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0.64 (0.56)</w:t>
            </w:r>
          </w:p>
        </w:tc>
      </w:tr>
      <w:tr w:rsidR="0075503E" w14:paraId="36A3FA6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2C30C7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(additional items)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57E8A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854EE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1.04 (0.79)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2FA9A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0.87 (0.68)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8D954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0.96 (0.75)</w:t>
            </w:r>
          </w:p>
        </w:tc>
      </w:tr>
      <w:tr w:rsidR="0075503E" w14:paraId="6346D37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BC99A0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BSQ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2603B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6A284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98E61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(13)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C0E61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(12)</w:t>
            </w:r>
          </w:p>
        </w:tc>
      </w:tr>
      <w:tr w:rsidR="0075503E" w14:paraId="50ED397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2C874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- pre baseline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4D937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1F27A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5.00 (4.00-7.00)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4203D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5.00 (4.00-7.00)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995F6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5.00 (4.00-7.00)</w:t>
            </w:r>
          </w:p>
        </w:tc>
      </w:tr>
      <w:tr w:rsidR="0075503E" w14:paraId="1666524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C2AF00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- baseline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C06DE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4483F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5.00 (2.00-7.00)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87872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5.00 (4.00-7.00)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58B6B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5.00 (2.00-7.00)</w:t>
            </w:r>
          </w:p>
        </w:tc>
      </w:tr>
      <w:tr w:rsidR="0075503E" w14:paraId="3CCBB54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6EAEC7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CLQ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33EB5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D8944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(21)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BCD3D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57 (21)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1892F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(21)</w:t>
            </w:r>
          </w:p>
        </w:tc>
      </w:tr>
      <w:tr w:rsidR="0075503E" w14:paraId="5503B7C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F51AB5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CLQ (suffocation)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0E966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ABCE3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122E9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B92AD0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(11)</w:t>
            </w:r>
          </w:p>
        </w:tc>
      </w:tr>
      <w:tr w:rsidR="0075503E" w14:paraId="738AB96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AE6B3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CLQ (restriction)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54FF7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D95F2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30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25579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29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9DA9E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30 (12)</w:t>
            </w:r>
          </w:p>
        </w:tc>
      </w:tr>
      <w:tr w:rsidR="0075503E" w14:paraId="263105B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F8C6F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EQ5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F5E47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49C6C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0.62 (0.14)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5B803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0.62 (0.16)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525FC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0.62 (0.15)</w:t>
            </w:r>
          </w:p>
        </w:tc>
      </w:tr>
      <w:tr w:rsidR="0075503E" w14:paraId="11C32D3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B4648A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IPAQ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81EB0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22772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6,267 (9,035)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413C6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5,649 (6,773)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B7083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5,984 (8,067)</w:t>
            </w:r>
          </w:p>
        </w:tc>
      </w:tr>
      <w:tr w:rsidR="0075503E" w14:paraId="72F1815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AADE98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IPAQ (work)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2A1C8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117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94259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2,237 (3,909)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7278C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2,108 (4,707)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8F63B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2,175 (4,295)</w:t>
            </w:r>
          </w:p>
        </w:tc>
      </w:tr>
      <w:tr w:rsidR="0075503E" w14:paraId="35A9E03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FC4F0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IPAQ (transportation)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70D12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13B60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1,273 (3,625)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3C137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1,001 (1,449)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C3E15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1,149 (2,841)</w:t>
            </w:r>
          </w:p>
        </w:tc>
      </w:tr>
      <w:tr w:rsidR="0075503E" w14:paraId="1CD4E69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0C5F1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IPAQ (domestic)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AA15B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108F3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2,108 (2,721)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53C4A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2,143 (2,837)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ABAB3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2,124 (2,769)</w:t>
            </w:r>
          </w:p>
        </w:tc>
      </w:tr>
      <w:tr w:rsidR="0075503E" w14:paraId="285CCCF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9F7890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IPAQ (leisure)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E1054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93596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1,595 (3,248)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D935C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1,184 (1,481)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F2100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1,406 (2,595)</w:t>
            </w:r>
          </w:p>
        </w:tc>
      </w:tr>
      <w:tr w:rsidR="0075503E" w14:paraId="749556A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30922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62A06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B073E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5B084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59A82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(7)</w:t>
            </w:r>
          </w:p>
        </w:tc>
      </w:tr>
      <w:tr w:rsidR="0075503E" w14:paraId="0A6FC99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2B422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(psychic)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94BBA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EF394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13.0 (4.3)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75233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13.1 (4.0)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D41D2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13.1 (4.2)</w:t>
            </w:r>
          </w:p>
        </w:tc>
      </w:tr>
      <w:tr w:rsidR="0075503E" w14:paraId="2E323B4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95B74A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(somatic)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A5816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61248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10.2 (4.7)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C2409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10.2 (4.6)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3548B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10.2 (4.6)</w:t>
            </w:r>
          </w:p>
        </w:tc>
      </w:tr>
      <w:tr w:rsidR="0075503E" w14:paraId="51CBBB9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18637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MI (accompanied)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ABB85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CB0C8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2.27 (0.76)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ADC3E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2.22 (0.69)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42769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2.25 (0.73)</w:t>
            </w:r>
          </w:p>
        </w:tc>
      </w:tr>
      <w:tr w:rsidR="0075503E" w14:paraId="685864B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E7A58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MI (alone)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C635E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0F0DE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3.00 (0.84)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94293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2.89 (0.79)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FEBAF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2.95 (0.82)</w:t>
            </w:r>
          </w:p>
        </w:tc>
      </w:tr>
      <w:tr w:rsidR="0075503E" w14:paraId="571586E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1D5E8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C15AC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C390E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28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9AD24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809D0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28 (10)</w:t>
            </w:r>
          </w:p>
        </w:tc>
      </w:tr>
      <w:tr w:rsidR="0075503E" w14:paraId="1394040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E48ED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</w:t>
            </w:r>
            <w:proofErr w:type="spellStart"/>
            <w:r>
              <w:rPr>
                <w:rFonts w:ascii="Calibri" w:hAnsi="Calibri"/>
                <w:b/>
                <w:sz w:val="20"/>
              </w:rPr>
              <w:t>agoraphobis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avoidance)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49199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685C66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2.05 (1.03)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AD900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2.03 (1.03)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7AD6E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2.04 (1.03)</w:t>
            </w:r>
          </w:p>
        </w:tc>
      </w:tr>
      <w:tr w:rsidR="0075503E" w14:paraId="50D1516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6BA11E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(anticipatory 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10B93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9D569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2.62 (0.95)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7104EE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2.61 (0.97)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B0B30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2.61 (0.96)</w:t>
            </w:r>
          </w:p>
        </w:tc>
      </w:tr>
      <w:tr w:rsidR="0075503E" w14:paraId="27066AD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2D0DC7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(disability)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763C99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FF80FC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1.65 (0.95)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0447B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1.59 (0.94)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40479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1.62 (0.94)</w:t>
            </w:r>
          </w:p>
        </w:tc>
      </w:tr>
      <w:tr w:rsidR="0075503E" w14:paraId="22AB794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3D293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(health worries)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6434C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485B9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1.68 (1.21)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EE0E9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1.72 (1.08)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B277D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1.70 (1.15)</w:t>
            </w:r>
          </w:p>
        </w:tc>
      </w:tr>
      <w:tr w:rsidR="0075503E" w14:paraId="1532014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583EE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PANAS (positive)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731BC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FCBF8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4BDCE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67764B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(7)</w:t>
            </w:r>
          </w:p>
        </w:tc>
      </w:tr>
      <w:tr w:rsidR="0075503E" w14:paraId="0F7A30A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68A996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PANAS (negative)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3EA553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594614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E260C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A89C1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(7)</w:t>
            </w:r>
          </w:p>
        </w:tc>
      </w:tr>
      <w:tr w:rsidR="0075503E" w14:paraId="6AAE2C1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A90C9F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SDS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561212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FFFC01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 (6)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73866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F92285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 (7)</w:t>
            </w:r>
          </w:p>
        </w:tc>
      </w:tr>
      <w:tr w:rsidR="0075503E" w14:paraId="2324B2B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DF7901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SPA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31E9BD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E0D15A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2.29 (0.66)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CC2D6E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2.27 (0.70)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F7B69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2.28 (0.68)</w:t>
            </w:r>
          </w:p>
        </w:tc>
      </w:tr>
      <w:tr w:rsidR="0075503E" w14:paraId="68DD8D0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E8299C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total post-treatment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91226F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E2D138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812377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3A6910" w14:textId="77777777" w:rsidR="0075503E" w:rsidRDefault="0075503E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(8)</w:t>
            </w:r>
          </w:p>
        </w:tc>
      </w:tr>
      <w:tr w:rsidR="0075503E" w14:paraId="28D791CE" w14:textId="77777777" w:rsidTr="00D56ED6">
        <w:trPr>
          <w:cantSplit/>
          <w:jc w:val="center"/>
        </w:trPr>
        <w:tc>
          <w:tcPr>
            <w:tcW w:w="0" w:type="auto"/>
            <w:gridSpan w:val="5"/>
          </w:tcPr>
          <w:p w14:paraId="167886C9" w14:textId="77777777" w:rsidR="0075503E" w:rsidRDefault="0075503E" w:rsidP="00D56ED6">
            <w:pPr>
              <w:keepNext/>
              <w:spacing w:after="60"/>
            </w:pP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  <w:r>
              <w:rPr>
                <w:rFonts w:ascii="Calibri" w:hAnsi="Calibri"/>
                <w:sz w:val="20"/>
              </w:rPr>
              <w:t>n (% %); Mean (SD); Median (Minimum-Maximum)</w:t>
            </w:r>
          </w:p>
        </w:tc>
      </w:tr>
    </w:tbl>
    <w:p w14:paraId="71015BEE" w14:textId="77777777" w:rsidR="0075503E" w:rsidRDefault="0075503E" w:rsidP="0075503E">
      <w:pPr>
        <w:pStyle w:val="FirstParagraph"/>
      </w:pPr>
    </w:p>
    <w:p w14:paraId="4278AC5A" w14:textId="77777777" w:rsidR="0075503E" w:rsidRDefault="0075503E" w:rsidP="00843DA9">
      <w:pPr>
        <w:pStyle w:val="TitelTabelleFigure"/>
      </w:pPr>
    </w:p>
    <w:p w14:paraId="1EB4CF06" w14:textId="01CFE8E4" w:rsidR="0016031F" w:rsidRPr="00843DA9" w:rsidRDefault="00721147">
      <w:pPr>
        <w:spacing w:before="40"/>
      </w:pPr>
      <w:r>
        <w:t>Note.</w:t>
      </w:r>
      <w:r w:rsidRPr="00721147">
        <w:t xml:space="preserve"> </w:t>
      </w:r>
      <w:r w:rsidR="009452A9">
        <w:t>Variables are</w:t>
      </w:r>
      <w:r w:rsidR="00C8111C">
        <w:t xml:space="preserve"> presented in the following order:</w:t>
      </w:r>
      <w:r w:rsidR="009452A9">
        <w:t xml:space="preserve"> </w:t>
      </w:r>
      <w:r w:rsidR="00C8111C">
        <w:t>sociodemographic variables</w:t>
      </w:r>
      <w:r w:rsidR="009452A9">
        <w:t>, disorder</w:t>
      </w:r>
      <w:r w:rsidR="00C8111C">
        <w:t>-related</w:t>
      </w:r>
      <w:r w:rsidR="009452A9">
        <w:t xml:space="preserve"> variables, questionnaire and behavioral variables. </w:t>
      </w:r>
      <w:r w:rsidR="0086676E">
        <w:t xml:space="preserve">All diagnoses are 12-month diagnoses. </w:t>
      </w:r>
      <w:r w:rsidR="009452A9">
        <w:t xml:space="preserve">Abbreviations: </w:t>
      </w:r>
      <w:r w:rsidR="00DC46E1">
        <w:t xml:space="preserve">NA = </w:t>
      </w:r>
      <w:proofErr w:type="spellStart"/>
      <w:r w:rsidR="005F42EE">
        <w:t>m</w:t>
      </w:r>
      <w:r w:rsidR="00DC46E1">
        <w:t>issings</w:t>
      </w:r>
      <w:proofErr w:type="spellEnd"/>
      <w:r w:rsidR="00DC46E1">
        <w:t xml:space="preserve">, </w:t>
      </w:r>
      <w:r w:rsidR="00C8111C">
        <w:t xml:space="preserve"># = number, </w:t>
      </w:r>
      <w:r>
        <w:t>AAQ</w:t>
      </w:r>
      <w:r w:rsidR="004F06E9">
        <w:t>-II</w:t>
      </w:r>
      <w:r w:rsidR="009452A9">
        <w:t xml:space="preserve"> =</w:t>
      </w:r>
      <w:r>
        <w:t xml:space="preserve"> acceptance and action questionnaire-II, ACQ</w:t>
      </w:r>
      <w:r w:rsidR="009452A9">
        <w:t xml:space="preserve"> = </w:t>
      </w:r>
      <w:r>
        <w:t>agoraphobic cognitions questionnaire, ASI</w:t>
      </w:r>
      <w:r w:rsidR="009452A9">
        <w:t xml:space="preserve"> = </w:t>
      </w:r>
      <w:r>
        <w:t xml:space="preserve">anxiety sensitivity index, </w:t>
      </w:r>
      <w:r w:rsidR="009452A9">
        <w:t xml:space="preserve">BAT = Behavioral Avoidance Test, </w:t>
      </w:r>
      <w:r>
        <w:t>BDI-II</w:t>
      </w:r>
      <w:r w:rsidR="009452A9">
        <w:t xml:space="preserve"> =</w:t>
      </w:r>
      <w:r>
        <w:t xml:space="preserve"> Beck depression inventory-II, BSI</w:t>
      </w:r>
      <w:r w:rsidR="009452A9">
        <w:t xml:space="preserve"> = </w:t>
      </w:r>
      <w:r>
        <w:t xml:space="preserve">brief symptom inventory, </w:t>
      </w:r>
      <w:r w:rsidR="009452A9">
        <w:t>BSI-GSI</w:t>
      </w:r>
      <w:r w:rsidR="004F06E9">
        <w:t xml:space="preserve"> =</w:t>
      </w:r>
      <w:r w:rsidR="009452A9">
        <w:t xml:space="preserve"> </w:t>
      </w:r>
      <w:r w:rsidR="009452A9" w:rsidRPr="00C8111C">
        <w:t>BSI sum score divided by #items &gt;0</w:t>
      </w:r>
      <w:r w:rsidR="009452A9">
        <w:t xml:space="preserve">, </w:t>
      </w:r>
      <w:r>
        <w:t>BSQ</w:t>
      </w:r>
      <w:r w:rsidR="009452A9">
        <w:t xml:space="preserve"> = </w:t>
      </w:r>
      <w:r>
        <w:t>bodily sensations questionnaire,</w:t>
      </w:r>
      <w:r w:rsidR="009452A9">
        <w:t xml:space="preserve"> CGI = clinical global index,</w:t>
      </w:r>
      <w:r>
        <w:t xml:space="preserve"> CLQ</w:t>
      </w:r>
      <w:r w:rsidR="00C8111C">
        <w:t xml:space="preserve"> = </w:t>
      </w:r>
      <w:r>
        <w:t xml:space="preserve">claustrophobia questionnaire, </w:t>
      </w:r>
      <w:r w:rsidR="00C8111C">
        <w:t xml:space="preserve">EQ5 = </w:t>
      </w:r>
      <w:r w:rsidR="004F06E9">
        <w:t>Health Related Quality of Life</w:t>
      </w:r>
      <w:r w:rsidR="00C8111C">
        <w:t xml:space="preserve">, </w:t>
      </w:r>
      <w:r>
        <w:t>HAMA</w:t>
      </w:r>
      <w:r w:rsidR="00C8111C">
        <w:t xml:space="preserve"> = </w:t>
      </w:r>
      <w:r>
        <w:t>Hamilton Anxiety Scale, IPAQ</w:t>
      </w:r>
      <w:r w:rsidR="00C8111C">
        <w:t xml:space="preserve"> = </w:t>
      </w:r>
      <w:r>
        <w:t>international physiological activity questionnaire, MI</w:t>
      </w:r>
      <w:r w:rsidR="00C8111C">
        <w:t xml:space="preserve"> =</w:t>
      </w:r>
      <w:r>
        <w:t xml:space="preserve"> mobility inventory, PANAS</w:t>
      </w:r>
      <w:r w:rsidR="00C8111C">
        <w:t xml:space="preserve"> =</w:t>
      </w:r>
      <w:r>
        <w:t xml:space="preserve"> positive and negative affect schedule, PAS</w:t>
      </w:r>
      <w:r w:rsidR="00C8111C">
        <w:t xml:space="preserve"> =</w:t>
      </w:r>
      <w:r>
        <w:t xml:space="preserve"> panic and agoraphobia scale, SDS</w:t>
      </w:r>
      <w:r w:rsidR="00C8111C">
        <w:t xml:space="preserve"> =</w:t>
      </w:r>
      <w:r>
        <w:t xml:space="preserve"> Sheen disability scale, SPA</w:t>
      </w:r>
      <w:r w:rsidR="00C8111C">
        <w:t xml:space="preserve"> =</w:t>
      </w:r>
      <w:r>
        <w:t xml:space="preserve"> self-made questionnaire measuring symptoms during a panic attack.</w:t>
      </w:r>
      <w:r w:rsidR="00D13CF9">
        <w:t xml:space="preserve"> </w:t>
      </w:r>
    </w:p>
    <w:p w14:paraId="581D8919" w14:textId="5F2E7D09" w:rsidR="0016031F" w:rsidRDefault="0016031F" w:rsidP="0016031F">
      <w:pPr>
        <w:pStyle w:val="TabellenFigurberschrift"/>
      </w:pPr>
      <w:r>
        <w:t xml:space="preserve">Table </w:t>
      </w:r>
      <w:r w:rsidR="00E0093A">
        <w:t>C</w:t>
      </w:r>
      <w:r w:rsidR="006F58C6">
        <w:t>2</w:t>
      </w:r>
      <w:r>
        <w:t xml:space="preserve"> </w:t>
      </w:r>
    </w:p>
    <w:p w14:paraId="607984A1" w14:textId="0FDF5A71" w:rsidR="00FD4458" w:rsidRDefault="00FD4458" w:rsidP="00FD4458">
      <w:pPr>
        <w:pStyle w:val="TitelTabelleFigure"/>
      </w:pPr>
      <w:r>
        <w:t>Sample statistics for all variables initially considered as predictors and treatment outcome in Protect-AD</w:t>
      </w:r>
    </w:p>
    <w:tbl>
      <w:tblPr>
        <w:tblStyle w:val="Table"/>
        <w:tblW w:w="0" w:type="auto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4"/>
        <w:gridCol w:w="425"/>
        <w:gridCol w:w="2323"/>
        <w:gridCol w:w="2260"/>
        <w:gridCol w:w="880"/>
      </w:tblGrid>
      <w:tr w:rsidR="00F46686" w14:paraId="4191B0E7" w14:textId="77777777" w:rsidTr="00D56ED6">
        <w:trPr>
          <w:cantSplit/>
          <w:tblHeader/>
          <w:jc w:val="center"/>
        </w:trPr>
        <w:tc>
          <w:tcPr>
            <w:tcW w:w="0" w:type="auto"/>
            <w:tcBorders>
              <w:top w:val="single" w:sz="16" w:space="0" w:color="D3D3D3"/>
              <w:left w:val="single" w:sz="0" w:space="0" w:color="D3D3D3"/>
              <w:bottom w:val="single" w:sz="16" w:space="0" w:color="D3D3D3"/>
            </w:tcBorders>
          </w:tcPr>
          <w:p w14:paraId="4715E54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Variable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14:paraId="2E0A3EC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14:paraId="5A17D5B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Standard non-intensified exposure</w:t>
            </w:r>
            <w:r>
              <w:rPr>
                <w:rFonts w:ascii="Calibri" w:hAnsi="Calibri"/>
                <w:sz w:val="20"/>
              </w:rPr>
              <w:t>, N = 307</w:t>
            </w: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14:paraId="5F6E19B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Temporally intensified exposure</w:t>
            </w:r>
            <w:r>
              <w:rPr>
                <w:rFonts w:ascii="Calibri" w:hAnsi="Calibri"/>
                <w:sz w:val="20"/>
              </w:rPr>
              <w:t>, N = 307</w:t>
            </w: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14:paraId="1DDCFAE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b/>
                <w:sz w:val="20"/>
              </w:rPr>
              <w:t>ALL</w:t>
            </w:r>
            <w:r>
              <w:rPr>
                <w:rFonts w:ascii="Calibri" w:hAnsi="Calibri"/>
                <w:sz w:val="20"/>
              </w:rPr>
              <w:t>, N = 614</w:t>
            </w: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</w:p>
        </w:tc>
      </w:tr>
      <w:tr w:rsidR="00F46686" w14:paraId="0B78B82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3C70F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Female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C6DF3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6F1EC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160 (52 %)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FB5B5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181 (59 %)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EB8C7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341 (56 %)</w:t>
            </w:r>
          </w:p>
        </w:tc>
      </w:tr>
      <w:tr w:rsidR="00F46686" w14:paraId="0B235CE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3E756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Age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2BEA0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BF06E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34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78DAB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6C19B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(12)</w:t>
            </w:r>
          </w:p>
        </w:tc>
      </w:tr>
      <w:tr w:rsidR="00F46686" w14:paraId="4D0DC06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AF87B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Employment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F779F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0EA877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618578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4A14D2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67AD653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9A78C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Employed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18F3FC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550E7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219 (85 %)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19F30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205 (75 %)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8D4C1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424 (80 %)</w:t>
            </w:r>
          </w:p>
        </w:tc>
      </w:tr>
      <w:tr w:rsidR="00F46686" w14:paraId="6149A22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121FF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Student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6221A7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B1B6F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29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C62F5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44 (16 %)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13F27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73 (14 %)</w:t>
            </w:r>
          </w:p>
        </w:tc>
      </w:tr>
      <w:tr w:rsidR="00F46686" w14:paraId="038A6DB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DDE99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Job training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5612C7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1B317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(1.9 %)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46500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 (2.9 %)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79825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(2.4 %)</w:t>
            </w:r>
          </w:p>
        </w:tc>
      </w:tr>
      <w:tr w:rsidR="00F46686" w14:paraId="4C466DC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9F059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Unemployed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A5D649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1A67F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 (2.3 %)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143AF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(5.9 %)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26D85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 (4.1 %)</w:t>
            </w:r>
          </w:p>
        </w:tc>
      </w:tr>
      <w:tr w:rsidR="00F46686" w14:paraId="6E147C38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EF366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Other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06DA99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FCD68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BDF22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005DA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</w:tr>
      <w:tr w:rsidR="00F46686" w14:paraId="77E6E03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EE59E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 xml:space="preserve">Living </w:t>
            </w:r>
            <w:proofErr w:type="spellStart"/>
            <w:r>
              <w:rPr>
                <w:rFonts w:ascii="Calibri" w:hAnsi="Calibri"/>
                <w:b/>
                <w:sz w:val="20"/>
              </w:rPr>
              <w:t>arragement</w:t>
            </w:r>
            <w:proofErr w:type="spellEnd"/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FC63A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883BAF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669AFE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D54C3C3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6BFF60D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355A2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Alone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D15E44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1A428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133 (43 %)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76F73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126 (41 %)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F66EA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259 (42 %)</w:t>
            </w:r>
          </w:p>
        </w:tc>
      </w:tr>
      <w:tr w:rsidR="00F46686" w14:paraId="4A63085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3415F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With partner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3A8A9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E41DC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72 (23 %)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57EB8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60 (20 %)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F2B05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132 (21 %)</w:t>
            </w:r>
          </w:p>
        </w:tc>
      </w:tr>
      <w:tr w:rsidR="00F46686" w14:paraId="54DA6BA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42CCB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With parents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B35DCC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22172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41 (13 %)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DE136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57 (19 %)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9BE63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98 (16 %)</w:t>
            </w:r>
          </w:p>
        </w:tc>
      </w:tr>
      <w:tr w:rsidR="00F46686" w14:paraId="715C49B8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60793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Other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1774AC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E3B2B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61 (20 %)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4BF43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64 (21 %)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E4C4B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125 (20 %)</w:t>
            </w:r>
          </w:p>
        </w:tc>
      </w:tr>
      <w:tr w:rsidR="00F46686" w14:paraId="56AA44B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85077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Marital status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7D12C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45A046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228AAD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2EE23E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55537C7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1B9C7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Married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4E559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36BCA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69 (22 %)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F025F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61 (20 %)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EE342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130 (21 %)</w:t>
            </w:r>
          </w:p>
        </w:tc>
      </w:tr>
      <w:tr w:rsidR="00F46686" w14:paraId="7F4459C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DA687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Divorced/widowed/</w:t>
            </w:r>
            <w:proofErr w:type="spellStart"/>
            <w:r>
              <w:rPr>
                <w:rFonts w:ascii="Calibri" w:hAnsi="Calibri"/>
                <w:sz w:val="20"/>
              </w:rPr>
              <w:t>seperated</w:t>
            </w:r>
            <w:proofErr w:type="spellEnd"/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E7C1BB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FFE47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30 (9.8 %)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EDB38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 (6.2 %)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0C2DC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(8.0 %)</w:t>
            </w:r>
          </w:p>
        </w:tc>
      </w:tr>
      <w:tr w:rsidR="00F46686" w14:paraId="6BF2AEE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34C2C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Never married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21B2B3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D1457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208 (68 %)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63725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227 (74 %)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25B0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435 (71 %)</w:t>
            </w:r>
          </w:p>
        </w:tc>
      </w:tr>
      <w:tr w:rsidR="00F46686" w14:paraId="6963182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2C5E5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Social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2BC64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639FF6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FC835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47C525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4D31052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A23F7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Lower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68E9DC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E050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(4.2 %)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7EEA7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 (6.2 %)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F5DD2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(5.2 %)</w:t>
            </w:r>
          </w:p>
        </w:tc>
      </w:tr>
      <w:tr w:rsidR="00F46686" w14:paraId="5CBD70A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A015B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Lower-middle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6DF82D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D6C95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79 (26 %)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F7C7A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66 (21 %)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B34DD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145 (24 %)</w:t>
            </w:r>
          </w:p>
        </w:tc>
      </w:tr>
      <w:tr w:rsidR="00F46686" w14:paraId="3B1B3BD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9821D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Middle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582201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1D70D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180 (59 %)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7E678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175 (57 %)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55AEA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355 (58 %)</w:t>
            </w:r>
          </w:p>
        </w:tc>
      </w:tr>
      <w:tr w:rsidR="00F46686" w14:paraId="338F377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D3F09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Upper-middle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C194E4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79C5F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AC9E7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45 (15 %)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47763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78 (13 %)</w:t>
            </w:r>
          </w:p>
        </w:tc>
      </w:tr>
      <w:tr w:rsidR="00F46686" w14:paraId="159F311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4F59A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Upper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2FF0F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3C8A5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93746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E4B27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 (0.3 %)</w:t>
            </w:r>
          </w:p>
        </w:tc>
      </w:tr>
      <w:tr w:rsidR="00F46686" w14:paraId="21D2888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29DE4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No class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40E465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86BCA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01055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 (0.3 %)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3712A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 (0.3 %)</w:t>
            </w:r>
          </w:p>
        </w:tc>
      </w:tr>
      <w:tr w:rsidR="00F46686" w14:paraId="697A801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CC550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Living situation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E6809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DF667D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6B9024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85A0E6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1646498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90680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Metropolitan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F338BF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D4C25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167 (56 %)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2F697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186 (61 %)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EE552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353 (58 %)</w:t>
            </w:r>
          </w:p>
        </w:tc>
      </w:tr>
      <w:tr w:rsidR="00F46686" w14:paraId="098E7BD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7FCA5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Smalltown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83111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33D89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70 (23 %)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08803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58 (19 %)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2B2DF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128 (21 %)</w:t>
            </w:r>
          </w:p>
        </w:tc>
      </w:tr>
      <w:tr w:rsidR="00F46686" w14:paraId="5367BE8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32131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Rural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1247D9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5B0D0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63 (21 %)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106E8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60 (20 %)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6E3EB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123 (20 %)</w:t>
            </w:r>
          </w:p>
        </w:tc>
      </w:tr>
      <w:tr w:rsidR="00F46686" w14:paraId="26C8B00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04292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BMI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AC02F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FB1F0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25.0 (5.1)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E2A3E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24.1 (5.1)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B632D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24.5 (5.1)</w:t>
            </w:r>
          </w:p>
        </w:tc>
      </w:tr>
      <w:tr w:rsidR="00F46686" w14:paraId="592BD9E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16D60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Weight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1E060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D98CE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FFAF19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ED0D81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256F889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53CDD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Underweight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0D4151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8FBCC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 (3.6 %)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4B2FC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(6.6 %)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74084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31 (5.1 %)</w:t>
            </w:r>
          </w:p>
        </w:tc>
      </w:tr>
      <w:tr w:rsidR="00F46686" w14:paraId="4F172CD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D7735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</w:t>
            </w:r>
            <w:proofErr w:type="spellStart"/>
            <w:r>
              <w:rPr>
                <w:rFonts w:ascii="Calibri" w:hAnsi="Calibri"/>
                <w:sz w:val="20"/>
              </w:rPr>
              <w:t>Normalweight</w:t>
            </w:r>
            <w:proofErr w:type="spellEnd"/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711883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C64B1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171 (56 %)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3C2BC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185 (61 %)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67D9B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356 (58 %)</w:t>
            </w:r>
          </w:p>
        </w:tc>
      </w:tr>
      <w:tr w:rsidR="00F46686" w14:paraId="2DF9279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1F661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Overweight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9CF047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BA9EC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122 (40 %)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6ACB2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100 (33 %)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FF94B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222 (36 %)</w:t>
            </w:r>
          </w:p>
        </w:tc>
      </w:tr>
      <w:tr w:rsidR="00F46686" w14:paraId="439FAC7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71AB0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Primary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BBAC4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CBD245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4E4B54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AC9A13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0053CEB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A7F16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Agoraphobia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E3C6CB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4E283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 (7.2 %)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68E6D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(5.2 %)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6BEC4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38 (6.2 %)</w:t>
            </w:r>
          </w:p>
        </w:tc>
      </w:tr>
      <w:tr w:rsidR="00F46686" w14:paraId="633D8FD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2DFD1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Agoraphobia with panic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529D64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6CE53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135 (44 %)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A31BD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132 (43 %)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6F05C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267 (43 %)</w:t>
            </w:r>
          </w:p>
        </w:tc>
      </w:tr>
      <w:tr w:rsidR="00F46686" w14:paraId="648B83D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BC4FE2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Panic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571B72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C4D93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28 (9.1 %)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CE66B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36 (12 %)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47D3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64 (10 %)</w:t>
            </w:r>
          </w:p>
        </w:tc>
      </w:tr>
      <w:tr w:rsidR="00F46686" w14:paraId="100EC77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4EA59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Social anxiety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33E97F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91A43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95 (31 %)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55042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92 (30 %)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8C4A6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187 (30 %)</w:t>
            </w:r>
          </w:p>
        </w:tc>
      </w:tr>
      <w:tr w:rsidR="00F46686" w14:paraId="39C613F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0680E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Specific phobias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8C4754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9955C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(8.8 %)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7D961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31 (10 %)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F359B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58 (9.4 %)</w:t>
            </w:r>
          </w:p>
        </w:tc>
      </w:tr>
      <w:tr w:rsidR="00F46686" w14:paraId="7BBE5BD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F85A3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Primary disorder age of onset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AAFE3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E7BAB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F3729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80295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(11)</w:t>
            </w:r>
          </w:p>
        </w:tc>
      </w:tr>
      <w:tr w:rsidR="00F46686" w14:paraId="1DB872F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D76A7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Primary disorder duration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1CBCE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871FE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DF35F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26DB5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 (12)</w:t>
            </w:r>
          </w:p>
        </w:tc>
      </w:tr>
      <w:tr w:rsidR="00F46686" w14:paraId="5B2A496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1E4A2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Alcohol abuse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0FF31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ED9E4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 (1.0 %)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DE23B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 (0.7 %)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0C411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(0.8 %)</w:t>
            </w:r>
          </w:p>
        </w:tc>
      </w:tr>
      <w:tr w:rsidR="00F46686" w14:paraId="70A6E25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4ECED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Alcohol dependence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628A9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6C87D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 (3.9 %)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A362E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 (3.6 %)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15E2B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(3.7 %)</w:t>
            </w:r>
          </w:p>
        </w:tc>
      </w:tr>
      <w:tr w:rsidR="00F46686" w14:paraId="606723F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46F4D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Nicotine dependence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2C652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30683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72 (23 %)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1B264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67 (22 %)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97536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139 (23 %)</w:t>
            </w:r>
          </w:p>
        </w:tc>
      </w:tr>
      <w:tr w:rsidR="00F46686" w14:paraId="51980E3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DC296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Possible psychotic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2C35D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1B785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 (2.0 %)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E5653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 (1.0 %)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6902A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 (1.5 %)</w:t>
            </w:r>
          </w:p>
        </w:tc>
      </w:tr>
      <w:tr w:rsidR="00F46686" w14:paraId="03DBAD9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65773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sin/rec depressive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9B7E2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42893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112 (36 %)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96B28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118 (38 %)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4CFEE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230 (37 %)</w:t>
            </w:r>
          </w:p>
        </w:tc>
      </w:tr>
      <w:tr w:rsidR="00F46686" w14:paraId="216ABBA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9EA92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Any dysthymia/depressive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CC4BA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803E7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58 (19 %)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E9E0A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69 (22 %)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5C5D0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127 (21 %)</w:t>
            </w:r>
          </w:p>
        </w:tc>
      </w:tr>
      <w:tr w:rsidR="00F46686" w14:paraId="706A9E9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ACC55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Agoraphobia without panic attack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1C4B4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80384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42 (14 %)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FD08F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 (8.1 %)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4EA70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67 (11 %)</w:t>
            </w:r>
          </w:p>
        </w:tc>
      </w:tr>
      <w:tr w:rsidR="00F46686" w14:paraId="261CE40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52179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Panic disorder with agoraphobia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5FB98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5D0FF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166 (54 %)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3A38E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175 (57 %)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A56B9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341 (56 %)</w:t>
            </w:r>
          </w:p>
        </w:tc>
      </w:tr>
      <w:tr w:rsidR="00F46686" w14:paraId="59C8F82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D65DE6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Social phobia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10FB4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852DB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167 (54 %)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3855B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157 (51 %)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3C63A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324 (53 %)</w:t>
            </w:r>
          </w:p>
        </w:tc>
      </w:tr>
      <w:tr w:rsidR="00F46686" w14:paraId="5A36070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E3F5B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Generalized anxiety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570EC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DECE3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(16 %)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992F3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(16 %)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B4ABF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98 (16 %)</w:t>
            </w:r>
          </w:p>
        </w:tc>
      </w:tr>
      <w:tr w:rsidR="00F46686" w14:paraId="3782682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B9AC9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Panic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1F8E3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9F16D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0.11 (0.31)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3C078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0.12 (0.33)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FA971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0.12 (0.32)</w:t>
            </w:r>
          </w:p>
        </w:tc>
      </w:tr>
      <w:tr w:rsidR="00F46686" w14:paraId="5BC2724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E1849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Specific phobia: animal type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A977F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6B2A8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4B259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46 (15 %)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DED82D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79 (13 %)</w:t>
            </w:r>
          </w:p>
        </w:tc>
      </w:tr>
      <w:tr w:rsidR="00F46686" w14:paraId="043FADB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A6589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Specific phobia: natural environment type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A19A6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AD63C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56 (18 %)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DA3EB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69 (22 %)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A3A00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125 (20 %)</w:t>
            </w:r>
          </w:p>
        </w:tc>
      </w:tr>
      <w:tr w:rsidR="00F46686" w14:paraId="40C1F5B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F8DE6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Specific phobia: blood injection injury type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79C49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78A86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46 (15 %)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E0F56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(16 %)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33013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95 (15 %)</w:t>
            </w:r>
          </w:p>
        </w:tc>
      </w:tr>
      <w:tr w:rsidR="00F46686" w14:paraId="5AA157F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FD495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Specific phobia: situational type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F4A90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06A5D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90 (29 %)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156A5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77 (25 %)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9D9D1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167 (27 %)</w:t>
            </w:r>
          </w:p>
        </w:tc>
      </w:tr>
      <w:tr w:rsidR="00F46686" w14:paraId="0AF89FA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B9B224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Specific phobia: other type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F40D7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B6120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39 (13 %)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DDA6E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44 (14 %)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58AD2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83 (14 %)</w:t>
            </w:r>
          </w:p>
        </w:tc>
      </w:tr>
      <w:tr w:rsidR="00F46686" w14:paraId="418AC5E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113FE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Obsessive-compulsive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CE4FC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D72F5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41 (13 %)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3F7F8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(11 %)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0C725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74 (12 %)</w:t>
            </w:r>
          </w:p>
        </w:tc>
      </w:tr>
      <w:tr w:rsidR="00F46686" w14:paraId="17F2610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D6EA0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Posttraumatic stress disorder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DD412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1A100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 (2.6 %)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E5844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(1.6 %)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0F95C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(2.1 %)</w:t>
            </w:r>
          </w:p>
        </w:tc>
      </w:tr>
      <w:tr w:rsidR="00F46686" w14:paraId="35C7617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81A3B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# diagnoses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733AB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A13D8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3.89 (1.90)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C227D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3.96 (1.90)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7FBEC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3.93 (1.90)</w:t>
            </w:r>
          </w:p>
        </w:tc>
      </w:tr>
      <w:tr w:rsidR="00F46686" w14:paraId="52B2B9E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F2E57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First disorder age of onset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5A4B9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12CAA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F4561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983EE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(11)</w:t>
            </w:r>
          </w:p>
        </w:tc>
      </w:tr>
      <w:tr w:rsidR="00F46686" w14:paraId="79FB9DE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D92A86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Previous treatments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53A7A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536D8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9DFFB5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677B8E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4383999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E64E7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None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5BECB0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93F92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156 (51 %)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C9FF2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150 (49 %)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4E0E3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306 (50 %)</w:t>
            </w:r>
          </w:p>
        </w:tc>
      </w:tr>
      <w:tr w:rsidR="00F46686" w14:paraId="192772E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A8E2D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Psychotherapy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1344E6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46E98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65 (21 %)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79757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76 (25 %)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9C7B0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141 (23 %)</w:t>
            </w:r>
          </w:p>
        </w:tc>
      </w:tr>
      <w:tr w:rsidR="00F46686" w14:paraId="4CD127F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6F37A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Medication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B786B8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B8146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F3081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8AF47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 (0 %)</w:t>
            </w:r>
          </w:p>
        </w:tc>
      </w:tr>
      <w:tr w:rsidR="00F46686" w14:paraId="4C812C3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F7D594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Inpatient treatment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C938E0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97C65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86 (28 %)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A1A13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81 (26 %)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B2CD7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167 (27 %)</w:t>
            </w:r>
          </w:p>
        </w:tc>
      </w:tr>
      <w:tr w:rsidR="00F46686" w14:paraId="2FCDDA8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89251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# previous treatments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610CF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3C4F1A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B388B0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8FA585" w14:textId="77777777" w:rsidR="00F46686" w:rsidRDefault="00F46686" w:rsidP="00D56ED6">
            <w:pPr>
              <w:keepNext/>
              <w:spacing w:after="60"/>
              <w:jc w:val="center"/>
            </w:pPr>
          </w:p>
        </w:tc>
      </w:tr>
      <w:tr w:rsidR="00F46686" w14:paraId="0234A1F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442BA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4B86A0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78839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127 (41 %)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5DEF8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131 (43 %)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BC0C6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258 (42 %)</w:t>
            </w:r>
          </w:p>
        </w:tc>
      </w:tr>
      <w:tr w:rsidR="00F46686" w14:paraId="6979F33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362C5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&gt; 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4FD483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9853F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75 (24 %)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DA3BA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90 (29 %)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2EE7A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165 (27 %)</w:t>
            </w:r>
          </w:p>
        </w:tc>
      </w:tr>
      <w:tr w:rsidR="00F46686" w14:paraId="59F79CB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74876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    2 +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7C69DE" w14:textId="77777777" w:rsidR="00F46686" w:rsidRDefault="00F46686" w:rsidP="00D56ED6">
            <w:pPr>
              <w:keepNext/>
              <w:spacing w:after="60"/>
              <w:jc w:val="center"/>
            </w:pP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F63A8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105 (34 %)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2EF39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86 (28 %)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44302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191 (31 %)</w:t>
            </w:r>
          </w:p>
        </w:tc>
      </w:tr>
      <w:tr w:rsidR="00F46686" w14:paraId="0286A7A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43BE7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AAQ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EEDEF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EC1CE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43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B1E3AE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43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C5F64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43 (11)</w:t>
            </w:r>
          </w:p>
        </w:tc>
      </w:tr>
      <w:tr w:rsidR="00F46686" w14:paraId="05DD350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DAE76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ACQ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EAED5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A044E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1.95 (0.54)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7FE80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1.97 (0.52)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F4F80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1.96 (0.53)</w:t>
            </w:r>
          </w:p>
        </w:tc>
      </w:tr>
      <w:tr w:rsidR="00F46686" w14:paraId="708833E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486F1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ACQ (loss of control)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DA908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E6AC2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2.11 (0.72)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6862B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2.10 (0.72)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9FBFA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2.10 (0.72)</w:t>
            </w:r>
          </w:p>
        </w:tc>
      </w:tr>
      <w:tr w:rsidR="00F46686" w14:paraId="16EACE8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3CBEC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ACQ (physical concerns)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707ED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BEB2B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1.80 (0.68)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DDA90D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1.85 (0.67)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F4303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1.82 (0.67)</w:t>
            </w:r>
          </w:p>
        </w:tc>
      </w:tr>
      <w:tr w:rsidR="00F46686" w14:paraId="3BB65D6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02DAE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ASI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93B3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5BB21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CCDB7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0CA22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27 (11)</w:t>
            </w:r>
          </w:p>
        </w:tc>
      </w:tr>
      <w:tr w:rsidR="00F46686" w14:paraId="33B3C9F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2B311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06D09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7D022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 (6)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C86F1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5A351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32 (6)</w:t>
            </w:r>
          </w:p>
        </w:tc>
      </w:tr>
      <w:tr w:rsidR="00F46686" w14:paraId="221ADD9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57CB7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 (non-planning)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25049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2EA03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11.4 (3.3)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C611E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11.2 (3.1)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A97C8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11.3 (3.2)</w:t>
            </w:r>
          </w:p>
        </w:tc>
      </w:tr>
      <w:tr w:rsidR="00F46686" w14:paraId="7D1D23D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B403E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 (motor)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06C68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FA1A0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10.18 (3.00)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C47BB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10.25 (2.88)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CB162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10.21 (2.94)</w:t>
            </w:r>
          </w:p>
        </w:tc>
      </w:tr>
      <w:tr w:rsidR="00F46686" w14:paraId="05BD4ED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F3E05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 (attentional)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F34F1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2DF02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11.04 (2.78)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622CD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10.86 (2.66)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5EB11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10.95 (2.72)</w:t>
            </w:r>
          </w:p>
        </w:tc>
      </w:tr>
      <w:tr w:rsidR="00F46686" w14:paraId="73FDA1D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85AB5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BIS-BAS (inhibition)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0B7D1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CAD15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3.38 (0.47)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CEE03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3.37 (0.48)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7C420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3.37 (0.47)</w:t>
            </w:r>
          </w:p>
        </w:tc>
      </w:tr>
      <w:tr w:rsidR="00F46686" w14:paraId="6F0B172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35AD4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BIS-BAS (approach)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44C81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BE0C8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2.75 (0.42)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F2700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2.75 (0.41)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C09B1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2.75 (0.42)</w:t>
            </w:r>
          </w:p>
        </w:tc>
      </w:tr>
      <w:tr w:rsidR="00F46686" w14:paraId="53004F9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8308E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BIS-BAS (drive)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FA784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E582F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2.69 (0.60)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DD9CD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2.70 (0.54)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D6A18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2.69 (0.57)</w:t>
            </w:r>
          </w:p>
        </w:tc>
      </w:tr>
      <w:tr w:rsidR="00F46686" w14:paraId="28F66E67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FA9552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BIS-BAS (fun seeking)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3F447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32E66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2.63 (0.54)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BE788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2.61 (0.55)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21BA5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2.62 (0.54)</w:t>
            </w:r>
          </w:p>
        </w:tc>
      </w:tr>
      <w:tr w:rsidR="00F46686" w14:paraId="0E8E18B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F6343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BIS-BAS (reward)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3F1A0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D70AF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2.90 (0.47)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CB651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2.90 (0.47)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F1FD4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2.90 (0.47)</w:t>
            </w:r>
          </w:p>
        </w:tc>
      </w:tr>
      <w:tr w:rsidR="00F46686" w14:paraId="7FFAF0B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56AD1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GSI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3B6DA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EA63E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1.65 (0.44)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08672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1.70 (0.43)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69CD7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1.67 (0.44)</w:t>
            </w:r>
          </w:p>
        </w:tc>
      </w:tr>
      <w:tr w:rsidR="00F46686" w14:paraId="6EBE7B6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F2858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FAA56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A7395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0.94 (0.55)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4F234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0.98 (0.52)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08695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0.96 (0.54)</w:t>
            </w:r>
          </w:p>
        </w:tc>
      </w:tr>
      <w:tr w:rsidR="00F46686" w14:paraId="24CFE851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9048B4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(somatization)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41DCA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BB0CE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0.82 (0.66)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DE999C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0.84 (0.62)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BE690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0.83 (0.64)</w:t>
            </w:r>
          </w:p>
        </w:tc>
      </w:tr>
      <w:tr w:rsidR="00F46686" w14:paraId="15C4BF70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103CD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(obsessive compulsive)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FC21D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ABCF8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0.98 (0.68)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449F3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1.03 (0.67)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9CFDE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1.01 (0.67)</w:t>
            </w:r>
          </w:p>
        </w:tc>
      </w:tr>
      <w:tr w:rsidR="00F46686" w14:paraId="65FD0EA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F0FA9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(interpersonal sensitivity)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CA309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B72AD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1.21 (0.95)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F311A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1.31 (1.00)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F84F0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1.26 (0.98)</w:t>
            </w:r>
          </w:p>
        </w:tc>
      </w:tr>
      <w:tr w:rsidR="00F46686" w14:paraId="13E2548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27ABE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(depression)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F9ABB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3D17D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0.97 (0.81)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C8923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1.08 (0.82)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9CF15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1.03 (0.82)</w:t>
            </w:r>
          </w:p>
        </w:tc>
      </w:tr>
      <w:tr w:rsidR="00F46686" w14:paraId="797F9A2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D2211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4CBCA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EE6D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1.24 (0.73)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ED58A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1.24 (0.65)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6E820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1.24 (0.69)</w:t>
            </w:r>
          </w:p>
        </w:tc>
      </w:tr>
      <w:tr w:rsidR="00F46686" w14:paraId="0BCF642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492F1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(hostility)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A17C3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2766E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0.66 (0.60)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A2AD3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0.69 (0.58)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DBEAE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0.67 (0.59)</w:t>
            </w:r>
          </w:p>
        </w:tc>
      </w:tr>
      <w:tr w:rsidR="00F46686" w14:paraId="48755FB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42FE6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(phobic 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263FA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65F1F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1.12 (0.88)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0179D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1.07 (0.79)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AAE08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1.09 (0.83)</w:t>
            </w:r>
          </w:p>
        </w:tc>
      </w:tr>
      <w:tr w:rsidR="00F46686" w14:paraId="779C766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E57E7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(paranoid ideation)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3181A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47EF7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0.75 (0.73)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BB3FA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0.82 (0.75)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85370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0.79 (0.74)</w:t>
            </w:r>
          </w:p>
        </w:tc>
      </w:tr>
      <w:tr w:rsidR="00F46686" w14:paraId="7EB07CF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7676F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(psychoticism)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BE311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6E90B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0.70 (0.66)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B2368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0.76 (0.66)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E3FEB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0.73 (0.66)</w:t>
            </w:r>
          </w:p>
        </w:tc>
      </w:tr>
      <w:tr w:rsidR="00F46686" w14:paraId="4130FB1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B7D81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BSI (additional items)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E8DC3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55143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0.82 (0.65)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F5E4A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0.92 (0.70)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512CD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0.87 (0.67)</w:t>
            </w:r>
          </w:p>
        </w:tc>
      </w:tr>
      <w:tr w:rsidR="00F46686" w14:paraId="4673CE7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1E28F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BDI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15F2E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15699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8039C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35F13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17 (10)</w:t>
            </w:r>
          </w:p>
        </w:tc>
      </w:tr>
      <w:tr w:rsidR="00F46686" w14:paraId="4D3416A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C5160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BSQ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EBFAF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07B47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2.40 (0.70)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A21D4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2.43 (0.63)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4B136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2.41 (0.67)</w:t>
            </w:r>
          </w:p>
        </w:tc>
      </w:tr>
      <w:tr w:rsidR="00F46686" w14:paraId="363F7DA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5511E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(total)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9BB41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5897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(4-6)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BA8A8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(4-7)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6177D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(4-7)</w:t>
            </w:r>
          </w:p>
        </w:tc>
      </w:tr>
      <w:tr w:rsidR="00F46686" w14:paraId="339476F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C41D8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(depression)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AD8C3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E8574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(2-6)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69BF2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(2-6)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D5F13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(2-6)</w:t>
            </w:r>
          </w:p>
        </w:tc>
      </w:tr>
      <w:tr w:rsidR="00F46686" w14:paraId="3EA0321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A5D33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(anxiety)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A43F1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144C7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(2-6)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C62A2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(2-6)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4CDBF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(2-6)</w:t>
            </w:r>
          </w:p>
        </w:tc>
      </w:tr>
      <w:tr w:rsidR="00F46686" w14:paraId="6B1FD9A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AE19C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(avoidance)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20ED4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3C40F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(1-6)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94509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(2-7)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E39D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 (1-7)</w:t>
            </w:r>
          </w:p>
        </w:tc>
      </w:tr>
      <w:tr w:rsidR="00F46686" w14:paraId="61AF966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EDB4A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CGI (functioning)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396F5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707D2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(1-6)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7DE4E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(2-6)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C38AC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 (1-6)</w:t>
            </w:r>
          </w:p>
        </w:tc>
      </w:tr>
      <w:tr w:rsidR="00F46686" w14:paraId="08D8368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29203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CTS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C6C0E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E3BB6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2.48 (3.01)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995BE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2.54 (3.20)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68502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2.51 (3.10)</w:t>
            </w:r>
          </w:p>
        </w:tc>
      </w:tr>
      <w:tr w:rsidR="00F46686" w14:paraId="589BCA9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B06F4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DSM-5 Cross-D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AA8E6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26C0F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C4B31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18706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(7)</w:t>
            </w:r>
          </w:p>
        </w:tc>
      </w:tr>
      <w:tr w:rsidR="00F46686" w14:paraId="172BF03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B914FE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DSM-5 SP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674F4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5A471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6527F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15 (10)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BA67C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16 (10)</w:t>
            </w:r>
          </w:p>
        </w:tc>
      </w:tr>
      <w:tr w:rsidR="00F46686" w14:paraId="45CBC44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AC682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EQ5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24235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6BA60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0.66 (0.15)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CD3F0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0.65 (0.14)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F792E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0.66 (0.14)</w:t>
            </w:r>
          </w:p>
        </w:tc>
      </w:tr>
      <w:tr w:rsidR="00F46686" w14:paraId="47E4DD5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364E4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ERQ (reappraisal)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F66F71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22887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4.00 (1.13)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D95BC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3.98 (1.05)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A1A28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3.99 (1.09)</w:t>
            </w:r>
          </w:p>
        </w:tc>
      </w:tr>
      <w:tr w:rsidR="00F46686" w14:paraId="65B8582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0C840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ERQ (suppression)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322BE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CB269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4.05 (1.27)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9366D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3.93 (1.21)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DDEC2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3.99 (1.24)</w:t>
            </w:r>
          </w:p>
        </w:tc>
      </w:tr>
      <w:tr w:rsidR="00F46686" w14:paraId="345DE3C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1B73F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GAD7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3BA3D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0A41D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9.3 (4.7)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8D500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9.3 (4.4)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44758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9.3 (4.5)</w:t>
            </w:r>
          </w:p>
        </w:tc>
      </w:tr>
      <w:tr w:rsidR="00F46686" w14:paraId="4D74FA5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F94A4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A3439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658BE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24.3 (5.4)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B489F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24.6 (5.3)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1D7DE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24.4 (5.3)</w:t>
            </w:r>
          </w:p>
        </w:tc>
      </w:tr>
      <w:tr w:rsidR="00F46686" w14:paraId="40D50C9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B49E3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(psychic)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26902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75F34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14.7 (3.4)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02B80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14.9 (3.5)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5B624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14.8 (3.4)</w:t>
            </w:r>
          </w:p>
        </w:tc>
      </w:tr>
      <w:tr w:rsidR="00F46686" w14:paraId="4E35D09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50C07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(somatic)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F382B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EBAF1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9.6 (4.0)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A970D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9.7 (3.9)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5B576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9.6 (4.0)</w:t>
            </w:r>
          </w:p>
        </w:tc>
      </w:tr>
      <w:tr w:rsidR="00F46686" w14:paraId="782ABBBD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8FB1C2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LSAS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A319D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23606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(30)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36ABE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47 (31)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6D322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(31)</w:t>
            </w:r>
          </w:p>
        </w:tc>
      </w:tr>
      <w:tr w:rsidR="00F46686" w14:paraId="6C80007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71483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LSAS (performance 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ECED8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60412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 (16)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B1815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 (16)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BAC0B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 (16)</w:t>
            </w:r>
          </w:p>
        </w:tc>
      </w:tr>
      <w:tr w:rsidR="00F46686" w14:paraId="69BDBA34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9F138D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LSAS (performance social situations)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BDC9C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F2FB6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(15)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A2D6D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 (15)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19A43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 (15)</w:t>
            </w:r>
          </w:p>
        </w:tc>
      </w:tr>
      <w:tr w:rsidR="00F46686" w14:paraId="069D8D6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9D5022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total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17E9C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6FCDA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3099F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906C7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 (11)</w:t>
            </w:r>
          </w:p>
        </w:tc>
      </w:tr>
      <w:tr w:rsidR="00F46686" w14:paraId="65AB9ED6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46C4F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(panic attacks)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FE3C8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65AF6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1.07 (0.98)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062B5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1.08 (1.00)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B9F2F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1.08 (0.99)</w:t>
            </w:r>
          </w:p>
        </w:tc>
      </w:tr>
      <w:tr w:rsidR="00F46686" w14:paraId="2E61A14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F96A2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(agoraphobic avoidance)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6A686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33480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1.60 (1.14)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5DFE0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1.55 (1.12)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E6CD6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1.57 (1.13)</w:t>
            </w:r>
          </w:p>
        </w:tc>
      </w:tr>
      <w:tr w:rsidR="00F46686" w14:paraId="003AF6F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744275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(anticipatory anxiety)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26686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8038D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1.94 (1.28)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109E7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1.94 (1.23)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9B19D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1.94 (1.26)</w:t>
            </w:r>
          </w:p>
        </w:tc>
      </w:tr>
      <w:tr w:rsidR="00F46686" w14:paraId="1DA08A2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22365A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(disability)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8C10D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6F9B0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1.36 (0.97)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9AD32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1.38 (0.98)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A34BD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1.37 (0.97)</w:t>
            </w:r>
          </w:p>
        </w:tc>
      </w:tr>
      <w:tr w:rsidR="00F46686" w14:paraId="03BF0252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E11CB0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PAS (worries about health)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1664F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2BB66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1.08 (1.07)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00D45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1.17 (1.12)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DE49B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1.13 (1.10)</w:t>
            </w:r>
          </w:p>
        </w:tc>
      </w:tr>
      <w:tr w:rsidR="00F46686" w14:paraId="3626B788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C8BB9C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MI (alone subscale)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D235E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69A2E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2.30 (0.87)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9C1BB0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2.23 (0.85)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DF149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2.27 (0.86)</w:t>
            </w:r>
          </w:p>
        </w:tc>
      </w:tr>
      <w:tr w:rsidR="00F46686" w14:paraId="3B1E0895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5BB6D9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MI (accompanied subscale)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825F8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97767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1.83 (0.68)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A8847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1.72 (0.65)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EE2C1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1.77 (0.67)</w:t>
            </w:r>
          </w:p>
        </w:tc>
      </w:tr>
      <w:tr w:rsidR="00F46686" w14:paraId="369971F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3C05A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PANAS (positive)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B0F8F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4BB86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25.9 (4.1)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EF1D3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26.1 (4.3)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419FB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26.0 (4.2)</w:t>
            </w:r>
          </w:p>
        </w:tc>
      </w:tr>
      <w:tr w:rsidR="00F46686" w14:paraId="302E291B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7B70BCB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PANAS (negative)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4C418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7A257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25.4 (4.3)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FC2F2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25.7 (4.1)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A8EA3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25.6 (4.2)</w:t>
            </w:r>
          </w:p>
        </w:tc>
      </w:tr>
      <w:tr w:rsidR="00F46686" w14:paraId="1D84075C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EBC49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PFBK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E13E7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225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25B625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19.7 (4.9)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C9605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20.2 (4.9)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82AF1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20.0 (4.9)</w:t>
            </w:r>
          </w:p>
        </w:tc>
      </w:tr>
      <w:tr w:rsidR="00F46686" w14:paraId="36C5171F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1B0D84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QUOL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E26A8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1D9456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1.84 (1.09)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D0722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1.81 (1.07)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B8CE09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1.83 (1.08)</w:t>
            </w:r>
          </w:p>
        </w:tc>
      </w:tr>
      <w:tr w:rsidR="00F46686" w14:paraId="20F88EAE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14D0CF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WHODAS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9B792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83B2D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70F4F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72822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23 (7)</w:t>
            </w:r>
          </w:p>
        </w:tc>
      </w:tr>
      <w:tr w:rsidR="00F46686" w14:paraId="0CE58F0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8661A1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WHODAS (in %)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5C609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F1CC08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(16)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2D269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49 (15)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2D9CC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48 (15)</w:t>
            </w:r>
          </w:p>
        </w:tc>
      </w:tr>
      <w:tr w:rsidR="00F46686" w14:paraId="1EB38469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AC2973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WST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BF05E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535D8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26.1 (4.7)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386E6B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26.3 (4.7)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7F0DF4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26.2 (4.7)</w:t>
            </w:r>
          </w:p>
        </w:tc>
      </w:tr>
      <w:tr w:rsidR="00F46686" w14:paraId="01F58F93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7EB7826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ZST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6D38FF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307DC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52 (12)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553D43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54 (13)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1C1F9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53 (13)</w:t>
            </w:r>
          </w:p>
        </w:tc>
      </w:tr>
      <w:tr w:rsidR="00F46686" w14:paraId="3EE2CDAA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919D1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ZST (wrong answers)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447F62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D79F07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1.20 (8.13)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FCB3DE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0.70 (5.80)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8D542A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0.95 (7.07)</w:t>
            </w:r>
          </w:p>
        </w:tc>
      </w:tr>
      <w:tr w:rsidR="00F46686" w14:paraId="274B69F8" w14:textId="77777777" w:rsidTr="00D56ED6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F8B6B8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b/>
                <w:sz w:val="20"/>
              </w:rPr>
              <w:t>HAMA total post-treatment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868104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105DED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12 (8)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F04761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(9)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EF3EDC" w14:textId="77777777" w:rsidR="00F46686" w:rsidRDefault="00F46686" w:rsidP="00D56ED6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13 (8)</w:t>
            </w:r>
          </w:p>
        </w:tc>
      </w:tr>
      <w:tr w:rsidR="00F46686" w14:paraId="461AEF69" w14:textId="77777777" w:rsidTr="00D56ED6">
        <w:trPr>
          <w:cantSplit/>
          <w:jc w:val="center"/>
        </w:trPr>
        <w:tc>
          <w:tcPr>
            <w:tcW w:w="0" w:type="auto"/>
            <w:gridSpan w:val="5"/>
          </w:tcPr>
          <w:p w14:paraId="132D2617" w14:textId="77777777" w:rsidR="00F46686" w:rsidRDefault="00F46686" w:rsidP="00D56ED6">
            <w:pPr>
              <w:keepNext/>
              <w:spacing w:after="60"/>
            </w:pPr>
            <w:r>
              <w:rPr>
                <w:rFonts w:ascii="Calibri" w:hAnsi="Calibri"/>
                <w:i/>
                <w:sz w:val="20"/>
                <w:vertAlign w:val="superscript"/>
              </w:rPr>
              <w:t>1</w:t>
            </w:r>
            <w:r>
              <w:rPr>
                <w:rFonts w:ascii="Calibri" w:hAnsi="Calibri"/>
                <w:sz w:val="20"/>
              </w:rPr>
              <w:t>n (% %); Mean (SD); Median (Minimum-Maximum)</w:t>
            </w:r>
          </w:p>
        </w:tc>
      </w:tr>
    </w:tbl>
    <w:p w14:paraId="51C61C48" w14:textId="77777777" w:rsidR="005D09C2" w:rsidRDefault="005D09C2" w:rsidP="00721147">
      <w:pPr>
        <w:rPr>
          <w:rStyle w:val="TabelleFigNoteZchn"/>
        </w:rPr>
      </w:pPr>
    </w:p>
    <w:p w14:paraId="287337D7" w14:textId="39F41442" w:rsidR="00721147" w:rsidRDefault="00721147" w:rsidP="00721147">
      <w:r w:rsidRPr="00721147">
        <w:rPr>
          <w:rStyle w:val="TabelleFigNoteZchn"/>
        </w:rPr>
        <w:t>Note.</w:t>
      </w:r>
      <w:r>
        <w:t xml:space="preserve"> </w:t>
      </w:r>
      <w:r w:rsidR="00C8111C">
        <w:t xml:space="preserve">Variables are presented in the following order: sociodemographic variables, disorder-related variables, and questionnaire and behavioral variables. </w:t>
      </w:r>
      <w:r w:rsidR="002E5CF6">
        <w:t xml:space="preserve">All diagnoses are 12-months diagnoses. </w:t>
      </w:r>
      <w:r w:rsidR="00C8111C">
        <w:t xml:space="preserve">Abbreviations: </w:t>
      </w:r>
      <w:r w:rsidR="005F42EE">
        <w:t xml:space="preserve">NA = </w:t>
      </w:r>
      <w:proofErr w:type="spellStart"/>
      <w:r w:rsidR="005F42EE">
        <w:t>missings</w:t>
      </w:r>
      <w:proofErr w:type="spellEnd"/>
      <w:r w:rsidR="005F42EE">
        <w:t xml:space="preserve">, # = number, </w:t>
      </w:r>
      <w:r>
        <w:t>BMI</w:t>
      </w:r>
      <w:r w:rsidR="00C8111C">
        <w:t xml:space="preserve"> =</w:t>
      </w:r>
      <w:r>
        <w:t xml:space="preserve"> Body-Mass-Index, AAQ</w:t>
      </w:r>
      <w:r w:rsidR="004F06E9">
        <w:t xml:space="preserve"> =</w:t>
      </w:r>
      <w:r>
        <w:t xml:space="preserve"> acceptance and action questionnaire-II, ACQ</w:t>
      </w:r>
      <w:r w:rsidR="00A84659">
        <w:t xml:space="preserve"> =</w:t>
      </w:r>
      <w:r>
        <w:t xml:space="preserve"> agoraphobic cognitions questionnaire, ASI</w:t>
      </w:r>
      <w:r w:rsidR="00A84659">
        <w:t xml:space="preserve"> =</w:t>
      </w:r>
      <w:r>
        <w:t xml:space="preserve"> anxiety sensitivity index, BDI-II</w:t>
      </w:r>
      <w:r w:rsidR="00A84659">
        <w:t xml:space="preserve"> =</w:t>
      </w:r>
      <w:r>
        <w:t xml:space="preserve"> Beck depression inventory-II, BSI</w:t>
      </w:r>
      <w:r w:rsidR="00A84659">
        <w:t xml:space="preserve"> =</w:t>
      </w:r>
      <w:r>
        <w:t xml:space="preserve"> brief symptom inventory, </w:t>
      </w:r>
      <w:r w:rsidR="004F06E9">
        <w:t xml:space="preserve">BSI-GSI = </w:t>
      </w:r>
      <w:r w:rsidR="004F06E9" w:rsidRPr="00C8111C">
        <w:t>BSI sum score divided by #items &gt;0</w:t>
      </w:r>
      <w:r w:rsidR="004F06E9">
        <w:t xml:space="preserve">, </w:t>
      </w:r>
      <w:r>
        <w:t>BIS</w:t>
      </w:r>
      <w:r w:rsidR="00A84659">
        <w:t xml:space="preserve"> =</w:t>
      </w:r>
      <w:r>
        <w:t xml:space="preserve"> Barratt Impulsiveness Scale [short version], BIS-BAS</w:t>
      </w:r>
      <w:r w:rsidR="00A84659">
        <w:t xml:space="preserve"> =</w:t>
      </w:r>
      <w:r>
        <w:t xml:space="preserve"> Behavioral Inhibition System and Behavioral Approach System, BSQ</w:t>
      </w:r>
      <w:r w:rsidR="00A84659">
        <w:t xml:space="preserve"> =</w:t>
      </w:r>
      <w:r>
        <w:t xml:space="preserve"> bodily sensations questionnaire, CGI</w:t>
      </w:r>
      <w:r w:rsidR="00A84659">
        <w:t xml:space="preserve"> =</w:t>
      </w:r>
      <w:r>
        <w:t xml:space="preserve"> Clinical Global Impression, CTS</w:t>
      </w:r>
      <w:r w:rsidR="00A84659">
        <w:t xml:space="preserve"> =</w:t>
      </w:r>
      <w:r>
        <w:t xml:space="preserve"> Childhood Trauma Screener, </w:t>
      </w:r>
      <w:r w:rsidRPr="002E5CF6">
        <w:t>DSM-5 SP</w:t>
      </w:r>
      <w:r w:rsidR="00A84659" w:rsidRPr="002E5CF6">
        <w:t xml:space="preserve"> =</w:t>
      </w:r>
      <w:r w:rsidRPr="002E5CF6">
        <w:t xml:space="preserve"> Dimensional Specific Phobia Scale for DSM‐5, DSM-5 Cross-D</w:t>
      </w:r>
      <w:r w:rsidR="00A84659" w:rsidRPr="002E5CF6">
        <w:t xml:space="preserve"> =</w:t>
      </w:r>
      <w:r w:rsidRPr="002E5CF6">
        <w:t xml:space="preserve"> Dimensional Cross-Disorder Scale for DSM‐5, </w:t>
      </w:r>
      <w:r>
        <w:t>EQ5</w:t>
      </w:r>
      <w:r w:rsidR="004F06E9">
        <w:t xml:space="preserve"> </w:t>
      </w:r>
      <w:r w:rsidR="00A84659">
        <w:t>=</w:t>
      </w:r>
      <w:r>
        <w:t xml:space="preserve"> Health Related Quality of Life, ERQ</w:t>
      </w:r>
      <w:r w:rsidR="00A84659">
        <w:t xml:space="preserve"> =</w:t>
      </w:r>
      <w:r>
        <w:t xml:space="preserve"> Emotion Regulation </w:t>
      </w:r>
      <w:r w:rsidRPr="004F06E9">
        <w:t>Questionnaire,</w:t>
      </w:r>
      <w:r w:rsidR="004F06E9" w:rsidRPr="004F06E9">
        <w:t xml:space="preserve"> GAD7 = Generalized Anxiety Disorder 7,</w:t>
      </w:r>
      <w:r w:rsidR="004F06E9">
        <w:t xml:space="preserve"> </w:t>
      </w:r>
      <w:r>
        <w:t>HAMA</w:t>
      </w:r>
      <w:r w:rsidR="00A84659">
        <w:t xml:space="preserve"> =</w:t>
      </w:r>
      <w:r>
        <w:t xml:space="preserve"> Hamilton Anxiety Scale, LSAS</w:t>
      </w:r>
      <w:r w:rsidR="00A84659">
        <w:t xml:space="preserve"> =</w:t>
      </w:r>
      <w:r>
        <w:t xml:space="preserve"> Liebowitz Social Anxiety Scale, MI</w:t>
      </w:r>
      <w:r w:rsidR="00A84659">
        <w:t xml:space="preserve"> =</w:t>
      </w:r>
      <w:r>
        <w:t xml:space="preserve"> mobility inventory, PANAS</w:t>
      </w:r>
      <w:r w:rsidR="00A84659">
        <w:t xml:space="preserve"> =</w:t>
      </w:r>
      <w:r>
        <w:t xml:space="preserve"> positive and negative affect schedule, PAS</w:t>
      </w:r>
      <w:r w:rsidR="00A84659">
        <w:t xml:space="preserve"> =</w:t>
      </w:r>
      <w:r>
        <w:t xml:space="preserve"> panic and agoraphobia scale, PFBK</w:t>
      </w:r>
      <w:r w:rsidR="00A84659">
        <w:t xml:space="preserve"> =</w:t>
      </w:r>
      <w:r>
        <w:t xml:space="preserve"> partnership questionnaire, </w:t>
      </w:r>
      <w:r w:rsidR="00DC46E1">
        <w:t xml:space="preserve">QUOL = WHO Quality of Life Questionnaire, </w:t>
      </w:r>
      <w:r>
        <w:t>WHODAS</w:t>
      </w:r>
      <w:r w:rsidR="00A84659">
        <w:t xml:space="preserve"> =</w:t>
      </w:r>
      <w:r>
        <w:t xml:space="preserve"> World Health Organization Disability Assessment Schedule [short version], WST</w:t>
      </w:r>
      <w:r w:rsidR="00A84659">
        <w:t xml:space="preserve"> =</w:t>
      </w:r>
      <w:r>
        <w:t xml:space="preserve"> </w:t>
      </w:r>
      <w:proofErr w:type="spellStart"/>
      <w:r>
        <w:t>Wortschatztest</w:t>
      </w:r>
      <w:proofErr w:type="spellEnd"/>
      <w:r>
        <w:t xml:space="preserve"> [German vocabulary test], ZST</w:t>
      </w:r>
      <w:r w:rsidR="00A84659">
        <w:t xml:space="preserve"> =</w:t>
      </w:r>
      <w:r>
        <w:t xml:space="preserve"> Zahlen-Symbol-Test [numbers and symbols test].</w:t>
      </w:r>
    </w:p>
    <w:p w14:paraId="70FE5AB3" w14:textId="30235D66" w:rsidR="00721147" w:rsidRDefault="00721147">
      <w:pPr>
        <w:spacing w:before="40"/>
        <w:rPr>
          <w:i/>
          <w:iCs/>
        </w:rPr>
      </w:pPr>
      <w:r>
        <w:br w:type="page"/>
      </w:r>
    </w:p>
    <w:p w14:paraId="55E93FB5" w14:textId="6FDB82B9" w:rsidR="006F58C6" w:rsidRDefault="006F58C6" w:rsidP="0076445D">
      <w:pPr>
        <w:pStyle w:val="berschrift1"/>
      </w:pPr>
      <w:r>
        <w:t xml:space="preserve">Supplement </w:t>
      </w:r>
      <w:r w:rsidR="00E0093A">
        <w:t>D</w:t>
      </w:r>
    </w:p>
    <w:p w14:paraId="7382A41D" w14:textId="65324E0D" w:rsidR="00721147" w:rsidRDefault="00721147" w:rsidP="00721147">
      <w:pPr>
        <w:spacing w:after="120" w:line="480" w:lineRule="auto"/>
        <w:rPr>
          <w:b/>
          <w:bCs/>
        </w:rPr>
      </w:pPr>
      <w:r>
        <w:rPr>
          <w:b/>
          <w:bCs/>
        </w:rPr>
        <w:t>Machine learning pipeline</w:t>
      </w:r>
    </w:p>
    <w:p w14:paraId="75DEE970" w14:textId="32D62348" w:rsidR="00721147" w:rsidRDefault="00721147" w:rsidP="00721147">
      <w:pPr>
        <w:spacing w:after="120" w:line="480" w:lineRule="auto"/>
      </w:pPr>
      <w:r>
        <w:t xml:space="preserve">A fully workable script for </w:t>
      </w:r>
      <w:r w:rsidR="009F0AB8">
        <w:t>the</w:t>
      </w:r>
      <w:r w:rsidR="002D2D4E">
        <w:t xml:space="preserve"> </w:t>
      </w:r>
      <w:r w:rsidR="0076445D">
        <w:t>advanced</w:t>
      </w:r>
      <w:r>
        <w:t xml:space="preserve"> (low</w:t>
      </w:r>
      <w:r w:rsidR="002D2D4E">
        <w:t xml:space="preserve"> </w:t>
      </w:r>
      <w:r>
        <w:t xml:space="preserve">bias) approach is freely available at </w:t>
      </w:r>
      <w:hyperlink r:id="rId16" w:history="1">
        <w:r w:rsidR="0079009F" w:rsidRPr="00670757">
          <w:rPr>
            <w:rStyle w:val="Hyperlink"/>
          </w:rPr>
          <w:t>https://github.com/Charlotte-Marie/PAI_Advanced_Approach</w:t>
        </w:r>
      </w:hyperlink>
      <w:r>
        <w:t xml:space="preserve">. The exact hyperparameter initialization of our pipeline </w:t>
      </w:r>
      <w:r w:rsidR="009F0AB8">
        <w:t xml:space="preserve">as well as the hyperparameter tuning </w:t>
      </w:r>
      <w:r>
        <w:t xml:space="preserve">can also be inspected there. As stated in the main manuscript, we conducted an additional exploratory post-hoc analysis that used a Random Forest regression instead of the ridge regression, while keeping the overall approach and all other components constant. </w:t>
      </w:r>
    </w:p>
    <w:p w14:paraId="03AE661A" w14:textId="559542CC" w:rsidR="00721147" w:rsidRDefault="00721147" w:rsidP="00721147">
      <w:pPr>
        <w:spacing w:after="120" w:line="480" w:lineRule="auto"/>
      </w:pPr>
      <w:r>
        <w:t xml:space="preserve">For the Random Forest regression, we used the following hyperparameters: </w:t>
      </w:r>
      <w:proofErr w:type="spellStart"/>
      <w:r>
        <w:t>n_estimators</w:t>
      </w:r>
      <w:proofErr w:type="spellEnd"/>
      <w:r>
        <w:t xml:space="preserve">=100, criterion= </w:t>
      </w:r>
      <w:proofErr w:type="spellStart"/>
      <w:r>
        <w:t>squared_error</w:t>
      </w:r>
      <w:proofErr w:type="spellEnd"/>
      <w:r>
        <w:t xml:space="preserve">', </w:t>
      </w:r>
      <w:proofErr w:type="spellStart"/>
      <w:r>
        <w:t>max_depth</w:t>
      </w:r>
      <w:proofErr w:type="spellEnd"/>
      <w:r>
        <w:t xml:space="preserve">=None, </w:t>
      </w:r>
      <w:proofErr w:type="spellStart"/>
      <w:r>
        <w:t>min_samples_split</w:t>
      </w:r>
      <w:proofErr w:type="spellEnd"/>
      <w:r>
        <w:t xml:space="preserve">=5, </w:t>
      </w:r>
      <w:proofErr w:type="spellStart"/>
      <w:r>
        <w:t>min_samples_leaf</w:t>
      </w:r>
      <w:proofErr w:type="spellEnd"/>
      <w:r>
        <w:t xml:space="preserve">=1, </w:t>
      </w:r>
      <w:proofErr w:type="spellStart"/>
      <w:r>
        <w:t>min_weight_fraction_leaf</w:t>
      </w:r>
      <w:proofErr w:type="spellEnd"/>
      <w:r>
        <w:t xml:space="preserve">=0.0, </w:t>
      </w:r>
      <w:proofErr w:type="spellStart"/>
      <w:r>
        <w:t>max_features</w:t>
      </w:r>
      <w:proofErr w:type="spellEnd"/>
      <w:r>
        <w:t xml:space="preserve">=1.0, </w:t>
      </w:r>
      <w:proofErr w:type="spellStart"/>
      <w:r>
        <w:t>max_leaf_nodes</w:t>
      </w:r>
      <w:proofErr w:type="spellEnd"/>
      <w:r>
        <w:t xml:space="preserve">=None, </w:t>
      </w:r>
      <w:proofErr w:type="spellStart"/>
      <w:r>
        <w:t>min_impurity_decrease</w:t>
      </w:r>
      <w:proofErr w:type="spellEnd"/>
      <w:r>
        <w:t xml:space="preserve">=0.0, bootstrap=True, </w:t>
      </w:r>
      <w:proofErr w:type="spellStart"/>
      <w:r>
        <w:t>oob_score</w:t>
      </w:r>
      <w:proofErr w:type="spellEnd"/>
      <w:r>
        <w:t xml:space="preserve">=False, </w:t>
      </w:r>
      <w:proofErr w:type="spellStart"/>
      <w:r>
        <w:t>random_state</w:t>
      </w:r>
      <w:proofErr w:type="spellEnd"/>
      <w:r>
        <w:t>=</w:t>
      </w:r>
      <w:r w:rsidR="0006693D">
        <w:t>0</w:t>
      </w:r>
      <w:r>
        <w:t xml:space="preserve">, verbose=0, </w:t>
      </w:r>
      <w:proofErr w:type="spellStart"/>
      <w:r>
        <w:t>warm_start</w:t>
      </w:r>
      <w:proofErr w:type="spellEnd"/>
      <w:r>
        <w:t xml:space="preserve">=False, </w:t>
      </w:r>
      <w:proofErr w:type="spellStart"/>
      <w:r>
        <w:t>ccp_alpha</w:t>
      </w:r>
      <w:proofErr w:type="spellEnd"/>
      <w:r>
        <w:t xml:space="preserve">=0.0, </w:t>
      </w:r>
      <w:proofErr w:type="spellStart"/>
      <w:r>
        <w:t>max_samples</w:t>
      </w:r>
      <w:proofErr w:type="spellEnd"/>
      <w:r>
        <w:t>=None</w:t>
      </w:r>
    </w:p>
    <w:p w14:paraId="548FA306" w14:textId="77777777" w:rsidR="00721147" w:rsidRDefault="00721147" w:rsidP="00721147">
      <w:pPr>
        <w:spacing w:line="480" w:lineRule="auto"/>
      </w:pPr>
    </w:p>
    <w:p w14:paraId="256E0422" w14:textId="77777777" w:rsidR="00721147" w:rsidRDefault="00721147" w:rsidP="00721147">
      <w:pPr>
        <w:spacing w:line="480" w:lineRule="auto"/>
        <w:rPr>
          <w:b/>
        </w:rPr>
      </w:pPr>
      <w:r>
        <w:rPr>
          <w:b/>
        </w:rPr>
        <w:t>Calculation of composite scores</w:t>
      </w:r>
    </w:p>
    <w:p w14:paraId="08A155DC" w14:textId="5D52914D" w:rsidR="00721147" w:rsidRDefault="00721147" w:rsidP="00721147">
      <w:pPr>
        <w:spacing w:line="480" w:lineRule="auto"/>
      </w:pPr>
      <w:r>
        <w:t>For the second exploratory analysis, two composite scores were calculated as alternative outcome measures in the Protect-AD dataset:</w:t>
      </w:r>
    </w:p>
    <w:p w14:paraId="3547F8E0" w14:textId="72DF0121" w:rsidR="0088027D" w:rsidRPr="00EB56E4" w:rsidRDefault="00721147" w:rsidP="00721147">
      <w:pPr>
        <w:pStyle w:val="Listenabsatz"/>
        <w:numPr>
          <w:ilvl w:val="0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a symptom index, based on</w:t>
      </w:r>
      <w:r w:rsidR="0088027D" w:rsidRPr="00EB56E4">
        <w:rPr>
          <w:sz w:val="22"/>
          <w:szCs w:val="22"/>
        </w:rPr>
        <w:t>:</w:t>
      </w:r>
    </w:p>
    <w:p w14:paraId="528DDBCE" w14:textId="504C3A2C" w:rsidR="0088027D" w:rsidRPr="00EB56E4" w:rsidRDefault="00E0093A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r>
        <w:rPr>
          <w:sz w:val="22"/>
          <w:szCs w:val="22"/>
        </w:rPr>
        <w:t>HAM-A</w:t>
      </w:r>
    </w:p>
    <w:p w14:paraId="7605DE3B" w14:textId="4FDCEDF3" w:rsidR="0088027D" w:rsidRPr="00EB56E4" w:rsidRDefault="0088027D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Clinical global impression scale (</w:t>
      </w:r>
      <w:r w:rsidR="00721147" w:rsidRPr="00EB56E4">
        <w:rPr>
          <w:sz w:val="22"/>
          <w:szCs w:val="22"/>
        </w:rPr>
        <w:t>CGI</w:t>
      </w:r>
      <w:r w:rsidRPr="00EB56E4">
        <w:rPr>
          <w:sz w:val="22"/>
          <w:szCs w:val="22"/>
        </w:rPr>
        <w:t>)</w:t>
      </w:r>
    </w:p>
    <w:p w14:paraId="3E9DB6DF" w14:textId="77777777" w:rsidR="0088027D" w:rsidRPr="00EB56E4" w:rsidRDefault="00721147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DSM-5 Cross-D</w:t>
      </w:r>
    </w:p>
    <w:p w14:paraId="306793AB" w14:textId="0E59B8C3" w:rsidR="00721147" w:rsidRPr="00EB56E4" w:rsidRDefault="00721147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a symptom severity questionnaire score depending on the primary diagnosis</w:t>
      </w:r>
      <w:r w:rsidR="0088027D" w:rsidRPr="00EB56E4">
        <w:rPr>
          <w:sz w:val="22"/>
          <w:szCs w:val="22"/>
        </w:rPr>
        <w:t xml:space="preserve">: Liebowitz Anxiety Scales (LSAS), </w:t>
      </w:r>
      <w:r w:rsidR="002D2D4E" w:rsidRPr="00EB56E4">
        <w:rPr>
          <w:sz w:val="22"/>
          <w:szCs w:val="22"/>
        </w:rPr>
        <w:t>Panic and agoraphobia scale (</w:t>
      </w:r>
      <w:r w:rsidR="0088027D" w:rsidRPr="00EB56E4">
        <w:rPr>
          <w:sz w:val="22"/>
          <w:szCs w:val="22"/>
        </w:rPr>
        <w:t>PAS</w:t>
      </w:r>
      <w:r w:rsidR="002D2D4E" w:rsidRPr="00EB56E4">
        <w:rPr>
          <w:sz w:val="22"/>
          <w:szCs w:val="22"/>
        </w:rPr>
        <w:t>)</w:t>
      </w:r>
      <w:r w:rsidR="0088027D" w:rsidRPr="00EB56E4">
        <w:rPr>
          <w:sz w:val="22"/>
          <w:szCs w:val="22"/>
        </w:rPr>
        <w:t>,</w:t>
      </w:r>
      <w:r w:rsidR="002D2D4E" w:rsidRPr="00EB56E4">
        <w:rPr>
          <w:sz w:val="22"/>
          <w:szCs w:val="22"/>
        </w:rPr>
        <w:t xml:space="preserve"> or </w:t>
      </w:r>
      <w:r w:rsidR="0088027D" w:rsidRPr="00EB56E4">
        <w:rPr>
          <w:sz w:val="22"/>
          <w:szCs w:val="22"/>
        </w:rPr>
        <w:t>Dimensional Specific Phobia Scale for DSM‐5 (</w:t>
      </w:r>
      <w:proofErr w:type="spellStart"/>
      <w:r w:rsidR="0088027D" w:rsidRPr="00EB56E4">
        <w:rPr>
          <w:sz w:val="22"/>
          <w:szCs w:val="22"/>
        </w:rPr>
        <w:t>DSM_sp_sum</w:t>
      </w:r>
      <w:proofErr w:type="spellEnd"/>
      <w:r w:rsidR="0088027D" w:rsidRPr="00EB56E4">
        <w:rPr>
          <w:sz w:val="22"/>
          <w:szCs w:val="22"/>
        </w:rPr>
        <w:t>)</w:t>
      </w:r>
    </w:p>
    <w:p w14:paraId="676581D5" w14:textId="77777777" w:rsidR="0088027D" w:rsidRPr="00EB56E4" w:rsidRDefault="00721147" w:rsidP="00721147">
      <w:pPr>
        <w:pStyle w:val="Listenabsatz"/>
        <w:numPr>
          <w:ilvl w:val="0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a functioning index, based on</w:t>
      </w:r>
      <w:r w:rsidR="0088027D" w:rsidRPr="00EB56E4">
        <w:rPr>
          <w:sz w:val="22"/>
          <w:szCs w:val="22"/>
        </w:rPr>
        <w:t>:</w:t>
      </w:r>
    </w:p>
    <w:p w14:paraId="761A0300" w14:textId="77777777" w:rsidR="0088027D" w:rsidRPr="00EB56E4" w:rsidRDefault="00721147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World Health Organization Disability Schedule (WHODAS 2.0)</w:t>
      </w:r>
    </w:p>
    <w:p w14:paraId="514397B6" w14:textId="77777777" w:rsidR="0088027D" w:rsidRPr="00EB56E4" w:rsidRDefault="00721147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proofErr w:type="spellStart"/>
      <w:r w:rsidRPr="00EB56E4">
        <w:rPr>
          <w:sz w:val="22"/>
          <w:szCs w:val="22"/>
        </w:rPr>
        <w:t>EuroQOL</w:t>
      </w:r>
      <w:proofErr w:type="spellEnd"/>
      <w:r w:rsidRPr="00EB56E4">
        <w:rPr>
          <w:sz w:val="22"/>
          <w:szCs w:val="22"/>
        </w:rPr>
        <w:t xml:space="preserve"> five-dimensional measure of health status (EQ-5D)</w:t>
      </w:r>
    </w:p>
    <w:p w14:paraId="1B58013F" w14:textId="2EF39262" w:rsidR="00721147" w:rsidRPr="00EB56E4" w:rsidRDefault="00721147" w:rsidP="0088027D">
      <w:pPr>
        <w:pStyle w:val="Listenabsatz"/>
        <w:numPr>
          <w:ilvl w:val="1"/>
          <w:numId w:val="38"/>
        </w:numPr>
        <w:spacing w:after="160" w:line="480" w:lineRule="auto"/>
        <w:rPr>
          <w:sz w:val="22"/>
          <w:szCs w:val="22"/>
        </w:rPr>
      </w:pPr>
      <w:r w:rsidRPr="00EB56E4">
        <w:rPr>
          <w:sz w:val="22"/>
          <w:szCs w:val="22"/>
        </w:rPr>
        <w:t>global assessment of functioning (GAF).</w:t>
      </w:r>
    </w:p>
    <w:p w14:paraId="5D51C30A" w14:textId="5E342422" w:rsidR="00ED0E29" w:rsidRDefault="00ED0E29" w:rsidP="0088027D">
      <w:pPr>
        <w:spacing w:line="480" w:lineRule="auto"/>
        <w:sectPr w:rsidR="00ED0E29" w:rsidSect="005030F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t xml:space="preserve">To calculate </w:t>
      </w:r>
      <w:r w:rsidR="00721147">
        <w:t xml:space="preserve">both composite scores, </w:t>
      </w:r>
      <w:r w:rsidR="0088027D">
        <w:t xml:space="preserve">single </w:t>
      </w:r>
      <w:r w:rsidR="00721147">
        <w:t>scores were brought into a similar range</w:t>
      </w:r>
      <w:r w:rsidR="0088027D">
        <w:t xml:space="preserve"> before </w:t>
      </w:r>
      <w:r>
        <w:t>being summed</w:t>
      </w:r>
      <w:r w:rsidR="0088027D">
        <w:t xml:space="preserve"> up</w:t>
      </w:r>
      <w:r w:rsidR="00721147">
        <w:t xml:space="preserve"> by </w:t>
      </w:r>
      <w:r w:rsidR="0088027D">
        <w:t>standardiz</w:t>
      </w:r>
      <w:r>
        <w:t>ation</w:t>
      </w:r>
      <w:r w:rsidR="0088027D">
        <w:t xml:space="preserve"> based on their range.</w:t>
      </w:r>
      <w:r w:rsidR="000127FC">
        <w:t xml:space="preserve"> The complete procedure of generating the composite scores can be found on </w:t>
      </w:r>
      <w:proofErr w:type="spellStart"/>
      <w:r w:rsidR="000127FC">
        <w:t>Github</w:t>
      </w:r>
      <w:proofErr w:type="spellEnd"/>
      <w:r w:rsidR="000127FC">
        <w:t xml:space="preserve"> (</w:t>
      </w:r>
      <w:hyperlink r:id="rId17" w:history="1">
        <w:r w:rsidR="000127FC" w:rsidRPr="004C7C72">
          <w:rPr>
            <w:rStyle w:val="Hyperlink"/>
          </w:rPr>
          <w:t>https://github.com/Charlotte-Marie/PAI-paper_analyses</w:t>
        </w:r>
      </w:hyperlink>
      <w:r w:rsidR="000127FC">
        <w:t>)</w:t>
      </w:r>
    </w:p>
    <w:p w14:paraId="57C2E3BA" w14:textId="6252501A" w:rsidR="0016031F" w:rsidRDefault="0076445D" w:rsidP="0076445D">
      <w:pPr>
        <w:pStyle w:val="berschrift1"/>
      </w:pPr>
      <w:r>
        <w:t xml:space="preserve">Supplement </w:t>
      </w:r>
      <w:r w:rsidR="00E0093A">
        <w:t>E</w:t>
      </w:r>
    </w:p>
    <w:p w14:paraId="5D3A49A3" w14:textId="3AB55547" w:rsidR="0076445D" w:rsidRPr="0076445D" w:rsidRDefault="0076445D" w:rsidP="0076445D">
      <w:pPr>
        <w:pStyle w:val="TitelTabelleFigure"/>
      </w:pPr>
      <w:r>
        <w:t xml:space="preserve">PAI evaluation metrics for the 50% of </w:t>
      </w:r>
      <w:r w:rsidR="008A7608">
        <w:t>p</w:t>
      </w:r>
      <w:r>
        <w:t>atients with the highest absolute PAI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10"/>
        <w:gridCol w:w="1080"/>
        <w:gridCol w:w="1080"/>
        <w:gridCol w:w="1080"/>
        <w:gridCol w:w="1080"/>
        <w:gridCol w:w="72"/>
        <w:gridCol w:w="1080"/>
        <w:gridCol w:w="1080"/>
        <w:gridCol w:w="1080"/>
        <w:gridCol w:w="1080"/>
        <w:gridCol w:w="1080"/>
        <w:gridCol w:w="1080"/>
      </w:tblGrid>
      <w:tr w:rsidR="0076445D" w:rsidRPr="009648B9" w14:paraId="6727738D" w14:textId="77777777" w:rsidTr="00D011E0">
        <w:trPr>
          <w:tblHeader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8D00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Metric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FCCF" w14:textId="0190BC9F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PANI</w:t>
            </w:r>
            <w:r w:rsidR="008A76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-net</w:t>
            </w:r>
          </w:p>
        </w:tc>
        <w:tc>
          <w:tcPr>
            <w:tcW w:w="72" w:type="dxa"/>
            <w:vMerge w:val="restart"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79CD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76D4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Protect-AD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7630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Protect-AD symptom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DABE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Protect-AD function</w:t>
            </w:r>
          </w:p>
        </w:tc>
      </w:tr>
      <w:tr w:rsidR="0076445D" w:rsidRPr="009648B9" w14:paraId="5D1EE0C7" w14:textId="77777777" w:rsidTr="00D011E0">
        <w:trPr>
          <w:tblHeader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E1D4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7AA6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(linear)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1D3B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(ridge)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1BB5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(ridge w hp)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95DE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(rf)</w:t>
            </w:r>
          </w:p>
        </w:tc>
        <w:tc>
          <w:tcPr>
            <w:tcW w:w="72" w:type="dxa"/>
            <w:vMerge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3871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3C3D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trad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(linear)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CD4C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(ridge)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ADFA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(ridge w hp)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5A10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(rf)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698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(ridge)</w:t>
            </w:r>
          </w:p>
        </w:tc>
        <w:tc>
          <w:tcPr>
            <w:tcW w:w="1080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1CCE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</w:t>
            </w:r>
            <w:r w:rsidRPr="00964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(ridge)</w:t>
            </w:r>
          </w:p>
        </w:tc>
      </w:tr>
      <w:tr w:rsidR="0076445D" w:rsidRPr="009648B9" w14:paraId="1A991812" w14:textId="77777777" w:rsidTr="00D011E0">
        <w:trPr>
          <w:jc w:val="center"/>
        </w:trPr>
        <w:tc>
          <w:tcPr>
            <w:tcW w:w="171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1940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t-test 50 perc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4F64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0A8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&lt; 0.001 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9070" w14:textId="4ED36625" w:rsidR="0076445D" w:rsidRPr="009648B9" w:rsidRDefault="00A67251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445D">
              <w:rPr>
                <w:rFonts w:ascii="Arial" w:hAnsi="Arial" w:cs="Arial"/>
                <w:sz w:val="18"/>
                <w:szCs w:val="18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DBBF" w14:textId="3BEDC440" w:rsidR="0076445D" w:rsidRPr="009648B9" w:rsidRDefault="00A67251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445D">
              <w:rPr>
                <w:rFonts w:ascii="Arial" w:hAnsi="Arial" w:cs="Arial"/>
                <w:sz w:val="18"/>
                <w:szCs w:val="18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1E07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0/100</w:t>
            </w:r>
          </w:p>
        </w:tc>
        <w:tc>
          <w:tcPr>
            <w:tcW w:w="72" w:type="dxa"/>
            <w:tcBorders>
              <w:top w:val="none" w:sz="0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E51D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3298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0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t>&lt; 0.001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DFBE" w14:textId="71CD236B" w:rsidR="0076445D" w:rsidRPr="009648B9" w:rsidRDefault="00A67251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76445D">
              <w:rPr>
                <w:rFonts w:ascii="Arial" w:hAnsi="Arial" w:cs="Arial"/>
                <w:sz w:val="18"/>
                <w:szCs w:val="18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2C6E" w14:textId="2B3E88A8" w:rsidR="0076445D" w:rsidRPr="009648B9" w:rsidRDefault="00A67251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6445D">
              <w:rPr>
                <w:rFonts w:ascii="Arial" w:hAnsi="Arial" w:cs="Arial"/>
                <w:sz w:val="18"/>
                <w:szCs w:val="18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3879" w14:textId="2E2A8ED2" w:rsidR="0076445D" w:rsidRPr="009648B9" w:rsidRDefault="00A67251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445D">
              <w:rPr>
                <w:rFonts w:ascii="Arial" w:hAnsi="Arial" w:cs="Arial"/>
                <w:sz w:val="18"/>
                <w:szCs w:val="18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62DB" w14:textId="77777777" w:rsidR="0076445D" w:rsidRPr="009648B9" w:rsidRDefault="0076445D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0/100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50CA" w14:textId="2A3DEFAC" w:rsidR="0076445D" w:rsidRPr="009648B9" w:rsidRDefault="00A67251" w:rsidP="00D011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6445D">
              <w:rPr>
                <w:rFonts w:ascii="Arial" w:hAnsi="Arial" w:cs="Arial"/>
                <w:sz w:val="18"/>
                <w:szCs w:val="18"/>
              </w:rPr>
              <w:t>/100</w:t>
            </w:r>
          </w:p>
        </w:tc>
      </w:tr>
      <w:tr w:rsidR="00A67251" w:rsidRPr="009648B9" w14:paraId="33469D01" w14:textId="77777777" w:rsidTr="00A40052">
        <w:trPr>
          <w:jc w:val="center"/>
        </w:trPr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3756" w14:textId="68CC11FA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Cohen´s d 50 perc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E56B" w14:textId="14FE0FE2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E110" w14:textId="265942D0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0.01 (0.15)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D636" w14:textId="405C7E79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-0.01 (0.15)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C6B0" w14:textId="61C3C73F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-0.13 (0.12)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0516" w14:textId="77777777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EAD7" w14:textId="08F0BA73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2FBE" w14:textId="6C0C1D8A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0.08 (0.1)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6CC1" w14:textId="5E9A410F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0.05 (0.09)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1510" w14:textId="57668F67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0.04 (0.09)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BE7B" w14:textId="33AAAF57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-0.07 (0.08)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7351" w14:textId="7195D7C3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0.05 (0.09)</w:t>
            </w:r>
          </w:p>
        </w:tc>
      </w:tr>
      <w:tr w:rsidR="00A67251" w:rsidRPr="009648B9" w14:paraId="5659FB36" w14:textId="77777777" w:rsidTr="00607277">
        <w:trPr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FA25" w14:textId="77777777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Mean PAI 50 perc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1B8E" w14:textId="0398DF1D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06AE" w14:textId="08FE5446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7.27 (0.44)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10DB" w14:textId="63F15422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7.45 (0.5)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A4FC" w14:textId="6AE71D41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4.66 (0.24)</w:t>
            </w:r>
          </w:p>
        </w:tc>
        <w:tc>
          <w:tcPr>
            <w:tcW w:w="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2219" w14:textId="77777777" w:rsidR="00A67251" w:rsidRPr="009648B9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0F05" w14:textId="027E9294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08E8" w14:textId="7B8301FA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5.3 (0.23)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A12C" w14:textId="6894D3B8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5.52 (0.26)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D640" w14:textId="67E2B42B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5.06 (0.19)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10BE" w14:textId="0C98B759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1.29 (0.13)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2B68" w14:textId="0041251D" w:rsidR="00A67251" w:rsidRPr="00A67251" w:rsidRDefault="00A67251" w:rsidP="00A672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51">
              <w:rPr>
                <w:rFonts w:ascii="Arial" w:hAnsi="Arial" w:cs="Arial"/>
                <w:sz w:val="18"/>
                <w:szCs w:val="18"/>
              </w:rPr>
              <w:t>0.48 (0.02)</w:t>
            </w:r>
          </w:p>
        </w:tc>
      </w:tr>
    </w:tbl>
    <w:p w14:paraId="47A095F8" w14:textId="77777777" w:rsidR="0076445D" w:rsidRDefault="0076445D" w:rsidP="0076445D">
      <w:pPr>
        <w:rPr>
          <w:rStyle w:val="TabelleFigNoteZchn"/>
        </w:rPr>
      </w:pPr>
    </w:p>
    <w:p w14:paraId="0F927D9A" w14:textId="07D1DDCB" w:rsidR="00DE67F2" w:rsidRDefault="0076445D" w:rsidP="00FC0E67">
      <w:pPr>
        <w:sectPr w:rsidR="00DE67F2" w:rsidSect="005030F8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EF218F">
        <w:rPr>
          <w:rStyle w:val="TabelleFigNoteZchn"/>
        </w:rPr>
        <w:t>Notes.</w:t>
      </w:r>
      <w:r>
        <w:t xml:space="preserve"> Please note that the values given for the t-test differ for both approaches. For the traditional approach, the p-value is given. For the advanced approaches, the proportion of repetitions in which the t-tests got significant are given. All other values presented in the advanced approaches represent the mean values across 100 repetitions of 5-fold CV, accompanied by their corresponding standard deviations in brackets. In contrast, the values in the traditional approach are single values without means. Abbreviations: PAI = Personalized advantage index, </w:t>
      </w:r>
      <w:r w:rsidRPr="0093753C">
        <w:t>MAE</w:t>
      </w:r>
      <w:r>
        <w:t xml:space="preserve"> =</w:t>
      </w:r>
      <w:r w:rsidRPr="00030738">
        <w:t xml:space="preserve"> mean absolute error</w:t>
      </w:r>
      <w:r>
        <w:t xml:space="preserve">; RMSE = </w:t>
      </w:r>
      <w:r w:rsidRPr="00030738">
        <w:t>root mean square error</w:t>
      </w:r>
      <w:r>
        <w:t>, trad = traditional, adv = advanced, linear = linear regression, ridge = ridge regression, w hp = with hyperparameter tuning, rf = random forest</w:t>
      </w:r>
    </w:p>
    <w:p w14:paraId="06DF38C3" w14:textId="59AD803C" w:rsidR="00DE67F2" w:rsidRDefault="00DE67F2" w:rsidP="00DE67F2">
      <w:pPr>
        <w:pStyle w:val="berschrift1"/>
      </w:pPr>
      <w:r>
        <w:t>Supplement F</w:t>
      </w:r>
    </w:p>
    <w:p w14:paraId="134CE13B" w14:textId="74F669DE" w:rsidR="00DE67F2" w:rsidRPr="00DE67F2" w:rsidRDefault="00DE67F2" w:rsidP="00FC0E67">
      <w:pPr>
        <w:pStyle w:val="TitelTabelleFigure"/>
      </w:pPr>
      <w:r>
        <w:t>PAI and model performance evaluation metrics in the mixed approach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20" w:firstRow="1" w:lastRow="0" w:firstColumn="0" w:lastColumn="0" w:noHBand="0" w:noVBand="1"/>
      </w:tblPr>
      <w:tblGrid>
        <w:gridCol w:w="1364"/>
        <w:gridCol w:w="90"/>
        <w:gridCol w:w="1364"/>
        <w:gridCol w:w="1364"/>
      </w:tblGrid>
      <w:tr w:rsidR="00DE67F2" w:rsidRPr="003245E1" w14:paraId="0C33F69D" w14:textId="77777777" w:rsidTr="00DE67F2">
        <w:trPr>
          <w:trHeight w:val="875"/>
          <w:tblHeader/>
        </w:trPr>
        <w:tc>
          <w:tcPr>
            <w:tcW w:w="1364" w:type="dxa"/>
            <w:vMerge w:val="restart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63F1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Metric</w:t>
            </w:r>
          </w:p>
        </w:tc>
        <w:tc>
          <w:tcPr>
            <w:tcW w:w="90" w:type="dxa"/>
            <w:vMerge w:val="restart"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C2A1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vAlign w:val="center"/>
          </w:tcPr>
          <w:p w14:paraId="21F78F87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PANIK-net</w:t>
            </w:r>
          </w:p>
        </w:tc>
        <w:tc>
          <w:tcPr>
            <w:tcW w:w="1364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vAlign w:val="center"/>
          </w:tcPr>
          <w:p w14:paraId="3149FD65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Protect-AD</w:t>
            </w:r>
          </w:p>
        </w:tc>
      </w:tr>
      <w:tr w:rsidR="00DE67F2" w:rsidRPr="003245E1" w14:paraId="7CFB4A50" w14:textId="77777777" w:rsidTr="00FC0E67">
        <w:trPr>
          <w:trHeight w:val="717"/>
          <w:tblHeader/>
        </w:trPr>
        <w:tc>
          <w:tcPr>
            <w:tcW w:w="1364" w:type="dxa"/>
            <w:vMerge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AEA1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" w:type="dxa"/>
            <w:vMerge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16B3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C46B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Trad + adv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(linear)</w:t>
            </w:r>
          </w:p>
        </w:tc>
        <w:tc>
          <w:tcPr>
            <w:tcW w:w="1364" w:type="dxa"/>
            <w:tcBorders>
              <w:top w:val="single" w:sz="6" w:space="0" w:color="000000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0C38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Trad + adv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(linear)</w:t>
            </w:r>
          </w:p>
        </w:tc>
      </w:tr>
      <w:tr w:rsidR="00DE67F2" w:rsidRPr="00DE67F2" w14:paraId="399E7B69" w14:textId="77777777" w:rsidTr="00FC0E67">
        <w:trPr>
          <w:trHeight w:val="562"/>
        </w:trPr>
        <w:tc>
          <w:tcPr>
            <w:tcW w:w="136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DE04" w14:textId="06C05A59" w:rsidR="00DE67F2" w:rsidRPr="003245E1" w:rsidRDefault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t-test </w:t>
            </w:r>
          </w:p>
        </w:tc>
        <w:tc>
          <w:tcPr>
            <w:tcW w:w="90" w:type="dxa"/>
            <w:tcBorders>
              <w:top w:val="none" w:sz="0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22A9" w14:textId="77777777" w:rsidR="00DE67F2" w:rsidRPr="00FC0E67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73C2" w14:textId="415194E1" w:rsidR="00DE67F2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3/100</w:t>
            </w:r>
          </w:p>
        </w:tc>
        <w:tc>
          <w:tcPr>
            <w:tcW w:w="136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7C17" w14:textId="6E39FF6B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9/100</w:t>
            </w:r>
          </w:p>
        </w:tc>
      </w:tr>
      <w:tr w:rsidR="00DE67F2" w:rsidRPr="003245E1" w14:paraId="220A10AE" w14:textId="77777777" w:rsidTr="00FC0E67">
        <w:trPr>
          <w:trHeight w:val="562"/>
        </w:trPr>
        <w:tc>
          <w:tcPr>
            <w:tcW w:w="1364" w:type="dxa"/>
            <w:tcBorders>
              <w:bottom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D73A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Cohen´s d</w:t>
            </w:r>
          </w:p>
        </w:tc>
        <w:tc>
          <w:tcPr>
            <w:tcW w:w="90" w:type="dxa"/>
            <w:tcBorders>
              <w:bottom w:val="none" w:sz="0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C082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bottom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1F69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-0.026 (0.12)</w:t>
            </w:r>
          </w:p>
        </w:tc>
        <w:tc>
          <w:tcPr>
            <w:tcW w:w="1364" w:type="dxa"/>
            <w:tcBorders>
              <w:bottom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AD13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 (0.0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E67F2" w:rsidRPr="003245E1" w14:paraId="5457CFD4" w14:textId="77777777" w:rsidTr="00FC0E67">
        <w:trPr>
          <w:trHeight w:val="562"/>
        </w:trPr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9E57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Cohen´s d 50%</w:t>
            </w:r>
          </w:p>
        </w:tc>
        <w:tc>
          <w:tcPr>
            <w:tcW w:w="90" w:type="dxa"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6DC9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8D5E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 (0.16)</w:t>
            </w: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FE5A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(0.09)</w:t>
            </w:r>
          </w:p>
        </w:tc>
      </w:tr>
      <w:tr w:rsidR="00DE67F2" w:rsidRPr="003245E1" w14:paraId="329682BE" w14:textId="77777777" w:rsidTr="00FC0E67">
        <w:trPr>
          <w:trHeight w:val="562"/>
        </w:trPr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28BB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MAE</w:t>
            </w:r>
          </w:p>
        </w:tc>
        <w:tc>
          <w:tcPr>
            <w:tcW w:w="90" w:type="dxa"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6D2C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DF5E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(0.62)</w:t>
            </w: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DD55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(0.4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E67F2" w:rsidRPr="003245E1" w14:paraId="6D2532F1" w14:textId="77777777" w:rsidTr="00FC0E67">
        <w:trPr>
          <w:trHeight w:val="562"/>
        </w:trPr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941E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RMSE</w:t>
            </w:r>
          </w:p>
        </w:tc>
        <w:tc>
          <w:tcPr>
            <w:tcW w:w="90" w:type="dxa"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17F1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589C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(0.78)</w:t>
            </w: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2D43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E67F2" w:rsidRPr="003245E1" w14:paraId="08674865" w14:textId="77777777" w:rsidTr="00FC0E67">
        <w:trPr>
          <w:trHeight w:val="562"/>
        </w:trPr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F863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Correlation</w:t>
            </w:r>
          </w:p>
        </w:tc>
        <w:tc>
          <w:tcPr>
            <w:tcW w:w="90" w:type="dxa"/>
            <w:tcBorders>
              <w:top w:val="none" w:sz="0" w:space="0" w:color="666666"/>
              <w:left w:val="none" w:sz="0" w:space="0" w:color="FFFFFF"/>
              <w:bottom w:val="none" w:sz="0" w:space="0" w:color="666666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A1F8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5CD1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(0.12)</w:t>
            </w:r>
          </w:p>
        </w:tc>
        <w:tc>
          <w:tcPr>
            <w:tcW w:w="1364" w:type="dxa"/>
            <w:tcBorders>
              <w:top w:val="none" w:sz="0" w:space="0" w:color="FFFFFF"/>
              <w:left w:val="none" w:sz="0" w:space="0" w:color="FFFFFF"/>
              <w:bottom w:val="single" w:sz="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A0D5" w14:textId="77777777" w:rsidR="00DE67F2" w:rsidRPr="003245E1" w:rsidRDefault="00DE67F2" w:rsidP="00DE67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480" w:lineRule="auto"/>
              <w:ind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  <w:r w:rsidRPr="003245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(0.08)</w:t>
            </w:r>
          </w:p>
        </w:tc>
      </w:tr>
    </w:tbl>
    <w:p w14:paraId="7681E621" w14:textId="77777777" w:rsidR="00DE67F2" w:rsidRPr="00DE67F2" w:rsidRDefault="00DE67F2" w:rsidP="00DE67F2"/>
    <w:sectPr w:rsidR="00DE67F2" w:rsidRPr="00DE67F2" w:rsidSect="00FC0E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ECC9" w14:textId="77777777" w:rsidR="00A53BBE" w:rsidRDefault="00A53BBE" w:rsidP="008026B7">
      <w:pPr>
        <w:spacing w:line="240" w:lineRule="auto"/>
      </w:pPr>
      <w:r>
        <w:separator/>
      </w:r>
    </w:p>
  </w:endnote>
  <w:endnote w:type="continuationSeparator" w:id="0">
    <w:p w14:paraId="14207E69" w14:textId="77777777" w:rsidR="00A53BBE" w:rsidRDefault="00A53BBE" w:rsidP="00802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838D" w14:textId="77777777" w:rsidR="004F06E9" w:rsidRDefault="004F06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3D8D" w14:textId="77777777" w:rsidR="004F06E9" w:rsidRDefault="004F06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8774" w14:textId="77777777" w:rsidR="004F06E9" w:rsidRDefault="004F06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136F" w14:textId="77777777" w:rsidR="00A53BBE" w:rsidRDefault="00A53BBE" w:rsidP="008026B7">
      <w:pPr>
        <w:spacing w:line="240" w:lineRule="auto"/>
      </w:pPr>
      <w:r>
        <w:separator/>
      </w:r>
    </w:p>
  </w:footnote>
  <w:footnote w:type="continuationSeparator" w:id="0">
    <w:p w14:paraId="461DF1AD" w14:textId="77777777" w:rsidR="00A53BBE" w:rsidRDefault="00A53BBE" w:rsidP="00802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F86C" w14:textId="77777777" w:rsidR="004F06E9" w:rsidRDefault="004F06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F548" w14:textId="77777777" w:rsidR="004F06E9" w:rsidRDefault="004F06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D243" w14:textId="77777777" w:rsidR="004F06E9" w:rsidRDefault="004F0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FE4E77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9CFF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A079C0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E87D9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44B3DE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E51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016AA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43C5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A48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E13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3C13"/>
    <w:multiLevelType w:val="hybridMultilevel"/>
    <w:tmpl w:val="CD48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10F80"/>
    <w:multiLevelType w:val="hybridMultilevel"/>
    <w:tmpl w:val="1CE02D6E"/>
    <w:lvl w:ilvl="0" w:tplc="162E3EF2">
      <w:numFmt w:val="bullet"/>
      <w:lvlText w:val=""/>
      <w:lvlJc w:val="left"/>
      <w:pPr>
        <w:ind w:left="1066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07267F54"/>
    <w:multiLevelType w:val="hybridMultilevel"/>
    <w:tmpl w:val="1BCCA76A"/>
    <w:lvl w:ilvl="0" w:tplc="7D0A580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C6081"/>
    <w:multiLevelType w:val="hybridMultilevel"/>
    <w:tmpl w:val="E5C44D30"/>
    <w:lvl w:ilvl="0" w:tplc="91C0055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F7683"/>
    <w:multiLevelType w:val="hybridMultilevel"/>
    <w:tmpl w:val="1DDE35F8"/>
    <w:lvl w:ilvl="0" w:tplc="5A365486">
      <w:start w:val="1"/>
      <w:numFmt w:val="decimal"/>
      <w:lvlText w:val="%1-"/>
      <w:lvlJc w:val="left"/>
      <w:pPr>
        <w:ind w:left="10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6" w:hanging="360"/>
      </w:pPr>
    </w:lvl>
    <w:lvl w:ilvl="2" w:tplc="0407001B" w:tentative="1">
      <w:start w:val="1"/>
      <w:numFmt w:val="lowerRoman"/>
      <w:lvlText w:val="%3."/>
      <w:lvlJc w:val="right"/>
      <w:pPr>
        <w:ind w:left="2506" w:hanging="180"/>
      </w:pPr>
    </w:lvl>
    <w:lvl w:ilvl="3" w:tplc="0407000F" w:tentative="1">
      <w:start w:val="1"/>
      <w:numFmt w:val="decimal"/>
      <w:lvlText w:val="%4."/>
      <w:lvlJc w:val="left"/>
      <w:pPr>
        <w:ind w:left="3226" w:hanging="360"/>
      </w:pPr>
    </w:lvl>
    <w:lvl w:ilvl="4" w:tplc="04070019" w:tentative="1">
      <w:start w:val="1"/>
      <w:numFmt w:val="lowerLetter"/>
      <w:lvlText w:val="%5."/>
      <w:lvlJc w:val="left"/>
      <w:pPr>
        <w:ind w:left="3946" w:hanging="360"/>
      </w:pPr>
    </w:lvl>
    <w:lvl w:ilvl="5" w:tplc="0407001B" w:tentative="1">
      <w:start w:val="1"/>
      <w:numFmt w:val="lowerRoman"/>
      <w:lvlText w:val="%6."/>
      <w:lvlJc w:val="right"/>
      <w:pPr>
        <w:ind w:left="4666" w:hanging="180"/>
      </w:pPr>
    </w:lvl>
    <w:lvl w:ilvl="6" w:tplc="0407000F" w:tentative="1">
      <w:start w:val="1"/>
      <w:numFmt w:val="decimal"/>
      <w:lvlText w:val="%7."/>
      <w:lvlJc w:val="left"/>
      <w:pPr>
        <w:ind w:left="5386" w:hanging="360"/>
      </w:pPr>
    </w:lvl>
    <w:lvl w:ilvl="7" w:tplc="04070019" w:tentative="1">
      <w:start w:val="1"/>
      <w:numFmt w:val="lowerLetter"/>
      <w:lvlText w:val="%8."/>
      <w:lvlJc w:val="left"/>
      <w:pPr>
        <w:ind w:left="6106" w:hanging="360"/>
      </w:pPr>
    </w:lvl>
    <w:lvl w:ilvl="8" w:tplc="0407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1DAC7AE5"/>
    <w:multiLevelType w:val="hybridMultilevel"/>
    <w:tmpl w:val="53A67C3A"/>
    <w:lvl w:ilvl="0" w:tplc="C206DD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0555D"/>
    <w:multiLevelType w:val="hybridMultilevel"/>
    <w:tmpl w:val="E27683F2"/>
    <w:lvl w:ilvl="0" w:tplc="F5E6F8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62DE7"/>
    <w:multiLevelType w:val="hybridMultilevel"/>
    <w:tmpl w:val="B3F8B946"/>
    <w:lvl w:ilvl="0" w:tplc="E89AE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17AB"/>
    <w:multiLevelType w:val="hybridMultilevel"/>
    <w:tmpl w:val="D780D7F0"/>
    <w:lvl w:ilvl="0" w:tplc="53CE8FC4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393F74"/>
    <w:multiLevelType w:val="hybridMultilevel"/>
    <w:tmpl w:val="02A83646"/>
    <w:lvl w:ilvl="0" w:tplc="ABFA0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EC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1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81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0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0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4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C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0B6D75"/>
    <w:multiLevelType w:val="multilevel"/>
    <w:tmpl w:val="887EE252"/>
    <w:lvl w:ilvl="0">
      <w:start w:val="1"/>
      <w:numFmt w:val="upperLetter"/>
      <w:pStyle w:val="AppendixTitle"/>
      <w:lvlText w:val="Appendix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5E10A9"/>
    <w:multiLevelType w:val="multilevel"/>
    <w:tmpl w:val="C20277F6"/>
    <w:styleLink w:val="ListeSummary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abstractNum w:abstractNumId="22" w15:restartNumberingAfterBreak="0">
    <w:nsid w:val="3E365840"/>
    <w:multiLevelType w:val="multilevel"/>
    <w:tmpl w:val="CCFA3EF2"/>
    <w:styleLink w:val="Summary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abstractNum w:abstractNumId="23" w15:restartNumberingAfterBreak="0">
    <w:nsid w:val="410A5CCD"/>
    <w:multiLevelType w:val="hybridMultilevel"/>
    <w:tmpl w:val="EF8C846C"/>
    <w:lvl w:ilvl="0" w:tplc="5A98DD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73648"/>
    <w:multiLevelType w:val="hybridMultilevel"/>
    <w:tmpl w:val="D97AB3C0"/>
    <w:lvl w:ilvl="0" w:tplc="A3C2DD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BD39B0"/>
    <w:multiLevelType w:val="hybridMultilevel"/>
    <w:tmpl w:val="77A6BBCA"/>
    <w:lvl w:ilvl="0" w:tplc="C478DE0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0CD2"/>
    <w:multiLevelType w:val="hybridMultilevel"/>
    <w:tmpl w:val="265CE366"/>
    <w:lvl w:ilvl="0" w:tplc="EDBAA8C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33C"/>
    <w:multiLevelType w:val="hybridMultilevel"/>
    <w:tmpl w:val="B8809F5A"/>
    <w:lvl w:ilvl="0" w:tplc="5A98DD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4DB7"/>
    <w:multiLevelType w:val="multilevel"/>
    <w:tmpl w:val="F61E9EAC"/>
    <w:lvl w:ilvl="0">
      <w:start w:val="1"/>
      <w:numFmt w:val="upperLetter"/>
      <w:lvlText w:val="Appendix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53569C"/>
    <w:multiLevelType w:val="hybridMultilevel"/>
    <w:tmpl w:val="04D017DA"/>
    <w:lvl w:ilvl="0" w:tplc="EAA43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4668"/>
    <w:multiLevelType w:val="hybridMultilevel"/>
    <w:tmpl w:val="F17E1032"/>
    <w:lvl w:ilvl="0" w:tplc="3466B2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251A8"/>
    <w:multiLevelType w:val="hybridMultilevel"/>
    <w:tmpl w:val="F53E0870"/>
    <w:lvl w:ilvl="0" w:tplc="A30A25A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A1F51"/>
    <w:multiLevelType w:val="hybridMultilevel"/>
    <w:tmpl w:val="72BAC0D6"/>
    <w:lvl w:ilvl="0" w:tplc="D3781B7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24AEC"/>
    <w:multiLevelType w:val="hybridMultilevel"/>
    <w:tmpl w:val="DDACB620"/>
    <w:lvl w:ilvl="0" w:tplc="106EC11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06EDF"/>
    <w:multiLevelType w:val="hybridMultilevel"/>
    <w:tmpl w:val="71AC5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93124"/>
    <w:multiLevelType w:val="hybridMultilevel"/>
    <w:tmpl w:val="02609750"/>
    <w:lvl w:ilvl="0" w:tplc="054CA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551D1"/>
    <w:multiLevelType w:val="hybridMultilevel"/>
    <w:tmpl w:val="2A4AC1D6"/>
    <w:lvl w:ilvl="0" w:tplc="992218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81309"/>
    <w:multiLevelType w:val="hybridMultilevel"/>
    <w:tmpl w:val="23C48F8A"/>
    <w:lvl w:ilvl="0" w:tplc="351CF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70060">
    <w:abstractNumId w:val="21"/>
  </w:num>
  <w:num w:numId="2" w16cid:durableId="1107697667">
    <w:abstractNumId w:val="22"/>
  </w:num>
  <w:num w:numId="3" w16cid:durableId="432358523">
    <w:abstractNumId w:val="19"/>
  </w:num>
  <w:num w:numId="4" w16cid:durableId="1164323550">
    <w:abstractNumId w:val="18"/>
  </w:num>
  <w:num w:numId="5" w16cid:durableId="1082214755">
    <w:abstractNumId w:val="12"/>
  </w:num>
  <w:num w:numId="6" w16cid:durableId="487329549">
    <w:abstractNumId w:val="29"/>
  </w:num>
  <w:num w:numId="7" w16cid:durableId="1886331012">
    <w:abstractNumId w:val="27"/>
  </w:num>
  <w:num w:numId="8" w16cid:durableId="1863668806">
    <w:abstractNumId w:val="37"/>
  </w:num>
  <w:num w:numId="9" w16cid:durableId="247470038">
    <w:abstractNumId w:val="23"/>
  </w:num>
  <w:num w:numId="10" w16cid:durableId="1869831931">
    <w:abstractNumId w:val="36"/>
  </w:num>
  <w:num w:numId="11" w16cid:durableId="1458907748">
    <w:abstractNumId w:val="24"/>
  </w:num>
  <w:num w:numId="12" w16cid:durableId="356929881">
    <w:abstractNumId w:val="16"/>
  </w:num>
  <w:num w:numId="13" w16cid:durableId="116681829">
    <w:abstractNumId w:val="30"/>
  </w:num>
  <w:num w:numId="14" w16cid:durableId="977034995">
    <w:abstractNumId w:val="17"/>
  </w:num>
  <w:num w:numId="15" w16cid:durableId="1495681270">
    <w:abstractNumId w:val="35"/>
  </w:num>
  <w:num w:numId="16" w16cid:durableId="337079808">
    <w:abstractNumId w:val="26"/>
  </w:num>
  <w:num w:numId="17" w16cid:durableId="1188912674">
    <w:abstractNumId w:val="28"/>
  </w:num>
  <w:num w:numId="18" w16cid:durableId="2023431380">
    <w:abstractNumId w:val="20"/>
  </w:num>
  <w:num w:numId="19" w16cid:durableId="1860582031">
    <w:abstractNumId w:val="20"/>
    <w:lvlOverride w:ilvl="0">
      <w:lvl w:ilvl="0">
        <w:start w:val="1"/>
        <w:numFmt w:val="upperLetter"/>
        <w:pStyle w:val="AppendixTitle"/>
        <w:suff w:val="nothing"/>
        <w:lvlText w:val="Appendix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608150882">
    <w:abstractNumId w:val="33"/>
  </w:num>
  <w:num w:numId="21" w16cid:durableId="1406076092">
    <w:abstractNumId w:val="31"/>
  </w:num>
  <w:num w:numId="22" w16cid:durableId="636765176">
    <w:abstractNumId w:val="14"/>
  </w:num>
  <w:num w:numId="23" w16cid:durableId="375933901">
    <w:abstractNumId w:val="13"/>
  </w:num>
  <w:num w:numId="24" w16cid:durableId="1724668860">
    <w:abstractNumId w:val="11"/>
  </w:num>
  <w:num w:numId="25" w16cid:durableId="7564527">
    <w:abstractNumId w:val="15"/>
  </w:num>
  <w:num w:numId="26" w16cid:durableId="1345741286">
    <w:abstractNumId w:val="25"/>
  </w:num>
  <w:num w:numId="27" w16cid:durableId="1927492359">
    <w:abstractNumId w:val="32"/>
  </w:num>
  <w:num w:numId="28" w16cid:durableId="1873767502">
    <w:abstractNumId w:val="0"/>
  </w:num>
  <w:num w:numId="29" w16cid:durableId="339284153">
    <w:abstractNumId w:val="1"/>
  </w:num>
  <w:num w:numId="30" w16cid:durableId="1369799466">
    <w:abstractNumId w:val="2"/>
  </w:num>
  <w:num w:numId="31" w16cid:durableId="111092992">
    <w:abstractNumId w:val="3"/>
  </w:num>
  <w:num w:numId="32" w16cid:durableId="470681415">
    <w:abstractNumId w:val="4"/>
  </w:num>
  <w:num w:numId="33" w16cid:durableId="318536213">
    <w:abstractNumId w:val="5"/>
  </w:num>
  <w:num w:numId="34" w16cid:durableId="1159729995">
    <w:abstractNumId w:val="6"/>
  </w:num>
  <w:num w:numId="35" w16cid:durableId="461457411">
    <w:abstractNumId w:val="7"/>
  </w:num>
  <w:num w:numId="36" w16cid:durableId="730692608">
    <w:abstractNumId w:val="8"/>
  </w:num>
  <w:num w:numId="37" w16cid:durableId="1659117392">
    <w:abstractNumId w:val="9"/>
  </w:num>
  <w:num w:numId="38" w16cid:durableId="864319938">
    <w:abstractNumId w:val="34"/>
  </w:num>
  <w:num w:numId="39" w16cid:durableId="1265649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1F"/>
    <w:rsid w:val="00000177"/>
    <w:rsid w:val="00000AC7"/>
    <w:rsid w:val="00001225"/>
    <w:rsid w:val="00001C99"/>
    <w:rsid w:val="00002F3A"/>
    <w:rsid w:val="00005981"/>
    <w:rsid w:val="00006B10"/>
    <w:rsid w:val="00007698"/>
    <w:rsid w:val="00010808"/>
    <w:rsid w:val="000127FC"/>
    <w:rsid w:val="00012868"/>
    <w:rsid w:val="00012D43"/>
    <w:rsid w:val="00012F3D"/>
    <w:rsid w:val="00014284"/>
    <w:rsid w:val="00014FDD"/>
    <w:rsid w:val="00016F87"/>
    <w:rsid w:val="00020EAE"/>
    <w:rsid w:val="00024A02"/>
    <w:rsid w:val="000256B9"/>
    <w:rsid w:val="000263A6"/>
    <w:rsid w:val="00026D42"/>
    <w:rsid w:val="000277C3"/>
    <w:rsid w:val="00027C87"/>
    <w:rsid w:val="0003124C"/>
    <w:rsid w:val="00031FCF"/>
    <w:rsid w:val="00033E07"/>
    <w:rsid w:val="00034365"/>
    <w:rsid w:val="00035522"/>
    <w:rsid w:val="00036BE7"/>
    <w:rsid w:val="0003773C"/>
    <w:rsid w:val="000400E9"/>
    <w:rsid w:val="00041E58"/>
    <w:rsid w:val="000423DF"/>
    <w:rsid w:val="000446D0"/>
    <w:rsid w:val="000446F8"/>
    <w:rsid w:val="000510D0"/>
    <w:rsid w:val="00051124"/>
    <w:rsid w:val="0005284E"/>
    <w:rsid w:val="00052D3D"/>
    <w:rsid w:val="000530BA"/>
    <w:rsid w:val="000557CB"/>
    <w:rsid w:val="0005709B"/>
    <w:rsid w:val="00057131"/>
    <w:rsid w:val="00057847"/>
    <w:rsid w:val="0006089F"/>
    <w:rsid w:val="000615A9"/>
    <w:rsid w:val="0006177A"/>
    <w:rsid w:val="00063C1C"/>
    <w:rsid w:val="00064265"/>
    <w:rsid w:val="000658F9"/>
    <w:rsid w:val="0006693D"/>
    <w:rsid w:val="000679A1"/>
    <w:rsid w:val="00074594"/>
    <w:rsid w:val="000769E8"/>
    <w:rsid w:val="00077DDF"/>
    <w:rsid w:val="00080D0B"/>
    <w:rsid w:val="00082955"/>
    <w:rsid w:val="00082BAB"/>
    <w:rsid w:val="000831A6"/>
    <w:rsid w:val="00083250"/>
    <w:rsid w:val="0008392B"/>
    <w:rsid w:val="00086374"/>
    <w:rsid w:val="00086C9E"/>
    <w:rsid w:val="00087337"/>
    <w:rsid w:val="00087725"/>
    <w:rsid w:val="00091655"/>
    <w:rsid w:val="0009307E"/>
    <w:rsid w:val="00094391"/>
    <w:rsid w:val="0009622E"/>
    <w:rsid w:val="000970BF"/>
    <w:rsid w:val="00097E63"/>
    <w:rsid w:val="00097F87"/>
    <w:rsid w:val="000A2D0D"/>
    <w:rsid w:val="000A3D2B"/>
    <w:rsid w:val="000A4482"/>
    <w:rsid w:val="000A4CD8"/>
    <w:rsid w:val="000A6067"/>
    <w:rsid w:val="000B09CB"/>
    <w:rsid w:val="000B24B4"/>
    <w:rsid w:val="000B3152"/>
    <w:rsid w:val="000B4022"/>
    <w:rsid w:val="000B5AEE"/>
    <w:rsid w:val="000B6153"/>
    <w:rsid w:val="000C0027"/>
    <w:rsid w:val="000C186F"/>
    <w:rsid w:val="000C1B52"/>
    <w:rsid w:val="000C2F65"/>
    <w:rsid w:val="000C4518"/>
    <w:rsid w:val="000C4E10"/>
    <w:rsid w:val="000C5380"/>
    <w:rsid w:val="000C71D9"/>
    <w:rsid w:val="000D0914"/>
    <w:rsid w:val="000D132F"/>
    <w:rsid w:val="000D5056"/>
    <w:rsid w:val="000D793A"/>
    <w:rsid w:val="000E0136"/>
    <w:rsid w:val="000E0689"/>
    <w:rsid w:val="000E1C14"/>
    <w:rsid w:val="000E24A2"/>
    <w:rsid w:val="000E40B7"/>
    <w:rsid w:val="000E6E6F"/>
    <w:rsid w:val="000F004C"/>
    <w:rsid w:val="000F043C"/>
    <w:rsid w:val="000F0E78"/>
    <w:rsid w:val="000F1676"/>
    <w:rsid w:val="000F2019"/>
    <w:rsid w:val="000F400B"/>
    <w:rsid w:val="000F517E"/>
    <w:rsid w:val="000F5FD3"/>
    <w:rsid w:val="000F6200"/>
    <w:rsid w:val="000F62E4"/>
    <w:rsid w:val="000F6A05"/>
    <w:rsid w:val="000F70B9"/>
    <w:rsid w:val="000F7CB3"/>
    <w:rsid w:val="001012C8"/>
    <w:rsid w:val="0010527A"/>
    <w:rsid w:val="00107DE0"/>
    <w:rsid w:val="001160E0"/>
    <w:rsid w:val="001174B6"/>
    <w:rsid w:val="00117A56"/>
    <w:rsid w:val="001218C0"/>
    <w:rsid w:val="001240A9"/>
    <w:rsid w:val="00130954"/>
    <w:rsid w:val="0013304C"/>
    <w:rsid w:val="00133A53"/>
    <w:rsid w:val="0013458B"/>
    <w:rsid w:val="00134BF6"/>
    <w:rsid w:val="00135C13"/>
    <w:rsid w:val="0013790B"/>
    <w:rsid w:val="00140194"/>
    <w:rsid w:val="001402DB"/>
    <w:rsid w:val="001415B2"/>
    <w:rsid w:val="0014295A"/>
    <w:rsid w:val="0014440E"/>
    <w:rsid w:val="001462BC"/>
    <w:rsid w:val="00146955"/>
    <w:rsid w:val="00147F45"/>
    <w:rsid w:val="0015037B"/>
    <w:rsid w:val="00150563"/>
    <w:rsid w:val="00155828"/>
    <w:rsid w:val="0015700F"/>
    <w:rsid w:val="0016031F"/>
    <w:rsid w:val="00160E5D"/>
    <w:rsid w:val="001615BD"/>
    <w:rsid w:val="00161F85"/>
    <w:rsid w:val="00162BCE"/>
    <w:rsid w:val="00163658"/>
    <w:rsid w:val="00163942"/>
    <w:rsid w:val="00163B17"/>
    <w:rsid w:val="001640D9"/>
    <w:rsid w:val="00166068"/>
    <w:rsid w:val="001660C1"/>
    <w:rsid w:val="001667A2"/>
    <w:rsid w:val="00172655"/>
    <w:rsid w:val="00172EEE"/>
    <w:rsid w:val="001733EC"/>
    <w:rsid w:val="00175115"/>
    <w:rsid w:val="001756E3"/>
    <w:rsid w:val="00175DFA"/>
    <w:rsid w:val="0017681B"/>
    <w:rsid w:val="00177441"/>
    <w:rsid w:val="00177784"/>
    <w:rsid w:val="00180D4C"/>
    <w:rsid w:val="00181813"/>
    <w:rsid w:val="00181A0D"/>
    <w:rsid w:val="00184206"/>
    <w:rsid w:val="00184659"/>
    <w:rsid w:val="001849C5"/>
    <w:rsid w:val="00187D0F"/>
    <w:rsid w:val="00190035"/>
    <w:rsid w:val="0019014A"/>
    <w:rsid w:val="0019459A"/>
    <w:rsid w:val="00194E5C"/>
    <w:rsid w:val="001A2288"/>
    <w:rsid w:val="001A38CE"/>
    <w:rsid w:val="001A3BAF"/>
    <w:rsid w:val="001A3D3C"/>
    <w:rsid w:val="001A463B"/>
    <w:rsid w:val="001A5752"/>
    <w:rsid w:val="001A58F1"/>
    <w:rsid w:val="001A67F1"/>
    <w:rsid w:val="001B10B8"/>
    <w:rsid w:val="001B2591"/>
    <w:rsid w:val="001B3916"/>
    <w:rsid w:val="001B3922"/>
    <w:rsid w:val="001B44A6"/>
    <w:rsid w:val="001B59EC"/>
    <w:rsid w:val="001B6503"/>
    <w:rsid w:val="001B780E"/>
    <w:rsid w:val="001C197B"/>
    <w:rsid w:val="001C20CB"/>
    <w:rsid w:val="001C28B2"/>
    <w:rsid w:val="001C39DD"/>
    <w:rsid w:val="001C47D9"/>
    <w:rsid w:val="001D0FF7"/>
    <w:rsid w:val="001D1974"/>
    <w:rsid w:val="001D1CCB"/>
    <w:rsid w:val="001D45B1"/>
    <w:rsid w:val="001D4B82"/>
    <w:rsid w:val="001D4C07"/>
    <w:rsid w:val="001D5254"/>
    <w:rsid w:val="001D52E6"/>
    <w:rsid w:val="001D54DB"/>
    <w:rsid w:val="001D55AB"/>
    <w:rsid w:val="001D7177"/>
    <w:rsid w:val="001D7588"/>
    <w:rsid w:val="001D7918"/>
    <w:rsid w:val="001E008C"/>
    <w:rsid w:val="001E1946"/>
    <w:rsid w:val="001E1C62"/>
    <w:rsid w:val="001E2FA8"/>
    <w:rsid w:val="001E3D85"/>
    <w:rsid w:val="001E5133"/>
    <w:rsid w:val="001E6DBB"/>
    <w:rsid w:val="001E7F09"/>
    <w:rsid w:val="001F09DD"/>
    <w:rsid w:val="001F1CDE"/>
    <w:rsid w:val="001F25FD"/>
    <w:rsid w:val="001F2FA0"/>
    <w:rsid w:val="001F741D"/>
    <w:rsid w:val="00202030"/>
    <w:rsid w:val="00203CC9"/>
    <w:rsid w:val="0020448E"/>
    <w:rsid w:val="00204889"/>
    <w:rsid w:val="002064C0"/>
    <w:rsid w:val="00207989"/>
    <w:rsid w:val="00211629"/>
    <w:rsid w:val="00211792"/>
    <w:rsid w:val="002123EA"/>
    <w:rsid w:val="00213276"/>
    <w:rsid w:val="00213B80"/>
    <w:rsid w:val="0021587B"/>
    <w:rsid w:val="0021649C"/>
    <w:rsid w:val="002168CC"/>
    <w:rsid w:val="002177B8"/>
    <w:rsid w:val="002178C9"/>
    <w:rsid w:val="002214F5"/>
    <w:rsid w:val="00224D5F"/>
    <w:rsid w:val="00224FCB"/>
    <w:rsid w:val="0022531B"/>
    <w:rsid w:val="0022708F"/>
    <w:rsid w:val="00227DE9"/>
    <w:rsid w:val="002305CF"/>
    <w:rsid w:val="002306D4"/>
    <w:rsid w:val="002310C1"/>
    <w:rsid w:val="00231539"/>
    <w:rsid w:val="00231BED"/>
    <w:rsid w:val="00233D4A"/>
    <w:rsid w:val="00233F8B"/>
    <w:rsid w:val="00234121"/>
    <w:rsid w:val="002348C6"/>
    <w:rsid w:val="00236E84"/>
    <w:rsid w:val="002372EF"/>
    <w:rsid w:val="00237A78"/>
    <w:rsid w:val="00237E6C"/>
    <w:rsid w:val="002402A0"/>
    <w:rsid w:val="002415EE"/>
    <w:rsid w:val="00244000"/>
    <w:rsid w:val="00244C57"/>
    <w:rsid w:val="00244ED3"/>
    <w:rsid w:val="0024555F"/>
    <w:rsid w:val="00245BED"/>
    <w:rsid w:val="0024696D"/>
    <w:rsid w:val="0025068F"/>
    <w:rsid w:val="00250C1E"/>
    <w:rsid w:val="00252231"/>
    <w:rsid w:val="00252744"/>
    <w:rsid w:val="00253EF0"/>
    <w:rsid w:val="002543F7"/>
    <w:rsid w:val="00255127"/>
    <w:rsid w:val="002568DA"/>
    <w:rsid w:val="00257FBB"/>
    <w:rsid w:val="00260303"/>
    <w:rsid w:val="00260BE1"/>
    <w:rsid w:val="0026175E"/>
    <w:rsid w:val="00265454"/>
    <w:rsid w:val="00265D22"/>
    <w:rsid w:val="00266D9A"/>
    <w:rsid w:val="00270931"/>
    <w:rsid w:val="0027113D"/>
    <w:rsid w:val="00271A7E"/>
    <w:rsid w:val="002739AE"/>
    <w:rsid w:val="00275B92"/>
    <w:rsid w:val="002778CB"/>
    <w:rsid w:val="0028112A"/>
    <w:rsid w:val="00282E6D"/>
    <w:rsid w:val="00283115"/>
    <w:rsid w:val="00283C24"/>
    <w:rsid w:val="00286235"/>
    <w:rsid w:val="002902BA"/>
    <w:rsid w:val="002936DA"/>
    <w:rsid w:val="00293BA9"/>
    <w:rsid w:val="002948AB"/>
    <w:rsid w:val="00294C76"/>
    <w:rsid w:val="002956A9"/>
    <w:rsid w:val="00297554"/>
    <w:rsid w:val="00297565"/>
    <w:rsid w:val="002A23D7"/>
    <w:rsid w:val="002A493E"/>
    <w:rsid w:val="002A4AF7"/>
    <w:rsid w:val="002A66FC"/>
    <w:rsid w:val="002B0DA7"/>
    <w:rsid w:val="002B0DF9"/>
    <w:rsid w:val="002B1211"/>
    <w:rsid w:val="002B17DF"/>
    <w:rsid w:val="002B1CFE"/>
    <w:rsid w:val="002B24D1"/>
    <w:rsid w:val="002B3648"/>
    <w:rsid w:val="002B36C5"/>
    <w:rsid w:val="002B5834"/>
    <w:rsid w:val="002C1601"/>
    <w:rsid w:val="002C2477"/>
    <w:rsid w:val="002C3D59"/>
    <w:rsid w:val="002C78A6"/>
    <w:rsid w:val="002D033A"/>
    <w:rsid w:val="002D0A6F"/>
    <w:rsid w:val="002D1163"/>
    <w:rsid w:val="002D131D"/>
    <w:rsid w:val="002D1A1D"/>
    <w:rsid w:val="002D21EE"/>
    <w:rsid w:val="002D248B"/>
    <w:rsid w:val="002D2D4E"/>
    <w:rsid w:val="002D3497"/>
    <w:rsid w:val="002D7607"/>
    <w:rsid w:val="002D7D22"/>
    <w:rsid w:val="002E19AC"/>
    <w:rsid w:val="002E2165"/>
    <w:rsid w:val="002E2D16"/>
    <w:rsid w:val="002E3F72"/>
    <w:rsid w:val="002E5A53"/>
    <w:rsid w:val="002E5A70"/>
    <w:rsid w:val="002E5CF6"/>
    <w:rsid w:val="002E6316"/>
    <w:rsid w:val="002F00E4"/>
    <w:rsid w:val="002F2DD6"/>
    <w:rsid w:val="002F35BE"/>
    <w:rsid w:val="002F4C09"/>
    <w:rsid w:val="002F5BFB"/>
    <w:rsid w:val="003007B3"/>
    <w:rsid w:val="00300EFE"/>
    <w:rsid w:val="00301A75"/>
    <w:rsid w:val="00302245"/>
    <w:rsid w:val="003027D5"/>
    <w:rsid w:val="00304314"/>
    <w:rsid w:val="00304EED"/>
    <w:rsid w:val="00305F67"/>
    <w:rsid w:val="003073EF"/>
    <w:rsid w:val="003075B7"/>
    <w:rsid w:val="00307DE2"/>
    <w:rsid w:val="0031248C"/>
    <w:rsid w:val="00313487"/>
    <w:rsid w:val="0031377A"/>
    <w:rsid w:val="003143E5"/>
    <w:rsid w:val="003147F8"/>
    <w:rsid w:val="00315F77"/>
    <w:rsid w:val="0031627E"/>
    <w:rsid w:val="00317CB3"/>
    <w:rsid w:val="00320B0E"/>
    <w:rsid w:val="00320FA9"/>
    <w:rsid w:val="00322CA4"/>
    <w:rsid w:val="0032484D"/>
    <w:rsid w:val="00326891"/>
    <w:rsid w:val="00331A86"/>
    <w:rsid w:val="00332244"/>
    <w:rsid w:val="00332539"/>
    <w:rsid w:val="00332798"/>
    <w:rsid w:val="00334BB6"/>
    <w:rsid w:val="00334BFC"/>
    <w:rsid w:val="00336416"/>
    <w:rsid w:val="00337882"/>
    <w:rsid w:val="003413E4"/>
    <w:rsid w:val="00341631"/>
    <w:rsid w:val="00343372"/>
    <w:rsid w:val="00344B37"/>
    <w:rsid w:val="003472B8"/>
    <w:rsid w:val="0034752F"/>
    <w:rsid w:val="00350CE5"/>
    <w:rsid w:val="0035260F"/>
    <w:rsid w:val="00353386"/>
    <w:rsid w:val="003533BF"/>
    <w:rsid w:val="003537FF"/>
    <w:rsid w:val="00354AA2"/>
    <w:rsid w:val="00355505"/>
    <w:rsid w:val="00361E5A"/>
    <w:rsid w:val="0036288C"/>
    <w:rsid w:val="00363805"/>
    <w:rsid w:val="00364CBA"/>
    <w:rsid w:val="00366154"/>
    <w:rsid w:val="00366DC2"/>
    <w:rsid w:val="003677AD"/>
    <w:rsid w:val="00374390"/>
    <w:rsid w:val="00375BBF"/>
    <w:rsid w:val="00376358"/>
    <w:rsid w:val="00377525"/>
    <w:rsid w:val="003803E5"/>
    <w:rsid w:val="00382661"/>
    <w:rsid w:val="00382ACD"/>
    <w:rsid w:val="00382BA9"/>
    <w:rsid w:val="00382C1E"/>
    <w:rsid w:val="00386B4E"/>
    <w:rsid w:val="00386DD6"/>
    <w:rsid w:val="00391008"/>
    <w:rsid w:val="003911A3"/>
    <w:rsid w:val="00393357"/>
    <w:rsid w:val="00393597"/>
    <w:rsid w:val="003937E9"/>
    <w:rsid w:val="003941C0"/>
    <w:rsid w:val="0039574C"/>
    <w:rsid w:val="003A1143"/>
    <w:rsid w:val="003A1C96"/>
    <w:rsid w:val="003A1DC7"/>
    <w:rsid w:val="003A2AFC"/>
    <w:rsid w:val="003A335E"/>
    <w:rsid w:val="003A4414"/>
    <w:rsid w:val="003A4C0D"/>
    <w:rsid w:val="003A5C5C"/>
    <w:rsid w:val="003A78F8"/>
    <w:rsid w:val="003B29E5"/>
    <w:rsid w:val="003B358B"/>
    <w:rsid w:val="003B3A8C"/>
    <w:rsid w:val="003B4790"/>
    <w:rsid w:val="003B4A58"/>
    <w:rsid w:val="003B6775"/>
    <w:rsid w:val="003B7099"/>
    <w:rsid w:val="003C01A9"/>
    <w:rsid w:val="003C01BF"/>
    <w:rsid w:val="003C0A07"/>
    <w:rsid w:val="003C0F01"/>
    <w:rsid w:val="003C2DB5"/>
    <w:rsid w:val="003C5A4D"/>
    <w:rsid w:val="003C5DFE"/>
    <w:rsid w:val="003C7096"/>
    <w:rsid w:val="003C7211"/>
    <w:rsid w:val="003C7B5A"/>
    <w:rsid w:val="003D0257"/>
    <w:rsid w:val="003D0B3F"/>
    <w:rsid w:val="003D0C7D"/>
    <w:rsid w:val="003D3533"/>
    <w:rsid w:val="003D3BB0"/>
    <w:rsid w:val="003D3E89"/>
    <w:rsid w:val="003D4D7D"/>
    <w:rsid w:val="003D56DA"/>
    <w:rsid w:val="003D5749"/>
    <w:rsid w:val="003D62F1"/>
    <w:rsid w:val="003D7309"/>
    <w:rsid w:val="003E034F"/>
    <w:rsid w:val="003E146A"/>
    <w:rsid w:val="003E26CF"/>
    <w:rsid w:val="003E2E6C"/>
    <w:rsid w:val="003E5B44"/>
    <w:rsid w:val="003E62C3"/>
    <w:rsid w:val="003E6E70"/>
    <w:rsid w:val="003F09B5"/>
    <w:rsid w:val="003F273D"/>
    <w:rsid w:val="003F2A9A"/>
    <w:rsid w:val="003F49F3"/>
    <w:rsid w:val="003F514E"/>
    <w:rsid w:val="003F5318"/>
    <w:rsid w:val="003F53D5"/>
    <w:rsid w:val="003F5F52"/>
    <w:rsid w:val="003F662A"/>
    <w:rsid w:val="003F67C0"/>
    <w:rsid w:val="003F777D"/>
    <w:rsid w:val="00401EF0"/>
    <w:rsid w:val="00402B9E"/>
    <w:rsid w:val="004037E8"/>
    <w:rsid w:val="004040C8"/>
    <w:rsid w:val="00406342"/>
    <w:rsid w:val="004158A8"/>
    <w:rsid w:val="004159A8"/>
    <w:rsid w:val="00416E34"/>
    <w:rsid w:val="004172A1"/>
    <w:rsid w:val="0042089A"/>
    <w:rsid w:val="00420FE5"/>
    <w:rsid w:val="004210B0"/>
    <w:rsid w:val="00423C7B"/>
    <w:rsid w:val="0042671F"/>
    <w:rsid w:val="0043018B"/>
    <w:rsid w:val="00432E53"/>
    <w:rsid w:val="0043357D"/>
    <w:rsid w:val="00434123"/>
    <w:rsid w:val="00434C45"/>
    <w:rsid w:val="00434F88"/>
    <w:rsid w:val="004404DC"/>
    <w:rsid w:val="00441085"/>
    <w:rsid w:val="00442A27"/>
    <w:rsid w:val="004455CA"/>
    <w:rsid w:val="00447A4C"/>
    <w:rsid w:val="00451CDE"/>
    <w:rsid w:val="004524CE"/>
    <w:rsid w:val="00461455"/>
    <w:rsid w:val="00463A98"/>
    <w:rsid w:val="00463BB8"/>
    <w:rsid w:val="00463D6C"/>
    <w:rsid w:val="00464262"/>
    <w:rsid w:val="004650C9"/>
    <w:rsid w:val="004661C3"/>
    <w:rsid w:val="00466B2A"/>
    <w:rsid w:val="0047197D"/>
    <w:rsid w:val="00473209"/>
    <w:rsid w:val="00474F5B"/>
    <w:rsid w:val="004776CF"/>
    <w:rsid w:val="00481C27"/>
    <w:rsid w:val="004820F4"/>
    <w:rsid w:val="0048711A"/>
    <w:rsid w:val="00490A50"/>
    <w:rsid w:val="00491B38"/>
    <w:rsid w:val="004923B3"/>
    <w:rsid w:val="00492F8A"/>
    <w:rsid w:val="004932D8"/>
    <w:rsid w:val="00494E08"/>
    <w:rsid w:val="00495421"/>
    <w:rsid w:val="004956EA"/>
    <w:rsid w:val="004960A8"/>
    <w:rsid w:val="004961B4"/>
    <w:rsid w:val="004965E1"/>
    <w:rsid w:val="004A05C8"/>
    <w:rsid w:val="004A0834"/>
    <w:rsid w:val="004A5181"/>
    <w:rsid w:val="004A6CE1"/>
    <w:rsid w:val="004B001C"/>
    <w:rsid w:val="004B1163"/>
    <w:rsid w:val="004B2237"/>
    <w:rsid w:val="004B3583"/>
    <w:rsid w:val="004B44CE"/>
    <w:rsid w:val="004B466E"/>
    <w:rsid w:val="004B6083"/>
    <w:rsid w:val="004B6C3A"/>
    <w:rsid w:val="004C2B4E"/>
    <w:rsid w:val="004C2EF7"/>
    <w:rsid w:val="004C327D"/>
    <w:rsid w:val="004C385F"/>
    <w:rsid w:val="004C42BC"/>
    <w:rsid w:val="004C6056"/>
    <w:rsid w:val="004C6D1B"/>
    <w:rsid w:val="004C7F7F"/>
    <w:rsid w:val="004D1783"/>
    <w:rsid w:val="004D294E"/>
    <w:rsid w:val="004D4437"/>
    <w:rsid w:val="004D61C2"/>
    <w:rsid w:val="004E12B9"/>
    <w:rsid w:val="004E1C87"/>
    <w:rsid w:val="004E1E53"/>
    <w:rsid w:val="004E512D"/>
    <w:rsid w:val="004E6A3A"/>
    <w:rsid w:val="004F06E9"/>
    <w:rsid w:val="004F2CAA"/>
    <w:rsid w:val="004F3F57"/>
    <w:rsid w:val="004F4A9E"/>
    <w:rsid w:val="004F5BA9"/>
    <w:rsid w:val="004F5C49"/>
    <w:rsid w:val="004F684E"/>
    <w:rsid w:val="004F7092"/>
    <w:rsid w:val="005030F8"/>
    <w:rsid w:val="005036B4"/>
    <w:rsid w:val="00503C69"/>
    <w:rsid w:val="00505098"/>
    <w:rsid w:val="00507B94"/>
    <w:rsid w:val="00510956"/>
    <w:rsid w:val="00510D5C"/>
    <w:rsid w:val="00511FE1"/>
    <w:rsid w:val="00513C99"/>
    <w:rsid w:val="0052032B"/>
    <w:rsid w:val="005208B6"/>
    <w:rsid w:val="00521038"/>
    <w:rsid w:val="0052422B"/>
    <w:rsid w:val="00524822"/>
    <w:rsid w:val="005254D8"/>
    <w:rsid w:val="0052596A"/>
    <w:rsid w:val="005266A7"/>
    <w:rsid w:val="0052699B"/>
    <w:rsid w:val="00527A3F"/>
    <w:rsid w:val="005344D7"/>
    <w:rsid w:val="00536D14"/>
    <w:rsid w:val="00537B8A"/>
    <w:rsid w:val="00537D75"/>
    <w:rsid w:val="005416BC"/>
    <w:rsid w:val="005428A4"/>
    <w:rsid w:val="005431C9"/>
    <w:rsid w:val="005432D8"/>
    <w:rsid w:val="0054331E"/>
    <w:rsid w:val="00543D00"/>
    <w:rsid w:val="00546FFB"/>
    <w:rsid w:val="00547096"/>
    <w:rsid w:val="00547969"/>
    <w:rsid w:val="005504C5"/>
    <w:rsid w:val="00550526"/>
    <w:rsid w:val="00554A9A"/>
    <w:rsid w:val="005572F7"/>
    <w:rsid w:val="005617F3"/>
    <w:rsid w:val="005655C2"/>
    <w:rsid w:val="00566DE3"/>
    <w:rsid w:val="0056717D"/>
    <w:rsid w:val="00567C42"/>
    <w:rsid w:val="005721D4"/>
    <w:rsid w:val="00572B7D"/>
    <w:rsid w:val="00573AA2"/>
    <w:rsid w:val="005757C2"/>
    <w:rsid w:val="005778CC"/>
    <w:rsid w:val="005801CE"/>
    <w:rsid w:val="00582D05"/>
    <w:rsid w:val="00585BBB"/>
    <w:rsid w:val="0058679C"/>
    <w:rsid w:val="00587F14"/>
    <w:rsid w:val="00591B2E"/>
    <w:rsid w:val="00593251"/>
    <w:rsid w:val="00595849"/>
    <w:rsid w:val="00596569"/>
    <w:rsid w:val="005975B9"/>
    <w:rsid w:val="005A0953"/>
    <w:rsid w:val="005A1FE2"/>
    <w:rsid w:val="005A23A8"/>
    <w:rsid w:val="005A3D20"/>
    <w:rsid w:val="005A42CE"/>
    <w:rsid w:val="005A5DC9"/>
    <w:rsid w:val="005A7450"/>
    <w:rsid w:val="005B031C"/>
    <w:rsid w:val="005B4832"/>
    <w:rsid w:val="005B4996"/>
    <w:rsid w:val="005B5B07"/>
    <w:rsid w:val="005B7791"/>
    <w:rsid w:val="005B79AC"/>
    <w:rsid w:val="005C0843"/>
    <w:rsid w:val="005C1610"/>
    <w:rsid w:val="005C1835"/>
    <w:rsid w:val="005C225B"/>
    <w:rsid w:val="005C3D85"/>
    <w:rsid w:val="005C4085"/>
    <w:rsid w:val="005C5E1E"/>
    <w:rsid w:val="005C6582"/>
    <w:rsid w:val="005C75E8"/>
    <w:rsid w:val="005D09C2"/>
    <w:rsid w:val="005D1989"/>
    <w:rsid w:val="005D3421"/>
    <w:rsid w:val="005D587B"/>
    <w:rsid w:val="005D78DF"/>
    <w:rsid w:val="005D7BEF"/>
    <w:rsid w:val="005D7ED6"/>
    <w:rsid w:val="005E075E"/>
    <w:rsid w:val="005E0D97"/>
    <w:rsid w:val="005E338B"/>
    <w:rsid w:val="005E3E57"/>
    <w:rsid w:val="005E40D1"/>
    <w:rsid w:val="005E6559"/>
    <w:rsid w:val="005E79EE"/>
    <w:rsid w:val="005F04D9"/>
    <w:rsid w:val="005F14F8"/>
    <w:rsid w:val="005F17CE"/>
    <w:rsid w:val="005F2169"/>
    <w:rsid w:val="005F2BCD"/>
    <w:rsid w:val="005F42EE"/>
    <w:rsid w:val="005F64EE"/>
    <w:rsid w:val="005F691F"/>
    <w:rsid w:val="005F6E0D"/>
    <w:rsid w:val="005F7A45"/>
    <w:rsid w:val="00601FEF"/>
    <w:rsid w:val="00602D93"/>
    <w:rsid w:val="00602FF8"/>
    <w:rsid w:val="006047A5"/>
    <w:rsid w:val="006054E4"/>
    <w:rsid w:val="006061A1"/>
    <w:rsid w:val="006061D0"/>
    <w:rsid w:val="00611F9A"/>
    <w:rsid w:val="00614632"/>
    <w:rsid w:val="006218E0"/>
    <w:rsid w:val="00624818"/>
    <w:rsid w:val="006265C8"/>
    <w:rsid w:val="00626CA4"/>
    <w:rsid w:val="0062728C"/>
    <w:rsid w:val="006272C0"/>
    <w:rsid w:val="006272EC"/>
    <w:rsid w:val="006301AD"/>
    <w:rsid w:val="006315C2"/>
    <w:rsid w:val="00632B10"/>
    <w:rsid w:val="00633CAF"/>
    <w:rsid w:val="006346F2"/>
    <w:rsid w:val="0063576F"/>
    <w:rsid w:val="00635B6E"/>
    <w:rsid w:val="00636E26"/>
    <w:rsid w:val="006376DF"/>
    <w:rsid w:val="006408B5"/>
    <w:rsid w:val="00640AA5"/>
    <w:rsid w:val="00642C88"/>
    <w:rsid w:val="00642EE6"/>
    <w:rsid w:val="00643048"/>
    <w:rsid w:val="006444E2"/>
    <w:rsid w:val="00645BE9"/>
    <w:rsid w:val="00646849"/>
    <w:rsid w:val="0065313A"/>
    <w:rsid w:val="00653562"/>
    <w:rsid w:val="00654C6E"/>
    <w:rsid w:val="00656297"/>
    <w:rsid w:val="00656F42"/>
    <w:rsid w:val="00660005"/>
    <w:rsid w:val="006621D0"/>
    <w:rsid w:val="0066391C"/>
    <w:rsid w:val="00664C59"/>
    <w:rsid w:val="00666818"/>
    <w:rsid w:val="006708D2"/>
    <w:rsid w:val="006720A0"/>
    <w:rsid w:val="006730F4"/>
    <w:rsid w:val="0067347C"/>
    <w:rsid w:val="006744AB"/>
    <w:rsid w:val="0067619A"/>
    <w:rsid w:val="00677EE3"/>
    <w:rsid w:val="0068061F"/>
    <w:rsid w:val="00682A89"/>
    <w:rsid w:val="00682FF5"/>
    <w:rsid w:val="00683FA3"/>
    <w:rsid w:val="00684C06"/>
    <w:rsid w:val="00684CBE"/>
    <w:rsid w:val="00686686"/>
    <w:rsid w:val="0068672C"/>
    <w:rsid w:val="00686B62"/>
    <w:rsid w:val="006878A1"/>
    <w:rsid w:val="00692A71"/>
    <w:rsid w:val="00693882"/>
    <w:rsid w:val="00694D27"/>
    <w:rsid w:val="006955B0"/>
    <w:rsid w:val="006959BE"/>
    <w:rsid w:val="0069658E"/>
    <w:rsid w:val="006A0406"/>
    <w:rsid w:val="006A0A66"/>
    <w:rsid w:val="006A334F"/>
    <w:rsid w:val="006A517B"/>
    <w:rsid w:val="006A55FF"/>
    <w:rsid w:val="006A57FD"/>
    <w:rsid w:val="006A7622"/>
    <w:rsid w:val="006B0AF1"/>
    <w:rsid w:val="006B213F"/>
    <w:rsid w:val="006B3666"/>
    <w:rsid w:val="006B3740"/>
    <w:rsid w:val="006B4F72"/>
    <w:rsid w:val="006B67AF"/>
    <w:rsid w:val="006C0199"/>
    <w:rsid w:val="006C14F4"/>
    <w:rsid w:val="006C3C16"/>
    <w:rsid w:val="006C70F8"/>
    <w:rsid w:val="006D0FA8"/>
    <w:rsid w:val="006D0FF9"/>
    <w:rsid w:val="006D141E"/>
    <w:rsid w:val="006D3453"/>
    <w:rsid w:val="006D37AC"/>
    <w:rsid w:val="006D4A2B"/>
    <w:rsid w:val="006D4BCB"/>
    <w:rsid w:val="006D5AC3"/>
    <w:rsid w:val="006D6B71"/>
    <w:rsid w:val="006E248E"/>
    <w:rsid w:val="006E3972"/>
    <w:rsid w:val="006E6212"/>
    <w:rsid w:val="006E763D"/>
    <w:rsid w:val="006E7ADB"/>
    <w:rsid w:val="006E7FE6"/>
    <w:rsid w:val="006F06FF"/>
    <w:rsid w:val="006F18CA"/>
    <w:rsid w:val="006F5389"/>
    <w:rsid w:val="006F58C6"/>
    <w:rsid w:val="006F5F4D"/>
    <w:rsid w:val="00705836"/>
    <w:rsid w:val="00706071"/>
    <w:rsid w:val="007061A8"/>
    <w:rsid w:val="0071041B"/>
    <w:rsid w:val="00710752"/>
    <w:rsid w:val="007107D9"/>
    <w:rsid w:val="00710884"/>
    <w:rsid w:val="00710893"/>
    <w:rsid w:val="00711396"/>
    <w:rsid w:val="00713CBA"/>
    <w:rsid w:val="00714805"/>
    <w:rsid w:val="00715A8E"/>
    <w:rsid w:val="00716B20"/>
    <w:rsid w:val="00717BA4"/>
    <w:rsid w:val="007209E0"/>
    <w:rsid w:val="00721147"/>
    <w:rsid w:val="007223E2"/>
    <w:rsid w:val="00722F70"/>
    <w:rsid w:val="0072649D"/>
    <w:rsid w:val="00726CE5"/>
    <w:rsid w:val="0072711B"/>
    <w:rsid w:val="00727AD5"/>
    <w:rsid w:val="0073136E"/>
    <w:rsid w:val="00731A63"/>
    <w:rsid w:val="00731CCD"/>
    <w:rsid w:val="00736CEF"/>
    <w:rsid w:val="00736DAE"/>
    <w:rsid w:val="0073719D"/>
    <w:rsid w:val="00737B4A"/>
    <w:rsid w:val="00741A49"/>
    <w:rsid w:val="00742C9D"/>
    <w:rsid w:val="00743E9E"/>
    <w:rsid w:val="00746127"/>
    <w:rsid w:val="00746145"/>
    <w:rsid w:val="00747277"/>
    <w:rsid w:val="00750911"/>
    <w:rsid w:val="007511B1"/>
    <w:rsid w:val="00752574"/>
    <w:rsid w:val="00754219"/>
    <w:rsid w:val="00754C0D"/>
    <w:rsid w:val="0075503E"/>
    <w:rsid w:val="00756D7C"/>
    <w:rsid w:val="0075796C"/>
    <w:rsid w:val="007624DB"/>
    <w:rsid w:val="00762B93"/>
    <w:rsid w:val="00763C06"/>
    <w:rsid w:val="0076445D"/>
    <w:rsid w:val="00766A4D"/>
    <w:rsid w:val="00767690"/>
    <w:rsid w:val="0077225A"/>
    <w:rsid w:val="007726F3"/>
    <w:rsid w:val="007749C2"/>
    <w:rsid w:val="00776395"/>
    <w:rsid w:val="007774DA"/>
    <w:rsid w:val="0077792C"/>
    <w:rsid w:val="00780655"/>
    <w:rsid w:val="0078165B"/>
    <w:rsid w:val="007818A0"/>
    <w:rsid w:val="00782B3F"/>
    <w:rsid w:val="00783AB2"/>
    <w:rsid w:val="0078407F"/>
    <w:rsid w:val="007863BB"/>
    <w:rsid w:val="0078644C"/>
    <w:rsid w:val="0079009F"/>
    <w:rsid w:val="0079118A"/>
    <w:rsid w:val="00791F2F"/>
    <w:rsid w:val="007922E9"/>
    <w:rsid w:val="00792AF3"/>
    <w:rsid w:val="00793239"/>
    <w:rsid w:val="007942D3"/>
    <w:rsid w:val="0079580B"/>
    <w:rsid w:val="00795892"/>
    <w:rsid w:val="007963B5"/>
    <w:rsid w:val="00796CDE"/>
    <w:rsid w:val="00797318"/>
    <w:rsid w:val="00797AEC"/>
    <w:rsid w:val="00797C01"/>
    <w:rsid w:val="007A1529"/>
    <w:rsid w:val="007A1D4B"/>
    <w:rsid w:val="007A2DB1"/>
    <w:rsid w:val="007A6BE6"/>
    <w:rsid w:val="007B1140"/>
    <w:rsid w:val="007B3774"/>
    <w:rsid w:val="007B37C1"/>
    <w:rsid w:val="007B5472"/>
    <w:rsid w:val="007B56C0"/>
    <w:rsid w:val="007B5915"/>
    <w:rsid w:val="007B6C74"/>
    <w:rsid w:val="007B6D47"/>
    <w:rsid w:val="007B7156"/>
    <w:rsid w:val="007B7B9C"/>
    <w:rsid w:val="007C0B6A"/>
    <w:rsid w:val="007C149E"/>
    <w:rsid w:val="007C3499"/>
    <w:rsid w:val="007C3996"/>
    <w:rsid w:val="007C5848"/>
    <w:rsid w:val="007C79DC"/>
    <w:rsid w:val="007D0CA8"/>
    <w:rsid w:val="007D1E30"/>
    <w:rsid w:val="007D2685"/>
    <w:rsid w:val="007D70EF"/>
    <w:rsid w:val="007E01FF"/>
    <w:rsid w:val="007E1A2E"/>
    <w:rsid w:val="007E3351"/>
    <w:rsid w:val="007E4404"/>
    <w:rsid w:val="007E54DE"/>
    <w:rsid w:val="007E6B84"/>
    <w:rsid w:val="007E75B3"/>
    <w:rsid w:val="007E7F7F"/>
    <w:rsid w:val="007F24E6"/>
    <w:rsid w:val="007F2BE3"/>
    <w:rsid w:val="007F2DBD"/>
    <w:rsid w:val="007F31D1"/>
    <w:rsid w:val="007F4A32"/>
    <w:rsid w:val="007F53BC"/>
    <w:rsid w:val="007F6722"/>
    <w:rsid w:val="007F690E"/>
    <w:rsid w:val="007F7F9F"/>
    <w:rsid w:val="008026B7"/>
    <w:rsid w:val="00802834"/>
    <w:rsid w:val="00803B52"/>
    <w:rsid w:val="00803FCC"/>
    <w:rsid w:val="00805943"/>
    <w:rsid w:val="00805DF3"/>
    <w:rsid w:val="00810C2B"/>
    <w:rsid w:val="00811D7A"/>
    <w:rsid w:val="00812D91"/>
    <w:rsid w:val="00814E72"/>
    <w:rsid w:val="00815AD7"/>
    <w:rsid w:val="00820583"/>
    <w:rsid w:val="008211E9"/>
    <w:rsid w:val="00821424"/>
    <w:rsid w:val="00826ED7"/>
    <w:rsid w:val="008271F1"/>
    <w:rsid w:val="008302E6"/>
    <w:rsid w:val="00830469"/>
    <w:rsid w:val="008309D2"/>
    <w:rsid w:val="008315BC"/>
    <w:rsid w:val="008315D8"/>
    <w:rsid w:val="008315E9"/>
    <w:rsid w:val="008330DC"/>
    <w:rsid w:val="00833FFA"/>
    <w:rsid w:val="00834ADC"/>
    <w:rsid w:val="00834C2B"/>
    <w:rsid w:val="00834EDC"/>
    <w:rsid w:val="00835437"/>
    <w:rsid w:val="00835579"/>
    <w:rsid w:val="00837200"/>
    <w:rsid w:val="00837462"/>
    <w:rsid w:val="0084277D"/>
    <w:rsid w:val="00843DA9"/>
    <w:rsid w:val="00844778"/>
    <w:rsid w:val="0084520E"/>
    <w:rsid w:val="00846B06"/>
    <w:rsid w:val="00850DF2"/>
    <w:rsid w:val="00851101"/>
    <w:rsid w:val="008518B9"/>
    <w:rsid w:val="0085262D"/>
    <w:rsid w:val="00853B8F"/>
    <w:rsid w:val="008551A5"/>
    <w:rsid w:val="008566C6"/>
    <w:rsid w:val="00856790"/>
    <w:rsid w:val="00856F3E"/>
    <w:rsid w:val="0086159D"/>
    <w:rsid w:val="00861CB1"/>
    <w:rsid w:val="00864DEE"/>
    <w:rsid w:val="0086676E"/>
    <w:rsid w:val="00870ED7"/>
    <w:rsid w:val="00872302"/>
    <w:rsid w:val="00875C59"/>
    <w:rsid w:val="00876DEC"/>
    <w:rsid w:val="008776D2"/>
    <w:rsid w:val="0088027D"/>
    <w:rsid w:val="00880F66"/>
    <w:rsid w:val="00881082"/>
    <w:rsid w:val="00881A61"/>
    <w:rsid w:val="008820E6"/>
    <w:rsid w:val="00883AF9"/>
    <w:rsid w:val="008852C9"/>
    <w:rsid w:val="008855F6"/>
    <w:rsid w:val="008856F0"/>
    <w:rsid w:val="00885ED2"/>
    <w:rsid w:val="0088604A"/>
    <w:rsid w:val="008860B8"/>
    <w:rsid w:val="00886398"/>
    <w:rsid w:val="00890BA1"/>
    <w:rsid w:val="00890E7B"/>
    <w:rsid w:val="0089103A"/>
    <w:rsid w:val="008916F4"/>
    <w:rsid w:val="008926D2"/>
    <w:rsid w:val="008937D7"/>
    <w:rsid w:val="00893D6F"/>
    <w:rsid w:val="00894CB1"/>
    <w:rsid w:val="00896495"/>
    <w:rsid w:val="008A0D40"/>
    <w:rsid w:val="008A1163"/>
    <w:rsid w:val="008A2612"/>
    <w:rsid w:val="008A32FD"/>
    <w:rsid w:val="008A3EFF"/>
    <w:rsid w:val="008A5356"/>
    <w:rsid w:val="008A616C"/>
    <w:rsid w:val="008A6725"/>
    <w:rsid w:val="008A71A3"/>
    <w:rsid w:val="008A7608"/>
    <w:rsid w:val="008B082A"/>
    <w:rsid w:val="008B0E46"/>
    <w:rsid w:val="008B1658"/>
    <w:rsid w:val="008B1754"/>
    <w:rsid w:val="008B1902"/>
    <w:rsid w:val="008B2376"/>
    <w:rsid w:val="008B4184"/>
    <w:rsid w:val="008B49C7"/>
    <w:rsid w:val="008B7A36"/>
    <w:rsid w:val="008C161B"/>
    <w:rsid w:val="008C1C6C"/>
    <w:rsid w:val="008C2091"/>
    <w:rsid w:val="008C27E8"/>
    <w:rsid w:val="008C31D3"/>
    <w:rsid w:val="008C3248"/>
    <w:rsid w:val="008C3BD3"/>
    <w:rsid w:val="008C3E85"/>
    <w:rsid w:val="008C4CEF"/>
    <w:rsid w:val="008C4DF4"/>
    <w:rsid w:val="008C57C6"/>
    <w:rsid w:val="008C5C49"/>
    <w:rsid w:val="008C6388"/>
    <w:rsid w:val="008D29DF"/>
    <w:rsid w:val="008D360E"/>
    <w:rsid w:val="008D3778"/>
    <w:rsid w:val="008D4013"/>
    <w:rsid w:val="008D4E8C"/>
    <w:rsid w:val="008D5B2D"/>
    <w:rsid w:val="008D74BA"/>
    <w:rsid w:val="008E0001"/>
    <w:rsid w:val="008E0D0C"/>
    <w:rsid w:val="008E1331"/>
    <w:rsid w:val="008E190B"/>
    <w:rsid w:val="008E28EF"/>
    <w:rsid w:val="008E3467"/>
    <w:rsid w:val="008E3E9A"/>
    <w:rsid w:val="008E4476"/>
    <w:rsid w:val="008E483F"/>
    <w:rsid w:val="008E724A"/>
    <w:rsid w:val="008F11EE"/>
    <w:rsid w:val="008F41F6"/>
    <w:rsid w:val="008F4398"/>
    <w:rsid w:val="008F47CE"/>
    <w:rsid w:val="008F59F7"/>
    <w:rsid w:val="008F5BEF"/>
    <w:rsid w:val="008F5D41"/>
    <w:rsid w:val="008F5DE2"/>
    <w:rsid w:val="008F68DA"/>
    <w:rsid w:val="008F69AE"/>
    <w:rsid w:val="00900C13"/>
    <w:rsid w:val="009017F6"/>
    <w:rsid w:val="009021AF"/>
    <w:rsid w:val="009023F2"/>
    <w:rsid w:val="0090347C"/>
    <w:rsid w:val="0090466D"/>
    <w:rsid w:val="00906742"/>
    <w:rsid w:val="009127B6"/>
    <w:rsid w:val="00912859"/>
    <w:rsid w:val="00913C5F"/>
    <w:rsid w:val="00914865"/>
    <w:rsid w:val="00915AED"/>
    <w:rsid w:val="009172D4"/>
    <w:rsid w:val="00917687"/>
    <w:rsid w:val="00920820"/>
    <w:rsid w:val="009212E6"/>
    <w:rsid w:val="00921FEA"/>
    <w:rsid w:val="00924598"/>
    <w:rsid w:val="00924B6F"/>
    <w:rsid w:val="00926AA5"/>
    <w:rsid w:val="009275B7"/>
    <w:rsid w:val="0093077F"/>
    <w:rsid w:val="00930B99"/>
    <w:rsid w:val="00931BCD"/>
    <w:rsid w:val="00931CB8"/>
    <w:rsid w:val="00934FF7"/>
    <w:rsid w:val="0093759E"/>
    <w:rsid w:val="0094104B"/>
    <w:rsid w:val="00944F0F"/>
    <w:rsid w:val="009452A9"/>
    <w:rsid w:val="00952BB1"/>
    <w:rsid w:val="00952EFA"/>
    <w:rsid w:val="00960FBE"/>
    <w:rsid w:val="00962B85"/>
    <w:rsid w:val="00963907"/>
    <w:rsid w:val="009644CB"/>
    <w:rsid w:val="00965DF6"/>
    <w:rsid w:val="009711BE"/>
    <w:rsid w:val="0097169F"/>
    <w:rsid w:val="00972910"/>
    <w:rsid w:val="00974A04"/>
    <w:rsid w:val="00974DBF"/>
    <w:rsid w:val="00976D2E"/>
    <w:rsid w:val="009772D1"/>
    <w:rsid w:val="009802E8"/>
    <w:rsid w:val="0098107B"/>
    <w:rsid w:val="00982E25"/>
    <w:rsid w:val="00982F35"/>
    <w:rsid w:val="00983B01"/>
    <w:rsid w:val="00983FE6"/>
    <w:rsid w:val="00984556"/>
    <w:rsid w:val="00987692"/>
    <w:rsid w:val="009915BF"/>
    <w:rsid w:val="00991BCD"/>
    <w:rsid w:val="00994B66"/>
    <w:rsid w:val="00994DC9"/>
    <w:rsid w:val="009964F0"/>
    <w:rsid w:val="00996567"/>
    <w:rsid w:val="00997A56"/>
    <w:rsid w:val="009A0136"/>
    <w:rsid w:val="009A180B"/>
    <w:rsid w:val="009A1ABA"/>
    <w:rsid w:val="009A1AD8"/>
    <w:rsid w:val="009A1F67"/>
    <w:rsid w:val="009A2B02"/>
    <w:rsid w:val="009A6C67"/>
    <w:rsid w:val="009A7226"/>
    <w:rsid w:val="009B005F"/>
    <w:rsid w:val="009B2E1A"/>
    <w:rsid w:val="009B45C8"/>
    <w:rsid w:val="009B4621"/>
    <w:rsid w:val="009B67CC"/>
    <w:rsid w:val="009B7F8C"/>
    <w:rsid w:val="009C003A"/>
    <w:rsid w:val="009C0172"/>
    <w:rsid w:val="009C1655"/>
    <w:rsid w:val="009C5788"/>
    <w:rsid w:val="009D0D5F"/>
    <w:rsid w:val="009D16F9"/>
    <w:rsid w:val="009D50BE"/>
    <w:rsid w:val="009D7CB8"/>
    <w:rsid w:val="009E1CA1"/>
    <w:rsid w:val="009E2B02"/>
    <w:rsid w:val="009E4805"/>
    <w:rsid w:val="009E587E"/>
    <w:rsid w:val="009E648C"/>
    <w:rsid w:val="009E6FAA"/>
    <w:rsid w:val="009E726B"/>
    <w:rsid w:val="009F0165"/>
    <w:rsid w:val="009F0AB8"/>
    <w:rsid w:val="009F284C"/>
    <w:rsid w:val="009F2A6E"/>
    <w:rsid w:val="009F4138"/>
    <w:rsid w:val="009F523C"/>
    <w:rsid w:val="009F5988"/>
    <w:rsid w:val="009F6A22"/>
    <w:rsid w:val="009F70FC"/>
    <w:rsid w:val="009F718E"/>
    <w:rsid w:val="009F74D6"/>
    <w:rsid w:val="009F76E8"/>
    <w:rsid w:val="00A06C4C"/>
    <w:rsid w:val="00A075D7"/>
    <w:rsid w:val="00A12532"/>
    <w:rsid w:val="00A12EB9"/>
    <w:rsid w:val="00A15225"/>
    <w:rsid w:val="00A1681F"/>
    <w:rsid w:val="00A20E5A"/>
    <w:rsid w:val="00A212FF"/>
    <w:rsid w:val="00A21748"/>
    <w:rsid w:val="00A23679"/>
    <w:rsid w:val="00A24203"/>
    <w:rsid w:val="00A30E33"/>
    <w:rsid w:val="00A3109E"/>
    <w:rsid w:val="00A322ED"/>
    <w:rsid w:val="00A32C84"/>
    <w:rsid w:val="00A32F6D"/>
    <w:rsid w:val="00A3346F"/>
    <w:rsid w:val="00A3526E"/>
    <w:rsid w:val="00A409C3"/>
    <w:rsid w:val="00A412F6"/>
    <w:rsid w:val="00A415BB"/>
    <w:rsid w:val="00A444AD"/>
    <w:rsid w:val="00A44545"/>
    <w:rsid w:val="00A51C73"/>
    <w:rsid w:val="00A53BBE"/>
    <w:rsid w:val="00A5448F"/>
    <w:rsid w:val="00A554B1"/>
    <w:rsid w:val="00A624BB"/>
    <w:rsid w:val="00A62590"/>
    <w:rsid w:val="00A63245"/>
    <w:rsid w:val="00A6596C"/>
    <w:rsid w:val="00A659FB"/>
    <w:rsid w:val="00A65A29"/>
    <w:rsid w:val="00A67251"/>
    <w:rsid w:val="00A672FE"/>
    <w:rsid w:val="00A70865"/>
    <w:rsid w:val="00A71307"/>
    <w:rsid w:val="00A71ACA"/>
    <w:rsid w:val="00A7206B"/>
    <w:rsid w:val="00A72A1E"/>
    <w:rsid w:val="00A7316F"/>
    <w:rsid w:val="00A736FA"/>
    <w:rsid w:val="00A74DC5"/>
    <w:rsid w:val="00A751DE"/>
    <w:rsid w:val="00A756E7"/>
    <w:rsid w:val="00A76704"/>
    <w:rsid w:val="00A76FE1"/>
    <w:rsid w:val="00A80FDF"/>
    <w:rsid w:val="00A84659"/>
    <w:rsid w:val="00A8506E"/>
    <w:rsid w:val="00A92A4A"/>
    <w:rsid w:val="00A933AA"/>
    <w:rsid w:val="00A949C7"/>
    <w:rsid w:val="00A95C2B"/>
    <w:rsid w:val="00AA0B8E"/>
    <w:rsid w:val="00AA1200"/>
    <w:rsid w:val="00AA14F6"/>
    <w:rsid w:val="00AA1F36"/>
    <w:rsid w:val="00AA21E6"/>
    <w:rsid w:val="00AA34D5"/>
    <w:rsid w:val="00AA6C94"/>
    <w:rsid w:val="00AB1F08"/>
    <w:rsid w:val="00AB29B3"/>
    <w:rsid w:val="00AB2CBB"/>
    <w:rsid w:val="00AB4128"/>
    <w:rsid w:val="00AC1F0C"/>
    <w:rsid w:val="00AC1F41"/>
    <w:rsid w:val="00AC2221"/>
    <w:rsid w:val="00AC2225"/>
    <w:rsid w:val="00AC22E0"/>
    <w:rsid w:val="00AC2C26"/>
    <w:rsid w:val="00AC2CAC"/>
    <w:rsid w:val="00AC2D15"/>
    <w:rsid w:val="00AD1876"/>
    <w:rsid w:val="00AD1C71"/>
    <w:rsid w:val="00AD5F06"/>
    <w:rsid w:val="00AD6626"/>
    <w:rsid w:val="00AD6CE7"/>
    <w:rsid w:val="00AD71BC"/>
    <w:rsid w:val="00AD78D2"/>
    <w:rsid w:val="00AE07A6"/>
    <w:rsid w:val="00AE0AB7"/>
    <w:rsid w:val="00AE0AFD"/>
    <w:rsid w:val="00AE0F66"/>
    <w:rsid w:val="00AE1D8A"/>
    <w:rsid w:val="00AE3492"/>
    <w:rsid w:val="00AE440F"/>
    <w:rsid w:val="00AE447E"/>
    <w:rsid w:val="00AE559A"/>
    <w:rsid w:val="00AE563F"/>
    <w:rsid w:val="00AE655F"/>
    <w:rsid w:val="00AE6FA9"/>
    <w:rsid w:val="00AF0F9F"/>
    <w:rsid w:val="00AF187E"/>
    <w:rsid w:val="00AF1B2B"/>
    <w:rsid w:val="00AF40CC"/>
    <w:rsid w:val="00AF5FA7"/>
    <w:rsid w:val="00AF68A9"/>
    <w:rsid w:val="00AF69CB"/>
    <w:rsid w:val="00B00726"/>
    <w:rsid w:val="00B008F3"/>
    <w:rsid w:val="00B029BF"/>
    <w:rsid w:val="00B03C33"/>
    <w:rsid w:val="00B03C57"/>
    <w:rsid w:val="00B04B11"/>
    <w:rsid w:val="00B05120"/>
    <w:rsid w:val="00B06171"/>
    <w:rsid w:val="00B065BC"/>
    <w:rsid w:val="00B077D3"/>
    <w:rsid w:val="00B07BDB"/>
    <w:rsid w:val="00B10150"/>
    <w:rsid w:val="00B10815"/>
    <w:rsid w:val="00B12B2A"/>
    <w:rsid w:val="00B12C61"/>
    <w:rsid w:val="00B134EB"/>
    <w:rsid w:val="00B1377F"/>
    <w:rsid w:val="00B13BDD"/>
    <w:rsid w:val="00B14472"/>
    <w:rsid w:val="00B148BB"/>
    <w:rsid w:val="00B16F37"/>
    <w:rsid w:val="00B21637"/>
    <w:rsid w:val="00B23141"/>
    <w:rsid w:val="00B24264"/>
    <w:rsid w:val="00B24BE9"/>
    <w:rsid w:val="00B31927"/>
    <w:rsid w:val="00B327E7"/>
    <w:rsid w:val="00B32CF6"/>
    <w:rsid w:val="00B332EF"/>
    <w:rsid w:val="00B347F2"/>
    <w:rsid w:val="00B34BDA"/>
    <w:rsid w:val="00B353B0"/>
    <w:rsid w:val="00B35AED"/>
    <w:rsid w:val="00B3680E"/>
    <w:rsid w:val="00B36DB3"/>
    <w:rsid w:val="00B40387"/>
    <w:rsid w:val="00B42D8F"/>
    <w:rsid w:val="00B44282"/>
    <w:rsid w:val="00B4482F"/>
    <w:rsid w:val="00B44D65"/>
    <w:rsid w:val="00B506EE"/>
    <w:rsid w:val="00B5179E"/>
    <w:rsid w:val="00B52ABE"/>
    <w:rsid w:val="00B52DC2"/>
    <w:rsid w:val="00B55BD4"/>
    <w:rsid w:val="00B55BDA"/>
    <w:rsid w:val="00B560D9"/>
    <w:rsid w:val="00B57AE4"/>
    <w:rsid w:val="00B601FC"/>
    <w:rsid w:val="00B60BE8"/>
    <w:rsid w:val="00B60C84"/>
    <w:rsid w:val="00B62036"/>
    <w:rsid w:val="00B6204F"/>
    <w:rsid w:val="00B6347B"/>
    <w:rsid w:val="00B652AB"/>
    <w:rsid w:val="00B653B7"/>
    <w:rsid w:val="00B70FE9"/>
    <w:rsid w:val="00B7234B"/>
    <w:rsid w:val="00B73DB3"/>
    <w:rsid w:val="00B762A4"/>
    <w:rsid w:val="00B77730"/>
    <w:rsid w:val="00B77793"/>
    <w:rsid w:val="00B8167A"/>
    <w:rsid w:val="00B83D84"/>
    <w:rsid w:val="00B8470B"/>
    <w:rsid w:val="00B8509A"/>
    <w:rsid w:val="00B852C2"/>
    <w:rsid w:val="00B853BC"/>
    <w:rsid w:val="00B86A86"/>
    <w:rsid w:val="00B90BA2"/>
    <w:rsid w:val="00B918AB"/>
    <w:rsid w:val="00B92156"/>
    <w:rsid w:val="00B92C40"/>
    <w:rsid w:val="00B94BA9"/>
    <w:rsid w:val="00B96379"/>
    <w:rsid w:val="00B96664"/>
    <w:rsid w:val="00B96CBC"/>
    <w:rsid w:val="00B97483"/>
    <w:rsid w:val="00BA0F66"/>
    <w:rsid w:val="00BA18FA"/>
    <w:rsid w:val="00BA3240"/>
    <w:rsid w:val="00BA3368"/>
    <w:rsid w:val="00BA391E"/>
    <w:rsid w:val="00BA4AC4"/>
    <w:rsid w:val="00BA584B"/>
    <w:rsid w:val="00BA6866"/>
    <w:rsid w:val="00BA6EE9"/>
    <w:rsid w:val="00BA73FF"/>
    <w:rsid w:val="00BA7D1A"/>
    <w:rsid w:val="00BB0804"/>
    <w:rsid w:val="00BB0CCC"/>
    <w:rsid w:val="00BB2AF0"/>
    <w:rsid w:val="00BB440D"/>
    <w:rsid w:val="00BB5157"/>
    <w:rsid w:val="00BB5381"/>
    <w:rsid w:val="00BB56BB"/>
    <w:rsid w:val="00BB67BD"/>
    <w:rsid w:val="00BC13E9"/>
    <w:rsid w:val="00BC18B6"/>
    <w:rsid w:val="00BC1F30"/>
    <w:rsid w:val="00BC3DD5"/>
    <w:rsid w:val="00BC4392"/>
    <w:rsid w:val="00BC48A9"/>
    <w:rsid w:val="00BC5EF7"/>
    <w:rsid w:val="00BC6590"/>
    <w:rsid w:val="00BC7637"/>
    <w:rsid w:val="00BC7D26"/>
    <w:rsid w:val="00BD0C22"/>
    <w:rsid w:val="00BD1086"/>
    <w:rsid w:val="00BD41D9"/>
    <w:rsid w:val="00BF05CD"/>
    <w:rsid w:val="00BF07DC"/>
    <w:rsid w:val="00BF09B8"/>
    <w:rsid w:val="00BF1017"/>
    <w:rsid w:val="00BF4B9C"/>
    <w:rsid w:val="00BF5DF2"/>
    <w:rsid w:val="00BF6988"/>
    <w:rsid w:val="00BF6AC9"/>
    <w:rsid w:val="00BF7726"/>
    <w:rsid w:val="00C014A3"/>
    <w:rsid w:val="00C03908"/>
    <w:rsid w:val="00C04391"/>
    <w:rsid w:val="00C04A26"/>
    <w:rsid w:val="00C0571D"/>
    <w:rsid w:val="00C064AF"/>
    <w:rsid w:val="00C10879"/>
    <w:rsid w:val="00C110ED"/>
    <w:rsid w:val="00C114B7"/>
    <w:rsid w:val="00C11BE3"/>
    <w:rsid w:val="00C1267C"/>
    <w:rsid w:val="00C129FB"/>
    <w:rsid w:val="00C141E1"/>
    <w:rsid w:val="00C21475"/>
    <w:rsid w:val="00C245C9"/>
    <w:rsid w:val="00C24F42"/>
    <w:rsid w:val="00C26FAB"/>
    <w:rsid w:val="00C300BC"/>
    <w:rsid w:val="00C31BDC"/>
    <w:rsid w:val="00C33D9C"/>
    <w:rsid w:val="00C33F90"/>
    <w:rsid w:val="00C33FE2"/>
    <w:rsid w:val="00C347F8"/>
    <w:rsid w:val="00C3480B"/>
    <w:rsid w:val="00C35F2C"/>
    <w:rsid w:val="00C363B4"/>
    <w:rsid w:val="00C3766E"/>
    <w:rsid w:val="00C41066"/>
    <w:rsid w:val="00C44985"/>
    <w:rsid w:val="00C44C6E"/>
    <w:rsid w:val="00C44FA6"/>
    <w:rsid w:val="00C4659D"/>
    <w:rsid w:val="00C47055"/>
    <w:rsid w:val="00C5006E"/>
    <w:rsid w:val="00C5070F"/>
    <w:rsid w:val="00C51914"/>
    <w:rsid w:val="00C52C8A"/>
    <w:rsid w:val="00C52F58"/>
    <w:rsid w:val="00C544A5"/>
    <w:rsid w:val="00C551EE"/>
    <w:rsid w:val="00C568A4"/>
    <w:rsid w:val="00C57612"/>
    <w:rsid w:val="00C62DB9"/>
    <w:rsid w:val="00C63E74"/>
    <w:rsid w:val="00C65388"/>
    <w:rsid w:val="00C66420"/>
    <w:rsid w:val="00C66D06"/>
    <w:rsid w:val="00C7143D"/>
    <w:rsid w:val="00C71BB4"/>
    <w:rsid w:val="00C72031"/>
    <w:rsid w:val="00C72DAA"/>
    <w:rsid w:val="00C73FE3"/>
    <w:rsid w:val="00C74E58"/>
    <w:rsid w:val="00C75598"/>
    <w:rsid w:val="00C75599"/>
    <w:rsid w:val="00C756B6"/>
    <w:rsid w:val="00C75FBD"/>
    <w:rsid w:val="00C76339"/>
    <w:rsid w:val="00C8111C"/>
    <w:rsid w:val="00C81CE4"/>
    <w:rsid w:val="00C82520"/>
    <w:rsid w:val="00C82F85"/>
    <w:rsid w:val="00C86FB9"/>
    <w:rsid w:val="00C86FE3"/>
    <w:rsid w:val="00C9096D"/>
    <w:rsid w:val="00C915F4"/>
    <w:rsid w:val="00C91FE2"/>
    <w:rsid w:val="00C92475"/>
    <w:rsid w:val="00C9303D"/>
    <w:rsid w:val="00C93650"/>
    <w:rsid w:val="00C94095"/>
    <w:rsid w:val="00C9482F"/>
    <w:rsid w:val="00C94BFE"/>
    <w:rsid w:val="00C97E6A"/>
    <w:rsid w:val="00C97F78"/>
    <w:rsid w:val="00CA2B20"/>
    <w:rsid w:val="00CA2B60"/>
    <w:rsid w:val="00CA523D"/>
    <w:rsid w:val="00CB1ACE"/>
    <w:rsid w:val="00CB2B78"/>
    <w:rsid w:val="00CB2E59"/>
    <w:rsid w:val="00CB402A"/>
    <w:rsid w:val="00CB43E2"/>
    <w:rsid w:val="00CB5C49"/>
    <w:rsid w:val="00CB69D7"/>
    <w:rsid w:val="00CB7BA2"/>
    <w:rsid w:val="00CC5946"/>
    <w:rsid w:val="00CC620D"/>
    <w:rsid w:val="00CD103D"/>
    <w:rsid w:val="00CD1E46"/>
    <w:rsid w:val="00CD251E"/>
    <w:rsid w:val="00CD2682"/>
    <w:rsid w:val="00CD3E68"/>
    <w:rsid w:val="00CD42CB"/>
    <w:rsid w:val="00CD45BD"/>
    <w:rsid w:val="00CD5294"/>
    <w:rsid w:val="00CD63C5"/>
    <w:rsid w:val="00CD6E4C"/>
    <w:rsid w:val="00CD7F73"/>
    <w:rsid w:val="00CE1B2E"/>
    <w:rsid w:val="00CE4DC6"/>
    <w:rsid w:val="00CE648D"/>
    <w:rsid w:val="00CE732C"/>
    <w:rsid w:val="00CE748A"/>
    <w:rsid w:val="00CE7715"/>
    <w:rsid w:val="00CF0B4C"/>
    <w:rsid w:val="00CF1FE4"/>
    <w:rsid w:val="00CF2B6C"/>
    <w:rsid w:val="00CF3172"/>
    <w:rsid w:val="00CF4F1F"/>
    <w:rsid w:val="00D00F6E"/>
    <w:rsid w:val="00D01AF7"/>
    <w:rsid w:val="00D03726"/>
    <w:rsid w:val="00D03FE9"/>
    <w:rsid w:val="00D0443A"/>
    <w:rsid w:val="00D05BEC"/>
    <w:rsid w:val="00D060CC"/>
    <w:rsid w:val="00D10426"/>
    <w:rsid w:val="00D11F09"/>
    <w:rsid w:val="00D13887"/>
    <w:rsid w:val="00D13CF9"/>
    <w:rsid w:val="00D13E74"/>
    <w:rsid w:val="00D144E9"/>
    <w:rsid w:val="00D14B94"/>
    <w:rsid w:val="00D14C09"/>
    <w:rsid w:val="00D1610F"/>
    <w:rsid w:val="00D17358"/>
    <w:rsid w:val="00D200BF"/>
    <w:rsid w:val="00D22F98"/>
    <w:rsid w:val="00D23895"/>
    <w:rsid w:val="00D23D4E"/>
    <w:rsid w:val="00D2436E"/>
    <w:rsid w:val="00D2577D"/>
    <w:rsid w:val="00D26345"/>
    <w:rsid w:val="00D26579"/>
    <w:rsid w:val="00D26C47"/>
    <w:rsid w:val="00D31A6E"/>
    <w:rsid w:val="00D32B15"/>
    <w:rsid w:val="00D34A6E"/>
    <w:rsid w:val="00D36623"/>
    <w:rsid w:val="00D40B6F"/>
    <w:rsid w:val="00D418BC"/>
    <w:rsid w:val="00D4248A"/>
    <w:rsid w:val="00D43D9D"/>
    <w:rsid w:val="00D43F3E"/>
    <w:rsid w:val="00D443C2"/>
    <w:rsid w:val="00D46D83"/>
    <w:rsid w:val="00D46EFD"/>
    <w:rsid w:val="00D52FCE"/>
    <w:rsid w:val="00D55AB5"/>
    <w:rsid w:val="00D5797C"/>
    <w:rsid w:val="00D64384"/>
    <w:rsid w:val="00D64B9C"/>
    <w:rsid w:val="00D65AFD"/>
    <w:rsid w:val="00D66040"/>
    <w:rsid w:val="00D669BC"/>
    <w:rsid w:val="00D7168A"/>
    <w:rsid w:val="00D71A28"/>
    <w:rsid w:val="00D84340"/>
    <w:rsid w:val="00D85AE7"/>
    <w:rsid w:val="00D868B9"/>
    <w:rsid w:val="00D87BDF"/>
    <w:rsid w:val="00D87D74"/>
    <w:rsid w:val="00D90F02"/>
    <w:rsid w:val="00D911BB"/>
    <w:rsid w:val="00D91A2D"/>
    <w:rsid w:val="00D93B72"/>
    <w:rsid w:val="00D9539A"/>
    <w:rsid w:val="00D96814"/>
    <w:rsid w:val="00D96C67"/>
    <w:rsid w:val="00DA354B"/>
    <w:rsid w:val="00DA4170"/>
    <w:rsid w:val="00DA419D"/>
    <w:rsid w:val="00DA4AC3"/>
    <w:rsid w:val="00DA764B"/>
    <w:rsid w:val="00DB03ED"/>
    <w:rsid w:val="00DB0A43"/>
    <w:rsid w:val="00DB11DD"/>
    <w:rsid w:val="00DB147C"/>
    <w:rsid w:val="00DB20C0"/>
    <w:rsid w:val="00DB224A"/>
    <w:rsid w:val="00DB2771"/>
    <w:rsid w:val="00DB43A6"/>
    <w:rsid w:val="00DB4412"/>
    <w:rsid w:val="00DB476C"/>
    <w:rsid w:val="00DB64D4"/>
    <w:rsid w:val="00DB67AC"/>
    <w:rsid w:val="00DB6D61"/>
    <w:rsid w:val="00DB6FE9"/>
    <w:rsid w:val="00DB79C0"/>
    <w:rsid w:val="00DC0C89"/>
    <w:rsid w:val="00DC2806"/>
    <w:rsid w:val="00DC46E1"/>
    <w:rsid w:val="00DC66D9"/>
    <w:rsid w:val="00DC7452"/>
    <w:rsid w:val="00DD0CAA"/>
    <w:rsid w:val="00DD0E03"/>
    <w:rsid w:val="00DD0FE4"/>
    <w:rsid w:val="00DD1D35"/>
    <w:rsid w:val="00DD2394"/>
    <w:rsid w:val="00DD2F2C"/>
    <w:rsid w:val="00DD31DE"/>
    <w:rsid w:val="00DD4993"/>
    <w:rsid w:val="00DD718F"/>
    <w:rsid w:val="00DE1C42"/>
    <w:rsid w:val="00DE5A1F"/>
    <w:rsid w:val="00DE67F2"/>
    <w:rsid w:val="00DE7BD7"/>
    <w:rsid w:val="00DF0A86"/>
    <w:rsid w:val="00DF0DCE"/>
    <w:rsid w:val="00DF59C5"/>
    <w:rsid w:val="00DF6152"/>
    <w:rsid w:val="00DF6F31"/>
    <w:rsid w:val="00DF783B"/>
    <w:rsid w:val="00E0093A"/>
    <w:rsid w:val="00E02299"/>
    <w:rsid w:val="00E04143"/>
    <w:rsid w:val="00E04374"/>
    <w:rsid w:val="00E050A4"/>
    <w:rsid w:val="00E05BAD"/>
    <w:rsid w:val="00E06267"/>
    <w:rsid w:val="00E06C18"/>
    <w:rsid w:val="00E10F01"/>
    <w:rsid w:val="00E13850"/>
    <w:rsid w:val="00E14903"/>
    <w:rsid w:val="00E14EE5"/>
    <w:rsid w:val="00E17319"/>
    <w:rsid w:val="00E17737"/>
    <w:rsid w:val="00E17BCC"/>
    <w:rsid w:val="00E2049B"/>
    <w:rsid w:val="00E22358"/>
    <w:rsid w:val="00E223A4"/>
    <w:rsid w:val="00E233F7"/>
    <w:rsid w:val="00E23695"/>
    <w:rsid w:val="00E244D0"/>
    <w:rsid w:val="00E25662"/>
    <w:rsid w:val="00E26430"/>
    <w:rsid w:val="00E27093"/>
    <w:rsid w:val="00E33B76"/>
    <w:rsid w:val="00E35996"/>
    <w:rsid w:val="00E35D33"/>
    <w:rsid w:val="00E361B1"/>
    <w:rsid w:val="00E41C35"/>
    <w:rsid w:val="00E4287E"/>
    <w:rsid w:val="00E42A79"/>
    <w:rsid w:val="00E42B0A"/>
    <w:rsid w:val="00E433BC"/>
    <w:rsid w:val="00E43864"/>
    <w:rsid w:val="00E51B08"/>
    <w:rsid w:val="00E53F39"/>
    <w:rsid w:val="00E560B0"/>
    <w:rsid w:val="00E565B3"/>
    <w:rsid w:val="00E56E61"/>
    <w:rsid w:val="00E570A0"/>
    <w:rsid w:val="00E60718"/>
    <w:rsid w:val="00E60EA2"/>
    <w:rsid w:val="00E63AC4"/>
    <w:rsid w:val="00E63CFE"/>
    <w:rsid w:val="00E717D7"/>
    <w:rsid w:val="00E71B7C"/>
    <w:rsid w:val="00E73A80"/>
    <w:rsid w:val="00E75DAC"/>
    <w:rsid w:val="00E76E2F"/>
    <w:rsid w:val="00E7773E"/>
    <w:rsid w:val="00E82353"/>
    <w:rsid w:val="00E8244A"/>
    <w:rsid w:val="00E82607"/>
    <w:rsid w:val="00E84A1B"/>
    <w:rsid w:val="00E85285"/>
    <w:rsid w:val="00E86F0C"/>
    <w:rsid w:val="00E87463"/>
    <w:rsid w:val="00E87C49"/>
    <w:rsid w:val="00E907D0"/>
    <w:rsid w:val="00E9108E"/>
    <w:rsid w:val="00E92917"/>
    <w:rsid w:val="00E94BFF"/>
    <w:rsid w:val="00E95365"/>
    <w:rsid w:val="00E9669D"/>
    <w:rsid w:val="00E9755D"/>
    <w:rsid w:val="00EA46B8"/>
    <w:rsid w:val="00EA4DBC"/>
    <w:rsid w:val="00EA5B45"/>
    <w:rsid w:val="00EA65D2"/>
    <w:rsid w:val="00EA6C81"/>
    <w:rsid w:val="00EA7560"/>
    <w:rsid w:val="00EB0D8A"/>
    <w:rsid w:val="00EB33D1"/>
    <w:rsid w:val="00EB3562"/>
    <w:rsid w:val="00EB56E4"/>
    <w:rsid w:val="00EB5866"/>
    <w:rsid w:val="00EB5ADD"/>
    <w:rsid w:val="00EB73FA"/>
    <w:rsid w:val="00EC007D"/>
    <w:rsid w:val="00EC04B9"/>
    <w:rsid w:val="00EC2C84"/>
    <w:rsid w:val="00EC3C84"/>
    <w:rsid w:val="00EC4050"/>
    <w:rsid w:val="00ED0E29"/>
    <w:rsid w:val="00ED25E1"/>
    <w:rsid w:val="00ED2C6F"/>
    <w:rsid w:val="00ED2D6C"/>
    <w:rsid w:val="00ED37E7"/>
    <w:rsid w:val="00ED71AE"/>
    <w:rsid w:val="00EE0337"/>
    <w:rsid w:val="00EE0D92"/>
    <w:rsid w:val="00EE0E66"/>
    <w:rsid w:val="00EE3CA1"/>
    <w:rsid w:val="00EE44EA"/>
    <w:rsid w:val="00EE50CC"/>
    <w:rsid w:val="00EE6064"/>
    <w:rsid w:val="00EE76EA"/>
    <w:rsid w:val="00EF0E9B"/>
    <w:rsid w:val="00EF1CFC"/>
    <w:rsid w:val="00EF1E03"/>
    <w:rsid w:val="00EF2D35"/>
    <w:rsid w:val="00F00114"/>
    <w:rsid w:val="00F01222"/>
    <w:rsid w:val="00F01A77"/>
    <w:rsid w:val="00F104D2"/>
    <w:rsid w:val="00F13981"/>
    <w:rsid w:val="00F17197"/>
    <w:rsid w:val="00F17778"/>
    <w:rsid w:val="00F201C0"/>
    <w:rsid w:val="00F2056B"/>
    <w:rsid w:val="00F21F24"/>
    <w:rsid w:val="00F22CCB"/>
    <w:rsid w:val="00F22D1C"/>
    <w:rsid w:val="00F24BCE"/>
    <w:rsid w:val="00F25EF6"/>
    <w:rsid w:val="00F2700A"/>
    <w:rsid w:val="00F31253"/>
    <w:rsid w:val="00F31878"/>
    <w:rsid w:val="00F31B5F"/>
    <w:rsid w:val="00F32194"/>
    <w:rsid w:val="00F34DAA"/>
    <w:rsid w:val="00F34E37"/>
    <w:rsid w:val="00F36FBA"/>
    <w:rsid w:val="00F37778"/>
    <w:rsid w:val="00F40B9B"/>
    <w:rsid w:val="00F42AD2"/>
    <w:rsid w:val="00F432A0"/>
    <w:rsid w:val="00F435F4"/>
    <w:rsid w:val="00F43918"/>
    <w:rsid w:val="00F44AAC"/>
    <w:rsid w:val="00F4536E"/>
    <w:rsid w:val="00F4567C"/>
    <w:rsid w:val="00F45A2A"/>
    <w:rsid w:val="00F4653B"/>
    <w:rsid w:val="00F46686"/>
    <w:rsid w:val="00F47424"/>
    <w:rsid w:val="00F52684"/>
    <w:rsid w:val="00F60CE6"/>
    <w:rsid w:val="00F6115A"/>
    <w:rsid w:val="00F6279D"/>
    <w:rsid w:val="00F63CAB"/>
    <w:rsid w:val="00F641D9"/>
    <w:rsid w:val="00F64565"/>
    <w:rsid w:val="00F64F67"/>
    <w:rsid w:val="00F65098"/>
    <w:rsid w:val="00F651CD"/>
    <w:rsid w:val="00F71A53"/>
    <w:rsid w:val="00F72F98"/>
    <w:rsid w:val="00F73655"/>
    <w:rsid w:val="00F75448"/>
    <w:rsid w:val="00F7756C"/>
    <w:rsid w:val="00F77725"/>
    <w:rsid w:val="00F80213"/>
    <w:rsid w:val="00F8050E"/>
    <w:rsid w:val="00F80D83"/>
    <w:rsid w:val="00F82A7D"/>
    <w:rsid w:val="00F86DCB"/>
    <w:rsid w:val="00F87014"/>
    <w:rsid w:val="00F87A0B"/>
    <w:rsid w:val="00F910D1"/>
    <w:rsid w:val="00F92662"/>
    <w:rsid w:val="00F930FB"/>
    <w:rsid w:val="00F934A3"/>
    <w:rsid w:val="00F94AC0"/>
    <w:rsid w:val="00F968BE"/>
    <w:rsid w:val="00F97E18"/>
    <w:rsid w:val="00FA12DD"/>
    <w:rsid w:val="00FA1B27"/>
    <w:rsid w:val="00FA340C"/>
    <w:rsid w:val="00FA49BB"/>
    <w:rsid w:val="00FA5175"/>
    <w:rsid w:val="00FA5EF9"/>
    <w:rsid w:val="00FA649A"/>
    <w:rsid w:val="00FA69EC"/>
    <w:rsid w:val="00FA7EB7"/>
    <w:rsid w:val="00FB1E02"/>
    <w:rsid w:val="00FB4248"/>
    <w:rsid w:val="00FB5344"/>
    <w:rsid w:val="00FB6C24"/>
    <w:rsid w:val="00FB7E83"/>
    <w:rsid w:val="00FC0E67"/>
    <w:rsid w:val="00FC2031"/>
    <w:rsid w:val="00FC350D"/>
    <w:rsid w:val="00FC37C9"/>
    <w:rsid w:val="00FC561E"/>
    <w:rsid w:val="00FC731C"/>
    <w:rsid w:val="00FC7C25"/>
    <w:rsid w:val="00FD0B1C"/>
    <w:rsid w:val="00FD125E"/>
    <w:rsid w:val="00FD17A5"/>
    <w:rsid w:val="00FD19A6"/>
    <w:rsid w:val="00FD238C"/>
    <w:rsid w:val="00FD4458"/>
    <w:rsid w:val="00FD6CC7"/>
    <w:rsid w:val="00FE0D7C"/>
    <w:rsid w:val="00FE17B4"/>
    <w:rsid w:val="00FE2F8C"/>
    <w:rsid w:val="00FE5047"/>
    <w:rsid w:val="00FE7361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CABA"/>
  <w15:docId w15:val="{42B69497-6BB6-45BF-A701-D1C9F1B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6E9"/>
    <w:pPr>
      <w:spacing w:before="0"/>
    </w:pPr>
    <w:rPr>
      <w:rFonts w:cs="Times New Roman"/>
      <w:lang w:val="en-US"/>
    </w:rPr>
  </w:style>
  <w:style w:type="paragraph" w:styleId="berschrift1">
    <w:name w:val="heading 1"/>
    <w:basedOn w:val="TabellenFigurberschrift"/>
    <w:next w:val="Standard"/>
    <w:link w:val="berschrift1Zchn"/>
    <w:uiPriority w:val="9"/>
    <w:qFormat/>
    <w:rsid w:val="0076445D"/>
    <w:pPr>
      <w:jc w:val="center"/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5133"/>
    <w:pPr>
      <w:outlineLvl w:val="1"/>
    </w:pPr>
    <w:rPr>
      <w:rFonts w:eastAsiaTheme="majorEastAsia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57C2"/>
    <w:pPr>
      <w:outlineLvl w:val="2"/>
    </w:pPr>
    <w:rPr>
      <w:rFonts w:eastAsiaTheme="majorEastAsia" w:cstheme="minorHAnsi"/>
      <w:b/>
      <w:bCs/>
      <w:i/>
      <w:i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85ED2"/>
    <w:pPr>
      <w:outlineLvl w:val="3"/>
    </w:pPr>
    <w:rPr>
      <w:rFonts w:eastAsiaTheme="majorEastAsia" w:cstheme="minorHAnsi"/>
      <w:b/>
      <w:b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757C2"/>
    <w:pPr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AppendixTitle"/>
    <w:next w:val="Standard"/>
    <w:link w:val="berschrift6Zchn"/>
    <w:uiPriority w:val="9"/>
    <w:unhideWhenUsed/>
    <w:qFormat/>
    <w:rsid w:val="003A1143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57C2"/>
    <w:pPr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57C2"/>
    <w:p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57C2"/>
    <w:p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Summary">
    <w:name w:val="Liste_Summary"/>
    <w:uiPriority w:val="99"/>
    <w:rsid w:val="007F2DBD"/>
    <w:pPr>
      <w:numPr>
        <w:numId w:val="1"/>
      </w:numPr>
    </w:pPr>
  </w:style>
  <w:style w:type="numbering" w:customStyle="1" w:styleId="Summary">
    <w:name w:val="Summary"/>
    <w:uiPriority w:val="99"/>
    <w:rsid w:val="00083250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6445D"/>
    <w:rPr>
      <w:rFonts w:cs="Times New Roman"/>
      <w:b/>
      <w:bCs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5133"/>
    <w:rPr>
      <w:rFonts w:ascii="Times New Roman" w:eastAsiaTheme="majorEastAsia" w:hAnsi="Times New Roman" w:cs="Times New Roman"/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57C2"/>
    <w:rPr>
      <w:rFonts w:eastAsiaTheme="majorEastAsia" w:cstheme="minorHAnsi"/>
      <w:b/>
      <w:bCs/>
      <w:i/>
      <w:iCs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5757C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5757C2"/>
    <w:pPr>
      <w:tabs>
        <w:tab w:val="left" w:pos="720"/>
      </w:tabs>
      <w:ind w:left="720" w:hanging="7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5757C2"/>
    <w:rPr>
      <w:rFonts w:ascii="Times New Roman" w:hAnsi="Times New Roman" w:cs="Times New Roman"/>
      <w:lang w:val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5757C2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5757C2"/>
    <w:rPr>
      <w:rFonts w:eastAsiaTheme="majorEastAsia" w:cstheme="minorHAnsi"/>
      <w:b/>
      <w:bCs/>
      <w:lang w:val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5757C2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5757C2"/>
    <w:rPr>
      <w:rFonts w:eastAsiaTheme="majorEastAsia" w:cstheme="minorHAnsi"/>
      <w:b/>
      <w:bCs/>
      <w:lang w:val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5757C2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5757C2"/>
    <w:rPr>
      <w:rFonts w:eastAsiaTheme="majorEastAsia" w:cstheme="minorHAnsi"/>
      <w:b/>
      <w:bCs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5757C2"/>
    <w:pPr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5757C2"/>
    <w:rPr>
      <w:rFonts w:eastAsiaTheme="majorEastAsia" w:cstheme="minorHAnsi"/>
      <w:b/>
      <w:bCs/>
      <w:i/>
      <w:iCs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5757C2"/>
    <w:pPr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5757C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5ED2"/>
    <w:rPr>
      <w:rFonts w:eastAsiaTheme="majorEastAsia" w:cstheme="minorHAnsi"/>
      <w:b/>
      <w:bCs/>
      <w:color w:val="000000" w:themeColor="text1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5757C2"/>
    <w:pPr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5757C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757C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5757C2"/>
    <w:pPr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5757C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A1143"/>
    <w:rPr>
      <w:rFonts w:ascii="Times New Roman" w:eastAsiaTheme="majorEastAsia" w:hAnsi="Times New Roman" w:cs="Times New Roman"/>
      <w:b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5757C2"/>
    <w:pPr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5757C2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57C2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5757C2"/>
    <w:pPr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5757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57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5757C2"/>
    <w:pPr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5757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57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43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43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431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3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314"/>
    <w:rPr>
      <w:b/>
      <w:bCs/>
      <w:sz w:val="20"/>
      <w:szCs w:val="20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A76FE1"/>
    <w:pPr>
      <w:spacing w:line="240" w:lineRule="auto"/>
      <w:ind w:left="720"/>
      <w:contextualSpacing/>
    </w:pPr>
    <w:rPr>
      <w:rFonts w:eastAsia="Times New Roman"/>
      <w:sz w:val="24"/>
      <w:szCs w:val="24"/>
      <w:lang w:eastAsia="de-DE"/>
    </w:rPr>
  </w:style>
  <w:style w:type="paragraph" w:customStyle="1" w:styleId="Compact">
    <w:name w:val="Compact"/>
    <w:basedOn w:val="Textkrper"/>
    <w:qFormat/>
    <w:rsid w:val="005D7BEF"/>
    <w:pPr>
      <w:spacing w:before="36" w:after="36" w:line="240" w:lineRule="auto"/>
    </w:pPr>
    <w:rPr>
      <w:sz w:val="24"/>
      <w:szCs w:val="24"/>
    </w:rPr>
  </w:style>
  <w:style w:type="table" w:customStyle="1" w:styleId="Table">
    <w:name w:val="Table"/>
    <w:semiHidden/>
    <w:unhideWhenUsed/>
    <w:qFormat/>
    <w:rsid w:val="005D7BEF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5D7BE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D7BEF"/>
    <w:rPr>
      <w:lang w:val="en-US"/>
    </w:rPr>
  </w:style>
  <w:style w:type="table" w:styleId="Tabellenraster">
    <w:name w:val="Table Grid"/>
    <w:basedOn w:val="NormaleTabelle"/>
    <w:uiPriority w:val="39"/>
    <w:rsid w:val="009772D1"/>
    <w:pPr>
      <w:spacing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igurberschrift">
    <w:name w:val="Tabellen/Figurüberschrift"/>
    <w:basedOn w:val="Standard"/>
    <w:link w:val="TabellenFigurberschriftZchn"/>
    <w:qFormat/>
    <w:rsid w:val="00D87BDF"/>
    <w:pPr>
      <w:keepNext/>
    </w:pPr>
    <w:rPr>
      <w:b/>
      <w:bCs/>
    </w:rPr>
  </w:style>
  <w:style w:type="paragraph" w:customStyle="1" w:styleId="TitelTabelleFigure">
    <w:name w:val="Titel Tabelle/Figure"/>
    <w:basedOn w:val="Standard"/>
    <w:link w:val="TitelTabelleFigureZchn"/>
    <w:qFormat/>
    <w:rsid w:val="00746145"/>
    <w:pPr>
      <w:keepNext/>
    </w:pPr>
    <w:rPr>
      <w:i/>
      <w:iCs/>
    </w:rPr>
  </w:style>
  <w:style w:type="character" w:customStyle="1" w:styleId="TabellenFigurberschriftZchn">
    <w:name w:val="Tabellen/Figurüberschrift Zchn"/>
    <w:basedOn w:val="Absatz-Standardschriftart"/>
    <w:link w:val="TabellenFigurberschrift"/>
    <w:rsid w:val="00D87BDF"/>
    <w:rPr>
      <w:b/>
      <w:bCs/>
      <w:lang w:val="en-US"/>
    </w:rPr>
  </w:style>
  <w:style w:type="paragraph" w:customStyle="1" w:styleId="TabelleFigNote">
    <w:name w:val="Tabelle/Fig: Note"/>
    <w:basedOn w:val="Standard"/>
    <w:link w:val="TabelleFigNoteZchn"/>
    <w:qFormat/>
    <w:rsid w:val="008C4CEF"/>
    <w:rPr>
      <w:i/>
    </w:rPr>
  </w:style>
  <w:style w:type="character" w:customStyle="1" w:styleId="TitelTabelleFigureZchn">
    <w:name w:val="Titel Tabelle/Figure Zchn"/>
    <w:basedOn w:val="Absatz-Standardschriftart"/>
    <w:link w:val="TitelTabelleFigure"/>
    <w:rsid w:val="00746145"/>
    <w:rPr>
      <w:rFonts w:ascii="Times New Roman" w:hAnsi="Times New Roman" w:cs="Times New Roman"/>
      <w:i/>
      <w:iCs/>
      <w:lang w:val="en-US"/>
    </w:rPr>
  </w:style>
  <w:style w:type="character" w:styleId="SchwacheHervorhebung">
    <w:name w:val="Subtle Emphasis"/>
    <w:uiPriority w:val="19"/>
    <w:qFormat/>
    <w:rsid w:val="00CD63C5"/>
    <w:rPr>
      <w:i/>
      <w:iCs/>
    </w:rPr>
  </w:style>
  <w:style w:type="character" w:customStyle="1" w:styleId="TabelleFigNoteZchn">
    <w:name w:val="Tabelle/Fig: Note Zchn"/>
    <w:basedOn w:val="Absatz-Standardschriftart"/>
    <w:link w:val="TabelleFigNote"/>
    <w:rsid w:val="008C4CEF"/>
    <w:rPr>
      <w:rFonts w:ascii="Times New Roman" w:hAnsi="Times New Roman" w:cs="Times New Roman"/>
      <w:i/>
      <w:lang w:val="en-US"/>
    </w:rPr>
  </w:style>
  <w:style w:type="character" w:styleId="Fett">
    <w:name w:val="Strong"/>
    <w:basedOn w:val="Absatz-Standardschriftart"/>
    <w:uiPriority w:val="22"/>
    <w:qFormat/>
    <w:rsid w:val="00097E63"/>
    <w:rPr>
      <w:b/>
      <w:bCs/>
    </w:rPr>
  </w:style>
  <w:style w:type="paragraph" w:customStyle="1" w:styleId="Tabelleeingerckt">
    <w:name w:val="Tabelle eingerückt"/>
    <w:link w:val="TabelleeingercktZchn"/>
    <w:autoRedefine/>
    <w:qFormat/>
    <w:rsid w:val="00780655"/>
    <w:pPr>
      <w:spacing w:before="0" w:after="200" w:line="240" w:lineRule="auto"/>
      <w:ind w:left="150" w:right="150" w:firstLine="150"/>
    </w:pPr>
    <w:rPr>
      <w:rFonts w:eastAsia="Times New Roman" w:cstheme="minorHAnsi"/>
      <w:color w:val="333333"/>
      <w:szCs w:val="24"/>
      <w:lang w:val="en-US" w:eastAsia="de-DE"/>
    </w:rPr>
  </w:style>
  <w:style w:type="paragraph" w:customStyle="1" w:styleId="TabelleZahlen">
    <w:name w:val="Tabelle_Zahlen"/>
    <w:basedOn w:val="Standard"/>
    <w:link w:val="TabelleZahlenZchn"/>
    <w:qFormat/>
    <w:rsid w:val="00D1610F"/>
    <w:pPr>
      <w:spacing w:after="200" w:line="240" w:lineRule="auto"/>
      <w:ind w:left="150" w:right="150"/>
      <w:jc w:val="center"/>
    </w:pPr>
    <w:rPr>
      <w:rFonts w:eastAsia="Times New Roman" w:cstheme="minorHAnsi"/>
      <w:lang w:eastAsia="de-DE"/>
    </w:rPr>
  </w:style>
  <w:style w:type="character" w:customStyle="1" w:styleId="TabelleeingercktZchn">
    <w:name w:val="Tabelle eingerückt Zchn"/>
    <w:basedOn w:val="Absatz-Standardschriftart"/>
    <w:link w:val="Tabelleeingerckt"/>
    <w:rsid w:val="00780655"/>
    <w:rPr>
      <w:rFonts w:eastAsia="Times New Roman" w:cstheme="minorHAnsi"/>
      <w:color w:val="333333"/>
      <w:szCs w:val="24"/>
      <w:lang w:val="en-US" w:eastAsia="de-DE"/>
    </w:rPr>
  </w:style>
  <w:style w:type="paragraph" w:customStyle="1" w:styleId="Tabellenormal">
    <w:name w:val="Tabelle normal"/>
    <w:basedOn w:val="Standard"/>
    <w:link w:val="TabellenormalZchn"/>
    <w:qFormat/>
    <w:rsid w:val="00F92662"/>
    <w:pPr>
      <w:spacing w:after="200" w:line="240" w:lineRule="auto"/>
      <w:ind w:left="-634"/>
    </w:pPr>
    <w:rPr>
      <w:rFonts w:cstheme="minorHAnsi"/>
      <w:lang w:eastAsia="de-DE"/>
    </w:rPr>
  </w:style>
  <w:style w:type="character" w:customStyle="1" w:styleId="TabelleZahlenZchn">
    <w:name w:val="Tabelle_Zahlen Zchn"/>
    <w:basedOn w:val="Absatz-Standardschriftart"/>
    <w:link w:val="TabelleZahlen"/>
    <w:rsid w:val="00D1610F"/>
    <w:rPr>
      <w:rFonts w:eastAsia="Times New Roman" w:cstheme="minorHAnsi"/>
      <w:lang w:eastAsia="de-DE"/>
    </w:rPr>
  </w:style>
  <w:style w:type="paragraph" w:styleId="berarbeitung">
    <w:name w:val="Revision"/>
    <w:hidden/>
    <w:uiPriority w:val="99"/>
    <w:semiHidden/>
    <w:rsid w:val="0066391C"/>
    <w:pPr>
      <w:spacing w:before="0" w:line="240" w:lineRule="auto"/>
    </w:pPr>
    <w:rPr>
      <w:lang w:val="en-US"/>
    </w:rPr>
  </w:style>
  <w:style w:type="character" w:customStyle="1" w:styleId="TabellenormalZchn">
    <w:name w:val="Tabelle normal Zchn"/>
    <w:basedOn w:val="Absatz-Standardschriftart"/>
    <w:link w:val="Tabellenormal"/>
    <w:rsid w:val="00F92662"/>
    <w:rPr>
      <w:rFonts w:cstheme="minorHAnsi"/>
      <w:lang w:eastAsia="de-DE"/>
    </w:rPr>
  </w:style>
  <w:style w:type="character" w:styleId="Hervorhebung">
    <w:name w:val="Emphasis"/>
    <w:basedOn w:val="Absatz-Standardschriftart"/>
    <w:uiPriority w:val="20"/>
    <w:qFormat/>
    <w:rsid w:val="00DF59C5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B134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ppendixTitle">
    <w:name w:val="Appendix_Title"/>
    <w:basedOn w:val="berschrift2"/>
    <w:link w:val="AppendixTitleZchn"/>
    <w:autoRedefine/>
    <w:qFormat/>
    <w:rsid w:val="003B4790"/>
    <w:pPr>
      <w:numPr>
        <w:numId w:val="19"/>
      </w:numPr>
      <w:jc w:val="center"/>
      <w:outlineLvl w:val="0"/>
    </w:pPr>
    <w:rPr>
      <w:bCs w:val="0"/>
    </w:rPr>
  </w:style>
  <w:style w:type="character" w:customStyle="1" w:styleId="AppendixTitleZchn">
    <w:name w:val="Appendix_Title Zchn"/>
    <w:basedOn w:val="berschrift2Zchn"/>
    <w:link w:val="AppendixTitle"/>
    <w:rsid w:val="003B4790"/>
    <w:rPr>
      <w:rFonts w:ascii="Times New Roman" w:eastAsiaTheme="majorEastAsia" w:hAnsi="Times New Roman" w:cs="Times New Roman"/>
      <w:b/>
      <w:bCs w:val="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026B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8026B7"/>
    <w:pPr>
      <w:spacing w:line="240" w:lineRule="auto"/>
      <w:ind w:firstLine="720"/>
    </w:pPr>
    <w:rPr>
      <w:rFonts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026B7"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9F70F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0FC"/>
    <w:rPr>
      <w:rFonts w:ascii="Times New Roman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70F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0FC"/>
    <w:rPr>
      <w:rFonts w:ascii="Times New Roman" w:hAnsi="Times New Roman" w:cs="Times New Roman"/>
      <w:lang w:val="en-US"/>
    </w:rPr>
  </w:style>
  <w:style w:type="paragraph" w:customStyle="1" w:styleId="AppendixT2">
    <w:name w:val="Appendix_T_2"/>
    <w:basedOn w:val="Standard"/>
    <w:link w:val="AppendixT2Zchn"/>
    <w:qFormat/>
    <w:rsid w:val="003937E9"/>
    <w:pPr>
      <w:jc w:val="center"/>
    </w:pPr>
  </w:style>
  <w:style w:type="character" w:styleId="SchwacherVerweis">
    <w:name w:val="Subtle Reference"/>
    <w:basedOn w:val="Absatz-Standardschriftart"/>
    <w:uiPriority w:val="31"/>
    <w:qFormat/>
    <w:rsid w:val="001174B6"/>
    <w:rPr>
      <w:smallCaps/>
      <w:color w:val="5A5A5A" w:themeColor="text1" w:themeTint="A5"/>
    </w:rPr>
  </w:style>
  <w:style w:type="character" w:customStyle="1" w:styleId="AppendixT2Zchn">
    <w:name w:val="Appendix_T_2 Zchn"/>
    <w:basedOn w:val="Absatz-Standardschriftart"/>
    <w:link w:val="AppendixT2"/>
    <w:rsid w:val="003937E9"/>
    <w:rPr>
      <w:rFonts w:ascii="Times New Roman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C44F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4FA6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51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5133"/>
    <w:rPr>
      <w:rFonts w:eastAsiaTheme="minorEastAsia"/>
      <w:color w:val="5A5A5A" w:themeColor="text1" w:themeTint="A5"/>
      <w:spacing w:val="15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2868"/>
    <w:pPr>
      <w:keepLines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12868"/>
  </w:style>
  <w:style w:type="character" w:styleId="Buchtitel">
    <w:name w:val="Book Title"/>
    <w:basedOn w:val="Absatz-Standardschriftart"/>
    <w:uiPriority w:val="33"/>
    <w:qFormat/>
    <w:rsid w:val="00012868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012868"/>
    <w:rPr>
      <w:b/>
      <w:bCs/>
      <w:smallCaps/>
      <w:color w:val="4472C4" w:themeColor="accent1"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012868"/>
    <w:rPr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8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868"/>
    <w:rPr>
      <w:rFonts w:ascii="Times New Roman" w:hAnsi="Times New Roman" w:cs="Times New Roman"/>
      <w:i/>
      <w:iCs/>
      <w:color w:val="4472C4" w:themeColor="accent1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128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2868"/>
    <w:rPr>
      <w:rFonts w:ascii="Times New Roman" w:hAnsi="Times New Roman" w:cs="Times New Roman"/>
      <w:i/>
      <w:iCs/>
      <w:color w:val="404040" w:themeColor="text1" w:themeTint="BF"/>
      <w:lang w:val="en-US"/>
    </w:rPr>
  </w:style>
  <w:style w:type="table" w:styleId="MittlereListe1-Akzent1">
    <w:name w:val="Medium List 1 Accent 1"/>
    <w:basedOn w:val="NormaleTabelle"/>
    <w:uiPriority w:val="65"/>
    <w:semiHidden/>
    <w:unhideWhenUsed/>
    <w:rsid w:val="0001286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12868"/>
    <w:pPr>
      <w:spacing w:before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01286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01286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1286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01286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12868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12868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01286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01286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1286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012868"/>
    <w:pPr>
      <w:spacing w:before="0" w:line="240" w:lineRule="auto"/>
    </w:pPr>
    <w:rPr>
      <w:rFonts w:ascii="Times New Roman" w:hAnsi="Times New Roman" w:cs="Times New Roman"/>
      <w:lang w:val="en-US"/>
    </w:rPr>
  </w:style>
  <w:style w:type="character" w:styleId="HTMLVariable">
    <w:name w:val="HTML Variable"/>
    <w:basedOn w:val="Absatz-Standardschriftart"/>
    <w:uiPriority w:val="99"/>
    <w:semiHidden/>
    <w:unhideWhenUsed/>
    <w:rsid w:val="00012868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012868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012868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286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2868"/>
    <w:rPr>
      <w:rFonts w:ascii="Consolas" w:hAnsi="Consolas" w:cs="Times New Roman"/>
      <w:sz w:val="20"/>
      <w:szCs w:val="20"/>
      <w:lang w:val="en-US"/>
    </w:rPr>
  </w:style>
  <w:style w:type="character" w:styleId="HTMLTastatur">
    <w:name w:val="HTML Keyboard"/>
    <w:basedOn w:val="Absatz-Standardschriftart"/>
    <w:uiPriority w:val="99"/>
    <w:semiHidden/>
    <w:unhideWhenUsed/>
    <w:rsid w:val="00012868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012868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012868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012868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12868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12868"/>
    <w:rPr>
      <w:rFonts w:ascii="Times New Roman" w:hAnsi="Times New Roman" w:cs="Times New Roman"/>
      <w:i/>
      <w:iCs/>
      <w:lang w:val="en-US"/>
    </w:rPr>
  </w:style>
  <w:style w:type="character" w:styleId="HTMLAkronym">
    <w:name w:val="HTML Acronym"/>
    <w:basedOn w:val="Absatz-Standardschriftart"/>
    <w:uiPriority w:val="99"/>
    <w:semiHidden/>
    <w:unhideWhenUsed/>
    <w:rsid w:val="00012868"/>
  </w:style>
  <w:style w:type="paragraph" w:styleId="StandardWeb">
    <w:name w:val="Normal (Web)"/>
    <w:basedOn w:val="Standard"/>
    <w:uiPriority w:val="99"/>
    <w:semiHidden/>
    <w:unhideWhenUsed/>
    <w:rsid w:val="00012868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1286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12868"/>
    <w:rPr>
      <w:rFonts w:ascii="Consolas" w:hAnsi="Consolas" w:cs="Times New Roman"/>
      <w:sz w:val="21"/>
      <w:szCs w:val="21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286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12868"/>
    <w:rPr>
      <w:rFonts w:ascii="Segoe UI" w:hAnsi="Segoe UI" w:cs="Segoe UI"/>
      <w:sz w:val="16"/>
      <w:szCs w:val="16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12868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01286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12868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12868"/>
    <w:rPr>
      <w:rFonts w:ascii="Times New Roman" w:hAnsi="Times New Roman" w:cs="Times New Roman"/>
      <w:sz w:val="16"/>
      <w:szCs w:val="16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12868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1286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12868"/>
    <w:rPr>
      <w:rFonts w:ascii="Times New Roman" w:hAnsi="Times New Roman" w:cs="Times New Roman"/>
      <w:sz w:val="16"/>
      <w:szCs w:val="16"/>
      <w:lang w:val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1286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12868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12868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12868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12868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12868"/>
  </w:style>
  <w:style w:type="character" w:customStyle="1" w:styleId="DatumZchn">
    <w:name w:val="Datum Zchn"/>
    <w:basedOn w:val="Absatz-Standardschriftart"/>
    <w:link w:val="Datum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12868"/>
  </w:style>
  <w:style w:type="character" w:customStyle="1" w:styleId="AnredeZchn">
    <w:name w:val="Anrede Zchn"/>
    <w:basedOn w:val="Absatz-Standardschriftart"/>
    <w:link w:val="Anrede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128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12868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Listenfortsetzung5">
    <w:name w:val="List Continue 5"/>
    <w:basedOn w:val="Standard"/>
    <w:uiPriority w:val="99"/>
    <w:semiHidden/>
    <w:unhideWhenUsed/>
    <w:rsid w:val="00012868"/>
    <w:pPr>
      <w:spacing w:after="120"/>
      <w:ind w:left="180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12868"/>
    <w:pPr>
      <w:spacing w:after="120"/>
      <w:ind w:left="144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12868"/>
    <w:pPr>
      <w:spacing w:after="120"/>
      <w:ind w:left="108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12868"/>
    <w:pPr>
      <w:spacing w:after="120"/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12868"/>
    <w:pPr>
      <w:spacing w:after="120"/>
      <w:ind w:left="360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012868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012868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12868"/>
    <w:rPr>
      <w:rFonts w:ascii="Times New Roman" w:hAnsi="Times New Roman" w:cs="Times New Roman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1286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28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ennummer5">
    <w:name w:val="List Number 5"/>
    <w:basedOn w:val="Standard"/>
    <w:uiPriority w:val="99"/>
    <w:semiHidden/>
    <w:unhideWhenUsed/>
    <w:rsid w:val="00012868"/>
    <w:pPr>
      <w:numPr>
        <w:numId w:val="2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12868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12868"/>
    <w:pPr>
      <w:numPr>
        <w:numId w:val="3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12868"/>
    <w:pPr>
      <w:numPr>
        <w:numId w:val="3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12868"/>
    <w:pPr>
      <w:numPr>
        <w:numId w:val="3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12868"/>
    <w:pPr>
      <w:numPr>
        <w:numId w:val="3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12868"/>
    <w:pPr>
      <w:numPr>
        <w:numId w:val="3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12868"/>
    <w:pPr>
      <w:numPr>
        <w:numId w:val="3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012868"/>
    <w:pPr>
      <w:ind w:left="180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012868"/>
    <w:pPr>
      <w:ind w:left="144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012868"/>
    <w:pPr>
      <w:ind w:left="108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012868"/>
    <w:pPr>
      <w:ind w:left="720" w:hanging="36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012868"/>
    <w:pPr>
      <w:numPr>
        <w:numId w:val="36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012868"/>
    <w:pPr>
      <w:numPr>
        <w:numId w:val="37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012868"/>
    <w:pPr>
      <w:ind w:left="360" w:hanging="360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0128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0128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ascii="Consolas" w:hAnsi="Consolas" w:cs="Times New Roman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12868"/>
    <w:rPr>
      <w:rFonts w:ascii="Consolas" w:hAnsi="Consolas" w:cs="Times New Roman"/>
      <w:sz w:val="20"/>
      <w:szCs w:val="20"/>
      <w:lang w:val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12868"/>
    <w:pPr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012868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12868"/>
    <w:rPr>
      <w:rFonts w:ascii="Times New Roman" w:hAnsi="Times New Roman" w:cs="Times New Roman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12868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012868"/>
  </w:style>
  <w:style w:type="character" w:styleId="Zeilennummer">
    <w:name w:val="line number"/>
    <w:basedOn w:val="Absatz-Standardschriftart"/>
    <w:uiPriority w:val="99"/>
    <w:semiHidden/>
    <w:unhideWhenUsed/>
    <w:rsid w:val="00012868"/>
  </w:style>
  <w:style w:type="paragraph" w:styleId="Umschlagabsenderadresse">
    <w:name w:val="envelope return"/>
    <w:basedOn w:val="Standard"/>
    <w:uiPriority w:val="99"/>
    <w:semiHidden/>
    <w:unhideWhenUsed/>
    <w:rsid w:val="0001286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01286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12868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12868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012868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12868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12868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12868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12868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12868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12868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12868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12868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12868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12868"/>
    <w:pPr>
      <w:spacing w:line="240" w:lineRule="auto"/>
      <w:ind w:left="440" w:hanging="220"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721147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6E9"/>
    <w:rPr>
      <w:rFonts w:ascii="Segoe UI" w:hAnsi="Segoe UI" w:cs="Segoe UI"/>
      <w:sz w:val="18"/>
      <w:szCs w:val="18"/>
      <w:lang w:val="en-US"/>
    </w:rPr>
  </w:style>
  <w:style w:type="paragraph" w:customStyle="1" w:styleId="FirstParagraph">
    <w:name w:val="First Paragraph"/>
    <w:basedOn w:val="Textkrper"/>
    <w:next w:val="Textkrper"/>
    <w:qFormat/>
    <w:rsid w:val="0075503E"/>
    <w:pPr>
      <w:spacing w:before="180" w:after="180" w:line="240" w:lineRule="auto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1366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5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  <w:div w:id="26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639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889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04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982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1476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1471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217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4854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  <w:div w:id="1049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1967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  <w:div w:id="2139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  <w:div w:id="1945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github.com/Charlotte-Marie/PAI-paper_analy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Charlotte-Marie/PAI_Advanced_Approa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sv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Benutzerdefinierte%20Office-Vorlagen\APA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765C-BF08-42DA-A3C7-2C3EDA1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APA_Vorlage</Template>
  <TotalTime>0</TotalTime>
  <Pages>23</Pages>
  <Words>3569</Words>
  <Characters>20349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9" baseType="lpstr">
      <vt:lpstr/>
      <vt:lpstr>SUPPLEMENTARY MATERIAL to:</vt:lpstr>
      <vt:lpstr>Advancing the Personalized Advantage Index (PAI): a Systematic Review and Applic</vt:lpstr>
      <vt:lpstr>Supplement A</vt:lpstr>
      <vt:lpstr>Supplement B</vt:lpstr>
      <vt:lpstr>Supplement C</vt:lpstr>
      <vt:lpstr>Supplement D</vt:lpstr>
      <vt:lpstr>Supplement E</vt:lpstr>
      <vt:lpstr>Supplement F</vt:lpstr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Meinke</dc:creator>
  <cp:keywords/>
  <dc:description/>
  <cp:lastModifiedBy>Charlotte Meinke1</cp:lastModifiedBy>
  <cp:revision>3</cp:revision>
  <dcterms:created xsi:type="dcterms:W3CDTF">2024-09-19T13:29:00Z</dcterms:created>
  <dcterms:modified xsi:type="dcterms:W3CDTF">2024-09-19T13:30:00Z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Machine Learning</vt:lpwstr>
  </property>
  <property fmtid="{D5CDD505-2E9C-101B-9397-08002B2CF9AE}" pid="3" name="CitaviDocumentProperty_0">
    <vt:lpwstr>a497688b-32bf-4a30-a6ed-cca847fabde3</vt:lpwstr>
  </property>
  <property fmtid="{D5CDD505-2E9C-101B-9397-08002B2CF9AE}" pid="4" name="CitaviDocumentProperty_8">
    <vt:lpwstr>C:\Users\charl\Documents\Citavi 6\Projects\Machine Learning\Machine Learning.ctv6</vt:lpwstr>
  </property>
  <property fmtid="{D5CDD505-2E9C-101B-9397-08002B2CF9AE}" pid="5" name="CitaviDocumentProperty_1">
    <vt:lpwstr>6.10.0.0</vt:lpwstr>
  </property>
  <property fmtid="{D5CDD505-2E9C-101B-9397-08002B2CF9AE}" pid="6" name="CitaviDocumentProperty_6">
    <vt:lpwstr>True</vt:lpwstr>
  </property>
</Properties>
</file>